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83" w:rsidRDefault="00585783">
      <w:pPr>
        <w:pStyle w:val="Nadpis1"/>
        <w:jc w:val="center"/>
      </w:pPr>
      <w:r>
        <w:t>VZOR</w:t>
      </w:r>
      <w:r>
        <w:br/>
        <w:t>OSVĚDČENÍ O dílčí schvalovací zkoušce</w:t>
      </w:r>
    </w:p>
    <w:p w:rsidR="00585783" w:rsidRDefault="00585783">
      <w:pPr>
        <w:pStyle w:val="Styl1"/>
        <w:jc w:val="center"/>
      </w:pPr>
      <w:r>
        <w:t>(Maximální formát: A4 (210 x 297 mm))</w:t>
      </w:r>
    </w:p>
    <w:p w:rsidR="00585783" w:rsidRDefault="00585783">
      <w:pPr>
        <w:pStyle w:val="Styl1"/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3427"/>
        <w:gridCol w:w="542"/>
      </w:tblGrid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pStyle w:val="Styl1"/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783" w:rsidRPr="00585783" w:rsidRDefault="00585783">
            <w:pPr>
              <w:pStyle w:val="Styl1"/>
            </w:pPr>
            <w:r w:rsidRPr="00585783">
              <w:t>Razítko schvalovacího orgánu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pStyle w:val="Styl1"/>
            </w:pPr>
          </w:p>
        </w:tc>
      </w:tr>
    </w:tbl>
    <w:p w:rsidR="00585783" w:rsidRDefault="00585783">
      <w:pPr>
        <w:pStyle w:val="Styl1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jc w:val="left"/>
            </w:pPr>
            <w:r w:rsidRPr="00585783">
              <w:t>Zpráva o: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jc w:val="left"/>
            </w:pPr>
            <w:r w:rsidRPr="00585783">
              <w:t>Typu:</w:t>
            </w:r>
          </w:p>
        </w:tc>
      </w:tr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schválení typu </w:t>
            </w:r>
            <w:r w:rsidRPr="00585783">
              <w:rPr>
                <w:rStyle w:val="Znakapoznpodarou"/>
              </w:rPr>
              <w:footnoteReference w:id="1"/>
            </w:r>
            <w:r w:rsidRPr="00585783"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úplného vozidla </w:t>
            </w:r>
            <w:r w:rsidRPr="00585783">
              <w:rPr>
                <w:vertAlign w:val="superscript"/>
              </w:rPr>
              <w:t>1</w:t>
            </w:r>
            <w:r w:rsidRPr="00585783">
              <w:t>)</w:t>
            </w:r>
          </w:p>
        </w:tc>
      </w:tr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rozšíření schválení typu </w:t>
            </w:r>
            <w:r w:rsidRPr="00585783">
              <w:rPr>
                <w:vertAlign w:val="superscript"/>
              </w:rPr>
              <w:t>1</w:t>
            </w:r>
            <w:r w:rsidRPr="00585783"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  <w:rPr>
                <w:position w:val="6"/>
              </w:rPr>
            </w:pPr>
            <w:r w:rsidRPr="00585783">
              <w:rPr>
                <w:position w:val="6"/>
              </w:rPr>
              <w:t xml:space="preserve">dokončeného vozidla </w:t>
            </w:r>
            <w:r w:rsidRPr="00585783">
              <w:rPr>
                <w:position w:val="6"/>
                <w:vertAlign w:val="superscript"/>
              </w:rPr>
              <w:t>1</w:t>
            </w:r>
            <w:r w:rsidRPr="00585783">
              <w:rPr>
                <w:position w:val="6"/>
              </w:rPr>
              <w:t>)</w:t>
            </w:r>
          </w:p>
        </w:tc>
      </w:tr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odmítnutí schválení typu </w:t>
            </w:r>
            <w:r w:rsidRPr="00585783">
              <w:rPr>
                <w:vertAlign w:val="superscript"/>
              </w:rPr>
              <w:t>1</w:t>
            </w:r>
            <w:r w:rsidRPr="00585783"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  <w:rPr>
                <w:position w:val="6"/>
              </w:rPr>
            </w:pPr>
            <w:r w:rsidRPr="00585783">
              <w:rPr>
                <w:position w:val="6"/>
              </w:rPr>
              <w:t xml:space="preserve">nedokončeného vozidla </w:t>
            </w:r>
            <w:r w:rsidRPr="00585783">
              <w:rPr>
                <w:position w:val="6"/>
                <w:vertAlign w:val="superscript"/>
              </w:rPr>
              <w:t>1</w:t>
            </w:r>
            <w:r w:rsidRPr="00585783">
              <w:rPr>
                <w:position w:val="6"/>
              </w:rPr>
              <w:t>)</w:t>
            </w:r>
          </w:p>
        </w:tc>
      </w:tr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odejmutí schválení typu </w:t>
            </w:r>
            <w:r w:rsidRPr="00585783">
              <w:rPr>
                <w:vertAlign w:val="superscript"/>
              </w:rPr>
              <w:t>1</w:t>
            </w:r>
            <w:r w:rsidRPr="00585783"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</w:pPr>
            <w:r w:rsidRPr="00585783">
              <w:t xml:space="preserve">vozidla s dokončenými a nedokončenými variantami </w:t>
            </w:r>
            <w:r w:rsidRPr="00585783">
              <w:rPr>
                <w:vertAlign w:val="superscript"/>
              </w:rPr>
              <w:t>1</w:t>
            </w:r>
            <w:r w:rsidRPr="00585783">
              <w:t>)</w:t>
            </w:r>
          </w:p>
        </w:tc>
      </w:tr>
      <w:tr w:rsidR="00585783" w:rsidRPr="00585783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rPr>
                <w:position w:val="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783" w:rsidRPr="00585783" w:rsidRDefault="00585783">
            <w:pPr>
              <w:numPr>
                <w:ilvl w:val="0"/>
                <w:numId w:val="2"/>
              </w:numPr>
              <w:jc w:val="left"/>
              <w:rPr>
                <w:position w:val="6"/>
              </w:rPr>
            </w:pPr>
            <w:r w:rsidRPr="00585783">
              <w:rPr>
                <w:position w:val="6"/>
              </w:rPr>
              <w:t xml:space="preserve">vozidla s dokončovanými a nedokončovanými variantami </w:t>
            </w:r>
            <w:r w:rsidRPr="00585783">
              <w:rPr>
                <w:position w:val="6"/>
                <w:vertAlign w:val="superscript"/>
              </w:rPr>
              <w:t>1</w:t>
            </w:r>
            <w:r w:rsidRPr="00585783">
              <w:rPr>
                <w:position w:val="6"/>
              </w:rPr>
              <w:t>)</w:t>
            </w:r>
          </w:p>
        </w:tc>
      </w:tr>
    </w:tbl>
    <w:p w:rsidR="00585783" w:rsidRDefault="00585783">
      <w:r>
        <w:t xml:space="preserve">systému vozidla/části/samostatného technického celku </w:t>
      </w:r>
      <w:r>
        <w:rPr>
          <w:vertAlign w:val="superscript"/>
        </w:rPr>
        <w:t>1</w:t>
      </w:r>
      <w:r>
        <w:t>) podle zákona č. 56/2001 Sb.</w:t>
      </w:r>
    </w:p>
    <w:p w:rsidR="00585783" w:rsidRDefault="00585783">
      <w:pPr>
        <w:pStyle w:val="Styl1"/>
        <w:tabs>
          <w:tab w:val="right" w:leader="dot" w:pos="8959"/>
        </w:tabs>
      </w:pPr>
      <w:r>
        <w:t>Číslo dílčí schvalovací zkoušky typu:............................................................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Důvod rozšíření: ..........................................................................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</w:p>
    <w:p w:rsidR="00585783" w:rsidRDefault="00585783">
      <w:pPr>
        <w:pStyle w:val="Styl1"/>
        <w:tabs>
          <w:tab w:val="right" w:leader="dot" w:pos="8959"/>
        </w:tabs>
        <w:jc w:val="center"/>
      </w:pPr>
      <w:r>
        <w:t>ČÁST I</w:t>
      </w:r>
    </w:p>
    <w:p w:rsidR="00585783" w:rsidRDefault="00585783">
      <w:pPr>
        <w:pStyle w:val="Styl1"/>
        <w:tabs>
          <w:tab w:val="right" w:leader="dot" w:pos="8959"/>
        </w:tabs>
      </w:pPr>
      <w:r>
        <w:t>0.1.</w:t>
      </w:r>
      <w:r>
        <w:tab/>
        <w:t>Značka (obchodní název výrobce):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0.2.</w:t>
      </w:r>
      <w:r>
        <w:tab/>
        <w:t>Typ a všeobecný obchodní popis(y):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  <w:jc w:val="left"/>
      </w:pPr>
      <w:r>
        <w:t>0.3.</w:t>
      </w:r>
      <w:r>
        <w:tab/>
        <w:t xml:space="preserve">Způsob označení typu, pokud je na vozidle/části/samostatném technickém celku vyznačen: </w:t>
      </w:r>
      <w:r>
        <w:rPr>
          <w:vertAlign w:val="superscript"/>
        </w:rPr>
        <w:t>1</w:t>
      </w:r>
      <w:r>
        <w:t xml:space="preserve">): 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0.3.1.</w:t>
      </w:r>
      <w:r>
        <w:tab/>
        <w:t>Umístění takového označení: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0.4.</w:t>
      </w:r>
      <w:r>
        <w:tab/>
        <w:t>Kategorie vozidla: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0.5.</w:t>
      </w:r>
      <w:r>
        <w:tab/>
        <w:t xml:space="preserve">Název a adresa výrobce vozidla/části/samostatného technického celku: </w:t>
      </w:r>
      <w:r>
        <w:tab/>
      </w:r>
    </w:p>
    <w:p w:rsidR="00585783" w:rsidRDefault="00585783">
      <w:pPr>
        <w:pStyle w:val="Styl1"/>
        <w:tabs>
          <w:tab w:val="right" w:leader="dot" w:pos="8959"/>
        </w:tabs>
        <w:jc w:val="left"/>
      </w:pPr>
      <w:r>
        <w:t>0.7.</w:t>
      </w:r>
      <w:r>
        <w:tab/>
        <w:t>U částí a samostatných technických celků homologační značka a její umístění a způsob upevnění: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  <w:r>
        <w:t>0.8.</w:t>
      </w:r>
      <w:r>
        <w:tab/>
        <w:t>Adresa(y) montážního(ch) závodu(ů): .....................................</w:t>
      </w:r>
      <w:r>
        <w:tab/>
      </w:r>
    </w:p>
    <w:p w:rsidR="00585783" w:rsidRDefault="00585783">
      <w:pPr>
        <w:pStyle w:val="Styl1"/>
        <w:tabs>
          <w:tab w:val="right" w:leader="dot" w:pos="8959"/>
        </w:tabs>
      </w:pPr>
    </w:p>
    <w:p w:rsidR="00585783" w:rsidRDefault="00585783" w:rsidP="00DA41FF">
      <w:pPr>
        <w:pStyle w:val="Styl1"/>
        <w:tabs>
          <w:tab w:val="right" w:leader="dot" w:pos="8959"/>
        </w:tabs>
        <w:ind w:left="0" w:firstLine="0"/>
      </w:pPr>
    </w:p>
    <w:p w:rsidR="00585783" w:rsidRDefault="00585783">
      <w:pPr>
        <w:pStyle w:val="Styl1"/>
        <w:tabs>
          <w:tab w:val="right" w:leader="dot" w:pos="8959"/>
        </w:tabs>
        <w:jc w:val="left"/>
      </w:pPr>
    </w:p>
    <w:sectPr w:rsidR="00585783">
      <w:footerReference w:type="default" r:id="rId7"/>
      <w:pgSz w:w="11907" w:h="16840" w:code="9"/>
      <w:pgMar w:top="1418" w:right="1418" w:bottom="1418" w:left="1418" w:header="680" w:footer="68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CE" w:rsidRDefault="00C773CE">
      <w:pPr>
        <w:spacing w:before="0" w:after="0"/>
      </w:pPr>
      <w:r>
        <w:separator/>
      </w:r>
    </w:p>
  </w:endnote>
  <w:endnote w:type="continuationSeparator" w:id="0">
    <w:p w:rsidR="00C773CE" w:rsidRDefault="00C773C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83" w:rsidRDefault="00585783">
    <w:pPr>
      <w:pStyle w:val="Zp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16"/>
        <w:szCs w:val="16"/>
      </w:rPr>
      <w:t xml:space="preserve">Informační dokument, verze platná od 1.5.2003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24"/>
        <w:szCs w:val="24"/>
      </w:rPr>
      <w:t xml:space="preserve">Příloha 10     </w:t>
    </w:r>
    <w:r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>
      <w:rPr>
        <w:rStyle w:val="slostrnky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AF0CB7">
      <w:rPr>
        <w:rStyle w:val="slostrnky"/>
        <w:rFonts w:ascii="Times New Roman" w:hAnsi="Times New Roman" w:cs="Times New Roman"/>
        <w:noProof/>
        <w:sz w:val="24"/>
        <w:szCs w:val="24"/>
      </w:rPr>
      <w:t>1</w:t>
    </w:r>
    <w:r>
      <w:rPr>
        <w:rStyle w:val="slostrnky"/>
        <w:rFonts w:ascii="Times New Roman" w:hAnsi="Times New Roman" w:cs="Times New Roman"/>
        <w:sz w:val="24"/>
        <w:szCs w:val="24"/>
      </w:rPr>
      <w:fldChar w:fldCharType="end"/>
    </w:r>
    <w:r>
      <w:rPr>
        <w:rStyle w:val="slostrnky"/>
        <w:rFonts w:ascii="Times New Roman" w:hAnsi="Times New Roman" w:cs="Times New Roman"/>
        <w:sz w:val="24"/>
        <w:szCs w:val="24"/>
      </w:rPr>
      <w:t xml:space="preserve"> z </w:t>
    </w:r>
    <w:r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>
      <w:rPr>
        <w:rStyle w:val="slostrnky"/>
        <w:rFonts w:ascii="Times New Roman" w:hAnsi="Times New Roman" w:cs="Times New Roman"/>
        <w:sz w:val="24"/>
        <w:szCs w:val="24"/>
      </w:rPr>
      <w:instrText xml:space="preserve"> NUMPAGES </w:instrText>
    </w:r>
    <w:r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DA41FF">
      <w:rPr>
        <w:rStyle w:val="slostrnky"/>
        <w:rFonts w:ascii="Times New Roman" w:hAnsi="Times New Roman" w:cs="Times New Roman"/>
        <w:noProof/>
        <w:sz w:val="24"/>
        <w:szCs w:val="24"/>
      </w:rPr>
      <w:t>2</w:t>
    </w:r>
    <w:r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:rsidR="00585783" w:rsidRDefault="00585783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CE" w:rsidRDefault="00C773CE">
      <w:pPr>
        <w:spacing w:before="0" w:after="0"/>
      </w:pPr>
      <w:r>
        <w:separator/>
      </w:r>
    </w:p>
  </w:footnote>
  <w:footnote w:type="continuationSeparator" w:id="0">
    <w:p w:rsidR="00C773CE" w:rsidRDefault="00C773CE">
      <w:pPr>
        <w:spacing w:before="0" w:after="0"/>
      </w:pPr>
      <w:r>
        <w:continuationSeparator/>
      </w:r>
    </w:p>
  </w:footnote>
  <w:footnote w:id="1">
    <w:p w:rsidR="00585783" w:rsidRDefault="00585783">
      <w:pPr>
        <w:pStyle w:val="Textpoznpodarou"/>
      </w:pPr>
      <w:r>
        <w:rPr>
          <w:rStyle w:val="Znakapoznpodarou"/>
        </w:rPr>
        <w:footnoteRef/>
      </w:r>
      <w:r>
        <w:t>)</w:t>
      </w:r>
      <w:r>
        <w:tab/>
        <w:t>Nehodící se škrtněte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E647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A41FF"/>
    <w:rsid w:val="00585783"/>
    <w:rsid w:val="00AF0CB7"/>
    <w:rsid w:val="00C773CE"/>
    <w:rsid w:val="00DA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80"/>
      <w:jc w:val="left"/>
      <w:outlineLvl w:val="0"/>
    </w:pPr>
    <w:rPr>
      <w:b/>
      <w:bCs/>
      <w:caps/>
      <w:kern w:val="28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851" w:hanging="851"/>
      <w:jc w:val="left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pPr>
      <w:spacing w:before="40" w:after="40"/>
      <w:ind w:left="284" w:hanging="284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customStyle="1" w:styleId="hlavnzevadresaUVMV">
    <w:name w:val="hlav. název. adresa UVMV"/>
    <w:basedOn w:val="Normln"/>
    <w:uiPriority w:val="99"/>
    <w:pPr>
      <w:pBdr>
        <w:bottom w:val="single" w:sz="6" w:space="4" w:color="auto"/>
      </w:pBdr>
      <w:tabs>
        <w:tab w:val="clear" w:pos="851"/>
        <w:tab w:val="center" w:pos="4706"/>
        <w:tab w:val="right" w:pos="9356"/>
      </w:tabs>
      <w:spacing w:after="100"/>
      <w:jc w:val="left"/>
    </w:pPr>
    <w:rPr>
      <w:sz w:val="20"/>
      <w:szCs w:val="20"/>
    </w:rPr>
  </w:style>
  <w:style w:type="paragraph" w:customStyle="1" w:styleId="hlavikaUVMV">
    <w:name w:val="hlavička UVMV"/>
    <w:basedOn w:val="Zhlav"/>
    <w:uiPriority w:val="99"/>
    <w:pPr>
      <w:tabs>
        <w:tab w:val="clear" w:pos="4536"/>
        <w:tab w:val="clear" w:pos="9072"/>
        <w:tab w:val="center" w:pos="4706"/>
        <w:tab w:val="right" w:pos="9356"/>
      </w:tabs>
      <w:spacing w:after="40" w:line="400" w:lineRule="atLeast"/>
      <w:jc w:val="center"/>
    </w:pPr>
    <w:rPr>
      <w:b/>
      <w:bCs/>
      <w:cap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lear" w:pos="851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Arial" w:hAnsi="Arial" w:cs="Arial"/>
    </w:rPr>
  </w:style>
  <w:style w:type="paragraph" w:styleId="Obsah1">
    <w:name w:val="toc 1"/>
    <w:basedOn w:val="Normln"/>
    <w:next w:val="Normln"/>
    <w:uiPriority w:val="99"/>
    <w:pPr>
      <w:tabs>
        <w:tab w:val="clear" w:pos="851"/>
        <w:tab w:val="right" w:leader="dot" w:pos="9355"/>
      </w:tabs>
      <w:ind w:left="454" w:hanging="454"/>
    </w:pPr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lear" w:pos="85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 w:cs="Arial"/>
    </w:rPr>
  </w:style>
  <w:style w:type="paragraph" w:customStyle="1" w:styleId="Styl1">
    <w:name w:val="Styl1"/>
    <w:basedOn w:val="Normln"/>
    <w:uiPriority w:val="99"/>
    <w:pPr>
      <w:ind w:left="851" w:hanging="851"/>
    </w:pPr>
  </w:style>
  <w:style w:type="paragraph" w:customStyle="1" w:styleId="Styl2">
    <w:name w:val="Styl2"/>
    <w:basedOn w:val="Normln"/>
    <w:uiPriority w:val="99"/>
    <w:pPr>
      <w:ind w:left="851"/>
    </w:pPr>
  </w:style>
  <w:style w:type="paragraph" w:customStyle="1" w:styleId="Styl3">
    <w:name w:val="Styl3"/>
    <w:basedOn w:val="Styl1"/>
    <w:uiPriority w:val="99"/>
    <w:pPr>
      <w:ind w:left="1305" w:hanging="454"/>
    </w:pPr>
  </w:style>
  <w:style w:type="paragraph" w:customStyle="1" w:styleId="Zakltextodsazeny">
    <w:name w:val="Zakl text odsazeny"/>
    <w:basedOn w:val="Normln"/>
    <w:uiPriority w:val="99"/>
    <w:pPr>
      <w:tabs>
        <w:tab w:val="clear" w:pos="851"/>
        <w:tab w:val="left" w:pos="284"/>
        <w:tab w:val="left" w:pos="567"/>
      </w:tabs>
      <w:ind w:left="567"/>
    </w:pPr>
    <w:rPr>
      <w:rFonts w:ascii="Times New Roman" w:hAnsi="Times New Roman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rPr>
      <w:vertAlign w:val="superscript"/>
    </w:rPr>
  </w:style>
  <w:style w:type="paragraph" w:customStyle="1" w:styleId="Styl4">
    <w:name w:val="Styl4"/>
    <w:basedOn w:val="Normln"/>
    <w:uiPriority w:val="99"/>
    <w:pPr>
      <w:spacing w:before="40" w:after="40"/>
      <w:jc w:val="left"/>
    </w:pPr>
  </w:style>
  <w:style w:type="paragraph" w:styleId="Obsah2">
    <w:name w:val="toc 2"/>
    <w:basedOn w:val="Normln"/>
    <w:next w:val="Normln"/>
    <w:uiPriority w:val="99"/>
    <w:pPr>
      <w:tabs>
        <w:tab w:val="clear" w:pos="851"/>
        <w:tab w:val="right" w:leader="dot" w:pos="9355"/>
      </w:tabs>
      <w:ind w:left="221"/>
      <w:jc w:val="left"/>
    </w:pPr>
    <w:rPr>
      <w:b/>
      <w:bCs/>
    </w:rPr>
  </w:style>
  <w:style w:type="paragraph" w:customStyle="1" w:styleId="Styl5">
    <w:name w:val="Styl5"/>
    <w:basedOn w:val="Styl1"/>
    <w:uiPriority w:val="99"/>
    <w:pPr>
      <w:jc w:val="left"/>
    </w:pPr>
    <w:rPr>
      <w:sz w:val="18"/>
      <w:szCs w:val="18"/>
    </w:rPr>
  </w:style>
  <w:style w:type="paragraph" w:customStyle="1" w:styleId="Styl6">
    <w:name w:val="Styl6"/>
    <w:basedOn w:val="Normln"/>
    <w:uiPriority w:val="99"/>
    <w:pPr>
      <w:spacing w:before="20" w:after="20"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UVMV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Pavel URBAN</dc:creator>
  <cp:lastModifiedBy>Karel Krupka</cp:lastModifiedBy>
  <cp:revision>2</cp:revision>
  <dcterms:created xsi:type="dcterms:W3CDTF">2016-04-06T11:58:00Z</dcterms:created>
  <dcterms:modified xsi:type="dcterms:W3CDTF">2016-04-06T11:58:00Z</dcterms:modified>
</cp:coreProperties>
</file>