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CD554" w14:textId="42C3D651" w:rsidR="002D37A7" w:rsidRPr="00221BB4" w:rsidRDefault="002D37A7" w:rsidP="002D37A7">
      <w:bookmarkStart w:id="0" w:name="_GoBack"/>
      <w:bookmarkEnd w:id="0"/>
    </w:p>
    <w:p w14:paraId="3670E3B7" w14:textId="77777777" w:rsidR="002D37A7" w:rsidRPr="00221BB4" w:rsidRDefault="002D37A7" w:rsidP="002D37A7"/>
    <w:p w14:paraId="23DCA20C" w14:textId="77777777" w:rsidR="002D37A7" w:rsidRPr="00221BB4" w:rsidRDefault="002D37A7" w:rsidP="002D37A7"/>
    <w:p w14:paraId="62417389" w14:textId="77777777" w:rsidR="002D37A7" w:rsidRPr="00221BB4" w:rsidRDefault="002D37A7" w:rsidP="002D37A7"/>
    <w:p w14:paraId="03FA2C0F" w14:textId="77777777" w:rsidR="002D37A7" w:rsidRPr="00221BB4" w:rsidRDefault="002D37A7" w:rsidP="002D37A7"/>
    <w:p w14:paraId="2F78F465" w14:textId="77777777" w:rsidR="002D37A7" w:rsidRPr="00221BB4" w:rsidRDefault="002D37A7" w:rsidP="002D37A7"/>
    <w:p w14:paraId="4E44A254" w14:textId="77777777" w:rsidR="002D37A7" w:rsidRPr="00221BB4" w:rsidRDefault="002D37A7" w:rsidP="002D37A7"/>
    <w:p w14:paraId="3A144FFA" w14:textId="77777777" w:rsidR="002D37A7" w:rsidRPr="00221BB4" w:rsidRDefault="002D37A7" w:rsidP="002D37A7"/>
    <w:p w14:paraId="384CED08" w14:textId="77777777" w:rsidR="002D37A7" w:rsidRPr="00221BB4" w:rsidRDefault="002D37A7" w:rsidP="002D37A7"/>
    <w:p w14:paraId="7A2E231F" w14:textId="77777777" w:rsidR="002D37A7" w:rsidRPr="00221BB4" w:rsidRDefault="002D37A7" w:rsidP="002D37A7"/>
    <w:p w14:paraId="57064695" w14:textId="77777777" w:rsidR="002D37A7" w:rsidRPr="00221BB4" w:rsidRDefault="002D37A7" w:rsidP="002D37A7"/>
    <w:p w14:paraId="26CEB8BE" w14:textId="77777777" w:rsidR="002D37A7" w:rsidRPr="00221BB4" w:rsidRDefault="002D37A7" w:rsidP="002D37A7"/>
    <w:p w14:paraId="6392191A" w14:textId="77777777" w:rsidR="002D37A7" w:rsidRPr="00221BB4" w:rsidRDefault="002D37A7" w:rsidP="002D37A7"/>
    <w:p w14:paraId="76D9F09B" w14:textId="77777777" w:rsidR="002D37A7" w:rsidRPr="00221BB4" w:rsidRDefault="002D37A7" w:rsidP="002D37A7"/>
    <w:p w14:paraId="21F0554F" w14:textId="77777777" w:rsidR="002D37A7" w:rsidRPr="00221BB4" w:rsidRDefault="002D37A7" w:rsidP="002D37A7"/>
    <w:p w14:paraId="1C0579DD" w14:textId="77777777" w:rsidR="002D37A7" w:rsidRPr="00221BB4" w:rsidRDefault="002D37A7" w:rsidP="002D37A7"/>
    <w:p w14:paraId="1920D5AD" w14:textId="77777777" w:rsidR="002D37A7" w:rsidRPr="00221BB4" w:rsidRDefault="002D37A7" w:rsidP="002D37A7"/>
    <w:p w14:paraId="1BB1FEC7" w14:textId="77777777" w:rsidR="002D37A7" w:rsidRPr="00221BB4" w:rsidRDefault="002D37A7" w:rsidP="002D37A7"/>
    <w:p w14:paraId="1687E339" w14:textId="77777777" w:rsidR="002D37A7" w:rsidRPr="00221BB4" w:rsidRDefault="002D37A7" w:rsidP="002D37A7"/>
    <w:p w14:paraId="7624CDC2" w14:textId="77777777" w:rsidR="002D37A7" w:rsidRPr="00221BB4" w:rsidRDefault="002D37A7" w:rsidP="002D37A7"/>
    <w:p w14:paraId="15B32E11" w14:textId="55242E4C" w:rsidR="002D37A7" w:rsidRPr="00221BB4" w:rsidRDefault="002D37A7" w:rsidP="006A2405">
      <w:pPr>
        <w:tabs>
          <w:tab w:val="left" w:pos="3612"/>
        </w:tabs>
      </w:pPr>
    </w:p>
    <w:p w14:paraId="15FAFFD8" w14:textId="77777777" w:rsidR="002D37A7" w:rsidRPr="00221BB4" w:rsidRDefault="002D37A7" w:rsidP="002D37A7"/>
    <w:p w14:paraId="5935C7C0" w14:textId="77777777" w:rsidR="002D37A7" w:rsidRPr="00221BB4" w:rsidRDefault="002D37A7" w:rsidP="002D37A7"/>
    <w:p w14:paraId="7F3CF91F" w14:textId="77777777" w:rsidR="002D37A7" w:rsidRPr="00221BB4" w:rsidRDefault="002D37A7" w:rsidP="002D37A7"/>
    <w:p w14:paraId="612E1B70" w14:textId="77777777" w:rsidR="002D37A7" w:rsidRPr="00221BB4" w:rsidRDefault="002D37A7" w:rsidP="002D37A7"/>
    <w:p w14:paraId="40DF7739" w14:textId="42B73538" w:rsidR="002D37A7" w:rsidRPr="00221BB4" w:rsidRDefault="002D37A7" w:rsidP="0031667F">
      <w:pPr>
        <w:rPr>
          <w:b/>
          <w:caps/>
          <w:color w:val="00436A"/>
          <w:sz w:val="40"/>
          <w:szCs w:val="40"/>
        </w:rPr>
      </w:pPr>
      <w:r w:rsidRPr="00221BB4">
        <w:rPr>
          <w:b/>
          <w:caps/>
          <w:color w:val="00436A"/>
          <w:sz w:val="40"/>
          <w:szCs w:val="40"/>
        </w:rPr>
        <w:t xml:space="preserve">Analýza </w:t>
      </w:r>
      <w:r w:rsidR="00D37331">
        <w:rPr>
          <w:b/>
          <w:caps/>
          <w:color w:val="00436A"/>
          <w:sz w:val="40"/>
          <w:szCs w:val="40"/>
        </w:rPr>
        <w:t xml:space="preserve">implementace </w:t>
      </w:r>
      <w:r w:rsidR="00D84711" w:rsidRPr="00D84711">
        <w:rPr>
          <w:b/>
          <w:caps/>
          <w:color w:val="00436A"/>
          <w:sz w:val="40"/>
          <w:szCs w:val="40"/>
        </w:rPr>
        <w:t>domument managem</w:t>
      </w:r>
      <w:r w:rsidR="008934EE">
        <w:rPr>
          <w:b/>
          <w:caps/>
          <w:color w:val="00436A"/>
          <w:sz w:val="40"/>
          <w:szCs w:val="40"/>
        </w:rPr>
        <w:t>en</w:t>
      </w:r>
      <w:r w:rsidR="00D84711" w:rsidRPr="00D84711">
        <w:rPr>
          <w:b/>
          <w:caps/>
          <w:color w:val="00436A"/>
          <w:sz w:val="40"/>
          <w:szCs w:val="40"/>
        </w:rPr>
        <w:t>t systemu</w:t>
      </w:r>
      <w:r w:rsidR="00B24729">
        <w:rPr>
          <w:b/>
          <w:caps/>
          <w:color w:val="00436A"/>
          <w:sz w:val="40"/>
          <w:szCs w:val="40"/>
        </w:rPr>
        <w:t xml:space="preserve"> – business část</w:t>
      </w:r>
    </w:p>
    <w:p w14:paraId="57ED8FE3" w14:textId="77777777" w:rsidR="002D37A7" w:rsidRPr="00221BB4" w:rsidRDefault="002D37A7" w:rsidP="002D37A7"/>
    <w:p w14:paraId="4FB5CA8F" w14:textId="77777777" w:rsidR="0031667F" w:rsidRPr="00221BB4" w:rsidRDefault="0031667F" w:rsidP="0031667F">
      <w:pPr>
        <w:rPr>
          <w:b/>
          <w:caps/>
          <w:color w:val="00436A"/>
          <w:sz w:val="28"/>
          <w:szCs w:val="28"/>
        </w:rPr>
      </w:pPr>
    </w:p>
    <w:p w14:paraId="0C28BAA7" w14:textId="77777777" w:rsidR="0031667F" w:rsidRPr="00221BB4" w:rsidRDefault="0031667F" w:rsidP="0031667F">
      <w:pPr>
        <w:rPr>
          <w:b/>
          <w:caps/>
          <w:color w:val="00436A"/>
          <w:sz w:val="28"/>
          <w:szCs w:val="28"/>
        </w:rPr>
      </w:pPr>
    </w:p>
    <w:p w14:paraId="118D3EF6" w14:textId="77777777" w:rsidR="0031667F" w:rsidRPr="00221BB4" w:rsidRDefault="0031667F" w:rsidP="0031667F">
      <w:pPr>
        <w:rPr>
          <w:b/>
          <w:caps/>
          <w:color w:val="00436A"/>
          <w:sz w:val="28"/>
          <w:szCs w:val="28"/>
        </w:rPr>
      </w:pPr>
    </w:p>
    <w:p w14:paraId="72B50FDF" w14:textId="77777777" w:rsidR="0031667F" w:rsidRPr="00221BB4" w:rsidRDefault="0031667F" w:rsidP="0031667F">
      <w:pPr>
        <w:rPr>
          <w:b/>
          <w:caps/>
          <w:color w:val="00436A"/>
          <w:sz w:val="28"/>
          <w:szCs w:val="28"/>
        </w:rPr>
      </w:pPr>
    </w:p>
    <w:p w14:paraId="272EDA2B" w14:textId="77777777" w:rsidR="0031667F" w:rsidRPr="00221BB4" w:rsidRDefault="0031667F" w:rsidP="0031667F">
      <w:pPr>
        <w:rPr>
          <w:b/>
          <w:caps/>
          <w:color w:val="00436A"/>
          <w:sz w:val="28"/>
          <w:szCs w:val="28"/>
        </w:rPr>
      </w:pPr>
    </w:p>
    <w:p w14:paraId="4B747CB6" w14:textId="77777777" w:rsidR="0031667F" w:rsidRPr="00221BB4" w:rsidRDefault="0031667F" w:rsidP="0031667F">
      <w:pPr>
        <w:rPr>
          <w:b/>
          <w:caps/>
          <w:color w:val="00436A"/>
          <w:sz w:val="28"/>
          <w:szCs w:val="28"/>
        </w:rPr>
      </w:pPr>
    </w:p>
    <w:p w14:paraId="4EE12AD5" w14:textId="77777777" w:rsidR="00EC74D5" w:rsidRPr="00221BB4" w:rsidRDefault="00EC74D5" w:rsidP="0031667F">
      <w:pPr>
        <w:rPr>
          <w:b/>
          <w:caps/>
          <w:color w:val="00436A"/>
          <w:sz w:val="28"/>
          <w:szCs w:val="28"/>
        </w:rPr>
      </w:pPr>
    </w:p>
    <w:p w14:paraId="2F35099E" w14:textId="77777777" w:rsidR="00EC74D5" w:rsidRPr="00221BB4" w:rsidRDefault="00EC74D5" w:rsidP="0031667F">
      <w:pPr>
        <w:rPr>
          <w:b/>
          <w:caps/>
          <w:color w:val="00436A"/>
          <w:sz w:val="28"/>
          <w:szCs w:val="28"/>
        </w:rPr>
      </w:pPr>
    </w:p>
    <w:p w14:paraId="17A1A73A" w14:textId="77777777" w:rsidR="00EC74D5" w:rsidRPr="00221BB4" w:rsidRDefault="00EC74D5" w:rsidP="0031667F">
      <w:pPr>
        <w:rPr>
          <w:b/>
          <w:caps/>
          <w:color w:val="00436A"/>
          <w:sz w:val="28"/>
          <w:szCs w:val="28"/>
        </w:rPr>
      </w:pPr>
    </w:p>
    <w:p w14:paraId="208E41A9" w14:textId="77777777" w:rsidR="0031667F" w:rsidRPr="00221BB4" w:rsidRDefault="0031667F" w:rsidP="0031667F">
      <w:pPr>
        <w:rPr>
          <w:b/>
          <w:caps/>
          <w:color w:val="00436A"/>
          <w:sz w:val="28"/>
          <w:szCs w:val="28"/>
        </w:rPr>
      </w:pPr>
    </w:p>
    <w:p w14:paraId="3290482D" w14:textId="00520319" w:rsidR="000774B2" w:rsidRDefault="00AF2AC7" w:rsidP="000636CA">
      <w:pPr>
        <w:rPr>
          <w:b/>
          <w:color w:val="00436A"/>
          <w:sz w:val="28"/>
          <w:szCs w:val="28"/>
        </w:rPr>
      </w:pPr>
      <w:r w:rsidRPr="00221BB4">
        <w:rPr>
          <w:b/>
          <w:caps/>
          <w:color w:val="003B56"/>
          <w:sz w:val="22"/>
        </w:rPr>
        <w:t>Vypracováno pro:</w:t>
      </w:r>
      <w:r w:rsidR="0031667F" w:rsidRPr="00221BB4">
        <w:rPr>
          <w:b/>
          <w:caps/>
          <w:color w:val="00436A"/>
          <w:sz w:val="28"/>
          <w:szCs w:val="28"/>
        </w:rPr>
        <w:tab/>
      </w:r>
      <w:r w:rsidR="0031667F" w:rsidRPr="00221BB4">
        <w:rPr>
          <w:b/>
          <w:caps/>
          <w:color w:val="00436A"/>
          <w:sz w:val="28"/>
          <w:szCs w:val="28"/>
        </w:rPr>
        <w:tab/>
      </w:r>
      <w:r w:rsidR="008934EE" w:rsidRPr="00D84711">
        <w:rPr>
          <w:b/>
          <w:caps/>
          <w:color w:val="00436A"/>
          <w:sz w:val="28"/>
          <w:szCs w:val="28"/>
        </w:rPr>
        <w:t xml:space="preserve">nemocnice </w:t>
      </w:r>
      <w:r w:rsidR="00D84711" w:rsidRPr="00D84711">
        <w:rPr>
          <w:b/>
          <w:caps/>
          <w:color w:val="00436A"/>
          <w:sz w:val="28"/>
          <w:szCs w:val="28"/>
        </w:rPr>
        <w:t>Pardubick</w:t>
      </w:r>
      <w:r w:rsidR="008934EE">
        <w:rPr>
          <w:b/>
          <w:caps/>
          <w:color w:val="00436A"/>
          <w:sz w:val="28"/>
          <w:szCs w:val="28"/>
        </w:rPr>
        <w:t>ého</w:t>
      </w:r>
      <w:r w:rsidR="00D84711" w:rsidRPr="00D84711">
        <w:rPr>
          <w:b/>
          <w:caps/>
          <w:color w:val="00436A"/>
          <w:sz w:val="28"/>
          <w:szCs w:val="28"/>
        </w:rPr>
        <w:t xml:space="preserve"> kraj</w:t>
      </w:r>
      <w:r w:rsidR="008934EE">
        <w:rPr>
          <w:b/>
          <w:caps/>
          <w:color w:val="00436A"/>
          <w:sz w:val="28"/>
          <w:szCs w:val="28"/>
        </w:rPr>
        <w:t>e</w:t>
      </w:r>
      <w:r w:rsidR="00D84711" w:rsidRPr="00D84711">
        <w:rPr>
          <w:b/>
          <w:caps/>
          <w:color w:val="00436A"/>
          <w:sz w:val="28"/>
          <w:szCs w:val="28"/>
        </w:rPr>
        <w:t xml:space="preserve"> a.s.</w:t>
      </w:r>
    </w:p>
    <w:p w14:paraId="1CFBE113" w14:textId="77777777" w:rsidR="00D37331" w:rsidRPr="00221BB4" w:rsidRDefault="00D37331" w:rsidP="00EC74D5">
      <w:pPr>
        <w:ind w:left="2127" w:firstLine="709"/>
        <w:rPr>
          <w:b/>
          <w:color w:val="00436A"/>
          <w:sz w:val="28"/>
          <w:szCs w:val="28"/>
        </w:rPr>
      </w:pPr>
    </w:p>
    <w:p w14:paraId="567DA7FC" w14:textId="77777777" w:rsidR="00D37331" w:rsidRDefault="002D37A7" w:rsidP="0031667F">
      <w:pPr>
        <w:rPr>
          <w:b/>
          <w:color w:val="00436A"/>
          <w:sz w:val="28"/>
          <w:szCs w:val="28"/>
        </w:rPr>
      </w:pPr>
      <w:r w:rsidRPr="00221BB4">
        <w:rPr>
          <w:b/>
          <w:caps/>
          <w:color w:val="003B56"/>
          <w:sz w:val="22"/>
        </w:rPr>
        <w:t>Vypracoval:</w:t>
      </w:r>
      <w:r w:rsidRPr="00221BB4">
        <w:rPr>
          <w:b/>
          <w:caps/>
          <w:color w:val="00436A"/>
          <w:sz w:val="28"/>
          <w:szCs w:val="28"/>
        </w:rPr>
        <w:tab/>
      </w:r>
      <w:r w:rsidRPr="00221BB4">
        <w:rPr>
          <w:b/>
          <w:caps/>
          <w:color w:val="00436A"/>
          <w:sz w:val="28"/>
          <w:szCs w:val="28"/>
        </w:rPr>
        <w:tab/>
      </w:r>
      <w:r w:rsidRPr="00221BB4">
        <w:rPr>
          <w:b/>
          <w:color w:val="00436A"/>
          <w:sz w:val="28"/>
          <w:szCs w:val="28"/>
        </w:rPr>
        <w:t>Software602</w:t>
      </w:r>
      <w:r w:rsidR="00AF2AC7" w:rsidRPr="00221BB4">
        <w:rPr>
          <w:b/>
          <w:color w:val="00436A"/>
          <w:sz w:val="28"/>
          <w:szCs w:val="28"/>
        </w:rPr>
        <w:t xml:space="preserve"> a.s.</w:t>
      </w:r>
      <w:r w:rsidR="00D37331">
        <w:rPr>
          <w:b/>
          <w:color w:val="00436A"/>
          <w:sz w:val="28"/>
          <w:szCs w:val="28"/>
        </w:rPr>
        <w:t xml:space="preserve">, </w:t>
      </w:r>
    </w:p>
    <w:p w14:paraId="642DAA3B" w14:textId="07B79DB6" w:rsidR="002D37A7" w:rsidRDefault="00D84711" w:rsidP="001539E2">
      <w:pPr>
        <w:ind w:left="2127" w:firstLine="709"/>
        <w:rPr>
          <w:b/>
          <w:color w:val="00436A"/>
          <w:sz w:val="22"/>
        </w:rPr>
      </w:pPr>
      <w:r>
        <w:rPr>
          <w:b/>
          <w:color w:val="00436A"/>
          <w:sz w:val="22"/>
        </w:rPr>
        <w:t>Ondřej Jeník</w:t>
      </w:r>
      <w:r w:rsidR="00D37331" w:rsidRPr="001539E2">
        <w:rPr>
          <w:b/>
          <w:color w:val="00436A"/>
          <w:sz w:val="22"/>
        </w:rPr>
        <w:t xml:space="preserve">, </w:t>
      </w:r>
      <w:hyperlink r:id="rId24" w:history="1">
        <w:r w:rsidRPr="003718DE">
          <w:rPr>
            <w:rStyle w:val="Hypertextovodkaz"/>
            <w:b/>
            <w:sz w:val="22"/>
          </w:rPr>
          <w:t>jenik@602.cz</w:t>
        </w:r>
      </w:hyperlink>
    </w:p>
    <w:p w14:paraId="4F9D1823" w14:textId="77777777" w:rsidR="001539E2" w:rsidRPr="001539E2" w:rsidRDefault="001539E2" w:rsidP="001539E2">
      <w:pPr>
        <w:ind w:left="2127" w:firstLine="709"/>
        <w:rPr>
          <w:b/>
          <w:caps/>
          <w:color w:val="00436A"/>
          <w:sz w:val="22"/>
        </w:rPr>
      </w:pPr>
    </w:p>
    <w:p w14:paraId="61DCB098" w14:textId="10A0EF9B" w:rsidR="002D37A7" w:rsidRPr="00D84711" w:rsidRDefault="002D37A7" w:rsidP="0031667F">
      <w:pPr>
        <w:rPr>
          <w:b/>
          <w:color w:val="00436A"/>
          <w:sz w:val="22"/>
        </w:rPr>
      </w:pPr>
      <w:r w:rsidRPr="00221BB4">
        <w:rPr>
          <w:b/>
          <w:caps/>
          <w:color w:val="003B56"/>
          <w:sz w:val="22"/>
        </w:rPr>
        <w:t>Datum:</w:t>
      </w:r>
      <w:r w:rsidRPr="00221BB4">
        <w:rPr>
          <w:b/>
          <w:caps/>
          <w:color w:val="003B56"/>
          <w:sz w:val="22"/>
        </w:rPr>
        <w:tab/>
      </w:r>
      <w:r w:rsidRPr="00221BB4">
        <w:tab/>
      </w:r>
      <w:r w:rsidRPr="00D84711">
        <w:rPr>
          <w:b/>
          <w:color w:val="00436A"/>
          <w:sz w:val="22"/>
        </w:rPr>
        <w:tab/>
      </w:r>
      <w:r w:rsidR="00D84711" w:rsidRPr="00D84711">
        <w:rPr>
          <w:b/>
          <w:color w:val="00436A"/>
          <w:sz w:val="22"/>
        </w:rPr>
        <w:t>18</w:t>
      </w:r>
      <w:r w:rsidR="002A3227" w:rsidRPr="00D84711">
        <w:rPr>
          <w:b/>
          <w:color w:val="00436A"/>
          <w:sz w:val="22"/>
        </w:rPr>
        <w:t xml:space="preserve">. </w:t>
      </w:r>
      <w:r w:rsidR="00D84711" w:rsidRPr="00D84711">
        <w:rPr>
          <w:b/>
          <w:color w:val="00436A"/>
          <w:sz w:val="22"/>
        </w:rPr>
        <w:t>8</w:t>
      </w:r>
      <w:r w:rsidR="002A3227" w:rsidRPr="00D84711">
        <w:rPr>
          <w:b/>
          <w:color w:val="00436A"/>
          <w:sz w:val="22"/>
        </w:rPr>
        <w:t>. 201</w:t>
      </w:r>
      <w:r w:rsidR="00D84711" w:rsidRPr="00D84711">
        <w:rPr>
          <w:b/>
          <w:color w:val="00436A"/>
          <w:sz w:val="22"/>
        </w:rPr>
        <w:t>7</w:t>
      </w:r>
    </w:p>
    <w:p w14:paraId="6A6FB120" w14:textId="77777777" w:rsidR="002D37A7" w:rsidRPr="00221BB4" w:rsidRDefault="002D37A7" w:rsidP="002D37A7"/>
    <w:p w14:paraId="59EB06C5" w14:textId="77777777" w:rsidR="00D5090C" w:rsidRPr="00221BB4" w:rsidRDefault="002D37A7">
      <w:pPr>
        <w:spacing w:line="240" w:lineRule="auto"/>
        <w:jc w:val="left"/>
      </w:pPr>
      <w:r w:rsidRPr="00221BB4">
        <w:br w:type="page"/>
      </w:r>
    </w:p>
    <w:p w14:paraId="286F8DDB" w14:textId="27894632" w:rsidR="00975334" w:rsidRPr="00221BB4" w:rsidRDefault="008524FD">
      <w:pPr>
        <w:spacing w:line="240" w:lineRule="auto"/>
        <w:jc w:val="left"/>
        <w:rPr>
          <w:b/>
          <w:caps/>
          <w:color w:val="003B56"/>
          <w:sz w:val="22"/>
        </w:rPr>
      </w:pPr>
      <w:r>
        <w:rPr>
          <w:b/>
          <w:caps/>
          <w:color w:val="003B56"/>
          <w:sz w:val="22"/>
        </w:rPr>
        <w:lastRenderedPageBreak/>
        <w:t>Schválení Analýzy</w:t>
      </w:r>
    </w:p>
    <w:p w14:paraId="5AA1DFAD" w14:textId="77777777" w:rsidR="00975334" w:rsidRPr="00221BB4" w:rsidRDefault="00975334">
      <w:pPr>
        <w:spacing w:line="240" w:lineRule="auto"/>
        <w:jc w:val="left"/>
      </w:pPr>
    </w:p>
    <w:tbl>
      <w:tblPr>
        <w:tblStyle w:val="Svtltabulkasmkou1zvraznn12"/>
        <w:tblW w:w="0" w:type="auto"/>
        <w:tblLook w:val="04A0" w:firstRow="1" w:lastRow="0" w:firstColumn="1" w:lastColumn="0" w:noHBand="0" w:noVBand="1"/>
      </w:tblPr>
      <w:tblGrid>
        <w:gridCol w:w="3873"/>
        <w:gridCol w:w="2546"/>
        <w:gridCol w:w="3210"/>
      </w:tblGrid>
      <w:tr w:rsidR="00D5090C" w:rsidRPr="00221BB4" w14:paraId="6F8FCFB9" w14:textId="77777777" w:rsidTr="00DC676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36" w:type="dxa"/>
            <w:vAlign w:val="center"/>
          </w:tcPr>
          <w:p w14:paraId="0F0ED6E1" w14:textId="77777777" w:rsidR="00D5090C" w:rsidRPr="00DC676F" w:rsidRDefault="00D5090C">
            <w:pPr>
              <w:spacing w:line="240" w:lineRule="auto"/>
              <w:jc w:val="left"/>
            </w:pPr>
            <w:r w:rsidRPr="00DC676F">
              <w:t>Jméno a funkce</w:t>
            </w:r>
          </w:p>
        </w:tc>
        <w:tc>
          <w:tcPr>
            <w:tcW w:w="2582" w:type="dxa"/>
            <w:vAlign w:val="center"/>
          </w:tcPr>
          <w:p w14:paraId="47561FD9" w14:textId="77777777" w:rsidR="00D5090C" w:rsidRPr="00DC676F" w:rsidRDefault="00D5090C">
            <w:pPr>
              <w:spacing w:line="240" w:lineRule="auto"/>
              <w:jc w:val="left"/>
              <w:cnfStyle w:val="100000000000" w:firstRow="1" w:lastRow="0" w:firstColumn="0" w:lastColumn="0" w:oddVBand="0" w:evenVBand="0" w:oddHBand="0" w:evenHBand="0" w:firstRowFirstColumn="0" w:firstRowLastColumn="0" w:lastRowFirstColumn="0" w:lastRowLastColumn="0"/>
            </w:pPr>
            <w:r w:rsidRPr="00DC676F">
              <w:t>Datum</w:t>
            </w:r>
          </w:p>
        </w:tc>
        <w:tc>
          <w:tcPr>
            <w:tcW w:w="3260" w:type="dxa"/>
            <w:vAlign w:val="center"/>
          </w:tcPr>
          <w:p w14:paraId="4E10A4D1" w14:textId="77777777" w:rsidR="00D5090C" w:rsidRPr="00DC676F" w:rsidRDefault="00D5090C">
            <w:pPr>
              <w:spacing w:line="240" w:lineRule="auto"/>
              <w:jc w:val="left"/>
              <w:cnfStyle w:val="100000000000" w:firstRow="1" w:lastRow="0" w:firstColumn="0" w:lastColumn="0" w:oddVBand="0" w:evenVBand="0" w:oddHBand="0" w:evenHBand="0" w:firstRowFirstColumn="0" w:firstRowLastColumn="0" w:lastRowFirstColumn="0" w:lastRowLastColumn="0"/>
            </w:pPr>
            <w:r w:rsidRPr="00DC676F">
              <w:t>Podpis</w:t>
            </w:r>
          </w:p>
        </w:tc>
      </w:tr>
      <w:tr w:rsidR="00D5090C" w:rsidRPr="00221BB4" w14:paraId="37743512" w14:textId="77777777" w:rsidTr="00DC676F">
        <w:trPr>
          <w:trHeight w:val="428"/>
        </w:trPr>
        <w:tc>
          <w:tcPr>
            <w:cnfStyle w:val="001000000000" w:firstRow="0" w:lastRow="0" w:firstColumn="1" w:lastColumn="0" w:oddVBand="0" w:evenVBand="0" w:oddHBand="0" w:evenHBand="0" w:firstRowFirstColumn="0" w:firstRowLastColumn="0" w:lastRowFirstColumn="0" w:lastRowLastColumn="0"/>
            <w:tcW w:w="3936" w:type="dxa"/>
            <w:vAlign w:val="center"/>
          </w:tcPr>
          <w:p w14:paraId="7B20D853" w14:textId="00090E75" w:rsidR="00D5090C" w:rsidRPr="00E51ADF" w:rsidRDefault="00D84711" w:rsidP="00D8722C">
            <w:pPr>
              <w:spacing w:line="240" w:lineRule="auto"/>
              <w:jc w:val="left"/>
              <w:rPr>
                <w:b w:val="0"/>
              </w:rPr>
            </w:pPr>
            <w:r>
              <w:rPr>
                <w:b w:val="0"/>
              </w:rPr>
              <w:t>Ondřej Jeník</w:t>
            </w:r>
          </w:p>
        </w:tc>
        <w:tc>
          <w:tcPr>
            <w:tcW w:w="2582" w:type="dxa"/>
            <w:vAlign w:val="center"/>
          </w:tcPr>
          <w:p w14:paraId="3617EC8D" w14:textId="04F55FFE" w:rsidR="00D5090C" w:rsidRPr="00221BB4" w:rsidRDefault="00171F71">
            <w:pPr>
              <w:spacing w:line="240" w:lineRule="auto"/>
              <w:jc w:val="left"/>
              <w:cnfStyle w:val="000000000000" w:firstRow="0" w:lastRow="0" w:firstColumn="0" w:lastColumn="0" w:oddVBand="0" w:evenVBand="0" w:oddHBand="0" w:evenHBand="0" w:firstRowFirstColumn="0" w:firstRowLastColumn="0" w:lastRowFirstColumn="0" w:lastRowLastColumn="0"/>
            </w:pPr>
            <w:r>
              <w:t>8. 9. 2017</w:t>
            </w:r>
          </w:p>
        </w:tc>
        <w:tc>
          <w:tcPr>
            <w:tcW w:w="3260" w:type="dxa"/>
            <w:vAlign w:val="center"/>
          </w:tcPr>
          <w:p w14:paraId="4EDAB590" w14:textId="77777777" w:rsidR="00D5090C" w:rsidRPr="00221BB4" w:rsidRDefault="00D5090C">
            <w:pPr>
              <w:spacing w:line="240" w:lineRule="auto"/>
              <w:jc w:val="left"/>
              <w:cnfStyle w:val="000000000000" w:firstRow="0" w:lastRow="0" w:firstColumn="0" w:lastColumn="0" w:oddVBand="0" w:evenVBand="0" w:oddHBand="0" w:evenHBand="0" w:firstRowFirstColumn="0" w:firstRowLastColumn="0" w:lastRowFirstColumn="0" w:lastRowLastColumn="0"/>
            </w:pPr>
          </w:p>
        </w:tc>
      </w:tr>
      <w:tr w:rsidR="00D5090C" w:rsidRPr="00221BB4" w14:paraId="512A0313" w14:textId="77777777" w:rsidTr="00DC676F">
        <w:trPr>
          <w:trHeight w:val="454"/>
        </w:trPr>
        <w:tc>
          <w:tcPr>
            <w:cnfStyle w:val="001000000000" w:firstRow="0" w:lastRow="0" w:firstColumn="1" w:lastColumn="0" w:oddVBand="0" w:evenVBand="0" w:oddHBand="0" w:evenHBand="0" w:firstRowFirstColumn="0" w:firstRowLastColumn="0" w:lastRowFirstColumn="0" w:lastRowLastColumn="0"/>
            <w:tcW w:w="3936" w:type="dxa"/>
            <w:vAlign w:val="center"/>
          </w:tcPr>
          <w:p w14:paraId="0024D2A1" w14:textId="654D86C9" w:rsidR="00D5090C" w:rsidRPr="00E51ADF" w:rsidRDefault="00D84711" w:rsidP="00010FC6">
            <w:pPr>
              <w:spacing w:line="240" w:lineRule="auto"/>
              <w:jc w:val="left"/>
              <w:rPr>
                <w:b w:val="0"/>
              </w:rPr>
            </w:pPr>
            <w:r>
              <w:rPr>
                <w:b w:val="0"/>
              </w:rPr>
              <w:t xml:space="preserve">Ing. </w:t>
            </w:r>
            <w:r w:rsidR="00010FC6">
              <w:rPr>
                <w:b w:val="0"/>
              </w:rPr>
              <w:t>-Ladislav Kylar</w:t>
            </w:r>
          </w:p>
        </w:tc>
        <w:tc>
          <w:tcPr>
            <w:tcW w:w="2582" w:type="dxa"/>
            <w:vAlign w:val="center"/>
          </w:tcPr>
          <w:p w14:paraId="1FB10ADC" w14:textId="70C49786" w:rsidR="00D5090C" w:rsidRPr="00221BB4" w:rsidRDefault="00171F71">
            <w:pPr>
              <w:spacing w:line="240" w:lineRule="auto"/>
              <w:jc w:val="left"/>
              <w:cnfStyle w:val="000000000000" w:firstRow="0" w:lastRow="0" w:firstColumn="0" w:lastColumn="0" w:oddVBand="0" w:evenVBand="0" w:oddHBand="0" w:evenHBand="0" w:firstRowFirstColumn="0" w:firstRowLastColumn="0" w:lastRowFirstColumn="0" w:lastRowLastColumn="0"/>
            </w:pPr>
            <w:r>
              <w:t>8. 9. 2017</w:t>
            </w:r>
          </w:p>
        </w:tc>
        <w:tc>
          <w:tcPr>
            <w:tcW w:w="3260" w:type="dxa"/>
            <w:vAlign w:val="center"/>
          </w:tcPr>
          <w:p w14:paraId="65FA5F61" w14:textId="77777777" w:rsidR="00D5090C" w:rsidRPr="00221BB4" w:rsidRDefault="00D5090C">
            <w:pPr>
              <w:spacing w:line="240" w:lineRule="auto"/>
              <w:jc w:val="left"/>
              <w:cnfStyle w:val="000000000000" w:firstRow="0" w:lastRow="0" w:firstColumn="0" w:lastColumn="0" w:oddVBand="0" w:evenVBand="0" w:oddHBand="0" w:evenHBand="0" w:firstRowFirstColumn="0" w:firstRowLastColumn="0" w:lastRowFirstColumn="0" w:lastRowLastColumn="0"/>
            </w:pPr>
          </w:p>
        </w:tc>
      </w:tr>
      <w:tr w:rsidR="00D8722C" w:rsidRPr="00221BB4" w14:paraId="74123384" w14:textId="77777777" w:rsidTr="00DC676F">
        <w:trPr>
          <w:trHeight w:val="454"/>
        </w:trPr>
        <w:tc>
          <w:tcPr>
            <w:cnfStyle w:val="001000000000" w:firstRow="0" w:lastRow="0" w:firstColumn="1" w:lastColumn="0" w:oddVBand="0" w:evenVBand="0" w:oddHBand="0" w:evenHBand="0" w:firstRowFirstColumn="0" w:firstRowLastColumn="0" w:lastRowFirstColumn="0" w:lastRowLastColumn="0"/>
            <w:tcW w:w="3936" w:type="dxa"/>
            <w:vAlign w:val="center"/>
          </w:tcPr>
          <w:p w14:paraId="7E83DF85" w14:textId="4220A471" w:rsidR="00D8722C" w:rsidRPr="00E51ADF" w:rsidRDefault="00D8722C" w:rsidP="00010FC6">
            <w:pPr>
              <w:spacing w:line="240" w:lineRule="auto"/>
              <w:jc w:val="left"/>
              <w:rPr>
                <w:b w:val="0"/>
              </w:rPr>
            </w:pPr>
          </w:p>
        </w:tc>
        <w:tc>
          <w:tcPr>
            <w:tcW w:w="2582" w:type="dxa"/>
            <w:vAlign w:val="center"/>
          </w:tcPr>
          <w:p w14:paraId="2422F6C4" w14:textId="66EB4257" w:rsidR="00D8722C" w:rsidRPr="00221BB4" w:rsidRDefault="00D8722C">
            <w:pPr>
              <w:spacing w:line="240" w:lineRule="auto"/>
              <w:jc w:val="left"/>
              <w:cnfStyle w:val="000000000000" w:firstRow="0" w:lastRow="0" w:firstColumn="0" w:lastColumn="0" w:oddVBand="0" w:evenVBand="0" w:oddHBand="0" w:evenHBand="0" w:firstRowFirstColumn="0" w:firstRowLastColumn="0" w:lastRowFirstColumn="0" w:lastRowLastColumn="0"/>
            </w:pPr>
          </w:p>
        </w:tc>
        <w:tc>
          <w:tcPr>
            <w:tcW w:w="3260" w:type="dxa"/>
            <w:vAlign w:val="center"/>
          </w:tcPr>
          <w:p w14:paraId="6C618402" w14:textId="77777777" w:rsidR="00D8722C" w:rsidRPr="00221BB4" w:rsidRDefault="00D8722C">
            <w:pPr>
              <w:spacing w:line="240" w:lineRule="auto"/>
              <w:jc w:val="left"/>
              <w:cnfStyle w:val="000000000000" w:firstRow="0" w:lastRow="0" w:firstColumn="0" w:lastColumn="0" w:oddVBand="0" w:evenVBand="0" w:oddHBand="0" w:evenHBand="0" w:firstRowFirstColumn="0" w:firstRowLastColumn="0" w:lastRowFirstColumn="0" w:lastRowLastColumn="0"/>
            </w:pPr>
          </w:p>
        </w:tc>
      </w:tr>
    </w:tbl>
    <w:p w14:paraId="53C4CCE3" w14:textId="77777777" w:rsidR="00D5090C" w:rsidRDefault="00D5090C">
      <w:pPr>
        <w:spacing w:line="240" w:lineRule="auto"/>
        <w:jc w:val="left"/>
      </w:pPr>
    </w:p>
    <w:p w14:paraId="306F1FEF" w14:textId="77777777" w:rsidR="00E55DC2" w:rsidRDefault="00E55DC2">
      <w:pPr>
        <w:spacing w:line="240" w:lineRule="auto"/>
        <w:jc w:val="left"/>
      </w:pPr>
    </w:p>
    <w:p w14:paraId="63C5ABDF" w14:textId="3CDF0DB2" w:rsidR="00E55DC2" w:rsidRPr="00221BB4" w:rsidRDefault="002A2F62" w:rsidP="00E55DC2">
      <w:pPr>
        <w:spacing w:line="240" w:lineRule="auto"/>
        <w:jc w:val="left"/>
        <w:rPr>
          <w:b/>
          <w:caps/>
          <w:color w:val="003B56"/>
          <w:sz w:val="22"/>
        </w:rPr>
      </w:pPr>
      <w:r>
        <w:rPr>
          <w:b/>
          <w:caps/>
          <w:color w:val="003B56"/>
          <w:sz w:val="22"/>
        </w:rPr>
        <w:t>Verze dokumentu</w:t>
      </w:r>
    </w:p>
    <w:p w14:paraId="315F80B3" w14:textId="77777777" w:rsidR="00E55DC2" w:rsidRPr="00221BB4" w:rsidRDefault="00E55DC2" w:rsidP="00E55DC2">
      <w:pPr>
        <w:spacing w:line="240" w:lineRule="auto"/>
        <w:jc w:val="left"/>
      </w:pPr>
    </w:p>
    <w:tbl>
      <w:tblPr>
        <w:tblStyle w:val="Svtltabulkasmkou1zvraznn111"/>
        <w:tblW w:w="0" w:type="auto"/>
        <w:tblLook w:val="04A0" w:firstRow="1" w:lastRow="0" w:firstColumn="1" w:lastColumn="0" w:noHBand="0" w:noVBand="1"/>
      </w:tblPr>
      <w:tblGrid>
        <w:gridCol w:w="786"/>
        <w:gridCol w:w="2066"/>
        <w:gridCol w:w="1982"/>
        <w:gridCol w:w="4795"/>
      </w:tblGrid>
      <w:tr w:rsidR="00CF648E" w:rsidRPr="00221BB4" w14:paraId="20856EBD" w14:textId="77777777" w:rsidTr="00E55DC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87" w:type="dxa"/>
            <w:vAlign w:val="center"/>
          </w:tcPr>
          <w:p w14:paraId="37D92214" w14:textId="2D637204" w:rsidR="00E55DC2" w:rsidRPr="00221BB4" w:rsidRDefault="00E55DC2" w:rsidP="00171F71">
            <w:pPr>
              <w:spacing w:line="240" w:lineRule="auto"/>
              <w:jc w:val="left"/>
              <w:rPr>
                <w:b w:val="0"/>
              </w:rPr>
            </w:pPr>
            <w:r>
              <w:t>Verze</w:t>
            </w:r>
          </w:p>
        </w:tc>
        <w:tc>
          <w:tcPr>
            <w:tcW w:w="2112" w:type="dxa"/>
            <w:vAlign w:val="center"/>
          </w:tcPr>
          <w:p w14:paraId="1FFD24F2" w14:textId="07011DD0" w:rsidR="00E55DC2" w:rsidRPr="00221BB4" w:rsidRDefault="00E55DC2" w:rsidP="00171F71">
            <w:pPr>
              <w:spacing w:line="240" w:lineRule="auto"/>
              <w:jc w:val="left"/>
              <w:cnfStyle w:val="100000000000" w:firstRow="1" w:lastRow="0" w:firstColumn="0" w:lastColumn="0" w:oddVBand="0" w:evenVBand="0" w:oddHBand="0" w:evenHBand="0" w:firstRowFirstColumn="0" w:firstRowLastColumn="0" w:lastRowFirstColumn="0" w:lastRowLastColumn="0"/>
              <w:rPr>
                <w:b w:val="0"/>
              </w:rPr>
            </w:pPr>
            <w:r>
              <w:t>Změny provedl</w:t>
            </w:r>
          </w:p>
        </w:tc>
        <w:tc>
          <w:tcPr>
            <w:tcW w:w="2029" w:type="dxa"/>
            <w:vAlign w:val="center"/>
          </w:tcPr>
          <w:p w14:paraId="6A7562DE" w14:textId="6D211427" w:rsidR="00E55DC2" w:rsidRPr="00221BB4" w:rsidRDefault="00E55DC2" w:rsidP="00E55DC2">
            <w:pPr>
              <w:spacing w:line="240" w:lineRule="auto"/>
              <w:jc w:val="center"/>
              <w:cnfStyle w:val="100000000000" w:firstRow="1" w:lastRow="0" w:firstColumn="0" w:lastColumn="0" w:oddVBand="0" w:evenVBand="0" w:oddHBand="0" w:evenHBand="0" w:firstRowFirstColumn="0" w:firstRowLastColumn="0" w:lastRowFirstColumn="0" w:lastRowLastColumn="0"/>
            </w:pPr>
            <w:r>
              <w:t>Datum</w:t>
            </w:r>
          </w:p>
        </w:tc>
        <w:tc>
          <w:tcPr>
            <w:tcW w:w="4927" w:type="dxa"/>
            <w:vAlign w:val="center"/>
          </w:tcPr>
          <w:p w14:paraId="4D7F1CEC" w14:textId="290F1507" w:rsidR="00E55DC2" w:rsidRPr="00221BB4" w:rsidRDefault="00E55DC2" w:rsidP="00171F71">
            <w:pPr>
              <w:spacing w:line="240" w:lineRule="auto"/>
              <w:jc w:val="left"/>
              <w:cnfStyle w:val="100000000000" w:firstRow="1" w:lastRow="0" w:firstColumn="0" w:lastColumn="0" w:oddVBand="0" w:evenVBand="0" w:oddHBand="0" w:evenHBand="0" w:firstRowFirstColumn="0" w:firstRowLastColumn="0" w:lastRowFirstColumn="0" w:lastRowLastColumn="0"/>
              <w:rPr>
                <w:b w:val="0"/>
              </w:rPr>
            </w:pPr>
            <w:r w:rsidRPr="00221BB4">
              <w:t>Popis</w:t>
            </w:r>
            <w:r>
              <w:t xml:space="preserve"> změny</w:t>
            </w:r>
          </w:p>
        </w:tc>
      </w:tr>
      <w:tr w:rsidR="00CF648E" w:rsidRPr="00221BB4" w14:paraId="37C818B1" w14:textId="77777777" w:rsidTr="00E55DC2">
        <w:trPr>
          <w:trHeight w:val="454"/>
        </w:trPr>
        <w:tc>
          <w:tcPr>
            <w:cnfStyle w:val="001000000000" w:firstRow="0" w:lastRow="0" w:firstColumn="1" w:lastColumn="0" w:oddVBand="0" w:evenVBand="0" w:oddHBand="0" w:evenHBand="0" w:firstRowFirstColumn="0" w:firstRowLastColumn="0" w:lastRowFirstColumn="0" w:lastRowLastColumn="0"/>
            <w:tcW w:w="787" w:type="dxa"/>
            <w:vAlign w:val="center"/>
          </w:tcPr>
          <w:p w14:paraId="39F61CCE" w14:textId="40F5F0EE" w:rsidR="00E55DC2" w:rsidRPr="00221BB4" w:rsidRDefault="00E55DC2" w:rsidP="00171F71">
            <w:pPr>
              <w:spacing w:line="240" w:lineRule="auto"/>
              <w:jc w:val="left"/>
            </w:pPr>
            <w:r>
              <w:t>1</w:t>
            </w:r>
            <w:r w:rsidR="00171F71">
              <w:t>.0</w:t>
            </w:r>
          </w:p>
        </w:tc>
        <w:tc>
          <w:tcPr>
            <w:tcW w:w="2112" w:type="dxa"/>
            <w:vAlign w:val="center"/>
          </w:tcPr>
          <w:p w14:paraId="31BBE400" w14:textId="187931D8" w:rsidR="00E55DC2" w:rsidRPr="00221BB4" w:rsidRDefault="00D84711" w:rsidP="00171F71">
            <w:pPr>
              <w:spacing w:line="240" w:lineRule="auto"/>
              <w:jc w:val="left"/>
              <w:cnfStyle w:val="000000000000" w:firstRow="0" w:lastRow="0" w:firstColumn="0" w:lastColumn="0" w:oddVBand="0" w:evenVBand="0" w:oddHBand="0" w:evenHBand="0" w:firstRowFirstColumn="0" w:firstRowLastColumn="0" w:lastRowFirstColumn="0" w:lastRowLastColumn="0"/>
            </w:pPr>
            <w:r>
              <w:t>Ondřej Jeník</w:t>
            </w:r>
          </w:p>
        </w:tc>
        <w:tc>
          <w:tcPr>
            <w:tcW w:w="2029" w:type="dxa"/>
          </w:tcPr>
          <w:p w14:paraId="3550719C" w14:textId="7C79F652" w:rsidR="00E55DC2" w:rsidRPr="00221BB4" w:rsidRDefault="00D84711" w:rsidP="00171F71">
            <w:pPr>
              <w:spacing w:line="240" w:lineRule="auto"/>
              <w:jc w:val="left"/>
              <w:cnfStyle w:val="000000000000" w:firstRow="0" w:lastRow="0" w:firstColumn="0" w:lastColumn="0" w:oddVBand="0" w:evenVBand="0" w:oddHBand="0" w:evenHBand="0" w:firstRowFirstColumn="0" w:firstRowLastColumn="0" w:lastRowFirstColumn="0" w:lastRowLastColumn="0"/>
            </w:pPr>
            <w:r>
              <w:t>18. 8. 2017</w:t>
            </w:r>
          </w:p>
        </w:tc>
        <w:tc>
          <w:tcPr>
            <w:tcW w:w="4927" w:type="dxa"/>
            <w:vAlign w:val="center"/>
          </w:tcPr>
          <w:p w14:paraId="1026B3B0" w14:textId="6DEB933C" w:rsidR="00E55DC2" w:rsidRPr="00221BB4" w:rsidRDefault="00D84711" w:rsidP="00171F71">
            <w:pPr>
              <w:spacing w:line="240" w:lineRule="auto"/>
              <w:jc w:val="left"/>
              <w:cnfStyle w:val="000000000000" w:firstRow="0" w:lastRow="0" w:firstColumn="0" w:lastColumn="0" w:oddVBand="0" w:evenVBand="0" w:oddHBand="0" w:evenHBand="0" w:firstRowFirstColumn="0" w:firstRowLastColumn="0" w:lastRowFirstColumn="0" w:lastRowLastColumn="0"/>
            </w:pPr>
            <w:r>
              <w:t>Vytvoření dokumentu</w:t>
            </w:r>
          </w:p>
        </w:tc>
      </w:tr>
      <w:tr w:rsidR="00CF648E" w:rsidRPr="00221BB4" w14:paraId="2DAE2BBD" w14:textId="77777777" w:rsidTr="00E55DC2">
        <w:trPr>
          <w:trHeight w:val="454"/>
        </w:trPr>
        <w:tc>
          <w:tcPr>
            <w:cnfStyle w:val="001000000000" w:firstRow="0" w:lastRow="0" w:firstColumn="1" w:lastColumn="0" w:oddVBand="0" w:evenVBand="0" w:oddHBand="0" w:evenHBand="0" w:firstRowFirstColumn="0" w:firstRowLastColumn="0" w:lastRowFirstColumn="0" w:lastRowLastColumn="0"/>
            <w:tcW w:w="787" w:type="dxa"/>
            <w:vAlign w:val="center"/>
          </w:tcPr>
          <w:p w14:paraId="51DE3E4A" w14:textId="3628C10A" w:rsidR="00E55DC2" w:rsidRPr="00221BB4" w:rsidRDefault="00171F71" w:rsidP="00171F71">
            <w:pPr>
              <w:spacing w:line="240" w:lineRule="auto"/>
              <w:jc w:val="left"/>
            </w:pPr>
            <w:r>
              <w:t>1.1</w:t>
            </w:r>
          </w:p>
        </w:tc>
        <w:tc>
          <w:tcPr>
            <w:tcW w:w="2112" w:type="dxa"/>
            <w:vAlign w:val="center"/>
          </w:tcPr>
          <w:p w14:paraId="5608790B" w14:textId="07E192D7" w:rsidR="00E55DC2" w:rsidRPr="00221BB4" w:rsidRDefault="008934EE" w:rsidP="00171F71">
            <w:pPr>
              <w:spacing w:line="240" w:lineRule="auto"/>
              <w:jc w:val="left"/>
              <w:cnfStyle w:val="000000000000" w:firstRow="0" w:lastRow="0" w:firstColumn="0" w:lastColumn="0" w:oddVBand="0" w:evenVBand="0" w:oddHBand="0" w:evenHBand="0" w:firstRowFirstColumn="0" w:firstRowLastColumn="0" w:lastRowFirstColumn="0" w:lastRowLastColumn="0"/>
            </w:pPr>
            <w:r>
              <w:t>Ondřej Jeník</w:t>
            </w:r>
          </w:p>
        </w:tc>
        <w:tc>
          <w:tcPr>
            <w:tcW w:w="2029" w:type="dxa"/>
          </w:tcPr>
          <w:p w14:paraId="197A917E" w14:textId="73CAF787" w:rsidR="00E55DC2" w:rsidRPr="00221BB4" w:rsidRDefault="008934EE" w:rsidP="00171F71">
            <w:pPr>
              <w:spacing w:line="240" w:lineRule="auto"/>
              <w:jc w:val="left"/>
              <w:cnfStyle w:val="000000000000" w:firstRow="0" w:lastRow="0" w:firstColumn="0" w:lastColumn="0" w:oddVBand="0" w:evenVBand="0" w:oddHBand="0" w:evenHBand="0" w:firstRowFirstColumn="0" w:firstRowLastColumn="0" w:lastRowFirstColumn="0" w:lastRowLastColumn="0"/>
            </w:pPr>
            <w:r>
              <w:t>30. 8. 2017</w:t>
            </w:r>
          </w:p>
        </w:tc>
        <w:tc>
          <w:tcPr>
            <w:tcW w:w="4927" w:type="dxa"/>
            <w:vAlign w:val="center"/>
          </w:tcPr>
          <w:p w14:paraId="1E1884DF" w14:textId="79DCBE52" w:rsidR="00E55DC2" w:rsidRPr="00221BB4" w:rsidRDefault="008934EE" w:rsidP="00171F71">
            <w:pPr>
              <w:spacing w:line="240" w:lineRule="auto"/>
              <w:jc w:val="left"/>
              <w:cnfStyle w:val="000000000000" w:firstRow="0" w:lastRow="0" w:firstColumn="0" w:lastColumn="0" w:oddVBand="0" w:evenVBand="0" w:oddHBand="0" w:evenHBand="0" w:firstRowFirstColumn="0" w:firstRowLastColumn="0" w:lastRowFirstColumn="0" w:lastRowLastColumn="0"/>
            </w:pPr>
            <w:r>
              <w:t>Doplnění sekce školení, zapracování připomínek</w:t>
            </w:r>
            <w:r w:rsidR="00CF648E">
              <w:t xml:space="preserve"> z NPK</w:t>
            </w:r>
            <w:r>
              <w:t xml:space="preserve">, </w:t>
            </w:r>
            <w:r w:rsidR="00CF648E">
              <w:t xml:space="preserve">odebrání potřeby instalace elektronického certifikátu, </w:t>
            </w:r>
            <w:r>
              <w:t>oprava překlepů</w:t>
            </w:r>
            <w:r w:rsidR="00CF648E">
              <w:t>, doplnění souladu s body ze ZD</w:t>
            </w:r>
          </w:p>
        </w:tc>
      </w:tr>
      <w:tr w:rsidR="00CF648E" w:rsidRPr="00221BB4" w14:paraId="74BD3519" w14:textId="77777777" w:rsidTr="00E55DC2">
        <w:trPr>
          <w:trHeight w:val="454"/>
        </w:trPr>
        <w:tc>
          <w:tcPr>
            <w:cnfStyle w:val="001000000000" w:firstRow="0" w:lastRow="0" w:firstColumn="1" w:lastColumn="0" w:oddVBand="0" w:evenVBand="0" w:oddHBand="0" w:evenHBand="0" w:firstRowFirstColumn="0" w:firstRowLastColumn="0" w:lastRowFirstColumn="0" w:lastRowLastColumn="0"/>
            <w:tcW w:w="787" w:type="dxa"/>
            <w:vAlign w:val="center"/>
          </w:tcPr>
          <w:p w14:paraId="0DD0CB81" w14:textId="548269A8" w:rsidR="00E55DC2" w:rsidRDefault="00171F71" w:rsidP="00171F71">
            <w:pPr>
              <w:spacing w:line="240" w:lineRule="auto"/>
              <w:jc w:val="left"/>
            </w:pPr>
            <w:r>
              <w:t>1.2</w:t>
            </w:r>
          </w:p>
        </w:tc>
        <w:tc>
          <w:tcPr>
            <w:tcW w:w="2112" w:type="dxa"/>
            <w:vAlign w:val="center"/>
          </w:tcPr>
          <w:p w14:paraId="1E1BBF2D" w14:textId="13638547" w:rsidR="00E55DC2" w:rsidRPr="00221BB4" w:rsidRDefault="00FE3C24" w:rsidP="00171F71">
            <w:pPr>
              <w:spacing w:line="240" w:lineRule="auto"/>
              <w:jc w:val="left"/>
              <w:cnfStyle w:val="000000000000" w:firstRow="0" w:lastRow="0" w:firstColumn="0" w:lastColumn="0" w:oddVBand="0" w:evenVBand="0" w:oddHBand="0" w:evenHBand="0" w:firstRowFirstColumn="0" w:firstRowLastColumn="0" w:lastRowFirstColumn="0" w:lastRowLastColumn="0"/>
            </w:pPr>
            <w:r>
              <w:t>Ondřej Jeník</w:t>
            </w:r>
          </w:p>
        </w:tc>
        <w:tc>
          <w:tcPr>
            <w:tcW w:w="2029" w:type="dxa"/>
          </w:tcPr>
          <w:p w14:paraId="5682BA0E" w14:textId="7A907849" w:rsidR="00E55DC2" w:rsidRPr="00221BB4" w:rsidRDefault="00FE3C24" w:rsidP="00171F71">
            <w:pPr>
              <w:spacing w:line="240" w:lineRule="auto"/>
              <w:jc w:val="left"/>
              <w:cnfStyle w:val="000000000000" w:firstRow="0" w:lastRow="0" w:firstColumn="0" w:lastColumn="0" w:oddVBand="0" w:evenVBand="0" w:oddHBand="0" w:evenHBand="0" w:firstRowFirstColumn="0" w:firstRowLastColumn="0" w:lastRowFirstColumn="0" w:lastRowLastColumn="0"/>
            </w:pPr>
            <w:r>
              <w:t>6. 9. 2017</w:t>
            </w:r>
          </w:p>
        </w:tc>
        <w:tc>
          <w:tcPr>
            <w:tcW w:w="4927" w:type="dxa"/>
            <w:vAlign w:val="center"/>
          </w:tcPr>
          <w:p w14:paraId="2981D460" w14:textId="1643AB03" w:rsidR="00E55DC2" w:rsidRPr="00221BB4" w:rsidRDefault="00AE5134" w:rsidP="00171F71">
            <w:pPr>
              <w:spacing w:line="240" w:lineRule="auto"/>
              <w:jc w:val="left"/>
              <w:cnfStyle w:val="000000000000" w:firstRow="0" w:lastRow="0" w:firstColumn="0" w:lastColumn="0" w:oddVBand="0" w:evenVBand="0" w:oddHBand="0" w:evenHBand="0" w:firstRowFirstColumn="0" w:firstRowLastColumn="0" w:lastRowFirstColumn="0" w:lastRowLastColumn="0"/>
            </w:pPr>
            <w:r>
              <w:t>Zapracování připomínek po schůzce 6.</w:t>
            </w:r>
            <w:r w:rsidR="00FE3C24">
              <w:t xml:space="preserve"> </w:t>
            </w:r>
            <w:r>
              <w:t>9.</w:t>
            </w:r>
            <w:r w:rsidR="00FE3C24">
              <w:t xml:space="preserve"> </w:t>
            </w:r>
            <w:r>
              <w:t>2017</w:t>
            </w:r>
            <w:r w:rsidR="00A5663D">
              <w:t>, finalizace dokumentu</w:t>
            </w:r>
          </w:p>
        </w:tc>
      </w:tr>
      <w:tr w:rsidR="00CF648E" w:rsidRPr="00221BB4" w14:paraId="1923C8CD" w14:textId="77777777" w:rsidTr="00E55DC2">
        <w:trPr>
          <w:trHeight w:val="454"/>
        </w:trPr>
        <w:tc>
          <w:tcPr>
            <w:cnfStyle w:val="001000000000" w:firstRow="0" w:lastRow="0" w:firstColumn="1" w:lastColumn="0" w:oddVBand="0" w:evenVBand="0" w:oddHBand="0" w:evenHBand="0" w:firstRowFirstColumn="0" w:firstRowLastColumn="0" w:lastRowFirstColumn="0" w:lastRowLastColumn="0"/>
            <w:tcW w:w="787" w:type="dxa"/>
            <w:vAlign w:val="center"/>
          </w:tcPr>
          <w:p w14:paraId="19AAF233" w14:textId="2A1C47BF" w:rsidR="00E55DC2" w:rsidRDefault="00171F71" w:rsidP="00171F71">
            <w:pPr>
              <w:spacing w:line="240" w:lineRule="auto"/>
              <w:jc w:val="left"/>
            </w:pPr>
            <w:r>
              <w:t>1.3</w:t>
            </w:r>
          </w:p>
        </w:tc>
        <w:tc>
          <w:tcPr>
            <w:tcW w:w="2112" w:type="dxa"/>
            <w:vAlign w:val="center"/>
          </w:tcPr>
          <w:p w14:paraId="4E1A5A94" w14:textId="77777777" w:rsidR="00E55DC2" w:rsidRPr="00221BB4" w:rsidRDefault="00E55DC2" w:rsidP="00171F71">
            <w:pPr>
              <w:spacing w:line="240" w:lineRule="auto"/>
              <w:jc w:val="left"/>
              <w:cnfStyle w:val="000000000000" w:firstRow="0" w:lastRow="0" w:firstColumn="0" w:lastColumn="0" w:oddVBand="0" w:evenVBand="0" w:oddHBand="0" w:evenHBand="0" w:firstRowFirstColumn="0" w:firstRowLastColumn="0" w:lastRowFirstColumn="0" w:lastRowLastColumn="0"/>
            </w:pPr>
          </w:p>
        </w:tc>
        <w:tc>
          <w:tcPr>
            <w:tcW w:w="2029" w:type="dxa"/>
          </w:tcPr>
          <w:p w14:paraId="5DBF86EC" w14:textId="77777777" w:rsidR="00E55DC2" w:rsidRPr="00221BB4" w:rsidRDefault="00E55DC2" w:rsidP="00171F71">
            <w:pPr>
              <w:spacing w:line="240" w:lineRule="auto"/>
              <w:jc w:val="left"/>
              <w:cnfStyle w:val="000000000000" w:firstRow="0" w:lastRow="0" w:firstColumn="0" w:lastColumn="0" w:oddVBand="0" w:evenVBand="0" w:oddHBand="0" w:evenHBand="0" w:firstRowFirstColumn="0" w:firstRowLastColumn="0" w:lastRowFirstColumn="0" w:lastRowLastColumn="0"/>
            </w:pPr>
          </w:p>
        </w:tc>
        <w:tc>
          <w:tcPr>
            <w:tcW w:w="4927" w:type="dxa"/>
            <w:vAlign w:val="center"/>
          </w:tcPr>
          <w:p w14:paraId="6411C79D" w14:textId="70288692" w:rsidR="00E55DC2" w:rsidRPr="00221BB4" w:rsidRDefault="00E55DC2" w:rsidP="00171F71">
            <w:pPr>
              <w:spacing w:line="240" w:lineRule="auto"/>
              <w:jc w:val="left"/>
              <w:cnfStyle w:val="000000000000" w:firstRow="0" w:lastRow="0" w:firstColumn="0" w:lastColumn="0" w:oddVBand="0" w:evenVBand="0" w:oddHBand="0" w:evenHBand="0" w:firstRowFirstColumn="0" w:firstRowLastColumn="0" w:lastRowFirstColumn="0" w:lastRowLastColumn="0"/>
            </w:pPr>
          </w:p>
        </w:tc>
      </w:tr>
      <w:tr w:rsidR="00CF648E" w:rsidRPr="00221BB4" w14:paraId="6B1F7D01" w14:textId="77777777" w:rsidTr="00E55DC2">
        <w:trPr>
          <w:trHeight w:val="454"/>
        </w:trPr>
        <w:tc>
          <w:tcPr>
            <w:cnfStyle w:val="001000000000" w:firstRow="0" w:lastRow="0" w:firstColumn="1" w:lastColumn="0" w:oddVBand="0" w:evenVBand="0" w:oddHBand="0" w:evenHBand="0" w:firstRowFirstColumn="0" w:firstRowLastColumn="0" w:lastRowFirstColumn="0" w:lastRowLastColumn="0"/>
            <w:tcW w:w="787" w:type="dxa"/>
            <w:vAlign w:val="center"/>
          </w:tcPr>
          <w:p w14:paraId="0CDB1021" w14:textId="19F92B94" w:rsidR="00E55DC2" w:rsidRDefault="00171F71" w:rsidP="00171F71">
            <w:pPr>
              <w:spacing w:line="240" w:lineRule="auto"/>
              <w:jc w:val="left"/>
            </w:pPr>
            <w:r>
              <w:t>1.4</w:t>
            </w:r>
          </w:p>
        </w:tc>
        <w:tc>
          <w:tcPr>
            <w:tcW w:w="2112" w:type="dxa"/>
            <w:vAlign w:val="center"/>
          </w:tcPr>
          <w:p w14:paraId="4B06898B" w14:textId="77777777" w:rsidR="00E55DC2" w:rsidRPr="00221BB4" w:rsidRDefault="00E55DC2" w:rsidP="00171F71">
            <w:pPr>
              <w:spacing w:line="240" w:lineRule="auto"/>
              <w:jc w:val="left"/>
              <w:cnfStyle w:val="000000000000" w:firstRow="0" w:lastRow="0" w:firstColumn="0" w:lastColumn="0" w:oddVBand="0" w:evenVBand="0" w:oddHBand="0" w:evenHBand="0" w:firstRowFirstColumn="0" w:firstRowLastColumn="0" w:lastRowFirstColumn="0" w:lastRowLastColumn="0"/>
            </w:pPr>
          </w:p>
        </w:tc>
        <w:tc>
          <w:tcPr>
            <w:tcW w:w="2029" w:type="dxa"/>
          </w:tcPr>
          <w:p w14:paraId="22B6E0B1" w14:textId="77777777" w:rsidR="00E55DC2" w:rsidRPr="00221BB4" w:rsidRDefault="00E55DC2" w:rsidP="00171F71">
            <w:pPr>
              <w:spacing w:line="240" w:lineRule="auto"/>
              <w:jc w:val="left"/>
              <w:cnfStyle w:val="000000000000" w:firstRow="0" w:lastRow="0" w:firstColumn="0" w:lastColumn="0" w:oddVBand="0" w:evenVBand="0" w:oddHBand="0" w:evenHBand="0" w:firstRowFirstColumn="0" w:firstRowLastColumn="0" w:lastRowFirstColumn="0" w:lastRowLastColumn="0"/>
            </w:pPr>
          </w:p>
        </w:tc>
        <w:tc>
          <w:tcPr>
            <w:tcW w:w="4927" w:type="dxa"/>
            <w:vAlign w:val="center"/>
          </w:tcPr>
          <w:p w14:paraId="54D7853E" w14:textId="17A7FD8E" w:rsidR="00E55DC2" w:rsidRPr="00221BB4" w:rsidRDefault="00E55DC2" w:rsidP="00171F71">
            <w:pPr>
              <w:spacing w:line="240" w:lineRule="auto"/>
              <w:jc w:val="left"/>
              <w:cnfStyle w:val="000000000000" w:firstRow="0" w:lastRow="0" w:firstColumn="0" w:lastColumn="0" w:oddVBand="0" w:evenVBand="0" w:oddHBand="0" w:evenHBand="0" w:firstRowFirstColumn="0" w:firstRowLastColumn="0" w:lastRowFirstColumn="0" w:lastRowLastColumn="0"/>
            </w:pPr>
          </w:p>
        </w:tc>
      </w:tr>
      <w:tr w:rsidR="00CF648E" w:rsidRPr="00221BB4" w14:paraId="73715A68" w14:textId="77777777" w:rsidTr="00E55DC2">
        <w:trPr>
          <w:trHeight w:val="454"/>
        </w:trPr>
        <w:tc>
          <w:tcPr>
            <w:cnfStyle w:val="001000000000" w:firstRow="0" w:lastRow="0" w:firstColumn="1" w:lastColumn="0" w:oddVBand="0" w:evenVBand="0" w:oddHBand="0" w:evenHBand="0" w:firstRowFirstColumn="0" w:firstRowLastColumn="0" w:lastRowFirstColumn="0" w:lastRowLastColumn="0"/>
            <w:tcW w:w="787" w:type="dxa"/>
            <w:vAlign w:val="center"/>
          </w:tcPr>
          <w:p w14:paraId="320B7544" w14:textId="0709814B" w:rsidR="00E55DC2" w:rsidRDefault="00171F71" w:rsidP="00171F71">
            <w:pPr>
              <w:spacing w:line="240" w:lineRule="auto"/>
              <w:jc w:val="left"/>
            </w:pPr>
            <w:r>
              <w:t>1.5</w:t>
            </w:r>
          </w:p>
        </w:tc>
        <w:tc>
          <w:tcPr>
            <w:tcW w:w="2112" w:type="dxa"/>
            <w:vAlign w:val="center"/>
          </w:tcPr>
          <w:p w14:paraId="7C9E8CBD" w14:textId="77777777" w:rsidR="00E55DC2" w:rsidRPr="00221BB4" w:rsidRDefault="00E55DC2" w:rsidP="00171F71">
            <w:pPr>
              <w:spacing w:line="240" w:lineRule="auto"/>
              <w:jc w:val="left"/>
              <w:cnfStyle w:val="000000000000" w:firstRow="0" w:lastRow="0" w:firstColumn="0" w:lastColumn="0" w:oddVBand="0" w:evenVBand="0" w:oddHBand="0" w:evenHBand="0" w:firstRowFirstColumn="0" w:firstRowLastColumn="0" w:lastRowFirstColumn="0" w:lastRowLastColumn="0"/>
            </w:pPr>
          </w:p>
        </w:tc>
        <w:tc>
          <w:tcPr>
            <w:tcW w:w="2029" w:type="dxa"/>
          </w:tcPr>
          <w:p w14:paraId="335CD05C" w14:textId="77777777" w:rsidR="00E55DC2" w:rsidRPr="00221BB4" w:rsidRDefault="00E55DC2" w:rsidP="00171F71">
            <w:pPr>
              <w:spacing w:line="240" w:lineRule="auto"/>
              <w:jc w:val="left"/>
              <w:cnfStyle w:val="000000000000" w:firstRow="0" w:lastRow="0" w:firstColumn="0" w:lastColumn="0" w:oddVBand="0" w:evenVBand="0" w:oddHBand="0" w:evenHBand="0" w:firstRowFirstColumn="0" w:firstRowLastColumn="0" w:lastRowFirstColumn="0" w:lastRowLastColumn="0"/>
            </w:pPr>
          </w:p>
        </w:tc>
        <w:tc>
          <w:tcPr>
            <w:tcW w:w="4927" w:type="dxa"/>
            <w:vAlign w:val="center"/>
          </w:tcPr>
          <w:p w14:paraId="698A2319" w14:textId="5CD6B14D" w:rsidR="00E55DC2" w:rsidRPr="00221BB4" w:rsidRDefault="00E55DC2" w:rsidP="00171F71">
            <w:pPr>
              <w:spacing w:line="240" w:lineRule="auto"/>
              <w:jc w:val="left"/>
              <w:cnfStyle w:val="000000000000" w:firstRow="0" w:lastRow="0" w:firstColumn="0" w:lastColumn="0" w:oddVBand="0" w:evenVBand="0" w:oddHBand="0" w:evenHBand="0" w:firstRowFirstColumn="0" w:firstRowLastColumn="0" w:lastRowFirstColumn="0" w:lastRowLastColumn="0"/>
            </w:pPr>
          </w:p>
        </w:tc>
      </w:tr>
    </w:tbl>
    <w:p w14:paraId="3228D6D0" w14:textId="77777777" w:rsidR="00E55DC2" w:rsidRPr="00221BB4" w:rsidRDefault="00E55DC2">
      <w:pPr>
        <w:spacing w:line="240" w:lineRule="auto"/>
        <w:jc w:val="left"/>
      </w:pPr>
    </w:p>
    <w:p w14:paraId="2A76CA87" w14:textId="77777777" w:rsidR="0050462F" w:rsidRDefault="0050462F">
      <w:pPr>
        <w:spacing w:line="240" w:lineRule="auto"/>
        <w:jc w:val="left"/>
        <w:rPr>
          <w:b/>
          <w:caps/>
          <w:color w:val="003B56"/>
          <w:sz w:val="22"/>
        </w:rPr>
      </w:pPr>
    </w:p>
    <w:p w14:paraId="3FF50A44" w14:textId="77777777" w:rsidR="00D5090C" w:rsidRPr="00221BB4" w:rsidRDefault="00975334">
      <w:pPr>
        <w:spacing w:line="240" w:lineRule="auto"/>
        <w:jc w:val="left"/>
        <w:rPr>
          <w:b/>
          <w:caps/>
          <w:color w:val="003B56"/>
          <w:sz w:val="22"/>
        </w:rPr>
      </w:pPr>
      <w:r w:rsidRPr="00221BB4">
        <w:rPr>
          <w:b/>
          <w:caps/>
          <w:color w:val="003B56"/>
          <w:sz w:val="22"/>
        </w:rPr>
        <w:t>Seznam příloh</w:t>
      </w:r>
    </w:p>
    <w:p w14:paraId="2E4BCA50" w14:textId="77777777" w:rsidR="007A1A74" w:rsidRPr="00221BB4" w:rsidRDefault="007A1A74">
      <w:pPr>
        <w:spacing w:line="240" w:lineRule="auto"/>
        <w:jc w:val="left"/>
      </w:pPr>
    </w:p>
    <w:tbl>
      <w:tblPr>
        <w:tblStyle w:val="Svtltabulkasmkou1zvraznn111"/>
        <w:tblW w:w="0" w:type="auto"/>
        <w:tblLook w:val="04A0" w:firstRow="1" w:lastRow="0" w:firstColumn="1" w:lastColumn="0" w:noHBand="0" w:noVBand="1"/>
      </w:tblPr>
      <w:tblGrid>
        <w:gridCol w:w="802"/>
        <w:gridCol w:w="3110"/>
        <w:gridCol w:w="5717"/>
      </w:tblGrid>
      <w:tr w:rsidR="000B6B53" w:rsidRPr="00221BB4" w14:paraId="4E9DF8A1" w14:textId="77777777" w:rsidTr="0015666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05" w:type="dxa"/>
            <w:vAlign w:val="center"/>
          </w:tcPr>
          <w:p w14:paraId="2C9D3C0D" w14:textId="77777777" w:rsidR="000B6B53" w:rsidRPr="00221BB4" w:rsidRDefault="000B6B53" w:rsidP="003932D2">
            <w:pPr>
              <w:spacing w:line="240" w:lineRule="auto"/>
              <w:jc w:val="left"/>
              <w:rPr>
                <w:b w:val="0"/>
              </w:rPr>
            </w:pPr>
            <w:r w:rsidRPr="00221BB4">
              <w:t>Číslo</w:t>
            </w:r>
          </w:p>
        </w:tc>
        <w:tc>
          <w:tcPr>
            <w:tcW w:w="3023" w:type="dxa"/>
            <w:vAlign w:val="center"/>
          </w:tcPr>
          <w:p w14:paraId="27158229" w14:textId="77777777" w:rsidR="000B6B53" w:rsidRPr="00221BB4" w:rsidRDefault="000B6B53" w:rsidP="003932D2">
            <w:pPr>
              <w:spacing w:line="240" w:lineRule="auto"/>
              <w:jc w:val="left"/>
              <w:cnfStyle w:val="100000000000" w:firstRow="1" w:lastRow="0" w:firstColumn="0" w:lastColumn="0" w:oddVBand="0" w:evenVBand="0" w:oddHBand="0" w:evenHBand="0" w:firstRowFirstColumn="0" w:firstRowLastColumn="0" w:lastRowFirstColumn="0" w:lastRowLastColumn="0"/>
              <w:rPr>
                <w:b w:val="0"/>
              </w:rPr>
            </w:pPr>
            <w:r w:rsidRPr="00221BB4">
              <w:t>Název přílohy</w:t>
            </w:r>
          </w:p>
        </w:tc>
        <w:tc>
          <w:tcPr>
            <w:tcW w:w="5801" w:type="dxa"/>
            <w:vAlign w:val="center"/>
          </w:tcPr>
          <w:p w14:paraId="7F2F24A6" w14:textId="77777777" w:rsidR="000B6B53" w:rsidRPr="00221BB4" w:rsidRDefault="000B6B53" w:rsidP="003932D2">
            <w:pPr>
              <w:spacing w:line="240" w:lineRule="auto"/>
              <w:jc w:val="left"/>
              <w:cnfStyle w:val="100000000000" w:firstRow="1" w:lastRow="0" w:firstColumn="0" w:lastColumn="0" w:oddVBand="0" w:evenVBand="0" w:oddHBand="0" w:evenHBand="0" w:firstRowFirstColumn="0" w:firstRowLastColumn="0" w:lastRowFirstColumn="0" w:lastRowLastColumn="0"/>
              <w:rPr>
                <w:b w:val="0"/>
              </w:rPr>
            </w:pPr>
            <w:r w:rsidRPr="00221BB4">
              <w:t>Popis</w:t>
            </w:r>
          </w:p>
        </w:tc>
      </w:tr>
      <w:tr w:rsidR="0015666D" w:rsidRPr="00221BB4" w14:paraId="51102088" w14:textId="77777777" w:rsidTr="00FF7DA7">
        <w:trPr>
          <w:trHeight w:val="454"/>
        </w:trPr>
        <w:tc>
          <w:tcPr>
            <w:cnfStyle w:val="001000000000" w:firstRow="0" w:lastRow="0" w:firstColumn="1" w:lastColumn="0" w:oddVBand="0" w:evenVBand="0" w:oddHBand="0" w:evenHBand="0" w:firstRowFirstColumn="0" w:firstRowLastColumn="0" w:lastRowFirstColumn="0" w:lastRowLastColumn="0"/>
            <w:tcW w:w="808" w:type="dxa"/>
            <w:vAlign w:val="center"/>
          </w:tcPr>
          <w:p w14:paraId="1D5809F0" w14:textId="12B1DA63" w:rsidR="0015666D" w:rsidRPr="00221BB4" w:rsidRDefault="0015666D" w:rsidP="0015666D">
            <w:pPr>
              <w:spacing w:line="240" w:lineRule="auto"/>
              <w:jc w:val="left"/>
            </w:pPr>
            <w:r>
              <w:t>1</w:t>
            </w:r>
          </w:p>
        </w:tc>
        <w:tc>
          <w:tcPr>
            <w:tcW w:w="3057" w:type="dxa"/>
            <w:vAlign w:val="center"/>
          </w:tcPr>
          <w:p w14:paraId="558200AC" w14:textId="27DBEFAA" w:rsidR="0015666D" w:rsidRPr="00221BB4" w:rsidRDefault="00B24729" w:rsidP="0015666D">
            <w:pPr>
              <w:spacing w:line="240" w:lineRule="auto"/>
              <w:jc w:val="left"/>
              <w:cnfStyle w:val="000000000000" w:firstRow="0" w:lastRow="0" w:firstColumn="0" w:lastColumn="0" w:oddVBand="0" w:evenVBand="0" w:oddHBand="0" w:evenHBand="0" w:firstRowFirstColumn="0" w:firstRowLastColumn="0" w:lastRowFirstColumn="0" w:lastRowLastColumn="0"/>
            </w:pPr>
            <w:r w:rsidRPr="00B24729">
              <w:t>FFS10_Uzivatelska.pdf</w:t>
            </w:r>
          </w:p>
        </w:tc>
        <w:tc>
          <w:tcPr>
            <w:tcW w:w="5882" w:type="dxa"/>
            <w:vAlign w:val="center"/>
          </w:tcPr>
          <w:p w14:paraId="7760A112" w14:textId="61B42DCC" w:rsidR="0015666D" w:rsidRPr="00221BB4" w:rsidRDefault="0015666D" w:rsidP="0015666D">
            <w:pPr>
              <w:spacing w:line="240" w:lineRule="auto"/>
              <w:jc w:val="left"/>
              <w:cnfStyle w:val="000000000000" w:firstRow="0" w:lastRow="0" w:firstColumn="0" w:lastColumn="0" w:oddVBand="0" w:evenVBand="0" w:oddHBand="0" w:evenHBand="0" w:firstRowFirstColumn="0" w:firstRowLastColumn="0" w:lastRowFirstColumn="0" w:lastRowLastColumn="0"/>
            </w:pPr>
            <w:r>
              <w:t>Uživatelská příručka FFS</w:t>
            </w:r>
          </w:p>
        </w:tc>
      </w:tr>
      <w:tr w:rsidR="0015666D" w:rsidRPr="00221BB4" w14:paraId="36FBB2A7" w14:textId="77777777" w:rsidTr="0015666D">
        <w:trPr>
          <w:trHeight w:val="807"/>
        </w:trPr>
        <w:tc>
          <w:tcPr>
            <w:cnfStyle w:val="001000000000" w:firstRow="0" w:lastRow="0" w:firstColumn="1" w:lastColumn="0" w:oddVBand="0" w:evenVBand="0" w:oddHBand="0" w:evenHBand="0" w:firstRowFirstColumn="0" w:firstRowLastColumn="0" w:lastRowFirstColumn="0" w:lastRowLastColumn="0"/>
            <w:tcW w:w="805" w:type="dxa"/>
            <w:vAlign w:val="center"/>
          </w:tcPr>
          <w:p w14:paraId="72BCD7F2" w14:textId="4C13CE06" w:rsidR="0015666D" w:rsidRPr="00221BB4" w:rsidRDefault="0015666D" w:rsidP="0015666D">
            <w:pPr>
              <w:spacing w:line="240" w:lineRule="auto"/>
              <w:jc w:val="left"/>
            </w:pPr>
            <w:r>
              <w:t>2</w:t>
            </w:r>
          </w:p>
        </w:tc>
        <w:tc>
          <w:tcPr>
            <w:tcW w:w="3023" w:type="dxa"/>
            <w:vAlign w:val="center"/>
          </w:tcPr>
          <w:p w14:paraId="51B55740" w14:textId="2982F1D9" w:rsidR="0015666D" w:rsidRPr="00221BB4" w:rsidRDefault="00B24729" w:rsidP="0015666D">
            <w:pPr>
              <w:spacing w:line="240" w:lineRule="auto"/>
              <w:jc w:val="left"/>
              <w:cnfStyle w:val="000000000000" w:firstRow="0" w:lastRow="0" w:firstColumn="0" w:lastColumn="0" w:oddVBand="0" w:evenVBand="0" w:oddHBand="0" w:evenHBand="0" w:firstRowFirstColumn="0" w:firstRowLastColumn="0" w:lastRowFirstColumn="0" w:lastRowLastColumn="0"/>
            </w:pPr>
            <w:r w:rsidRPr="00B24729">
              <w:t>FFS10_Rizena_dokumentace.pdf</w:t>
            </w:r>
          </w:p>
        </w:tc>
        <w:tc>
          <w:tcPr>
            <w:tcW w:w="5801" w:type="dxa"/>
            <w:vAlign w:val="center"/>
          </w:tcPr>
          <w:p w14:paraId="34E1014D" w14:textId="584DCC37" w:rsidR="0015666D" w:rsidRPr="00221BB4" w:rsidRDefault="0015666D" w:rsidP="0015666D">
            <w:pPr>
              <w:spacing w:line="240" w:lineRule="auto"/>
              <w:jc w:val="left"/>
              <w:cnfStyle w:val="000000000000" w:firstRow="0" w:lastRow="0" w:firstColumn="0" w:lastColumn="0" w:oddVBand="0" w:evenVBand="0" w:oddHBand="0" w:evenHBand="0" w:firstRowFirstColumn="0" w:firstRowLastColumn="0" w:lastRowFirstColumn="0" w:lastRowLastColumn="0"/>
            </w:pPr>
            <w:r>
              <w:t>Uživatelská příručka řízené dokumentace</w:t>
            </w:r>
          </w:p>
        </w:tc>
      </w:tr>
      <w:tr w:rsidR="0015666D" w:rsidRPr="00221BB4" w14:paraId="6BB167C5" w14:textId="77777777" w:rsidTr="0015666D">
        <w:trPr>
          <w:trHeight w:val="454"/>
        </w:trPr>
        <w:tc>
          <w:tcPr>
            <w:cnfStyle w:val="001000000000" w:firstRow="0" w:lastRow="0" w:firstColumn="1" w:lastColumn="0" w:oddVBand="0" w:evenVBand="0" w:oddHBand="0" w:evenHBand="0" w:firstRowFirstColumn="0" w:firstRowLastColumn="0" w:lastRowFirstColumn="0" w:lastRowLastColumn="0"/>
            <w:tcW w:w="805" w:type="dxa"/>
            <w:vAlign w:val="center"/>
          </w:tcPr>
          <w:p w14:paraId="710175AD" w14:textId="2ED38FA7" w:rsidR="0015666D" w:rsidRPr="00221BB4" w:rsidRDefault="0015666D" w:rsidP="0015666D">
            <w:pPr>
              <w:spacing w:line="240" w:lineRule="auto"/>
              <w:jc w:val="left"/>
            </w:pPr>
            <w:r>
              <w:t>3</w:t>
            </w:r>
          </w:p>
        </w:tc>
        <w:tc>
          <w:tcPr>
            <w:tcW w:w="3023" w:type="dxa"/>
            <w:vAlign w:val="center"/>
          </w:tcPr>
          <w:p w14:paraId="600C52D9" w14:textId="2AE9F984" w:rsidR="0015666D" w:rsidRPr="00221BB4" w:rsidRDefault="00B24729" w:rsidP="0015666D">
            <w:pPr>
              <w:spacing w:line="240" w:lineRule="auto"/>
              <w:jc w:val="left"/>
              <w:cnfStyle w:val="000000000000" w:firstRow="0" w:lastRow="0" w:firstColumn="0" w:lastColumn="0" w:oddVBand="0" w:evenVBand="0" w:oddHBand="0" w:evenHBand="0" w:firstRowFirstColumn="0" w:firstRowLastColumn="0" w:lastRowFirstColumn="0" w:lastRowLastColumn="0"/>
            </w:pPr>
            <w:r w:rsidRPr="00B24729">
              <w:t>Signer_Guide_CZ.pdf</w:t>
            </w:r>
          </w:p>
        </w:tc>
        <w:tc>
          <w:tcPr>
            <w:tcW w:w="5801" w:type="dxa"/>
            <w:vAlign w:val="center"/>
          </w:tcPr>
          <w:p w14:paraId="53D34957" w14:textId="3BA04368" w:rsidR="0015666D" w:rsidRPr="00221BB4" w:rsidRDefault="0015666D" w:rsidP="0015666D">
            <w:pPr>
              <w:spacing w:line="240" w:lineRule="auto"/>
              <w:jc w:val="left"/>
              <w:cnfStyle w:val="000000000000" w:firstRow="0" w:lastRow="0" w:firstColumn="0" w:lastColumn="0" w:oddVBand="0" w:evenVBand="0" w:oddHBand="0" w:evenHBand="0" w:firstRowFirstColumn="0" w:firstRowLastColumn="0" w:lastRowFirstColumn="0" w:lastRowLastColumn="0"/>
            </w:pPr>
            <w:r>
              <w:t>Uživatelská příručka aplikace Signer</w:t>
            </w:r>
          </w:p>
        </w:tc>
      </w:tr>
      <w:tr w:rsidR="0015666D" w:rsidRPr="00221BB4" w14:paraId="1A8416AE" w14:textId="77777777" w:rsidTr="0015666D">
        <w:trPr>
          <w:trHeight w:val="454"/>
        </w:trPr>
        <w:tc>
          <w:tcPr>
            <w:cnfStyle w:val="001000000000" w:firstRow="0" w:lastRow="0" w:firstColumn="1" w:lastColumn="0" w:oddVBand="0" w:evenVBand="0" w:oddHBand="0" w:evenHBand="0" w:firstRowFirstColumn="0" w:firstRowLastColumn="0" w:lastRowFirstColumn="0" w:lastRowLastColumn="0"/>
            <w:tcW w:w="805" w:type="dxa"/>
            <w:vAlign w:val="center"/>
          </w:tcPr>
          <w:p w14:paraId="34800346" w14:textId="053ABA7C" w:rsidR="0015666D" w:rsidRDefault="0015666D" w:rsidP="0015666D">
            <w:pPr>
              <w:spacing w:line="240" w:lineRule="auto"/>
              <w:jc w:val="left"/>
            </w:pPr>
            <w:r>
              <w:t>4</w:t>
            </w:r>
          </w:p>
        </w:tc>
        <w:tc>
          <w:tcPr>
            <w:tcW w:w="3023" w:type="dxa"/>
            <w:vAlign w:val="center"/>
          </w:tcPr>
          <w:p w14:paraId="2E0A7610" w14:textId="7E27828C" w:rsidR="0015666D" w:rsidRPr="00221BB4" w:rsidRDefault="00EA7F3C" w:rsidP="0015666D">
            <w:pPr>
              <w:spacing w:line="240" w:lineRule="auto"/>
              <w:jc w:val="left"/>
              <w:cnfStyle w:val="000000000000" w:firstRow="0" w:lastRow="0" w:firstColumn="0" w:lastColumn="0" w:oddVBand="0" w:evenVBand="0" w:oddHBand="0" w:evenHBand="0" w:firstRowFirstColumn="0" w:firstRowLastColumn="0" w:lastRowFirstColumn="0" w:lastRowLastColumn="0"/>
            </w:pPr>
            <w:r>
              <w:t>Testovaci_scenar_NPK_1v0.xlsx</w:t>
            </w:r>
          </w:p>
        </w:tc>
        <w:tc>
          <w:tcPr>
            <w:tcW w:w="5801" w:type="dxa"/>
            <w:vAlign w:val="center"/>
          </w:tcPr>
          <w:p w14:paraId="62601149" w14:textId="12BBF480" w:rsidR="0015666D" w:rsidRPr="00221BB4" w:rsidRDefault="00EE307B" w:rsidP="0015666D">
            <w:pPr>
              <w:spacing w:line="240" w:lineRule="auto"/>
              <w:jc w:val="left"/>
              <w:cnfStyle w:val="000000000000" w:firstRow="0" w:lastRow="0" w:firstColumn="0" w:lastColumn="0" w:oddVBand="0" w:evenVBand="0" w:oddHBand="0" w:evenHBand="0" w:firstRowFirstColumn="0" w:firstRowLastColumn="0" w:lastRowFirstColumn="0" w:lastRowLastColumn="0"/>
            </w:pPr>
            <w:r>
              <w:t>Testovací scénáře</w:t>
            </w:r>
          </w:p>
        </w:tc>
      </w:tr>
      <w:tr w:rsidR="0015666D" w:rsidRPr="00221BB4" w14:paraId="4049D637" w14:textId="77777777" w:rsidTr="0015666D">
        <w:trPr>
          <w:trHeight w:val="454"/>
        </w:trPr>
        <w:tc>
          <w:tcPr>
            <w:cnfStyle w:val="001000000000" w:firstRow="0" w:lastRow="0" w:firstColumn="1" w:lastColumn="0" w:oddVBand="0" w:evenVBand="0" w:oddHBand="0" w:evenHBand="0" w:firstRowFirstColumn="0" w:firstRowLastColumn="0" w:lastRowFirstColumn="0" w:lastRowLastColumn="0"/>
            <w:tcW w:w="805" w:type="dxa"/>
            <w:vAlign w:val="center"/>
          </w:tcPr>
          <w:p w14:paraId="6AB6ED32" w14:textId="3910DF18" w:rsidR="0015666D" w:rsidRDefault="0015666D" w:rsidP="0015666D">
            <w:pPr>
              <w:spacing w:line="240" w:lineRule="auto"/>
              <w:jc w:val="left"/>
            </w:pPr>
            <w:r>
              <w:t>5</w:t>
            </w:r>
          </w:p>
        </w:tc>
        <w:tc>
          <w:tcPr>
            <w:tcW w:w="3023" w:type="dxa"/>
            <w:vAlign w:val="center"/>
          </w:tcPr>
          <w:p w14:paraId="06B683D0" w14:textId="73412C3C" w:rsidR="0015666D" w:rsidRPr="00221BB4" w:rsidRDefault="00CB520F" w:rsidP="0015666D">
            <w:pPr>
              <w:spacing w:line="240" w:lineRule="auto"/>
              <w:jc w:val="left"/>
              <w:cnfStyle w:val="000000000000" w:firstRow="0" w:lastRow="0" w:firstColumn="0" w:lastColumn="0" w:oddVBand="0" w:evenVBand="0" w:oddHBand="0" w:evenHBand="0" w:firstRowFirstColumn="0" w:firstRowLastColumn="0" w:lastRowFirstColumn="0" w:lastRowLastColumn="0"/>
            </w:pPr>
            <w:r>
              <w:t>FFS10_admin.pdf</w:t>
            </w:r>
          </w:p>
        </w:tc>
        <w:tc>
          <w:tcPr>
            <w:tcW w:w="5801" w:type="dxa"/>
            <w:vAlign w:val="center"/>
          </w:tcPr>
          <w:p w14:paraId="22EB8494" w14:textId="0081164D" w:rsidR="0015666D" w:rsidRPr="00221BB4" w:rsidRDefault="00CB520F" w:rsidP="0015666D">
            <w:pPr>
              <w:spacing w:line="240" w:lineRule="auto"/>
              <w:jc w:val="left"/>
              <w:cnfStyle w:val="000000000000" w:firstRow="0" w:lastRow="0" w:firstColumn="0" w:lastColumn="0" w:oddVBand="0" w:evenVBand="0" w:oddHBand="0" w:evenHBand="0" w:firstRowFirstColumn="0" w:firstRowLastColumn="0" w:lastRowFirstColumn="0" w:lastRowLastColumn="0"/>
            </w:pPr>
            <w:r>
              <w:t>Administrátorská příručka FFS</w:t>
            </w:r>
          </w:p>
        </w:tc>
      </w:tr>
      <w:tr w:rsidR="0015666D" w:rsidRPr="00221BB4" w14:paraId="52DA443B" w14:textId="77777777" w:rsidTr="0015666D">
        <w:trPr>
          <w:trHeight w:val="454"/>
        </w:trPr>
        <w:tc>
          <w:tcPr>
            <w:cnfStyle w:val="001000000000" w:firstRow="0" w:lastRow="0" w:firstColumn="1" w:lastColumn="0" w:oddVBand="0" w:evenVBand="0" w:oddHBand="0" w:evenHBand="0" w:firstRowFirstColumn="0" w:firstRowLastColumn="0" w:lastRowFirstColumn="0" w:lastRowLastColumn="0"/>
            <w:tcW w:w="805" w:type="dxa"/>
            <w:vAlign w:val="center"/>
          </w:tcPr>
          <w:p w14:paraId="3E5807DB" w14:textId="574B7076" w:rsidR="0015666D" w:rsidRDefault="0015666D" w:rsidP="0015666D">
            <w:pPr>
              <w:spacing w:line="240" w:lineRule="auto"/>
              <w:jc w:val="left"/>
            </w:pPr>
            <w:r>
              <w:t>6</w:t>
            </w:r>
          </w:p>
        </w:tc>
        <w:tc>
          <w:tcPr>
            <w:tcW w:w="3023" w:type="dxa"/>
            <w:vAlign w:val="center"/>
          </w:tcPr>
          <w:p w14:paraId="523220F8" w14:textId="77777777" w:rsidR="0015666D" w:rsidRPr="00221BB4" w:rsidRDefault="0015666D" w:rsidP="0015666D">
            <w:pPr>
              <w:spacing w:line="240" w:lineRule="auto"/>
              <w:jc w:val="left"/>
              <w:cnfStyle w:val="000000000000" w:firstRow="0" w:lastRow="0" w:firstColumn="0" w:lastColumn="0" w:oddVBand="0" w:evenVBand="0" w:oddHBand="0" w:evenHBand="0" w:firstRowFirstColumn="0" w:firstRowLastColumn="0" w:lastRowFirstColumn="0" w:lastRowLastColumn="0"/>
            </w:pPr>
          </w:p>
        </w:tc>
        <w:tc>
          <w:tcPr>
            <w:tcW w:w="5801" w:type="dxa"/>
            <w:vAlign w:val="center"/>
          </w:tcPr>
          <w:p w14:paraId="68279DB6" w14:textId="77777777" w:rsidR="0015666D" w:rsidRPr="00221BB4" w:rsidRDefault="0015666D" w:rsidP="0015666D">
            <w:pPr>
              <w:spacing w:line="240" w:lineRule="auto"/>
              <w:jc w:val="left"/>
              <w:cnfStyle w:val="000000000000" w:firstRow="0" w:lastRow="0" w:firstColumn="0" w:lastColumn="0" w:oddVBand="0" w:evenVBand="0" w:oddHBand="0" w:evenHBand="0" w:firstRowFirstColumn="0" w:firstRowLastColumn="0" w:lastRowFirstColumn="0" w:lastRowLastColumn="0"/>
            </w:pPr>
          </w:p>
        </w:tc>
      </w:tr>
      <w:tr w:rsidR="0015666D" w:rsidRPr="00221BB4" w14:paraId="6A430483" w14:textId="77777777" w:rsidTr="0015666D">
        <w:trPr>
          <w:trHeight w:val="454"/>
        </w:trPr>
        <w:tc>
          <w:tcPr>
            <w:cnfStyle w:val="001000000000" w:firstRow="0" w:lastRow="0" w:firstColumn="1" w:lastColumn="0" w:oddVBand="0" w:evenVBand="0" w:oddHBand="0" w:evenHBand="0" w:firstRowFirstColumn="0" w:firstRowLastColumn="0" w:lastRowFirstColumn="0" w:lastRowLastColumn="0"/>
            <w:tcW w:w="805" w:type="dxa"/>
            <w:vAlign w:val="center"/>
          </w:tcPr>
          <w:p w14:paraId="08BC8C09" w14:textId="0426496B" w:rsidR="0015666D" w:rsidRDefault="0015666D" w:rsidP="0015666D">
            <w:pPr>
              <w:spacing w:line="240" w:lineRule="auto"/>
              <w:jc w:val="left"/>
            </w:pPr>
            <w:r>
              <w:t>7</w:t>
            </w:r>
          </w:p>
        </w:tc>
        <w:tc>
          <w:tcPr>
            <w:tcW w:w="3023" w:type="dxa"/>
            <w:vAlign w:val="center"/>
          </w:tcPr>
          <w:p w14:paraId="4454EDC4" w14:textId="77777777" w:rsidR="0015666D" w:rsidRPr="00221BB4" w:rsidRDefault="0015666D" w:rsidP="0015666D">
            <w:pPr>
              <w:spacing w:line="240" w:lineRule="auto"/>
              <w:jc w:val="left"/>
              <w:cnfStyle w:val="000000000000" w:firstRow="0" w:lastRow="0" w:firstColumn="0" w:lastColumn="0" w:oddVBand="0" w:evenVBand="0" w:oddHBand="0" w:evenHBand="0" w:firstRowFirstColumn="0" w:firstRowLastColumn="0" w:lastRowFirstColumn="0" w:lastRowLastColumn="0"/>
            </w:pPr>
          </w:p>
        </w:tc>
        <w:tc>
          <w:tcPr>
            <w:tcW w:w="5801" w:type="dxa"/>
            <w:vAlign w:val="center"/>
          </w:tcPr>
          <w:p w14:paraId="09325066" w14:textId="77777777" w:rsidR="0015666D" w:rsidRPr="00221BB4" w:rsidRDefault="0015666D" w:rsidP="0015666D">
            <w:pPr>
              <w:spacing w:line="240" w:lineRule="auto"/>
              <w:jc w:val="left"/>
              <w:cnfStyle w:val="000000000000" w:firstRow="0" w:lastRow="0" w:firstColumn="0" w:lastColumn="0" w:oddVBand="0" w:evenVBand="0" w:oddHBand="0" w:evenHBand="0" w:firstRowFirstColumn="0" w:firstRowLastColumn="0" w:lastRowFirstColumn="0" w:lastRowLastColumn="0"/>
            </w:pPr>
          </w:p>
        </w:tc>
      </w:tr>
    </w:tbl>
    <w:p w14:paraId="00CD9CBB" w14:textId="77777777" w:rsidR="00987016" w:rsidRPr="00221BB4" w:rsidRDefault="00987016">
      <w:pPr>
        <w:spacing w:line="240" w:lineRule="auto"/>
        <w:jc w:val="left"/>
      </w:pPr>
    </w:p>
    <w:p w14:paraId="6B025320" w14:textId="77777777" w:rsidR="00E75A6E" w:rsidRPr="00221BB4" w:rsidRDefault="00E75A6E">
      <w:pPr>
        <w:spacing w:line="240" w:lineRule="auto"/>
        <w:jc w:val="left"/>
      </w:pPr>
      <w:r w:rsidRPr="00221BB4">
        <w:br w:type="page"/>
      </w:r>
    </w:p>
    <w:p w14:paraId="533BDE5F" w14:textId="77777777" w:rsidR="002D37A7" w:rsidRDefault="002D37A7">
      <w:pPr>
        <w:spacing w:line="240" w:lineRule="auto"/>
        <w:jc w:val="left"/>
        <w:rPr>
          <w:b/>
          <w:caps/>
          <w:color w:val="003B56"/>
          <w:sz w:val="22"/>
        </w:rPr>
      </w:pPr>
      <w:r w:rsidRPr="00221BB4">
        <w:rPr>
          <w:b/>
          <w:caps/>
          <w:color w:val="003B56"/>
          <w:sz w:val="22"/>
        </w:rPr>
        <w:lastRenderedPageBreak/>
        <w:t>Obsah</w:t>
      </w:r>
    </w:p>
    <w:p w14:paraId="3A036FC7" w14:textId="77777777" w:rsidR="0020544C" w:rsidRPr="00221BB4" w:rsidRDefault="0020544C">
      <w:pPr>
        <w:spacing w:line="240" w:lineRule="auto"/>
        <w:jc w:val="left"/>
        <w:rPr>
          <w:b/>
          <w:caps/>
          <w:color w:val="003B56"/>
          <w:sz w:val="22"/>
        </w:rPr>
      </w:pPr>
    </w:p>
    <w:p w14:paraId="237937FB" w14:textId="77777777" w:rsidR="00EE307B" w:rsidRDefault="0069038D">
      <w:pPr>
        <w:pStyle w:val="Obsah1"/>
        <w:rPr>
          <w:rFonts w:asciiTheme="minorHAnsi" w:eastAsiaTheme="minorEastAsia" w:hAnsiTheme="minorHAnsi" w:cstheme="minorBidi"/>
          <w:noProof/>
          <w:sz w:val="22"/>
          <w:lang w:eastAsia="cs-CZ"/>
        </w:rPr>
      </w:pPr>
      <w:r w:rsidRPr="00221BB4">
        <w:fldChar w:fldCharType="begin"/>
      </w:r>
      <w:r w:rsidR="005128FF" w:rsidRPr="00221BB4">
        <w:instrText xml:space="preserve"> TOC \o "3-3" \h \z \t "Nadpis 1;1;Nadpis 2;2" </w:instrText>
      </w:r>
      <w:r w:rsidRPr="00221BB4">
        <w:fldChar w:fldCharType="separate"/>
      </w:r>
      <w:hyperlink w:anchor="_Toc490824543" w:history="1">
        <w:r w:rsidR="00EE307B" w:rsidRPr="00D41490">
          <w:rPr>
            <w:rStyle w:val="Hypertextovodkaz"/>
            <w:noProof/>
          </w:rPr>
          <w:t>1</w:t>
        </w:r>
        <w:r w:rsidR="00EE307B">
          <w:rPr>
            <w:rFonts w:asciiTheme="minorHAnsi" w:eastAsiaTheme="minorEastAsia" w:hAnsiTheme="minorHAnsi" w:cstheme="minorBidi"/>
            <w:noProof/>
            <w:sz w:val="22"/>
            <w:lang w:eastAsia="cs-CZ"/>
          </w:rPr>
          <w:tab/>
        </w:r>
        <w:r w:rsidR="00EE307B" w:rsidRPr="00D41490">
          <w:rPr>
            <w:rStyle w:val="Hypertextovodkaz"/>
            <w:noProof/>
          </w:rPr>
          <w:t>Pojmy</w:t>
        </w:r>
        <w:r w:rsidR="00EE307B">
          <w:rPr>
            <w:noProof/>
            <w:webHidden/>
          </w:rPr>
          <w:tab/>
        </w:r>
        <w:r w:rsidR="00EE307B">
          <w:rPr>
            <w:noProof/>
            <w:webHidden/>
          </w:rPr>
          <w:fldChar w:fldCharType="begin"/>
        </w:r>
        <w:r w:rsidR="00EE307B">
          <w:rPr>
            <w:noProof/>
            <w:webHidden/>
          </w:rPr>
          <w:instrText xml:space="preserve"> PAGEREF _Toc490824543 \h </w:instrText>
        </w:r>
        <w:r w:rsidR="00EE307B">
          <w:rPr>
            <w:noProof/>
            <w:webHidden/>
          </w:rPr>
        </w:r>
        <w:r w:rsidR="00EE307B">
          <w:rPr>
            <w:noProof/>
            <w:webHidden/>
          </w:rPr>
          <w:fldChar w:fldCharType="separate"/>
        </w:r>
        <w:r w:rsidR="00EE307B">
          <w:rPr>
            <w:noProof/>
            <w:webHidden/>
          </w:rPr>
          <w:t>5</w:t>
        </w:r>
        <w:r w:rsidR="00EE307B">
          <w:rPr>
            <w:noProof/>
            <w:webHidden/>
          </w:rPr>
          <w:fldChar w:fldCharType="end"/>
        </w:r>
      </w:hyperlink>
    </w:p>
    <w:p w14:paraId="7C6562E2" w14:textId="77777777" w:rsidR="00EE307B" w:rsidRDefault="00E157BE">
      <w:pPr>
        <w:pStyle w:val="Obsah1"/>
        <w:rPr>
          <w:rFonts w:asciiTheme="minorHAnsi" w:eastAsiaTheme="minorEastAsia" w:hAnsiTheme="minorHAnsi" w:cstheme="minorBidi"/>
          <w:noProof/>
          <w:sz w:val="22"/>
          <w:lang w:eastAsia="cs-CZ"/>
        </w:rPr>
      </w:pPr>
      <w:hyperlink w:anchor="_Toc490824544" w:history="1">
        <w:r w:rsidR="00EE307B" w:rsidRPr="00D41490">
          <w:rPr>
            <w:rStyle w:val="Hypertextovodkaz"/>
            <w:rFonts w:eastAsiaTheme="majorEastAsia"/>
            <w:noProof/>
          </w:rPr>
          <w:t>2</w:t>
        </w:r>
        <w:r w:rsidR="00EE307B">
          <w:rPr>
            <w:rFonts w:asciiTheme="minorHAnsi" w:eastAsiaTheme="minorEastAsia" w:hAnsiTheme="minorHAnsi" w:cstheme="minorBidi"/>
            <w:noProof/>
            <w:sz w:val="22"/>
            <w:lang w:eastAsia="cs-CZ"/>
          </w:rPr>
          <w:tab/>
        </w:r>
        <w:r w:rsidR="00EE307B" w:rsidRPr="00D41490">
          <w:rPr>
            <w:rStyle w:val="Hypertextovodkaz"/>
            <w:rFonts w:eastAsiaTheme="majorEastAsia"/>
            <w:noProof/>
          </w:rPr>
          <w:t>Opodstatnění zavedení DMS v organizaci</w:t>
        </w:r>
        <w:r w:rsidR="00EE307B">
          <w:rPr>
            <w:noProof/>
            <w:webHidden/>
          </w:rPr>
          <w:tab/>
        </w:r>
        <w:r w:rsidR="00EE307B">
          <w:rPr>
            <w:noProof/>
            <w:webHidden/>
          </w:rPr>
          <w:fldChar w:fldCharType="begin"/>
        </w:r>
        <w:r w:rsidR="00EE307B">
          <w:rPr>
            <w:noProof/>
            <w:webHidden/>
          </w:rPr>
          <w:instrText xml:space="preserve"> PAGEREF _Toc490824544 \h </w:instrText>
        </w:r>
        <w:r w:rsidR="00EE307B">
          <w:rPr>
            <w:noProof/>
            <w:webHidden/>
          </w:rPr>
        </w:r>
        <w:r w:rsidR="00EE307B">
          <w:rPr>
            <w:noProof/>
            <w:webHidden/>
          </w:rPr>
          <w:fldChar w:fldCharType="separate"/>
        </w:r>
        <w:r w:rsidR="00EE307B">
          <w:rPr>
            <w:noProof/>
            <w:webHidden/>
          </w:rPr>
          <w:t>5</w:t>
        </w:r>
        <w:r w:rsidR="00EE307B">
          <w:rPr>
            <w:noProof/>
            <w:webHidden/>
          </w:rPr>
          <w:fldChar w:fldCharType="end"/>
        </w:r>
      </w:hyperlink>
    </w:p>
    <w:p w14:paraId="588F7BF9" w14:textId="77777777" w:rsidR="00EE307B" w:rsidRDefault="00E157BE">
      <w:pPr>
        <w:pStyle w:val="Obsah2"/>
        <w:tabs>
          <w:tab w:val="left" w:pos="880"/>
          <w:tab w:val="right" w:leader="dot" w:pos="9629"/>
        </w:tabs>
        <w:rPr>
          <w:rFonts w:asciiTheme="minorHAnsi" w:eastAsiaTheme="minorEastAsia" w:hAnsiTheme="minorHAnsi" w:cstheme="minorBidi"/>
          <w:noProof/>
          <w:sz w:val="22"/>
          <w:lang w:eastAsia="cs-CZ"/>
        </w:rPr>
      </w:pPr>
      <w:hyperlink w:anchor="_Toc490824545" w:history="1">
        <w:r w:rsidR="00EE307B" w:rsidRPr="00D41490">
          <w:rPr>
            <w:rStyle w:val="Hypertextovodkaz"/>
            <w:noProof/>
          </w:rPr>
          <w:t>2.1</w:t>
        </w:r>
        <w:r w:rsidR="00EE307B">
          <w:rPr>
            <w:rFonts w:asciiTheme="minorHAnsi" w:eastAsiaTheme="minorEastAsia" w:hAnsiTheme="minorHAnsi" w:cstheme="minorBidi"/>
            <w:noProof/>
            <w:sz w:val="22"/>
            <w:lang w:eastAsia="cs-CZ"/>
          </w:rPr>
          <w:tab/>
        </w:r>
        <w:r w:rsidR="00EE307B" w:rsidRPr="00D41490">
          <w:rPr>
            <w:rStyle w:val="Hypertextovodkaz"/>
            <w:noProof/>
          </w:rPr>
          <w:t>Popis současného stavu</w:t>
        </w:r>
        <w:r w:rsidR="00EE307B">
          <w:rPr>
            <w:noProof/>
            <w:webHidden/>
          </w:rPr>
          <w:tab/>
        </w:r>
        <w:r w:rsidR="00EE307B">
          <w:rPr>
            <w:noProof/>
            <w:webHidden/>
          </w:rPr>
          <w:fldChar w:fldCharType="begin"/>
        </w:r>
        <w:r w:rsidR="00EE307B">
          <w:rPr>
            <w:noProof/>
            <w:webHidden/>
          </w:rPr>
          <w:instrText xml:space="preserve"> PAGEREF _Toc490824545 \h </w:instrText>
        </w:r>
        <w:r w:rsidR="00EE307B">
          <w:rPr>
            <w:noProof/>
            <w:webHidden/>
          </w:rPr>
        </w:r>
        <w:r w:rsidR="00EE307B">
          <w:rPr>
            <w:noProof/>
            <w:webHidden/>
          </w:rPr>
          <w:fldChar w:fldCharType="separate"/>
        </w:r>
        <w:r w:rsidR="00EE307B">
          <w:rPr>
            <w:noProof/>
            <w:webHidden/>
          </w:rPr>
          <w:t>5</w:t>
        </w:r>
        <w:r w:rsidR="00EE307B">
          <w:rPr>
            <w:noProof/>
            <w:webHidden/>
          </w:rPr>
          <w:fldChar w:fldCharType="end"/>
        </w:r>
      </w:hyperlink>
    </w:p>
    <w:p w14:paraId="1393F3AD" w14:textId="77777777" w:rsidR="00EE307B" w:rsidRDefault="00E157BE">
      <w:pPr>
        <w:pStyle w:val="Obsah2"/>
        <w:tabs>
          <w:tab w:val="left" w:pos="880"/>
          <w:tab w:val="right" w:leader="dot" w:pos="9629"/>
        </w:tabs>
        <w:rPr>
          <w:rFonts w:asciiTheme="minorHAnsi" w:eastAsiaTheme="minorEastAsia" w:hAnsiTheme="minorHAnsi" w:cstheme="minorBidi"/>
          <w:noProof/>
          <w:sz w:val="22"/>
          <w:lang w:eastAsia="cs-CZ"/>
        </w:rPr>
      </w:pPr>
      <w:hyperlink w:anchor="_Toc490824546" w:history="1">
        <w:r w:rsidR="00EE307B" w:rsidRPr="00D41490">
          <w:rPr>
            <w:rStyle w:val="Hypertextovodkaz"/>
            <w:noProof/>
          </w:rPr>
          <w:t>2.2</w:t>
        </w:r>
        <w:r w:rsidR="00EE307B">
          <w:rPr>
            <w:rFonts w:asciiTheme="minorHAnsi" w:eastAsiaTheme="minorEastAsia" w:hAnsiTheme="minorHAnsi" w:cstheme="minorBidi"/>
            <w:noProof/>
            <w:sz w:val="22"/>
            <w:lang w:eastAsia="cs-CZ"/>
          </w:rPr>
          <w:tab/>
        </w:r>
        <w:r w:rsidR="00EE307B" w:rsidRPr="00D41490">
          <w:rPr>
            <w:rStyle w:val="Hypertextovodkaz"/>
            <w:noProof/>
          </w:rPr>
          <w:t>Popis cílového stavu</w:t>
        </w:r>
        <w:r w:rsidR="00EE307B">
          <w:rPr>
            <w:noProof/>
            <w:webHidden/>
          </w:rPr>
          <w:tab/>
        </w:r>
        <w:r w:rsidR="00EE307B">
          <w:rPr>
            <w:noProof/>
            <w:webHidden/>
          </w:rPr>
          <w:fldChar w:fldCharType="begin"/>
        </w:r>
        <w:r w:rsidR="00EE307B">
          <w:rPr>
            <w:noProof/>
            <w:webHidden/>
          </w:rPr>
          <w:instrText xml:space="preserve"> PAGEREF _Toc490824546 \h </w:instrText>
        </w:r>
        <w:r w:rsidR="00EE307B">
          <w:rPr>
            <w:noProof/>
            <w:webHidden/>
          </w:rPr>
        </w:r>
        <w:r w:rsidR="00EE307B">
          <w:rPr>
            <w:noProof/>
            <w:webHidden/>
          </w:rPr>
          <w:fldChar w:fldCharType="separate"/>
        </w:r>
        <w:r w:rsidR="00EE307B">
          <w:rPr>
            <w:noProof/>
            <w:webHidden/>
          </w:rPr>
          <w:t>6</w:t>
        </w:r>
        <w:r w:rsidR="00EE307B">
          <w:rPr>
            <w:noProof/>
            <w:webHidden/>
          </w:rPr>
          <w:fldChar w:fldCharType="end"/>
        </w:r>
      </w:hyperlink>
    </w:p>
    <w:p w14:paraId="2DF7DCC3" w14:textId="77777777" w:rsidR="00EE307B" w:rsidRDefault="00E157BE">
      <w:pPr>
        <w:pStyle w:val="Obsah1"/>
        <w:rPr>
          <w:rFonts w:asciiTheme="minorHAnsi" w:eastAsiaTheme="minorEastAsia" w:hAnsiTheme="minorHAnsi" w:cstheme="minorBidi"/>
          <w:noProof/>
          <w:sz w:val="22"/>
          <w:lang w:eastAsia="cs-CZ"/>
        </w:rPr>
      </w:pPr>
      <w:hyperlink w:anchor="_Toc490824547" w:history="1">
        <w:r w:rsidR="00EE307B" w:rsidRPr="00D41490">
          <w:rPr>
            <w:rStyle w:val="Hypertextovodkaz"/>
            <w:noProof/>
          </w:rPr>
          <w:t>3</w:t>
        </w:r>
        <w:r w:rsidR="00EE307B">
          <w:rPr>
            <w:rFonts w:asciiTheme="minorHAnsi" w:eastAsiaTheme="minorEastAsia" w:hAnsiTheme="minorHAnsi" w:cstheme="minorBidi"/>
            <w:noProof/>
            <w:sz w:val="22"/>
            <w:lang w:eastAsia="cs-CZ"/>
          </w:rPr>
          <w:tab/>
        </w:r>
        <w:r w:rsidR="00EE307B" w:rsidRPr="00D41490">
          <w:rPr>
            <w:rStyle w:val="Hypertextovodkaz"/>
            <w:noProof/>
          </w:rPr>
          <w:t>Podrobný popis procesů</w:t>
        </w:r>
        <w:r w:rsidR="00EE307B">
          <w:rPr>
            <w:noProof/>
            <w:webHidden/>
          </w:rPr>
          <w:tab/>
        </w:r>
        <w:r w:rsidR="00EE307B">
          <w:rPr>
            <w:noProof/>
            <w:webHidden/>
          </w:rPr>
          <w:fldChar w:fldCharType="begin"/>
        </w:r>
        <w:r w:rsidR="00EE307B">
          <w:rPr>
            <w:noProof/>
            <w:webHidden/>
          </w:rPr>
          <w:instrText xml:space="preserve"> PAGEREF _Toc490824547 \h </w:instrText>
        </w:r>
        <w:r w:rsidR="00EE307B">
          <w:rPr>
            <w:noProof/>
            <w:webHidden/>
          </w:rPr>
        </w:r>
        <w:r w:rsidR="00EE307B">
          <w:rPr>
            <w:noProof/>
            <w:webHidden/>
          </w:rPr>
          <w:fldChar w:fldCharType="separate"/>
        </w:r>
        <w:r w:rsidR="00EE307B">
          <w:rPr>
            <w:noProof/>
            <w:webHidden/>
          </w:rPr>
          <w:t>8</w:t>
        </w:r>
        <w:r w:rsidR="00EE307B">
          <w:rPr>
            <w:noProof/>
            <w:webHidden/>
          </w:rPr>
          <w:fldChar w:fldCharType="end"/>
        </w:r>
      </w:hyperlink>
    </w:p>
    <w:p w14:paraId="18DCDF10" w14:textId="77777777" w:rsidR="00EE307B" w:rsidRDefault="00E157BE">
      <w:pPr>
        <w:pStyle w:val="Obsah2"/>
        <w:tabs>
          <w:tab w:val="left" w:pos="880"/>
          <w:tab w:val="right" w:leader="dot" w:pos="9629"/>
        </w:tabs>
        <w:rPr>
          <w:rFonts w:asciiTheme="minorHAnsi" w:eastAsiaTheme="minorEastAsia" w:hAnsiTheme="minorHAnsi" w:cstheme="minorBidi"/>
          <w:noProof/>
          <w:sz w:val="22"/>
          <w:lang w:eastAsia="cs-CZ"/>
        </w:rPr>
      </w:pPr>
      <w:hyperlink w:anchor="_Toc490824548" w:history="1">
        <w:r w:rsidR="00EE307B" w:rsidRPr="00D41490">
          <w:rPr>
            <w:rStyle w:val="Hypertextovodkaz"/>
            <w:noProof/>
          </w:rPr>
          <w:t>3.1</w:t>
        </w:r>
        <w:r w:rsidR="00EE307B">
          <w:rPr>
            <w:rFonts w:asciiTheme="minorHAnsi" w:eastAsiaTheme="minorEastAsia" w:hAnsiTheme="minorHAnsi" w:cstheme="minorBidi"/>
            <w:noProof/>
            <w:sz w:val="22"/>
            <w:lang w:eastAsia="cs-CZ"/>
          </w:rPr>
          <w:tab/>
        </w:r>
        <w:r w:rsidR="00EE307B" w:rsidRPr="00D41490">
          <w:rPr>
            <w:rStyle w:val="Hypertextovodkaz"/>
            <w:noProof/>
          </w:rPr>
          <w:t>Řízená dokumentace</w:t>
        </w:r>
        <w:r w:rsidR="00EE307B">
          <w:rPr>
            <w:noProof/>
            <w:webHidden/>
          </w:rPr>
          <w:tab/>
        </w:r>
        <w:r w:rsidR="00EE307B">
          <w:rPr>
            <w:noProof/>
            <w:webHidden/>
          </w:rPr>
          <w:fldChar w:fldCharType="begin"/>
        </w:r>
        <w:r w:rsidR="00EE307B">
          <w:rPr>
            <w:noProof/>
            <w:webHidden/>
          </w:rPr>
          <w:instrText xml:space="preserve"> PAGEREF _Toc490824548 \h </w:instrText>
        </w:r>
        <w:r w:rsidR="00EE307B">
          <w:rPr>
            <w:noProof/>
            <w:webHidden/>
          </w:rPr>
        </w:r>
        <w:r w:rsidR="00EE307B">
          <w:rPr>
            <w:noProof/>
            <w:webHidden/>
          </w:rPr>
          <w:fldChar w:fldCharType="separate"/>
        </w:r>
        <w:r w:rsidR="00EE307B">
          <w:rPr>
            <w:noProof/>
            <w:webHidden/>
          </w:rPr>
          <w:t>8</w:t>
        </w:r>
        <w:r w:rsidR="00EE307B">
          <w:rPr>
            <w:noProof/>
            <w:webHidden/>
          </w:rPr>
          <w:fldChar w:fldCharType="end"/>
        </w:r>
      </w:hyperlink>
    </w:p>
    <w:p w14:paraId="6C662175" w14:textId="77777777" w:rsidR="00EE307B" w:rsidRDefault="00E157BE">
      <w:pPr>
        <w:pStyle w:val="Obsah3"/>
        <w:rPr>
          <w:rFonts w:asciiTheme="minorHAnsi" w:eastAsiaTheme="minorEastAsia" w:hAnsiTheme="minorHAnsi" w:cstheme="minorBidi"/>
          <w:noProof/>
          <w:sz w:val="22"/>
          <w:lang w:eastAsia="cs-CZ"/>
        </w:rPr>
      </w:pPr>
      <w:hyperlink w:anchor="_Toc490824549" w:history="1">
        <w:r w:rsidR="00EE307B" w:rsidRPr="00D41490">
          <w:rPr>
            <w:rStyle w:val="Hypertextovodkaz"/>
            <w:noProof/>
          </w:rPr>
          <w:t>3.1.1</w:t>
        </w:r>
        <w:r w:rsidR="00EE307B">
          <w:rPr>
            <w:rFonts w:asciiTheme="minorHAnsi" w:eastAsiaTheme="minorEastAsia" w:hAnsiTheme="minorHAnsi" w:cstheme="minorBidi"/>
            <w:noProof/>
            <w:sz w:val="22"/>
            <w:lang w:eastAsia="cs-CZ"/>
          </w:rPr>
          <w:tab/>
        </w:r>
        <w:r w:rsidR="00EE307B" w:rsidRPr="00D41490">
          <w:rPr>
            <w:rStyle w:val="Hypertextovodkaz"/>
            <w:noProof/>
          </w:rPr>
          <w:t>Vznik dokumentu</w:t>
        </w:r>
        <w:r w:rsidR="00EE307B">
          <w:rPr>
            <w:noProof/>
            <w:webHidden/>
          </w:rPr>
          <w:tab/>
        </w:r>
        <w:r w:rsidR="00EE307B">
          <w:rPr>
            <w:noProof/>
            <w:webHidden/>
          </w:rPr>
          <w:fldChar w:fldCharType="begin"/>
        </w:r>
        <w:r w:rsidR="00EE307B">
          <w:rPr>
            <w:noProof/>
            <w:webHidden/>
          </w:rPr>
          <w:instrText xml:space="preserve"> PAGEREF _Toc490824549 \h </w:instrText>
        </w:r>
        <w:r w:rsidR="00EE307B">
          <w:rPr>
            <w:noProof/>
            <w:webHidden/>
          </w:rPr>
        </w:r>
        <w:r w:rsidR="00EE307B">
          <w:rPr>
            <w:noProof/>
            <w:webHidden/>
          </w:rPr>
          <w:fldChar w:fldCharType="separate"/>
        </w:r>
        <w:r w:rsidR="00EE307B">
          <w:rPr>
            <w:noProof/>
            <w:webHidden/>
          </w:rPr>
          <w:t>8</w:t>
        </w:r>
        <w:r w:rsidR="00EE307B">
          <w:rPr>
            <w:noProof/>
            <w:webHidden/>
          </w:rPr>
          <w:fldChar w:fldCharType="end"/>
        </w:r>
      </w:hyperlink>
    </w:p>
    <w:p w14:paraId="251E6BA2" w14:textId="77777777" w:rsidR="00EE307B" w:rsidRDefault="00E157BE">
      <w:pPr>
        <w:pStyle w:val="Obsah3"/>
        <w:rPr>
          <w:rFonts w:asciiTheme="minorHAnsi" w:eastAsiaTheme="minorEastAsia" w:hAnsiTheme="minorHAnsi" w:cstheme="minorBidi"/>
          <w:noProof/>
          <w:sz w:val="22"/>
          <w:lang w:eastAsia="cs-CZ"/>
        </w:rPr>
      </w:pPr>
      <w:hyperlink w:anchor="_Toc490824550" w:history="1">
        <w:r w:rsidR="00EE307B" w:rsidRPr="00D41490">
          <w:rPr>
            <w:rStyle w:val="Hypertextovodkaz"/>
            <w:noProof/>
          </w:rPr>
          <w:t>3.1.2</w:t>
        </w:r>
        <w:r w:rsidR="00EE307B">
          <w:rPr>
            <w:rFonts w:asciiTheme="minorHAnsi" w:eastAsiaTheme="minorEastAsia" w:hAnsiTheme="minorHAnsi" w:cstheme="minorBidi"/>
            <w:noProof/>
            <w:sz w:val="22"/>
            <w:lang w:eastAsia="cs-CZ"/>
          </w:rPr>
          <w:tab/>
        </w:r>
        <w:r w:rsidR="00EE307B" w:rsidRPr="00D41490">
          <w:rPr>
            <w:rStyle w:val="Hypertextovodkaz"/>
            <w:noProof/>
          </w:rPr>
          <w:t>Schválení dokumentu</w:t>
        </w:r>
        <w:r w:rsidR="00EE307B">
          <w:rPr>
            <w:noProof/>
            <w:webHidden/>
          </w:rPr>
          <w:tab/>
        </w:r>
        <w:r w:rsidR="00EE307B">
          <w:rPr>
            <w:noProof/>
            <w:webHidden/>
          </w:rPr>
          <w:fldChar w:fldCharType="begin"/>
        </w:r>
        <w:r w:rsidR="00EE307B">
          <w:rPr>
            <w:noProof/>
            <w:webHidden/>
          </w:rPr>
          <w:instrText xml:space="preserve"> PAGEREF _Toc490824550 \h </w:instrText>
        </w:r>
        <w:r w:rsidR="00EE307B">
          <w:rPr>
            <w:noProof/>
            <w:webHidden/>
          </w:rPr>
        </w:r>
        <w:r w:rsidR="00EE307B">
          <w:rPr>
            <w:noProof/>
            <w:webHidden/>
          </w:rPr>
          <w:fldChar w:fldCharType="separate"/>
        </w:r>
        <w:r w:rsidR="00EE307B">
          <w:rPr>
            <w:noProof/>
            <w:webHidden/>
          </w:rPr>
          <w:t>12</w:t>
        </w:r>
        <w:r w:rsidR="00EE307B">
          <w:rPr>
            <w:noProof/>
            <w:webHidden/>
          </w:rPr>
          <w:fldChar w:fldCharType="end"/>
        </w:r>
      </w:hyperlink>
    </w:p>
    <w:p w14:paraId="1B13EF82" w14:textId="77777777" w:rsidR="00EE307B" w:rsidRDefault="00E157BE">
      <w:pPr>
        <w:pStyle w:val="Obsah3"/>
        <w:rPr>
          <w:rFonts w:asciiTheme="minorHAnsi" w:eastAsiaTheme="minorEastAsia" w:hAnsiTheme="minorHAnsi" w:cstheme="minorBidi"/>
          <w:noProof/>
          <w:sz w:val="22"/>
          <w:lang w:eastAsia="cs-CZ"/>
        </w:rPr>
      </w:pPr>
      <w:hyperlink w:anchor="_Toc490824551" w:history="1">
        <w:r w:rsidR="00EE307B" w:rsidRPr="00D41490">
          <w:rPr>
            <w:rStyle w:val="Hypertextovodkaz"/>
            <w:noProof/>
          </w:rPr>
          <w:t>3.1.3</w:t>
        </w:r>
        <w:r w:rsidR="00EE307B">
          <w:rPr>
            <w:rFonts w:asciiTheme="minorHAnsi" w:eastAsiaTheme="minorEastAsia" w:hAnsiTheme="minorHAnsi" w:cstheme="minorBidi"/>
            <w:noProof/>
            <w:sz w:val="22"/>
            <w:lang w:eastAsia="cs-CZ"/>
          </w:rPr>
          <w:tab/>
        </w:r>
        <w:r w:rsidR="00EE307B" w:rsidRPr="00D41490">
          <w:rPr>
            <w:rStyle w:val="Hypertextovodkaz"/>
            <w:noProof/>
          </w:rPr>
          <w:t>Distribuce dokumentu</w:t>
        </w:r>
        <w:r w:rsidR="00EE307B">
          <w:rPr>
            <w:noProof/>
            <w:webHidden/>
          </w:rPr>
          <w:tab/>
        </w:r>
        <w:r w:rsidR="00EE307B">
          <w:rPr>
            <w:noProof/>
            <w:webHidden/>
          </w:rPr>
          <w:fldChar w:fldCharType="begin"/>
        </w:r>
        <w:r w:rsidR="00EE307B">
          <w:rPr>
            <w:noProof/>
            <w:webHidden/>
          </w:rPr>
          <w:instrText xml:space="preserve"> PAGEREF _Toc490824551 \h </w:instrText>
        </w:r>
        <w:r w:rsidR="00EE307B">
          <w:rPr>
            <w:noProof/>
            <w:webHidden/>
          </w:rPr>
        </w:r>
        <w:r w:rsidR="00EE307B">
          <w:rPr>
            <w:noProof/>
            <w:webHidden/>
          </w:rPr>
          <w:fldChar w:fldCharType="separate"/>
        </w:r>
        <w:r w:rsidR="00EE307B">
          <w:rPr>
            <w:noProof/>
            <w:webHidden/>
          </w:rPr>
          <w:t>13</w:t>
        </w:r>
        <w:r w:rsidR="00EE307B">
          <w:rPr>
            <w:noProof/>
            <w:webHidden/>
          </w:rPr>
          <w:fldChar w:fldCharType="end"/>
        </w:r>
      </w:hyperlink>
    </w:p>
    <w:p w14:paraId="66D816E8" w14:textId="77777777" w:rsidR="00EE307B" w:rsidRDefault="00E157BE">
      <w:pPr>
        <w:pStyle w:val="Obsah3"/>
        <w:rPr>
          <w:rFonts w:asciiTheme="minorHAnsi" w:eastAsiaTheme="minorEastAsia" w:hAnsiTheme="minorHAnsi" w:cstheme="minorBidi"/>
          <w:noProof/>
          <w:sz w:val="22"/>
          <w:lang w:eastAsia="cs-CZ"/>
        </w:rPr>
      </w:pPr>
      <w:hyperlink w:anchor="_Toc490824552" w:history="1">
        <w:r w:rsidR="00EE307B" w:rsidRPr="00D41490">
          <w:rPr>
            <w:rStyle w:val="Hypertextovodkaz"/>
            <w:noProof/>
          </w:rPr>
          <w:t>3.1.4</w:t>
        </w:r>
        <w:r w:rsidR="00EE307B">
          <w:rPr>
            <w:rFonts w:asciiTheme="minorHAnsi" w:eastAsiaTheme="minorEastAsia" w:hAnsiTheme="minorHAnsi" w:cstheme="minorBidi"/>
            <w:noProof/>
            <w:sz w:val="22"/>
            <w:lang w:eastAsia="cs-CZ"/>
          </w:rPr>
          <w:tab/>
        </w:r>
        <w:r w:rsidR="00EE307B" w:rsidRPr="00D41490">
          <w:rPr>
            <w:rStyle w:val="Hypertextovodkaz"/>
            <w:noProof/>
          </w:rPr>
          <w:t>Přezkoumání</w:t>
        </w:r>
        <w:r w:rsidR="00EE307B">
          <w:rPr>
            <w:noProof/>
            <w:webHidden/>
          </w:rPr>
          <w:tab/>
        </w:r>
        <w:r w:rsidR="00EE307B">
          <w:rPr>
            <w:noProof/>
            <w:webHidden/>
          </w:rPr>
          <w:fldChar w:fldCharType="begin"/>
        </w:r>
        <w:r w:rsidR="00EE307B">
          <w:rPr>
            <w:noProof/>
            <w:webHidden/>
          </w:rPr>
          <w:instrText xml:space="preserve"> PAGEREF _Toc490824552 \h </w:instrText>
        </w:r>
        <w:r w:rsidR="00EE307B">
          <w:rPr>
            <w:noProof/>
            <w:webHidden/>
          </w:rPr>
        </w:r>
        <w:r w:rsidR="00EE307B">
          <w:rPr>
            <w:noProof/>
            <w:webHidden/>
          </w:rPr>
          <w:fldChar w:fldCharType="separate"/>
        </w:r>
        <w:r w:rsidR="00EE307B">
          <w:rPr>
            <w:noProof/>
            <w:webHidden/>
          </w:rPr>
          <w:t>15</w:t>
        </w:r>
        <w:r w:rsidR="00EE307B">
          <w:rPr>
            <w:noProof/>
            <w:webHidden/>
          </w:rPr>
          <w:fldChar w:fldCharType="end"/>
        </w:r>
      </w:hyperlink>
    </w:p>
    <w:p w14:paraId="0AF3A378" w14:textId="77777777" w:rsidR="00EE307B" w:rsidRDefault="00E157BE">
      <w:pPr>
        <w:pStyle w:val="Obsah3"/>
        <w:rPr>
          <w:rFonts w:asciiTheme="minorHAnsi" w:eastAsiaTheme="minorEastAsia" w:hAnsiTheme="minorHAnsi" w:cstheme="minorBidi"/>
          <w:noProof/>
          <w:sz w:val="22"/>
          <w:lang w:eastAsia="cs-CZ"/>
        </w:rPr>
      </w:pPr>
      <w:hyperlink w:anchor="_Toc490824553" w:history="1">
        <w:r w:rsidR="00EE307B" w:rsidRPr="00D41490">
          <w:rPr>
            <w:rStyle w:val="Hypertextovodkaz"/>
            <w:noProof/>
          </w:rPr>
          <w:t>3.1.5</w:t>
        </w:r>
        <w:r w:rsidR="00EE307B">
          <w:rPr>
            <w:rFonts w:asciiTheme="minorHAnsi" w:eastAsiaTheme="minorEastAsia" w:hAnsiTheme="minorHAnsi" w:cstheme="minorBidi"/>
            <w:noProof/>
            <w:sz w:val="22"/>
            <w:lang w:eastAsia="cs-CZ"/>
          </w:rPr>
          <w:tab/>
        </w:r>
        <w:r w:rsidR="00EE307B" w:rsidRPr="00D41490">
          <w:rPr>
            <w:rStyle w:val="Hypertextovodkaz"/>
            <w:noProof/>
          </w:rPr>
          <w:t>Formuláře procesní (šablony dokumentů)</w:t>
        </w:r>
        <w:r w:rsidR="00EE307B">
          <w:rPr>
            <w:noProof/>
            <w:webHidden/>
          </w:rPr>
          <w:tab/>
        </w:r>
        <w:r w:rsidR="00EE307B">
          <w:rPr>
            <w:noProof/>
            <w:webHidden/>
          </w:rPr>
          <w:fldChar w:fldCharType="begin"/>
        </w:r>
        <w:r w:rsidR="00EE307B">
          <w:rPr>
            <w:noProof/>
            <w:webHidden/>
          </w:rPr>
          <w:instrText xml:space="preserve"> PAGEREF _Toc490824553 \h </w:instrText>
        </w:r>
        <w:r w:rsidR="00EE307B">
          <w:rPr>
            <w:noProof/>
            <w:webHidden/>
          </w:rPr>
        </w:r>
        <w:r w:rsidR="00EE307B">
          <w:rPr>
            <w:noProof/>
            <w:webHidden/>
          </w:rPr>
          <w:fldChar w:fldCharType="separate"/>
        </w:r>
        <w:r w:rsidR="00EE307B">
          <w:rPr>
            <w:noProof/>
            <w:webHidden/>
          </w:rPr>
          <w:t>17</w:t>
        </w:r>
        <w:r w:rsidR="00EE307B">
          <w:rPr>
            <w:noProof/>
            <w:webHidden/>
          </w:rPr>
          <w:fldChar w:fldCharType="end"/>
        </w:r>
      </w:hyperlink>
    </w:p>
    <w:p w14:paraId="3FD2D643" w14:textId="77777777" w:rsidR="00EE307B" w:rsidRDefault="00E157BE">
      <w:pPr>
        <w:pStyle w:val="Obsah3"/>
        <w:rPr>
          <w:rFonts w:asciiTheme="minorHAnsi" w:eastAsiaTheme="minorEastAsia" w:hAnsiTheme="minorHAnsi" w:cstheme="minorBidi"/>
          <w:noProof/>
          <w:sz w:val="22"/>
          <w:lang w:eastAsia="cs-CZ"/>
        </w:rPr>
      </w:pPr>
      <w:hyperlink w:anchor="_Toc490824554" w:history="1">
        <w:r w:rsidR="00EE307B" w:rsidRPr="00D41490">
          <w:rPr>
            <w:rStyle w:val="Hypertextovodkaz"/>
            <w:noProof/>
          </w:rPr>
          <w:t>3.1.6</w:t>
        </w:r>
        <w:r w:rsidR="00EE307B">
          <w:rPr>
            <w:rFonts w:asciiTheme="minorHAnsi" w:eastAsiaTheme="minorEastAsia" w:hAnsiTheme="minorHAnsi" w:cstheme="minorBidi"/>
            <w:noProof/>
            <w:sz w:val="22"/>
            <w:lang w:eastAsia="cs-CZ"/>
          </w:rPr>
          <w:tab/>
        </w:r>
        <w:r w:rsidR="00EE307B" w:rsidRPr="00D41490">
          <w:rPr>
            <w:rStyle w:val="Hypertextovodkaz"/>
            <w:noProof/>
          </w:rPr>
          <w:t>Seznam platné a neplatné řízené dokumentace (složky)</w:t>
        </w:r>
        <w:r w:rsidR="00EE307B">
          <w:rPr>
            <w:noProof/>
            <w:webHidden/>
          </w:rPr>
          <w:tab/>
        </w:r>
        <w:r w:rsidR="00EE307B">
          <w:rPr>
            <w:noProof/>
            <w:webHidden/>
          </w:rPr>
          <w:fldChar w:fldCharType="begin"/>
        </w:r>
        <w:r w:rsidR="00EE307B">
          <w:rPr>
            <w:noProof/>
            <w:webHidden/>
          </w:rPr>
          <w:instrText xml:space="preserve"> PAGEREF _Toc490824554 \h </w:instrText>
        </w:r>
        <w:r w:rsidR="00EE307B">
          <w:rPr>
            <w:noProof/>
            <w:webHidden/>
          </w:rPr>
        </w:r>
        <w:r w:rsidR="00EE307B">
          <w:rPr>
            <w:noProof/>
            <w:webHidden/>
          </w:rPr>
          <w:fldChar w:fldCharType="separate"/>
        </w:r>
        <w:r w:rsidR="00EE307B">
          <w:rPr>
            <w:noProof/>
            <w:webHidden/>
          </w:rPr>
          <w:t>18</w:t>
        </w:r>
        <w:r w:rsidR="00EE307B">
          <w:rPr>
            <w:noProof/>
            <w:webHidden/>
          </w:rPr>
          <w:fldChar w:fldCharType="end"/>
        </w:r>
      </w:hyperlink>
    </w:p>
    <w:p w14:paraId="16728D80" w14:textId="77777777" w:rsidR="00EE307B" w:rsidRDefault="00E157BE">
      <w:pPr>
        <w:pStyle w:val="Obsah3"/>
        <w:rPr>
          <w:rFonts w:asciiTheme="minorHAnsi" w:eastAsiaTheme="minorEastAsia" w:hAnsiTheme="minorHAnsi" w:cstheme="minorBidi"/>
          <w:noProof/>
          <w:sz w:val="22"/>
          <w:lang w:eastAsia="cs-CZ"/>
        </w:rPr>
      </w:pPr>
      <w:hyperlink w:anchor="_Toc490824555" w:history="1">
        <w:r w:rsidR="00EE307B" w:rsidRPr="00D41490">
          <w:rPr>
            <w:rStyle w:val="Hypertextovodkaz"/>
            <w:noProof/>
          </w:rPr>
          <w:t>3.1.7</w:t>
        </w:r>
        <w:r w:rsidR="00EE307B">
          <w:rPr>
            <w:rFonts w:asciiTheme="minorHAnsi" w:eastAsiaTheme="minorEastAsia" w:hAnsiTheme="minorHAnsi" w:cstheme="minorBidi"/>
            <w:noProof/>
            <w:sz w:val="22"/>
            <w:lang w:eastAsia="cs-CZ"/>
          </w:rPr>
          <w:tab/>
        </w:r>
        <w:r w:rsidR="00EE307B" w:rsidRPr="00D41490">
          <w:rPr>
            <w:rStyle w:val="Hypertextovodkaz"/>
            <w:noProof/>
          </w:rPr>
          <w:t>Metadata pro řízenou dokumentaci</w:t>
        </w:r>
        <w:r w:rsidR="00EE307B">
          <w:rPr>
            <w:noProof/>
            <w:webHidden/>
          </w:rPr>
          <w:tab/>
        </w:r>
        <w:r w:rsidR="00EE307B">
          <w:rPr>
            <w:noProof/>
            <w:webHidden/>
          </w:rPr>
          <w:fldChar w:fldCharType="begin"/>
        </w:r>
        <w:r w:rsidR="00EE307B">
          <w:rPr>
            <w:noProof/>
            <w:webHidden/>
          </w:rPr>
          <w:instrText xml:space="preserve"> PAGEREF _Toc490824555 \h </w:instrText>
        </w:r>
        <w:r w:rsidR="00EE307B">
          <w:rPr>
            <w:noProof/>
            <w:webHidden/>
          </w:rPr>
        </w:r>
        <w:r w:rsidR="00EE307B">
          <w:rPr>
            <w:noProof/>
            <w:webHidden/>
          </w:rPr>
          <w:fldChar w:fldCharType="separate"/>
        </w:r>
        <w:r w:rsidR="00EE307B">
          <w:rPr>
            <w:noProof/>
            <w:webHidden/>
          </w:rPr>
          <w:t>18</w:t>
        </w:r>
        <w:r w:rsidR="00EE307B">
          <w:rPr>
            <w:noProof/>
            <w:webHidden/>
          </w:rPr>
          <w:fldChar w:fldCharType="end"/>
        </w:r>
      </w:hyperlink>
    </w:p>
    <w:p w14:paraId="43AB3414" w14:textId="77777777" w:rsidR="00EE307B" w:rsidRDefault="00E157BE">
      <w:pPr>
        <w:pStyle w:val="Obsah3"/>
        <w:rPr>
          <w:rFonts w:asciiTheme="minorHAnsi" w:eastAsiaTheme="minorEastAsia" w:hAnsiTheme="minorHAnsi" w:cstheme="minorBidi"/>
          <w:noProof/>
          <w:sz w:val="22"/>
          <w:lang w:eastAsia="cs-CZ"/>
        </w:rPr>
      </w:pPr>
      <w:hyperlink w:anchor="_Toc490824556" w:history="1">
        <w:r w:rsidR="00EE307B" w:rsidRPr="00D41490">
          <w:rPr>
            <w:rStyle w:val="Hypertextovodkaz"/>
            <w:noProof/>
          </w:rPr>
          <w:t>3.1.8</w:t>
        </w:r>
        <w:r w:rsidR="00EE307B">
          <w:rPr>
            <w:rFonts w:asciiTheme="minorHAnsi" w:eastAsiaTheme="minorEastAsia" w:hAnsiTheme="minorHAnsi" w:cstheme="minorBidi"/>
            <w:noProof/>
            <w:sz w:val="22"/>
            <w:lang w:eastAsia="cs-CZ"/>
          </w:rPr>
          <w:tab/>
        </w:r>
        <w:r w:rsidR="00EE307B" w:rsidRPr="00D41490">
          <w:rPr>
            <w:rStyle w:val="Hypertextovodkaz"/>
            <w:noProof/>
          </w:rPr>
          <w:t>Číselníky</w:t>
        </w:r>
        <w:r w:rsidR="00EE307B">
          <w:rPr>
            <w:noProof/>
            <w:webHidden/>
          </w:rPr>
          <w:tab/>
        </w:r>
        <w:r w:rsidR="00EE307B">
          <w:rPr>
            <w:noProof/>
            <w:webHidden/>
          </w:rPr>
          <w:fldChar w:fldCharType="begin"/>
        </w:r>
        <w:r w:rsidR="00EE307B">
          <w:rPr>
            <w:noProof/>
            <w:webHidden/>
          </w:rPr>
          <w:instrText xml:space="preserve"> PAGEREF _Toc490824556 \h </w:instrText>
        </w:r>
        <w:r w:rsidR="00EE307B">
          <w:rPr>
            <w:noProof/>
            <w:webHidden/>
          </w:rPr>
        </w:r>
        <w:r w:rsidR="00EE307B">
          <w:rPr>
            <w:noProof/>
            <w:webHidden/>
          </w:rPr>
          <w:fldChar w:fldCharType="separate"/>
        </w:r>
        <w:r w:rsidR="00EE307B">
          <w:rPr>
            <w:noProof/>
            <w:webHidden/>
          </w:rPr>
          <w:t>19</w:t>
        </w:r>
        <w:r w:rsidR="00EE307B">
          <w:rPr>
            <w:noProof/>
            <w:webHidden/>
          </w:rPr>
          <w:fldChar w:fldCharType="end"/>
        </w:r>
      </w:hyperlink>
    </w:p>
    <w:p w14:paraId="19F9AF2C" w14:textId="77777777" w:rsidR="00EE307B" w:rsidRDefault="00E157BE">
      <w:pPr>
        <w:pStyle w:val="Obsah3"/>
        <w:rPr>
          <w:rFonts w:asciiTheme="minorHAnsi" w:eastAsiaTheme="minorEastAsia" w:hAnsiTheme="minorHAnsi" w:cstheme="minorBidi"/>
          <w:noProof/>
          <w:sz w:val="22"/>
          <w:lang w:eastAsia="cs-CZ"/>
        </w:rPr>
      </w:pPr>
      <w:hyperlink w:anchor="_Toc490824557" w:history="1">
        <w:r w:rsidR="00EE307B" w:rsidRPr="00D41490">
          <w:rPr>
            <w:rStyle w:val="Hypertextovodkaz"/>
            <w:noProof/>
          </w:rPr>
          <w:t>3.1.9</w:t>
        </w:r>
        <w:r w:rsidR="00EE307B">
          <w:rPr>
            <w:rFonts w:asciiTheme="minorHAnsi" w:eastAsiaTheme="minorEastAsia" w:hAnsiTheme="minorHAnsi" w:cstheme="minorBidi"/>
            <w:noProof/>
            <w:sz w:val="22"/>
            <w:lang w:eastAsia="cs-CZ"/>
          </w:rPr>
          <w:tab/>
        </w:r>
        <w:r w:rsidR="00EE307B" w:rsidRPr="00D41490">
          <w:rPr>
            <w:rStyle w:val="Hypertextovodkaz"/>
            <w:noProof/>
          </w:rPr>
          <w:t>Číslování dokumentů</w:t>
        </w:r>
        <w:r w:rsidR="00EE307B">
          <w:rPr>
            <w:noProof/>
            <w:webHidden/>
          </w:rPr>
          <w:tab/>
        </w:r>
        <w:r w:rsidR="00EE307B">
          <w:rPr>
            <w:noProof/>
            <w:webHidden/>
          </w:rPr>
          <w:fldChar w:fldCharType="begin"/>
        </w:r>
        <w:r w:rsidR="00EE307B">
          <w:rPr>
            <w:noProof/>
            <w:webHidden/>
          </w:rPr>
          <w:instrText xml:space="preserve"> PAGEREF _Toc490824557 \h </w:instrText>
        </w:r>
        <w:r w:rsidR="00EE307B">
          <w:rPr>
            <w:noProof/>
            <w:webHidden/>
          </w:rPr>
        </w:r>
        <w:r w:rsidR="00EE307B">
          <w:rPr>
            <w:noProof/>
            <w:webHidden/>
          </w:rPr>
          <w:fldChar w:fldCharType="separate"/>
        </w:r>
        <w:r w:rsidR="00EE307B">
          <w:rPr>
            <w:noProof/>
            <w:webHidden/>
          </w:rPr>
          <w:t>21</w:t>
        </w:r>
        <w:r w:rsidR="00EE307B">
          <w:rPr>
            <w:noProof/>
            <w:webHidden/>
          </w:rPr>
          <w:fldChar w:fldCharType="end"/>
        </w:r>
      </w:hyperlink>
    </w:p>
    <w:p w14:paraId="1AC1DE8A" w14:textId="77777777" w:rsidR="00EE307B" w:rsidRDefault="00E157BE">
      <w:pPr>
        <w:pStyle w:val="Obsah3"/>
        <w:rPr>
          <w:rFonts w:asciiTheme="minorHAnsi" w:eastAsiaTheme="minorEastAsia" w:hAnsiTheme="minorHAnsi" w:cstheme="minorBidi"/>
          <w:noProof/>
          <w:sz w:val="22"/>
          <w:lang w:eastAsia="cs-CZ"/>
        </w:rPr>
      </w:pPr>
      <w:hyperlink w:anchor="_Toc490824558" w:history="1">
        <w:r w:rsidR="00EE307B" w:rsidRPr="00D41490">
          <w:rPr>
            <w:rStyle w:val="Hypertextovodkaz"/>
            <w:noProof/>
          </w:rPr>
          <w:t>3.1.10</w:t>
        </w:r>
        <w:r w:rsidR="00EE307B">
          <w:rPr>
            <w:rFonts w:asciiTheme="minorHAnsi" w:eastAsiaTheme="minorEastAsia" w:hAnsiTheme="minorHAnsi" w:cstheme="minorBidi"/>
            <w:noProof/>
            <w:sz w:val="22"/>
            <w:lang w:eastAsia="cs-CZ"/>
          </w:rPr>
          <w:tab/>
        </w:r>
        <w:r w:rsidR="00EE307B" w:rsidRPr="00D41490">
          <w:rPr>
            <w:rStyle w:val="Hypertextovodkaz"/>
            <w:noProof/>
          </w:rPr>
          <w:t>Avíza</w:t>
        </w:r>
        <w:r w:rsidR="00EE307B">
          <w:rPr>
            <w:noProof/>
            <w:webHidden/>
          </w:rPr>
          <w:tab/>
        </w:r>
        <w:r w:rsidR="00EE307B">
          <w:rPr>
            <w:noProof/>
            <w:webHidden/>
          </w:rPr>
          <w:fldChar w:fldCharType="begin"/>
        </w:r>
        <w:r w:rsidR="00EE307B">
          <w:rPr>
            <w:noProof/>
            <w:webHidden/>
          </w:rPr>
          <w:instrText xml:space="preserve"> PAGEREF _Toc490824558 \h </w:instrText>
        </w:r>
        <w:r w:rsidR="00EE307B">
          <w:rPr>
            <w:noProof/>
            <w:webHidden/>
          </w:rPr>
        </w:r>
        <w:r w:rsidR="00EE307B">
          <w:rPr>
            <w:noProof/>
            <w:webHidden/>
          </w:rPr>
          <w:fldChar w:fldCharType="separate"/>
        </w:r>
        <w:r w:rsidR="00EE307B">
          <w:rPr>
            <w:noProof/>
            <w:webHidden/>
          </w:rPr>
          <w:t>21</w:t>
        </w:r>
        <w:r w:rsidR="00EE307B">
          <w:rPr>
            <w:noProof/>
            <w:webHidden/>
          </w:rPr>
          <w:fldChar w:fldCharType="end"/>
        </w:r>
      </w:hyperlink>
    </w:p>
    <w:p w14:paraId="1A83066A" w14:textId="77777777" w:rsidR="00EE307B" w:rsidRDefault="00E157BE">
      <w:pPr>
        <w:pStyle w:val="Obsah3"/>
        <w:rPr>
          <w:rFonts w:asciiTheme="minorHAnsi" w:eastAsiaTheme="minorEastAsia" w:hAnsiTheme="minorHAnsi" w:cstheme="minorBidi"/>
          <w:noProof/>
          <w:sz w:val="22"/>
          <w:lang w:eastAsia="cs-CZ"/>
        </w:rPr>
      </w:pPr>
      <w:hyperlink w:anchor="_Toc490824559" w:history="1">
        <w:r w:rsidR="00EE307B" w:rsidRPr="00D41490">
          <w:rPr>
            <w:rStyle w:val="Hypertextovodkaz"/>
            <w:noProof/>
          </w:rPr>
          <w:t>3.1.11</w:t>
        </w:r>
        <w:r w:rsidR="00EE307B">
          <w:rPr>
            <w:rFonts w:asciiTheme="minorHAnsi" w:eastAsiaTheme="minorEastAsia" w:hAnsiTheme="minorHAnsi" w:cstheme="minorBidi"/>
            <w:noProof/>
            <w:sz w:val="22"/>
            <w:lang w:eastAsia="cs-CZ"/>
          </w:rPr>
          <w:tab/>
        </w:r>
        <w:r w:rsidR="00EE307B" w:rsidRPr="00D41490">
          <w:rPr>
            <w:rStyle w:val="Hypertextovodkaz"/>
            <w:noProof/>
          </w:rPr>
          <w:t>Oprávnění</w:t>
        </w:r>
        <w:r w:rsidR="00EE307B">
          <w:rPr>
            <w:noProof/>
            <w:webHidden/>
          </w:rPr>
          <w:tab/>
        </w:r>
        <w:r w:rsidR="00EE307B">
          <w:rPr>
            <w:noProof/>
            <w:webHidden/>
          </w:rPr>
          <w:fldChar w:fldCharType="begin"/>
        </w:r>
        <w:r w:rsidR="00EE307B">
          <w:rPr>
            <w:noProof/>
            <w:webHidden/>
          </w:rPr>
          <w:instrText xml:space="preserve"> PAGEREF _Toc490824559 \h </w:instrText>
        </w:r>
        <w:r w:rsidR="00EE307B">
          <w:rPr>
            <w:noProof/>
            <w:webHidden/>
          </w:rPr>
        </w:r>
        <w:r w:rsidR="00EE307B">
          <w:rPr>
            <w:noProof/>
            <w:webHidden/>
          </w:rPr>
          <w:fldChar w:fldCharType="separate"/>
        </w:r>
        <w:r w:rsidR="00EE307B">
          <w:rPr>
            <w:noProof/>
            <w:webHidden/>
          </w:rPr>
          <w:t>21</w:t>
        </w:r>
        <w:r w:rsidR="00EE307B">
          <w:rPr>
            <w:noProof/>
            <w:webHidden/>
          </w:rPr>
          <w:fldChar w:fldCharType="end"/>
        </w:r>
      </w:hyperlink>
    </w:p>
    <w:p w14:paraId="2F99BF6A" w14:textId="77777777" w:rsidR="00EE307B" w:rsidRDefault="00E157BE">
      <w:pPr>
        <w:pStyle w:val="Obsah3"/>
        <w:rPr>
          <w:rFonts w:asciiTheme="minorHAnsi" w:eastAsiaTheme="minorEastAsia" w:hAnsiTheme="minorHAnsi" w:cstheme="minorBidi"/>
          <w:noProof/>
          <w:sz w:val="22"/>
          <w:lang w:eastAsia="cs-CZ"/>
        </w:rPr>
      </w:pPr>
      <w:hyperlink w:anchor="_Toc490824560" w:history="1">
        <w:r w:rsidR="00EE307B" w:rsidRPr="00D41490">
          <w:rPr>
            <w:rStyle w:val="Hypertextovodkaz"/>
            <w:noProof/>
          </w:rPr>
          <w:t>3.1.12</w:t>
        </w:r>
        <w:r w:rsidR="00EE307B">
          <w:rPr>
            <w:rFonts w:asciiTheme="minorHAnsi" w:eastAsiaTheme="minorEastAsia" w:hAnsiTheme="minorHAnsi" w:cstheme="minorBidi"/>
            <w:noProof/>
            <w:sz w:val="22"/>
            <w:lang w:eastAsia="cs-CZ"/>
          </w:rPr>
          <w:tab/>
        </w:r>
        <w:r w:rsidR="00EE307B" w:rsidRPr="00D41490">
          <w:rPr>
            <w:rStyle w:val="Hypertextovodkaz"/>
            <w:noProof/>
          </w:rPr>
          <w:t>Grafický design</w:t>
        </w:r>
        <w:r w:rsidR="00EE307B">
          <w:rPr>
            <w:noProof/>
            <w:webHidden/>
          </w:rPr>
          <w:tab/>
        </w:r>
        <w:r w:rsidR="00EE307B">
          <w:rPr>
            <w:noProof/>
            <w:webHidden/>
          </w:rPr>
          <w:fldChar w:fldCharType="begin"/>
        </w:r>
        <w:r w:rsidR="00EE307B">
          <w:rPr>
            <w:noProof/>
            <w:webHidden/>
          </w:rPr>
          <w:instrText xml:space="preserve"> PAGEREF _Toc490824560 \h </w:instrText>
        </w:r>
        <w:r w:rsidR="00EE307B">
          <w:rPr>
            <w:noProof/>
            <w:webHidden/>
          </w:rPr>
        </w:r>
        <w:r w:rsidR="00EE307B">
          <w:rPr>
            <w:noProof/>
            <w:webHidden/>
          </w:rPr>
          <w:fldChar w:fldCharType="separate"/>
        </w:r>
        <w:r w:rsidR="00EE307B">
          <w:rPr>
            <w:noProof/>
            <w:webHidden/>
          </w:rPr>
          <w:t>23</w:t>
        </w:r>
        <w:r w:rsidR="00EE307B">
          <w:rPr>
            <w:noProof/>
            <w:webHidden/>
          </w:rPr>
          <w:fldChar w:fldCharType="end"/>
        </w:r>
      </w:hyperlink>
    </w:p>
    <w:p w14:paraId="3851141C" w14:textId="77777777" w:rsidR="00EE307B" w:rsidRDefault="00E157BE">
      <w:pPr>
        <w:pStyle w:val="Obsah3"/>
        <w:rPr>
          <w:rFonts w:asciiTheme="minorHAnsi" w:eastAsiaTheme="minorEastAsia" w:hAnsiTheme="minorHAnsi" w:cstheme="minorBidi"/>
          <w:noProof/>
          <w:sz w:val="22"/>
          <w:lang w:eastAsia="cs-CZ"/>
        </w:rPr>
      </w:pPr>
      <w:hyperlink w:anchor="_Toc490824561" w:history="1">
        <w:r w:rsidR="00EE307B" w:rsidRPr="00D41490">
          <w:rPr>
            <w:rStyle w:val="Hypertextovodkaz"/>
            <w:noProof/>
          </w:rPr>
          <w:t>3.1.13</w:t>
        </w:r>
        <w:r w:rsidR="00EE307B">
          <w:rPr>
            <w:rFonts w:asciiTheme="minorHAnsi" w:eastAsiaTheme="minorEastAsia" w:hAnsiTheme="minorHAnsi" w:cstheme="minorBidi"/>
            <w:noProof/>
            <w:sz w:val="22"/>
            <w:lang w:eastAsia="cs-CZ"/>
          </w:rPr>
          <w:tab/>
        </w:r>
        <w:r w:rsidR="00EE307B" w:rsidRPr="00D41490">
          <w:rPr>
            <w:rStyle w:val="Hypertextovodkaz"/>
            <w:noProof/>
          </w:rPr>
          <w:t>Archivace a skartace</w:t>
        </w:r>
        <w:r w:rsidR="00EE307B">
          <w:rPr>
            <w:noProof/>
            <w:webHidden/>
          </w:rPr>
          <w:tab/>
        </w:r>
        <w:r w:rsidR="00EE307B">
          <w:rPr>
            <w:noProof/>
            <w:webHidden/>
          </w:rPr>
          <w:fldChar w:fldCharType="begin"/>
        </w:r>
        <w:r w:rsidR="00EE307B">
          <w:rPr>
            <w:noProof/>
            <w:webHidden/>
          </w:rPr>
          <w:instrText xml:space="preserve"> PAGEREF _Toc490824561 \h </w:instrText>
        </w:r>
        <w:r w:rsidR="00EE307B">
          <w:rPr>
            <w:noProof/>
            <w:webHidden/>
          </w:rPr>
        </w:r>
        <w:r w:rsidR="00EE307B">
          <w:rPr>
            <w:noProof/>
            <w:webHidden/>
          </w:rPr>
          <w:fldChar w:fldCharType="separate"/>
        </w:r>
        <w:r w:rsidR="00EE307B">
          <w:rPr>
            <w:noProof/>
            <w:webHidden/>
          </w:rPr>
          <w:t>23</w:t>
        </w:r>
        <w:r w:rsidR="00EE307B">
          <w:rPr>
            <w:noProof/>
            <w:webHidden/>
          </w:rPr>
          <w:fldChar w:fldCharType="end"/>
        </w:r>
      </w:hyperlink>
    </w:p>
    <w:p w14:paraId="197D3E68" w14:textId="77777777" w:rsidR="00EE307B" w:rsidRDefault="00E157BE">
      <w:pPr>
        <w:pStyle w:val="Obsah2"/>
        <w:tabs>
          <w:tab w:val="left" w:pos="880"/>
          <w:tab w:val="right" w:leader="dot" w:pos="9629"/>
        </w:tabs>
        <w:rPr>
          <w:rFonts w:asciiTheme="minorHAnsi" w:eastAsiaTheme="minorEastAsia" w:hAnsiTheme="minorHAnsi" w:cstheme="minorBidi"/>
          <w:noProof/>
          <w:sz w:val="22"/>
          <w:lang w:eastAsia="cs-CZ"/>
        </w:rPr>
      </w:pPr>
      <w:hyperlink w:anchor="_Toc490824562" w:history="1">
        <w:r w:rsidR="00EE307B" w:rsidRPr="00D41490">
          <w:rPr>
            <w:rStyle w:val="Hypertextovodkaz"/>
            <w:noProof/>
          </w:rPr>
          <w:t>3.2</w:t>
        </w:r>
        <w:r w:rsidR="00EE307B">
          <w:rPr>
            <w:rFonts w:asciiTheme="minorHAnsi" w:eastAsiaTheme="minorEastAsia" w:hAnsiTheme="minorHAnsi" w:cstheme="minorBidi"/>
            <w:noProof/>
            <w:sz w:val="22"/>
            <w:lang w:eastAsia="cs-CZ"/>
          </w:rPr>
          <w:tab/>
        </w:r>
        <w:r w:rsidR="00EE307B" w:rsidRPr="00D41490">
          <w:rPr>
            <w:rStyle w:val="Hypertextovodkaz"/>
            <w:noProof/>
          </w:rPr>
          <w:t>Smlouvy</w:t>
        </w:r>
        <w:r w:rsidR="00EE307B">
          <w:rPr>
            <w:noProof/>
            <w:webHidden/>
          </w:rPr>
          <w:tab/>
        </w:r>
        <w:r w:rsidR="00EE307B">
          <w:rPr>
            <w:noProof/>
            <w:webHidden/>
          </w:rPr>
          <w:fldChar w:fldCharType="begin"/>
        </w:r>
        <w:r w:rsidR="00EE307B">
          <w:rPr>
            <w:noProof/>
            <w:webHidden/>
          </w:rPr>
          <w:instrText xml:space="preserve"> PAGEREF _Toc490824562 \h </w:instrText>
        </w:r>
        <w:r w:rsidR="00EE307B">
          <w:rPr>
            <w:noProof/>
            <w:webHidden/>
          </w:rPr>
        </w:r>
        <w:r w:rsidR="00EE307B">
          <w:rPr>
            <w:noProof/>
            <w:webHidden/>
          </w:rPr>
          <w:fldChar w:fldCharType="separate"/>
        </w:r>
        <w:r w:rsidR="00EE307B">
          <w:rPr>
            <w:noProof/>
            <w:webHidden/>
          </w:rPr>
          <w:t>23</w:t>
        </w:r>
        <w:r w:rsidR="00EE307B">
          <w:rPr>
            <w:noProof/>
            <w:webHidden/>
          </w:rPr>
          <w:fldChar w:fldCharType="end"/>
        </w:r>
      </w:hyperlink>
    </w:p>
    <w:p w14:paraId="74CFD326" w14:textId="77777777" w:rsidR="00EE307B" w:rsidRDefault="00E157BE">
      <w:pPr>
        <w:pStyle w:val="Obsah3"/>
        <w:rPr>
          <w:rFonts w:asciiTheme="minorHAnsi" w:eastAsiaTheme="minorEastAsia" w:hAnsiTheme="minorHAnsi" w:cstheme="minorBidi"/>
          <w:noProof/>
          <w:sz w:val="22"/>
          <w:lang w:eastAsia="cs-CZ"/>
        </w:rPr>
      </w:pPr>
      <w:hyperlink w:anchor="_Toc490824563" w:history="1">
        <w:r w:rsidR="00EE307B" w:rsidRPr="00D41490">
          <w:rPr>
            <w:rStyle w:val="Hypertextovodkaz"/>
            <w:noProof/>
          </w:rPr>
          <w:t>3.2.1</w:t>
        </w:r>
        <w:r w:rsidR="00EE307B">
          <w:rPr>
            <w:rFonts w:asciiTheme="minorHAnsi" w:eastAsiaTheme="minorEastAsia" w:hAnsiTheme="minorHAnsi" w:cstheme="minorBidi"/>
            <w:noProof/>
            <w:sz w:val="22"/>
            <w:lang w:eastAsia="cs-CZ"/>
          </w:rPr>
          <w:tab/>
        </w:r>
        <w:r w:rsidR="00EE307B" w:rsidRPr="00D41490">
          <w:rPr>
            <w:rStyle w:val="Hypertextovodkaz"/>
            <w:noProof/>
          </w:rPr>
          <w:t>Evidence smlouvy a souvisejících dokumentů</w:t>
        </w:r>
        <w:r w:rsidR="00EE307B">
          <w:rPr>
            <w:noProof/>
            <w:webHidden/>
          </w:rPr>
          <w:tab/>
        </w:r>
        <w:r w:rsidR="00EE307B">
          <w:rPr>
            <w:noProof/>
            <w:webHidden/>
          </w:rPr>
          <w:fldChar w:fldCharType="begin"/>
        </w:r>
        <w:r w:rsidR="00EE307B">
          <w:rPr>
            <w:noProof/>
            <w:webHidden/>
          </w:rPr>
          <w:instrText xml:space="preserve"> PAGEREF _Toc490824563 \h </w:instrText>
        </w:r>
        <w:r w:rsidR="00EE307B">
          <w:rPr>
            <w:noProof/>
            <w:webHidden/>
          </w:rPr>
        </w:r>
        <w:r w:rsidR="00EE307B">
          <w:rPr>
            <w:noProof/>
            <w:webHidden/>
          </w:rPr>
          <w:fldChar w:fldCharType="separate"/>
        </w:r>
        <w:r w:rsidR="00EE307B">
          <w:rPr>
            <w:noProof/>
            <w:webHidden/>
          </w:rPr>
          <w:t>23</w:t>
        </w:r>
        <w:r w:rsidR="00EE307B">
          <w:rPr>
            <w:noProof/>
            <w:webHidden/>
          </w:rPr>
          <w:fldChar w:fldCharType="end"/>
        </w:r>
      </w:hyperlink>
    </w:p>
    <w:p w14:paraId="63E461EC" w14:textId="77777777" w:rsidR="00EE307B" w:rsidRDefault="00E157BE">
      <w:pPr>
        <w:pStyle w:val="Obsah3"/>
        <w:rPr>
          <w:rFonts w:asciiTheme="minorHAnsi" w:eastAsiaTheme="minorEastAsia" w:hAnsiTheme="minorHAnsi" w:cstheme="minorBidi"/>
          <w:noProof/>
          <w:sz w:val="22"/>
          <w:lang w:eastAsia="cs-CZ"/>
        </w:rPr>
      </w:pPr>
      <w:hyperlink w:anchor="_Toc490824564" w:history="1">
        <w:r w:rsidR="00EE307B" w:rsidRPr="00D41490">
          <w:rPr>
            <w:rStyle w:val="Hypertextovodkaz"/>
            <w:noProof/>
          </w:rPr>
          <w:t>3.2.2</w:t>
        </w:r>
        <w:r w:rsidR="00EE307B">
          <w:rPr>
            <w:rFonts w:asciiTheme="minorHAnsi" w:eastAsiaTheme="minorEastAsia" w:hAnsiTheme="minorHAnsi" w:cstheme="minorBidi"/>
            <w:noProof/>
            <w:sz w:val="22"/>
            <w:lang w:eastAsia="cs-CZ"/>
          </w:rPr>
          <w:tab/>
        </w:r>
        <w:r w:rsidR="00EE307B" w:rsidRPr="00D41490">
          <w:rPr>
            <w:rStyle w:val="Hypertextovodkaz"/>
            <w:noProof/>
          </w:rPr>
          <w:t>Metadata smlouvy</w:t>
        </w:r>
        <w:r w:rsidR="00EE307B">
          <w:rPr>
            <w:noProof/>
            <w:webHidden/>
          </w:rPr>
          <w:tab/>
        </w:r>
        <w:r w:rsidR="00EE307B">
          <w:rPr>
            <w:noProof/>
            <w:webHidden/>
          </w:rPr>
          <w:fldChar w:fldCharType="begin"/>
        </w:r>
        <w:r w:rsidR="00EE307B">
          <w:rPr>
            <w:noProof/>
            <w:webHidden/>
          </w:rPr>
          <w:instrText xml:space="preserve"> PAGEREF _Toc490824564 \h </w:instrText>
        </w:r>
        <w:r w:rsidR="00EE307B">
          <w:rPr>
            <w:noProof/>
            <w:webHidden/>
          </w:rPr>
        </w:r>
        <w:r w:rsidR="00EE307B">
          <w:rPr>
            <w:noProof/>
            <w:webHidden/>
          </w:rPr>
          <w:fldChar w:fldCharType="separate"/>
        </w:r>
        <w:r w:rsidR="00EE307B">
          <w:rPr>
            <w:noProof/>
            <w:webHidden/>
          </w:rPr>
          <w:t>24</w:t>
        </w:r>
        <w:r w:rsidR="00EE307B">
          <w:rPr>
            <w:noProof/>
            <w:webHidden/>
          </w:rPr>
          <w:fldChar w:fldCharType="end"/>
        </w:r>
      </w:hyperlink>
    </w:p>
    <w:p w14:paraId="4B8D8428" w14:textId="77777777" w:rsidR="00EE307B" w:rsidRDefault="00E157BE">
      <w:pPr>
        <w:pStyle w:val="Obsah3"/>
        <w:rPr>
          <w:rFonts w:asciiTheme="minorHAnsi" w:eastAsiaTheme="minorEastAsia" w:hAnsiTheme="minorHAnsi" w:cstheme="minorBidi"/>
          <w:noProof/>
          <w:sz w:val="22"/>
          <w:lang w:eastAsia="cs-CZ"/>
        </w:rPr>
      </w:pPr>
      <w:hyperlink w:anchor="_Toc490824565" w:history="1">
        <w:r w:rsidR="00EE307B" w:rsidRPr="00D41490">
          <w:rPr>
            <w:rStyle w:val="Hypertextovodkaz"/>
            <w:noProof/>
          </w:rPr>
          <w:t>3.2.3</w:t>
        </w:r>
        <w:r w:rsidR="00EE307B">
          <w:rPr>
            <w:rFonts w:asciiTheme="minorHAnsi" w:eastAsiaTheme="minorEastAsia" w:hAnsiTheme="minorHAnsi" w:cstheme="minorBidi"/>
            <w:noProof/>
            <w:sz w:val="22"/>
            <w:lang w:eastAsia="cs-CZ"/>
          </w:rPr>
          <w:tab/>
        </w:r>
        <w:r w:rsidR="00EE307B" w:rsidRPr="00D41490">
          <w:rPr>
            <w:rStyle w:val="Hypertextovodkaz"/>
            <w:noProof/>
          </w:rPr>
          <w:t>Číselníky</w:t>
        </w:r>
        <w:r w:rsidR="00EE307B">
          <w:rPr>
            <w:noProof/>
            <w:webHidden/>
          </w:rPr>
          <w:tab/>
        </w:r>
        <w:r w:rsidR="00EE307B">
          <w:rPr>
            <w:noProof/>
            <w:webHidden/>
          </w:rPr>
          <w:fldChar w:fldCharType="begin"/>
        </w:r>
        <w:r w:rsidR="00EE307B">
          <w:rPr>
            <w:noProof/>
            <w:webHidden/>
          </w:rPr>
          <w:instrText xml:space="preserve"> PAGEREF _Toc490824565 \h </w:instrText>
        </w:r>
        <w:r w:rsidR="00EE307B">
          <w:rPr>
            <w:noProof/>
            <w:webHidden/>
          </w:rPr>
        </w:r>
        <w:r w:rsidR="00EE307B">
          <w:rPr>
            <w:noProof/>
            <w:webHidden/>
          </w:rPr>
          <w:fldChar w:fldCharType="separate"/>
        </w:r>
        <w:r w:rsidR="00EE307B">
          <w:rPr>
            <w:noProof/>
            <w:webHidden/>
          </w:rPr>
          <w:t>25</w:t>
        </w:r>
        <w:r w:rsidR="00EE307B">
          <w:rPr>
            <w:noProof/>
            <w:webHidden/>
          </w:rPr>
          <w:fldChar w:fldCharType="end"/>
        </w:r>
      </w:hyperlink>
    </w:p>
    <w:p w14:paraId="0F13E22D" w14:textId="77777777" w:rsidR="00EE307B" w:rsidRDefault="00E157BE">
      <w:pPr>
        <w:pStyle w:val="Obsah3"/>
        <w:rPr>
          <w:rFonts w:asciiTheme="minorHAnsi" w:eastAsiaTheme="minorEastAsia" w:hAnsiTheme="minorHAnsi" w:cstheme="minorBidi"/>
          <w:noProof/>
          <w:sz w:val="22"/>
          <w:lang w:eastAsia="cs-CZ"/>
        </w:rPr>
      </w:pPr>
      <w:hyperlink w:anchor="_Toc490824566" w:history="1">
        <w:r w:rsidR="00EE307B" w:rsidRPr="00D41490">
          <w:rPr>
            <w:rStyle w:val="Hypertextovodkaz"/>
            <w:noProof/>
          </w:rPr>
          <w:t>3.2.4</w:t>
        </w:r>
        <w:r w:rsidR="00EE307B">
          <w:rPr>
            <w:rFonts w:asciiTheme="minorHAnsi" w:eastAsiaTheme="minorEastAsia" w:hAnsiTheme="minorHAnsi" w:cstheme="minorBidi"/>
            <w:noProof/>
            <w:sz w:val="22"/>
            <w:lang w:eastAsia="cs-CZ"/>
          </w:rPr>
          <w:tab/>
        </w:r>
        <w:r w:rsidR="00EE307B" w:rsidRPr="00D41490">
          <w:rPr>
            <w:rStyle w:val="Hypertextovodkaz"/>
            <w:noProof/>
          </w:rPr>
          <w:t>Číslování</w:t>
        </w:r>
        <w:r w:rsidR="00EE307B">
          <w:rPr>
            <w:noProof/>
            <w:webHidden/>
          </w:rPr>
          <w:tab/>
        </w:r>
        <w:r w:rsidR="00EE307B">
          <w:rPr>
            <w:noProof/>
            <w:webHidden/>
          </w:rPr>
          <w:fldChar w:fldCharType="begin"/>
        </w:r>
        <w:r w:rsidR="00EE307B">
          <w:rPr>
            <w:noProof/>
            <w:webHidden/>
          </w:rPr>
          <w:instrText xml:space="preserve"> PAGEREF _Toc490824566 \h </w:instrText>
        </w:r>
        <w:r w:rsidR="00EE307B">
          <w:rPr>
            <w:noProof/>
            <w:webHidden/>
          </w:rPr>
        </w:r>
        <w:r w:rsidR="00EE307B">
          <w:rPr>
            <w:noProof/>
            <w:webHidden/>
          </w:rPr>
          <w:fldChar w:fldCharType="separate"/>
        </w:r>
        <w:r w:rsidR="00EE307B">
          <w:rPr>
            <w:noProof/>
            <w:webHidden/>
          </w:rPr>
          <w:t>26</w:t>
        </w:r>
        <w:r w:rsidR="00EE307B">
          <w:rPr>
            <w:noProof/>
            <w:webHidden/>
          </w:rPr>
          <w:fldChar w:fldCharType="end"/>
        </w:r>
      </w:hyperlink>
    </w:p>
    <w:p w14:paraId="08D8A48E" w14:textId="77777777" w:rsidR="00EE307B" w:rsidRDefault="00E157BE">
      <w:pPr>
        <w:pStyle w:val="Obsah3"/>
        <w:rPr>
          <w:rFonts w:asciiTheme="minorHAnsi" w:eastAsiaTheme="minorEastAsia" w:hAnsiTheme="minorHAnsi" w:cstheme="minorBidi"/>
          <w:noProof/>
          <w:sz w:val="22"/>
          <w:lang w:eastAsia="cs-CZ"/>
        </w:rPr>
      </w:pPr>
      <w:hyperlink w:anchor="_Toc490824567" w:history="1">
        <w:r w:rsidR="00EE307B" w:rsidRPr="00D41490">
          <w:rPr>
            <w:rStyle w:val="Hypertextovodkaz"/>
            <w:noProof/>
          </w:rPr>
          <w:t>3.2.5</w:t>
        </w:r>
        <w:r w:rsidR="00EE307B">
          <w:rPr>
            <w:rFonts w:asciiTheme="minorHAnsi" w:eastAsiaTheme="minorEastAsia" w:hAnsiTheme="minorHAnsi" w:cstheme="minorBidi"/>
            <w:noProof/>
            <w:sz w:val="22"/>
            <w:lang w:eastAsia="cs-CZ"/>
          </w:rPr>
          <w:tab/>
        </w:r>
        <w:r w:rsidR="00EE307B" w:rsidRPr="00D41490">
          <w:rPr>
            <w:rStyle w:val="Hypertextovodkaz"/>
            <w:noProof/>
          </w:rPr>
          <w:t>Seznam platných a neplatných smluv (složky)</w:t>
        </w:r>
        <w:r w:rsidR="00EE307B">
          <w:rPr>
            <w:noProof/>
            <w:webHidden/>
          </w:rPr>
          <w:tab/>
        </w:r>
        <w:r w:rsidR="00EE307B">
          <w:rPr>
            <w:noProof/>
            <w:webHidden/>
          </w:rPr>
          <w:fldChar w:fldCharType="begin"/>
        </w:r>
        <w:r w:rsidR="00EE307B">
          <w:rPr>
            <w:noProof/>
            <w:webHidden/>
          </w:rPr>
          <w:instrText xml:space="preserve"> PAGEREF _Toc490824567 \h </w:instrText>
        </w:r>
        <w:r w:rsidR="00EE307B">
          <w:rPr>
            <w:noProof/>
            <w:webHidden/>
          </w:rPr>
        </w:r>
        <w:r w:rsidR="00EE307B">
          <w:rPr>
            <w:noProof/>
            <w:webHidden/>
          </w:rPr>
          <w:fldChar w:fldCharType="separate"/>
        </w:r>
        <w:r w:rsidR="00EE307B">
          <w:rPr>
            <w:noProof/>
            <w:webHidden/>
          </w:rPr>
          <w:t>26</w:t>
        </w:r>
        <w:r w:rsidR="00EE307B">
          <w:rPr>
            <w:noProof/>
            <w:webHidden/>
          </w:rPr>
          <w:fldChar w:fldCharType="end"/>
        </w:r>
      </w:hyperlink>
    </w:p>
    <w:p w14:paraId="7A2D84A5" w14:textId="77777777" w:rsidR="00EE307B" w:rsidRDefault="00E157BE">
      <w:pPr>
        <w:pStyle w:val="Obsah3"/>
        <w:rPr>
          <w:rFonts w:asciiTheme="minorHAnsi" w:eastAsiaTheme="minorEastAsia" w:hAnsiTheme="minorHAnsi" w:cstheme="minorBidi"/>
          <w:noProof/>
          <w:sz w:val="22"/>
          <w:lang w:eastAsia="cs-CZ"/>
        </w:rPr>
      </w:pPr>
      <w:hyperlink w:anchor="_Toc490824568" w:history="1">
        <w:r w:rsidR="00EE307B" w:rsidRPr="00D41490">
          <w:rPr>
            <w:rStyle w:val="Hypertextovodkaz"/>
            <w:noProof/>
          </w:rPr>
          <w:t>3.2.6</w:t>
        </w:r>
        <w:r w:rsidR="00EE307B">
          <w:rPr>
            <w:rFonts w:asciiTheme="minorHAnsi" w:eastAsiaTheme="minorEastAsia" w:hAnsiTheme="minorHAnsi" w:cstheme="minorBidi"/>
            <w:noProof/>
            <w:sz w:val="22"/>
            <w:lang w:eastAsia="cs-CZ"/>
          </w:rPr>
          <w:tab/>
        </w:r>
        <w:r w:rsidR="00EE307B" w:rsidRPr="00D41490">
          <w:rPr>
            <w:rStyle w:val="Hypertextovodkaz"/>
            <w:noProof/>
          </w:rPr>
          <w:t>Práva</w:t>
        </w:r>
        <w:r w:rsidR="00EE307B">
          <w:rPr>
            <w:noProof/>
            <w:webHidden/>
          </w:rPr>
          <w:tab/>
        </w:r>
        <w:r w:rsidR="00EE307B">
          <w:rPr>
            <w:noProof/>
            <w:webHidden/>
          </w:rPr>
          <w:fldChar w:fldCharType="begin"/>
        </w:r>
        <w:r w:rsidR="00EE307B">
          <w:rPr>
            <w:noProof/>
            <w:webHidden/>
          </w:rPr>
          <w:instrText xml:space="preserve"> PAGEREF _Toc490824568 \h </w:instrText>
        </w:r>
        <w:r w:rsidR="00EE307B">
          <w:rPr>
            <w:noProof/>
            <w:webHidden/>
          </w:rPr>
        </w:r>
        <w:r w:rsidR="00EE307B">
          <w:rPr>
            <w:noProof/>
            <w:webHidden/>
          </w:rPr>
          <w:fldChar w:fldCharType="separate"/>
        </w:r>
        <w:r w:rsidR="00EE307B">
          <w:rPr>
            <w:noProof/>
            <w:webHidden/>
          </w:rPr>
          <w:t>27</w:t>
        </w:r>
        <w:r w:rsidR="00EE307B">
          <w:rPr>
            <w:noProof/>
            <w:webHidden/>
          </w:rPr>
          <w:fldChar w:fldCharType="end"/>
        </w:r>
      </w:hyperlink>
    </w:p>
    <w:p w14:paraId="3F469C76" w14:textId="77777777" w:rsidR="00EE307B" w:rsidRDefault="00E157BE">
      <w:pPr>
        <w:pStyle w:val="Obsah3"/>
        <w:rPr>
          <w:rFonts w:asciiTheme="minorHAnsi" w:eastAsiaTheme="minorEastAsia" w:hAnsiTheme="minorHAnsi" w:cstheme="minorBidi"/>
          <w:noProof/>
          <w:sz w:val="22"/>
          <w:lang w:eastAsia="cs-CZ"/>
        </w:rPr>
      </w:pPr>
      <w:hyperlink w:anchor="_Toc490824569" w:history="1">
        <w:r w:rsidR="00EE307B" w:rsidRPr="00D41490">
          <w:rPr>
            <w:rStyle w:val="Hypertextovodkaz"/>
            <w:noProof/>
          </w:rPr>
          <w:t>3.2.7</w:t>
        </w:r>
        <w:r w:rsidR="00EE307B">
          <w:rPr>
            <w:rFonts w:asciiTheme="minorHAnsi" w:eastAsiaTheme="minorEastAsia" w:hAnsiTheme="minorHAnsi" w:cstheme="minorBidi"/>
            <w:noProof/>
            <w:sz w:val="22"/>
            <w:lang w:eastAsia="cs-CZ"/>
          </w:rPr>
          <w:tab/>
        </w:r>
        <w:r w:rsidR="00EE307B" w:rsidRPr="00D41490">
          <w:rPr>
            <w:rStyle w:val="Hypertextovodkaz"/>
            <w:noProof/>
          </w:rPr>
          <w:t>Publikace v registru smluv ISRS</w:t>
        </w:r>
        <w:r w:rsidR="00EE307B">
          <w:rPr>
            <w:noProof/>
            <w:webHidden/>
          </w:rPr>
          <w:tab/>
        </w:r>
        <w:r w:rsidR="00EE307B">
          <w:rPr>
            <w:noProof/>
            <w:webHidden/>
          </w:rPr>
          <w:fldChar w:fldCharType="begin"/>
        </w:r>
        <w:r w:rsidR="00EE307B">
          <w:rPr>
            <w:noProof/>
            <w:webHidden/>
          </w:rPr>
          <w:instrText xml:space="preserve"> PAGEREF _Toc490824569 \h </w:instrText>
        </w:r>
        <w:r w:rsidR="00EE307B">
          <w:rPr>
            <w:noProof/>
            <w:webHidden/>
          </w:rPr>
        </w:r>
        <w:r w:rsidR="00EE307B">
          <w:rPr>
            <w:noProof/>
            <w:webHidden/>
          </w:rPr>
          <w:fldChar w:fldCharType="separate"/>
        </w:r>
        <w:r w:rsidR="00EE307B">
          <w:rPr>
            <w:noProof/>
            <w:webHidden/>
          </w:rPr>
          <w:t>27</w:t>
        </w:r>
        <w:r w:rsidR="00EE307B">
          <w:rPr>
            <w:noProof/>
            <w:webHidden/>
          </w:rPr>
          <w:fldChar w:fldCharType="end"/>
        </w:r>
      </w:hyperlink>
    </w:p>
    <w:p w14:paraId="12ED31B6" w14:textId="77777777" w:rsidR="00EE307B" w:rsidRDefault="00E157BE">
      <w:pPr>
        <w:pStyle w:val="Obsah3"/>
        <w:rPr>
          <w:rFonts w:asciiTheme="minorHAnsi" w:eastAsiaTheme="minorEastAsia" w:hAnsiTheme="minorHAnsi" w:cstheme="minorBidi"/>
          <w:noProof/>
          <w:sz w:val="22"/>
          <w:lang w:eastAsia="cs-CZ"/>
        </w:rPr>
      </w:pPr>
      <w:hyperlink w:anchor="_Toc490824570" w:history="1">
        <w:r w:rsidR="00EE307B" w:rsidRPr="00D41490">
          <w:rPr>
            <w:rStyle w:val="Hypertextovodkaz"/>
            <w:noProof/>
          </w:rPr>
          <w:t>3.2.8</w:t>
        </w:r>
        <w:r w:rsidR="00EE307B">
          <w:rPr>
            <w:rFonts w:asciiTheme="minorHAnsi" w:eastAsiaTheme="minorEastAsia" w:hAnsiTheme="minorHAnsi" w:cstheme="minorBidi"/>
            <w:noProof/>
            <w:sz w:val="22"/>
            <w:lang w:eastAsia="cs-CZ"/>
          </w:rPr>
          <w:tab/>
        </w:r>
        <w:r w:rsidR="00EE307B" w:rsidRPr="00D41490">
          <w:rPr>
            <w:rStyle w:val="Hypertextovodkaz"/>
            <w:noProof/>
          </w:rPr>
          <w:t>Ostatní návazné DMS procesy</w:t>
        </w:r>
        <w:r w:rsidR="00EE307B">
          <w:rPr>
            <w:noProof/>
            <w:webHidden/>
          </w:rPr>
          <w:tab/>
        </w:r>
        <w:r w:rsidR="00EE307B">
          <w:rPr>
            <w:noProof/>
            <w:webHidden/>
          </w:rPr>
          <w:fldChar w:fldCharType="begin"/>
        </w:r>
        <w:r w:rsidR="00EE307B">
          <w:rPr>
            <w:noProof/>
            <w:webHidden/>
          </w:rPr>
          <w:instrText xml:space="preserve"> PAGEREF _Toc490824570 \h </w:instrText>
        </w:r>
        <w:r w:rsidR="00EE307B">
          <w:rPr>
            <w:noProof/>
            <w:webHidden/>
          </w:rPr>
        </w:r>
        <w:r w:rsidR="00EE307B">
          <w:rPr>
            <w:noProof/>
            <w:webHidden/>
          </w:rPr>
          <w:fldChar w:fldCharType="separate"/>
        </w:r>
        <w:r w:rsidR="00EE307B">
          <w:rPr>
            <w:noProof/>
            <w:webHidden/>
          </w:rPr>
          <w:t>29</w:t>
        </w:r>
        <w:r w:rsidR="00EE307B">
          <w:rPr>
            <w:noProof/>
            <w:webHidden/>
          </w:rPr>
          <w:fldChar w:fldCharType="end"/>
        </w:r>
      </w:hyperlink>
    </w:p>
    <w:p w14:paraId="3098DA9A" w14:textId="77777777" w:rsidR="00EE307B" w:rsidRDefault="00E157BE">
      <w:pPr>
        <w:pStyle w:val="Obsah2"/>
        <w:tabs>
          <w:tab w:val="left" w:pos="880"/>
          <w:tab w:val="right" w:leader="dot" w:pos="9629"/>
        </w:tabs>
        <w:rPr>
          <w:rFonts w:asciiTheme="minorHAnsi" w:eastAsiaTheme="minorEastAsia" w:hAnsiTheme="minorHAnsi" w:cstheme="minorBidi"/>
          <w:noProof/>
          <w:sz w:val="22"/>
          <w:lang w:eastAsia="cs-CZ"/>
        </w:rPr>
      </w:pPr>
      <w:hyperlink w:anchor="_Toc490824571" w:history="1">
        <w:r w:rsidR="00EE307B" w:rsidRPr="00D41490">
          <w:rPr>
            <w:rStyle w:val="Hypertextovodkaz"/>
            <w:noProof/>
          </w:rPr>
          <w:t>3.3</w:t>
        </w:r>
        <w:r w:rsidR="00EE307B">
          <w:rPr>
            <w:rFonts w:asciiTheme="minorHAnsi" w:eastAsiaTheme="minorEastAsia" w:hAnsiTheme="minorHAnsi" w:cstheme="minorBidi"/>
            <w:noProof/>
            <w:sz w:val="22"/>
            <w:lang w:eastAsia="cs-CZ"/>
          </w:rPr>
          <w:tab/>
        </w:r>
        <w:r w:rsidR="00EE307B" w:rsidRPr="00D41490">
          <w:rPr>
            <w:rStyle w:val="Hypertextovodkaz"/>
            <w:noProof/>
          </w:rPr>
          <w:t>Ostatní dokumenty v DMS</w:t>
        </w:r>
        <w:r w:rsidR="00EE307B">
          <w:rPr>
            <w:noProof/>
            <w:webHidden/>
          </w:rPr>
          <w:tab/>
        </w:r>
        <w:r w:rsidR="00EE307B">
          <w:rPr>
            <w:noProof/>
            <w:webHidden/>
          </w:rPr>
          <w:fldChar w:fldCharType="begin"/>
        </w:r>
        <w:r w:rsidR="00EE307B">
          <w:rPr>
            <w:noProof/>
            <w:webHidden/>
          </w:rPr>
          <w:instrText xml:space="preserve"> PAGEREF _Toc490824571 \h </w:instrText>
        </w:r>
        <w:r w:rsidR="00EE307B">
          <w:rPr>
            <w:noProof/>
            <w:webHidden/>
          </w:rPr>
        </w:r>
        <w:r w:rsidR="00EE307B">
          <w:rPr>
            <w:noProof/>
            <w:webHidden/>
          </w:rPr>
          <w:fldChar w:fldCharType="separate"/>
        </w:r>
        <w:r w:rsidR="00EE307B">
          <w:rPr>
            <w:noProof/>
            <w:webHidden/>
          </w:rPr>
          <w:t>29</w:t>
        </w:r>
        <w:r w:rsidR="00EE307B">
          <w:rPr>
            <w:noProof/>
            <w:webHidden/>
          </w:rPr>
          <w:fldChar w:fldCharType="end"/>
        </w:r>
      </w:hyperlink>
    </w:p>
    <w:p w14:paraId="7307045C" w14:textId="77777777" w:rsidR="00EE307B" w:rsidRDefault="00E157BE">
      <w:pPr>
        <w:pStyle w:val="Obsah3"/>
        <w:rPr>
          <w:rFonts w:asciiTheme="minorHAnsi" w:eastAsiaTheme="minorEastAsia" w:hAnsiTheme="minorHAnsi" w:cstheme="minorBidi"/>
          <w:noProof/>
          <w:sz w:val="22"/>
          <w:lang w:eastAsia="cs-CZ"/>
        </w:rPr>
      </w:pPr>
      <w:hyperlink w:anchor="_Toc490824572" w:history="1">
        <w:r w:rsidR="00EE307B" w:rsidRPr="00D41490">
          <w:rPr>
            <w:rStyle w:val="Hypertextovodkaz"/>
            <w:noProof/>
          </w:rPr>
          <w:t>3.3.1</w:t>
        </w:r>
        <w:r w:rsidR="00EE307B">
          <w:rPr>
            <w:rFonts w:asciiTheme="minorHAnsi" w:eastAsiaTheme="minorEastAsia" w:hAnsiTheme="minorHAnsi" w:cstheme="minorBidi"/>
            <w:noProof/>
            <w:sz w:val="22"/>
            <w:lang w:eastAsia="cs-CZ"/>
          </w:rPr>
          <w:tab/>
        </w:r>
        <w:r w:rsidR="00EE307B" w:rsidRPr="00D41490">
          <w:rPr>
            <w:rStyle w:val="Hypertextovodkaz"/>
            <w:noProof/>
          </w:rPr>
          <w:t>Metadata pro ostatní dokumenty</w:t>
        </w:r>
        <w:r w:rsidR="00EE307B">
          <w:rPr>
            <w:noProof/>
            <w:webHidden/>
          </w:rPr>
          <w:tab/>
        </w:r>
        <w:r w:rsidR="00EE307B">
          <w:rPr>
            <w:noProof/>
            <w:webHidden/>
          </w:rPr>
          <w:fldChar w:fldCharType="begin"/>
        </w:r>
        <w:r w:rsidR="00EE307B">
          <w:rPr>
            <w:noProof/>
            <w:webHidden/>
          </w:rPr>
          <w:instrText xml:space="preserve"> PAGEREF _Toc490824572 \h </w:instrText>
        </w:r>
        <w:r w:rsidR="00EE307B">
          <w:rPr>
            <w:noProof/>
            <w:webHidden/>
          </w:rPr>
        </w:r>
        <w:r w:rsidR="00EE307B">
          <w:rPr>
            <w:noProof/>
            <w:webHidden/>
          </w:rPr>
          <w:fldChar w:fldCharType="separate"/>
        </w:r>
        <w:r w:rsidR="00EE307B">
          <w:rPr>
            <w:noProof/>
            <w:webHidden/>
          </w:rPr>
          <w:t>29</w:t>
        </w:r>
        <w:r w:rsidR="00EE307B">
          <w:rPr>
            <w:noProof/>
            <w:webHidden/>
          </w:rPr>
          <w:fldChar w:fldCharType="end"/>
        </w:r>
      </w:hyperlink>
    </w:p>
    <w:p w14:paraId="6F3F2306" w14:textId="77777777" w:rsidR="00EE307B" w:rsidRDefault="00E157BE">
      <w:pPr>
        <w:pStyle w:val="Obsah3"/>
        <w:rPr>
          <w:rFonts w:asciiTheme="minorHAnsi" w:eastAsiaTheme="minorEastAsia" w:hAnsiTheme="minorHAnsi" w:cstheme="minorBidi"/>
          <w:noProof/>
          <w:sz w:val="22"/>
          <w:lang w:eastAsia="cs-CZ"/>
        </w:rPr>
      </w:pPr>
      <w:hyperlink w:anchor="_Toc490824573" w:history="1">
        <w:r w:rsidR="00EE307B" w:rsidRPr="00D41490">
          <w:rPr>
            <w:rStyle w:val="Hypertextovodkaz"/>
            <w:noProof/>
          </w:rPr>
          <w:t>3.3.2</w:t>
        </w:r>
        <w:r w:rsidR="00EE307B">
          <w:rPr>
            <w:rFonts w:asciiTheme="minorHAnsi" w:eastAsiaTheme="minorEastAsia" w:hAnsiTheme="minorHAnsi" w:cstheme="minorBidi"/>
            <w:noProof/>
            <w:sz w:val="22"/>
            <w:lang w:eastAsia="cs-CZ"/>
          </w:rPr>
          <w:tab/>
        </w:r>
        <w:r w:rsidR="00EE307B" w:rsidRPr="00D41490">
          <w:rPr>
            <w:rStyle w:val="Hypertextovodkaz"/>
            <w:noProof/>
          </w:rPr>
          <w:t>Složky</w:t>
        </w:r>
        <w:r w:rsidR="00EE307B">
          <w:rPr>
            <w:noProof/>
            <w:webHidden/>
          </w:rPr>
          <w:tab/>
        </w:r>
        <w:r w:rsidR="00EE307B">
          <w:rPr>
            <w:noProof/>
            <w:webHidden/>
          </w:rPr>
          <w:fldChar w:fldCharType="begin"/>
        </w:r>
        <w:r w:rsidR="00EE307B">
          <w:rPr>
            <w:noProof/>
            <w:webHidden/>
          </w:rPr>
          <w:instrText xml:space="preserve"> PAGEREF _Toc490824573 \h </w:instrText>
        </w:r>
        <w:r w:rsidR="00EE307B">
          <w:rPr>
            <w:noProof/>
            <w:webHidden/>
          </w:rPr>
        </w:r>
        <w:r w:rsidR="00EE307B">
          <w:rPr>
            <w:noProof/>
            <w:webHidden/>
          </w:rPr>
          <w:fldChar w:fldCharType="separate"/>
        </w:r>
        <w:r w:rsidR="00EE307B">
          <w:rPr>
            <w:noProof/>
            <w:webHidden/>
          </w:rPr>
          <w:t>30</w:t>
        </w:r>
        <w:r w:rsidR="00EE307B">
          <w:rPr>
            <w:noProof/>
            <w:webHidden/>
          </w:rPr>
          <w:fldChar w:fldCharType="end"/>
        </w:r>
      </w:hyperlink>
    </w:p>
    <w:p w14:paraId="642F82B5" w14:textId="77777777" w:rsidR="00EE307B" w:rsidRDefault="00E157BE">
      <w:pPr>
        <w:pStyle w:val="Obsah3"/>
        <w:rPr>
          <w:rFonts w:asciiTheme="minorHAnsi" w:eastAsiaTheme="minorEastAsia" w:hAnsiTheme="minorHAnsi" w:cstheme="minorBidi"/>
          <w:noProof/>
          <w:sz w:val="22"/>
          <w:lang w:eastAsia="cs-CZ"/>
        </w:rPr>
      </w:pPr>
      <w:hyperlink w:anchor="_Toc490824574" w:history="1">
        <w:r w:rsidR="00EE307B" w:rsidRPr="00D41490">
          <w:rPr>
            <w:rStyle w:val="Hypertextovodkaz"/>
            <w:noProof/>
          </w:rPr>
          <w:t>3.3.3</w:t>
        </w:r>
        <w:r w:rsidR="00EE307B">
          <w:rPr>
            <w:rFonts w:asciiTheme="minorHAnsi" w:eastAsiaTheme="minorEastAsia" w:hAnsiTheme="minorHAnsi" w:cstheme="minorBidi"/>
            <w:noProof/>
            <w:sz w:val="22"/>
            <w:lang w:eastAsia="cs-CZ"/>
          </w:rPr>
          <w:tab/>
        </w:r>
        <w:r w:rsidR="00EE307B" w:rsidRPr="00D41490">
          <w:rPr>
            <w:rStyle w:val="Hypertextovodkaz"/>
            <w:noProof/>
          </w:rPr>
          <w:t>Procesy</w:t>
        </w:r>
        <w:r w:rsidR="00EE307B">
          <w:rPr>
            <w:noProof/>
            <w:webHidden/>
          </w:rPr>
          <w:tab/>
        </w:r>
        <w:r w:rsidR="00EE307B">
          <w:rPr>
            <w:noProof/>
            <w:webHidden/>
          </w:rPr>
          <w:fldChar w:fldCharType="begin"/>
        </w:r>
        <w:r w:rsidR="00EE307B">
          <w:rPr>
            <w:noProof/>
            <w:webHidden/>
          </w:rPr>
          <w:instrText xml:space="preserve"> PAGEREF _Toc490824574 \h </w:instrText>
        </w:r>
        <w:r w:rsidR="00EE307B">
          <w:rPr>
            <w:noProof/>
            <w:webHidden/>
          </w:rPr>
        </w:r>
        <w:r w:rsidR="00EE307B">
          <w:rPr>
            <w:noProof/>
            <w:webHidden/>
          </w:rPr>
          <w:fldChar w:fldCharType="separate"/>
        </w:r>
        <w:r w:rsidR="00EE307B">
          <w:rPr>
            <w:noProof/>
            <w:webHidden/>
          </w:rPr>
          <w:t>30</w:t>
        </w:r>
        <w:r w:rsidR="00EE307B">
          <w:rPr>
            <w:noProof/>
            <w:webHidden/>
          </w:rPr>
          <w:fldChar w:fldCharType="end"/>
        </w:r>
      </w:hyperlink>
    </w:p>
    <w:p w14:paraId="0DB63864" w14:textId="77777777" w:rsidR="00EE307B" w:rsidRDefault="00E157BE">
      <w:pPr>
        <w:pStyle w:val="Obsah3"/>
        <w:rPr>
          <w:rFonts w:asciiTheme="minorHAnsi" w:eastAsiaTheme="minorEastAsia" w:hAnsiTheme="minorHAnsi" w:cstheme="minorBidi"/>
          <w:noProof/>
          <w:sz w:val="22"/>
          <w:lang w:eastAsia="cs-CZ"/>
        </w:rPr>
      </w:pPr>
      <w:hyperlink w:anchor="_Toc490824575" w:history="1">
        <w:r w:rsidR="00EE307B" w:rsidRPr="00D41490">
          <w:rPr>
            <w:rStyle w:val="Hypertextovodkaz"/>
            <w:noProof/>
          </w:rPr>
          <w:t>3.3.4</w:t>
        </w:r>
        <w:r w:rsidR="00EE307B">
          <w:rPr>
            <w:rFonts w:asciiTheme="minorHAnsi" w:eastAsiaTheme="minorEastAsia" w:hAnsiTheme="minorHAnsi" w:cstheme="minorBidi"/>
            <w:noProof/>
            <w:sz w:val="22"/>
            <w:lang w:eastAsia="cs-CZ"/>
          </w:rPr>
          <w:tab/>
        </w:r>
        <w:r w:rsidR="00EE307B" w:rsidRPr="00D41490">
          <w:rPr>
            <w:rStyle w:val="Hypertextovodkaz"/>
            <w:noProof/>
          </w:rPr>
          <w:t>Dokumentové vazby</w:t>
        </w:r>
        <w:r w:rsidR="00EE307B">
          <w:rPr>
            <w:noProof/>
            <w:webHidden/>
          </w:rPr>
          <w:tab/>
        </w:r>
        <w:r w:rsidR="00EE307B">
          <w:rPr>
            <w:noProof/>
            <w:webHidden/>
          </w:rPr>
          <w:fldChar w:fldCharType="begin"/>
        </w:r>
        <w:r w:rsidR="00EE307B">
          <w:rPr>
            <w:noProof/>
            <w:webHidden/>
          </w:rPr>
          <w:instrText xml:space="preserve"> PAGEREF _Toc490824575 \h </w:instrText>
        </w:r>
        <w:r w:rsidR="00EE307B">
          <w:rPr>
            <w:noProof/>
            <w:webHidden/>
          </w:rPr>
        </w:r>
        <w:r w:rsidR="00EE307B">
          <w:rPr>
            <w:noProof/>
            <w:webHidden/>
          </w:rPr>
          <w:fldChar w:fldCharType="separate"/>
        </w:r>
        <w:r w:rsidR="00EE307B">
          <w:rPr>
            <w:noProof/>
            <w:webHidden/>
          </w:rPr>
          <w:t>30</w:t>
        </w:r>
        <w:r w:rsidR="00EE307B">
          <w:rPr>
            <w:noProof/>
            <w:webHidden/>
          </w:rPr>
          <w:fldChar w:fldCharType="end"/>
        </w:r>
      </w:hyperlink>
    </w:p>
    <w:p w14:paraId="229E179E" w14:textId="77777777" w:rsidR="00EE307B" w:rsidRDefault="00E157BE">
      <w:pPr>
        <w:pStyle w:val="Obsah3"/>
        <w:rPr>
          <w:rFonts w:asciiTheme="minorHAnsi" w:eastAsiaTheme="minorEastAsia" w:hAnsiTheme="minorHAnsi" w:cstheme="minorBidi"/>
          <w:noProof/>
          <w:sz w:val="22"/>
          <w:lang w:eastAsia="cs-CZ"/>
        </w:rPr>
      </w:pPr>
      <w:hyperlink w:anchor="_Toc490824576" w:history="1">
        <w:r w:rsidR="00EE307B" w:rsidRPr="00D41490">
          <w:rPr>
            <w:rStyle w:val="Hypertextovodkaz"/>
            <w:noProof/>
          </w:rPr>
          <w:t>3.3.5</w:t>
        </w:r>
        <w:r w:rsidR="00EE307B">
          <w:rPr>
            <w:rFonts w:asciiTheme="minorHAnsi" w:eastAsiaTheme="minorEastAsia" w:hAnsiTheme="minorHAnsi" w:cstheme="minorBidi"/>
            <w:noProof/>
            <w:sz w:val="22"/>
            <w:lang w:eastAsia="cs-CZ"/>
          </w:rPr>
          <w:tab/>
        </w:r>
        <w:r w:rsidR="00EE307B" w:rsidRPr="00D41490">
          <w:rPr>
            <w:rStyle w:val="Hypertextovodkaz"/>
            <w:noProof/>
          </w:rPr>
          <w:t>Oprávnění</w:t>
        </w:r>
        <w:r w:rsidR="00EE307B">
          <w:rPr>
            <w:noProof/>
            <w:webHidden/>
          </w:rPr>
          <w:tab/>
        </w:r>
        <w:r w:rsidR="00EE307B">
          <w:rPr>
            <w:noProof/>
            <w:webHidden/>
          </w:rPr>
          <w:fldChar w:fldCharType="begin"/>
        </w:r>
        <w:r w:rsidR="00EE307B">
          <w:rPr>
            <w:noProof/>
            <w:webHidden/>
          </w:rPr>
          <w:instrText xml:space="preserve"> PAGEREF _Toc490824576 \h </w:instrText>
        </w:r>
        <w:r w:rsidR="00EE307B">
          <w:rPr>
            <w:noProof/>
            <w:webHidden/>
          </w:rPr>
        </w:r>
        <w:r w:rsidR="00EE307B">
          <w:rPr>
            <w:noProof/>
            <w:webHidden/>
          </w:rPr>
          <w:fldChar w:fldCharType="separate"/>
        </w:r>
        <w:r w:rsidR="00EE307B">
          <w:rPr>
            <w:noProof/>
            <w:webHidden/>
          </w:rPr>
          <w:t>30</w:t>
        </w:r>
        <w:r w:rsidR="00EE307B">
          <w:rPr>
            <w:noProof/>
            <w:webHidden/>
          </w:rPr>
          <w:fldChar w:fldCharType="end"/>
        </w:r>
      </w:hyperlink>
    </w:p>
    <w:p w14:paraId="25FCC039" w14:textId="77777777" w:rsidR="00EE307B" w:rsidRDefault="00E157BE">
      <w:pPr>
        <w:pStyle w:val="Obsah1"/>
        <w:rPr>
          <w:rFonts w:asciiTheme="minorHAnsi" w:eastAsiaTheme="minorEastAsia" w:hAnsiTheme="minorHAnsi" w:cstheme="minorBidi"/>
          <w:noProof/>
          <w:sz w:val="22"/>
          <w:lang w:eastAsia="cs-CZ"/>
        </w:rPr>
      </w:pPr>
      <w:hyperlink w:anchor="_Toc490824577" w:history="1">
        <w:r w:rsidR="00EE307B" w:rsidRPr="00D41490">
          <w:rPr>
            <w:rStyle w:val="Hypertextovodkaz"/>
            <w:noProof/>
          </w:rPr>
          <w:t>4</w:t>
        </w:r>
        <w:r w:rsidR="00EE307B">
          <w:rPr>
            <w:rFonts w:asciiTheme="minorHAnsi" w:eastAsiaTheme="minorEastAsia" w:hAnsiTheme="minorHAnsi" w:cstheme="minorBidi"/>
            <w:noProof/>
            <w:sz w:val="22"/>
            <w:lang w:eastAsia="cs-CZ"/>
          </w:rPr>
          <w:tab/>
        </w:r>
        <w:r w:rsidR="00EE307B" w:rsidRPr="00D41490">
          <w:rPr>
            <w:rStyle w:val="Hypertextovodkaz"/>
            <w:noProof/>
          </w:rPr>
          <w:t>Testování systému</w:t>
        </w:r>
        <w:r w:rsidR="00EE307B">
          <w:rPr>
            <w:noProof/>
            <w:webHidden/>
          </w:rPr>
          <w:tab/>
        </w:r>
        <w:r w:rsidR="00EE307B">
          <w:rPr>
            <w:noProof/>
            <w:webHidden/>
          </w:rPr>
          <w:fldChar w:fldCharType="begin"/>
        </w:r>
        <w:r w:rsidR="00EE307B">
          <w:rPr>
            <w:noProof/>
            <w:webHidden/>
          </w:rPr>
          <w:instrText xml:space="preserve"> PAGEREF _Toc490824577 \h </w:instrText>
        </w:r>
        <w:r w:rsidR="00EE307B">
          <w:rPr>
            <w:noProof/>
            <w:webHidden/>
          </w:rPr>
        </w:r>
        <w:r w:rsidR="00EE307B">
          <w:rPr>
            <w:noProof/>
            <w:webHidden/>
          </w:rPr>
          <w:fldChar w:fldCharType="separate"/>
        </w:r>
        <w:r w:rsidR="00EE307B">
          <w:rPr>
            <w:noProof/>
            <w:webHidden/>
          </w:rPr>
          <w:t>31</w:t>
        </w:r>
        <w:r w:rsidR="00EE307B">
          <w:rPr>
            <w:noProof/>
            <w:webHidden/>
          </w:rPr>
          <w:fldChar w:fldCharType="end"/>
        </w:r>
      </w:hyperlink>
    </w:p>
    <w:p w14:paraId="6C670A8B" w14:textId="77777777" w:rsidR="00EE307B" w:rsidRDefault="00E157BE">
      <w:pPr>
        <w:pStyle w:val="Obsah2"/>
        <w:tabs>
          <w:tab w:val="left" w:pos="880"/>
          <w:tab w:val="right" w:leader="dot" w:pos="9629"/>
        </w:tabs>
        <w:rPr>
          <w:rFonts w:asciiTheme="minorHAnsi" w:eastAsiaTheme="minorEastAsia" w:hAnsiTheme="minorHAnsi" w:cstheme="minorBidi"/>
          <w:noProof/>
          <w:sz w:val="22"/>
          <w:lang w:eastAsia="cs-CZ"/>
        </w:rPr>
      </w:pPr>
      <w:hyperlink w:anchor="_Toc490824578" w:history="1">
        <w:r w:rsidR="00EE307B" w:rsidRPr="00D41490">
          <w:rPr>
            <w:rStyle w:val="Hypertextovodkaz"/>
            <w:noProof/>
          </w:rPr>
          <w:t>4.1</w:t>
        </w:r>
        <w:r w:rsidR="00EE307B">
          <w:rPr>
            <w:rFonts w:asciiTheme="minorHAnsi" w:eastAsiaTheme="minorEastAsia" w:hAnsiTheme="minorHAnsi" w:cstheme="minorBidi"/>
            <w:noProof/>
            <w:sz w:val="22"/>
            <w:lang w:eastAsia="cs-CZ"/>
          </w:rPr>
          <w:tab/>
        </w:r>
        <w:r w:rsidR="00EE307B" w:rsidRPr="00D41490">
          <w:rPr>
            <w:rStyle w:val="Hypertextovodkaz"/>
            <w:noProof/>
          </w:rPr>
          <w:t>Systémové testy</w:t>
        </w:r>
        <w:r w:rsidR="00EE307B">
          <w:rPr>
            <w:noProof/>
            <w:webHidden/>
          </w:rPr>
          <w:tab/>
        </w:r>
        <w:r w:rsidR="00EE307B">
          <w:rPr>
            <w:noProof/>
            <w:webHidden/>
          </w:rPr>
          <w:fldChar w:fldCharType="begin"/>
        </w:r>
        <w:r w:rsidR="00EE307B">
          <w:rPr>
            <w:noProof/>
            <w:webHidden/>
          </w:rPr>
          <w:instrText xml:space="preserve"> PAGEREF _Toc490824578 \h </w:instrText>
        </w:r>
        <w:r w:rsidR="00EE307B">
          <w:rPr>
            <w:noProof/>
            <w:webHidden/>
          </w:rPr>
        </w:r>
        <w:r w:rsidR="00EE307B">
          <w:rPr>
            <w:noProof/>
            <w:webHidden/>
          </w:rPr>
          <w:fldChar w:fldCharType="separate"/>
        </w:r>
        <w:r w:rsidR="00EE307B">
          <w:rPr>
            <w:noProof/>
            <w:webHidden/>
          </w:rPr>
          <w:t>31</w:t>
        </w:r>
        <w:r w:rsidR="00EE307B">
          <w:rPr>
            <w:noProof/>
            <w:webHidden/>
          </w:rPr>
          <w:fldChar w:fldCharType="end"/>
        </w:r>
      </w:hyperlink>
    </w:p>
    <w:p w14:paraId="480C6D68" w14:textId="77777777" w:rsidR="00EE307B" w:rsidRDefault="00E157BE">
      <w:pPr>
        <w:pStyle w:val="Obsah2"/>
        <w:tabs>
          <w:tab w:val="left" w:pos="880"/>
          <w:tab w:val="right" w:leader="dot" w:pos="9629"/>
        </w:tabs>
        <w:rPr>
          <w:rFonts w:asciiTheme="minorHAnsi" w:eastAsiaTheme="minorEastAsia" w:hAnsiTheme="minorHAnsi" w:cstheme="minorBidi"/>
          <w:noProof/>
          <w:sz w:val="22"/>
          <w:lang w:eastAsia="cs-CZ"/>
        </w:rPr>
      </w:pPr>
      <w:hyperlink w:anchor="_Toc490824579" w:history="1">
        <w:r w:rsidR="00EE307B" w:rsidRPr="00D41490">
          <w:rPr>
            <w:rStyle w:val="Hypertextovodkaz"/>
            <w:noProof/>
          </w:rPr>
          <w:t>4.2</w:t>
        </w:r>
        <w:r w:rsidR="00EE307B">
          <w:rPr>
            <w:rFonts w:asciiTheme="minorHAnsi" w:eastAsiaTheme="minorEastAsia" w:hAnsiTheme="minorHAnsi" w:cstheme="minorBidi"/>
            <w:noProof/>
            <w:sz w:val="22"/>
            <w:lang w:eastAsia="cs-CZ"/>
          </w:rPr>
          <w:tab/>
        </w:r>
        <w:r w:rsidR="00EE307B" w:rsidRPr="00D41490">
          <w:rPr>
            <w:rStyle w:val="Hypertextovodkaz"/>
            <w:noProof/>
          </w:rPr>
          <w:t>UAT testy</w:t>
        </w:r>
        <w:r w:rsidR="00EE307B">
          <w:rPr>
            <w:noProof/>
            <w:webHidden/>
          </w:rPr>
          <w:tab/>
        </w:r>
        <w:r w:rsidR="00EE307B">
          <w:rPr>
            <w:noProof/>
            <w:webHidden/>
          </w:rPr>
          <w:fldChar w:fldCharType="begin"/>
        </w:r>
        <w:r w:rsidR="00EE307B">
          <w:rPr>
            <w:noProof/>
            <w:webHidden/>
          </w:rPr>
          <w:instrText xml:space="preserve"> PAGEREF _Toc490824579 \h </w:instrText>
        </w:r>
        <w:r w:rsidR="00EE307B">
          <w:rPr>
            <w:noProof/>
            <w:webHidden/>
          </w:rPr>
        </w:r>
        <w:r w:rsidR="00EE307B">
          <w:rPr>
            <w:noProof/>
            <w:webHidden/>
          </w:rPr>
          <w:fldChar w:fldCharType="separate"/>
        </w:r>
        <w:r w:rsidR="00EE307B">
          <w:rPr>
            <w:noProof/>
            <w:webHidden/>
          </w:rPr>
          <w:t>31</w:t>
        </w:r>
        <w:r w:rsidR="00EE307B">
          <w:rPr>
            <w:noProof/>
            <w:webHidden/>
          </w:rPr>
          <w:fldChar w:fldCharType="end"/>
        </w:r>
      </w:hyperlink>
    </w:p>
    <w:p w14:paraId="1FCE12D0" w14:textId="77777777" w:rsidR="00EE307B" w:rsidRDefault="00E157BE">
      <w:pPr>
        <w:pStyle w:val="Obsah2"/>
        <w:tabs>
          <w:tab w:val="left" w:pos="880"/>
          <w:tab w:val="right" w:leader="dot" w:pos="9629"/>
        </w:tabs>
        <w:rPr>
          <w:rFonts w:asciiTheme="minorHAnsi" w:eastAsiaTheme="minorEastAsia" w:hAnsiTheme="minorHAnsi" w:cstheme="minorBidi"/>
          <w:noProof/>
          <w:sz w:val="22"/>
          <w:lang w:eastAsia="cs-CZ"/>
        </w:rPr>
      </w:pPr>
      <w:hyperlink w:anchor="_Toc490824580" w:history="1">
        <w:r w:rsidR="00EE307B" w:rsidRPr="00D41490">
          <w:rPr>
            <w:rStyle w:val="Hypertextovodkaz"/>
            <w:noProof/>
          </w:rPr>
          <w:t>4.3</w:t>
        </w:r>
        <w:r w:rsidR="00EE307B">
          <w:rPr>
            <w:rFonts w:asciiTheme="minorHAnsi" w:eastAsiaTheme="minorEastAsia" w:hAnsiTheme="minorHAnsi" w:cstheme="minorBidi"/>
            <w:noProof/>
            <w:sz w:val="22"/>
            <w:lang w:eastAsia="cs-CZ"/>
          </w:rPr>
          <w:tab/>
        </w:r>
        <w:r w:rsidR="00EE307B" w:rsidRPr="00D41490">
          <w:rPr>
            <w:rStyle w:val="Hypertextovodkaz"/>
            <w:noProof/>
          </w:rPr>
          <w:t>Testovací scénáře</w:t>
        </w:r>
        <w:r w:rsidR="00EE307B">
          <w:rPr>
            <w:noProof/>
            <w:webHidden/>
          </w:rPr>
          <w:tab/>
        </w:r>
        <w:r w:rsidR="00EE307B">
          <w:rPr>
            <w:noProof/>
            <w:webHidden/>
          </w:rPr>
          <w:fldChar w:fldCharType="begin"/>
        </w:r>
        <w:r w:rsidR="00EE307B">
          <w:rPr>
            <w:noProof/>
            <w:webHidden/>
          </w:rPr>
          <w:instrText xml:space="preserve"> PAGEREF _Toc490824580 \h </w:instrText>
        </w:r>
        <w:r w:rsidR="00EE307B">
          <w:rPr>
            <w:noProof/>
            <w:webHidden/>
          </w:rPr>
        </w:r>
        <w:r w:rsidR="00EE307B">
          <w:rPr>
            <w:noProof/>
            <w:webHidden/>
          </w:rPr>
          <w:fldChar w:fldCharType="separate"/>
        </w:r>
        <w:r w:rsidR="00EE307B">
          <w:rPr>
            <w:noProof/>
            <w:webHidden/>
          </w:rPr>
          <w:t>31</w:t>
        </w:r>
        <w:r w:rsidR="00EE307B">
          <w:rPr>
            <w:noProof/>
            <w:webHidden/>
          </w:rPr>
          <w:fldChar w:fldCharType="end"/>
        </w:r>
      </w:hyperlink>
    </w:p>
    <w:p w14:paraId="3FB47BD8" w14:textId="77777777" w:rsidR="00EE307B" w:rsidRDefault="00E157BE">
      <w:pPr>
        <w:pStyle w:val="Obsah1"/>
        <w:rPr>
          <w:rFonts w:asciiTheme="minorHAnsi" w:eastAsiaTheme="minorEastAsia" w:hAnsiTheme="minorHAnsi" w:cstheme="minorBidi"/>
          <w:noProof/>
          <w:sz w:val="22"/>
          <w:lang w:eastAsia="cs-CZ"/>
        </w:rPr>
      </w:pPr>
      <w:hyperlink w:anchor="_Toc490824581" w:history="1">
        <w:r w:rsidR="00EE307B" w:rsidRPr="00D41490">
          <w:rPr>
            <w:rStyle w:val="Hypertextovodkaz"/>
            <w:noProof/>
          </w:rPr>
          <w:t>5</w:t>
        </w:r>
        <w:r w:rsidR="00EE307B">
          <w:rPr>
            <w:rFonts w:asciiTheme="minorHAnsi" w:eastAsiaTheme="minorEastAsia" w:hAnsiTheme="minorHAnsi" w:cstheme="minorBidi"/>
            <w:noProof/>
            <w:sz w:val="22"/>
            <w:lang w:eastAsia="cs-CZ"/>
          </w:rPr>
          <w:tab/>
        </w:r>
        <w:r w:rsidR="00EE307B" w:rsidRPr="00D41490">
          <w:rPr>
            <w:rStyle w:val="Hypertextovodkaz"/>
            <w:noProof/>
          </w:rPr>
          <w:t>Akceptace díla</w:t>
        </w:r>
        <w:r w:rsidR="00EE307B">
          <w:rPr>
            <w:noProof/>
            <w:webHidden/>
          </w:rPr>
          <w:tab/>
        </w:r>
        <w:r w:rsidR="00EE307B">
          <w:rPr>
            <w:noProof/>
            <w:webHidden/>
          </w:rPr>
          <w:fldChar w:fldCharType="begin"/>
        </w:r>
        <w:r w:rsidR="00EE307B">
          <w:rPr>
            <w:noProof/>
            <w:webHidden/>
          </w:rPr>
          <w:instrText xml:space="preserve"> PAGEREF _Toc490824581 \h </w:instrText>
        </w:r>
        <w:r w:rsidR="00EE307B">
          <w:rPr>
            <w:noProof/>
            <w:webHidden/>
          </w:rPr>
        </w:r>
        <w:r w:rsidR="00EE307B">
          <w:rPr>
            <w:noProof/>
            <w:webHidden/>
          </w:rPr>
          <w:fldChar w:fldCharType="separate"/>
        </w:r>
        <w:r w:rsidR="00EE307B">
          <w:rPr>
            <w:noProof/>
            <w:webHidden/>
          </w:rPr>
          <w:t>32</w:t>
        </w:r>
        <w:r w:rsidR="00EE307B">
          <w:rPr>
            <w:noProof/>
            <w:webHidden/>
          </w:rPr>
          <w:fldChar w:fldCharType="end"/>
        </w:r>
      </w:hyperlink>
    </w:p>
    <w:p w14:paraId="09FFF5D9" w14:textId="77777777" w:rsidR="00EE307B" w:rsidRDefault="00E157BE">
      <w:pPr>
        <w:pStyle w:val="Obsah2"/>
        <w:tabs>
          <w:tab w:val="left" w:pos="880"/>
          <w:tab w:val="right" w:leader="dot" w:pos="9629"/>
        </w:tabs>
        <w:rPr>
          <w:rFonts w:asciiTheme="minorHAnsi" w:eastAsiaTheme="minorEastAsia" w:hAnsiTheme="minorHAnsi" w:cstheme="minorBidi"/>
          <w:noProof/>
          <w:sz w:val="22"/>
          <w:lang w:eastAsia="cs-CZ"/>
        </w:rPr>
      </w:pPr>
      <w:hyperlink w:anchor="_Toc490824582" w:history="1">
        <w:r w:rsidR="00EE307B" w:rsidRPr="00D41490">
          <w:rPr>
            <w:rStyle w:val="Hypertextovodkaz"/>
            <w:noProof/>
          </w:rPr>
          <w:t>5.1</w:t>
        </w:r>
        <w:r w:rsidR="00EE307B">
          <w:rPr>
            <w:rFonts w:asciiTheme="minorHAnsi" w:eastAsiaTheme="minorEastAsia" w:hAnsiTheme="minorHAnsi" w:cstheme="minorBidi"/>
            <w:noProof/>
            <w:sz w:val="22"/>
            <w:lang w:eastAsia="cs-CZ"/>
          </w:rPr>
          <w:tab/>
        </w:r>
        <w:r w:rsidR="00EE307B" w:rsidRPr="00D41490">
          <w:rPr>
            <w:rStyle w:val="Hypertextovodkaz"/>
            <w:noProof/>
          </w:rPr>
          <w:t>Akceptační kritéria</w:t>
        </w:r>
        <w:r w:rsidR="00EE307B">
          <w:rPr>
            <w:noProof/>
            <w:webHidden/>
          </w:rPr>
          <w:tab/>
        </w:r>
        <w:r w:rsidR="00EE307B">
          <w:rPr>
            <w:noProof/>
            <w:webHidden/>
          </w:rPr>
          <w:fldChar w:fldCharType="begin"/>
        </w:r>
        <w:r w:rsidR="00EE307B">
          <w:rPr>
            <w:noProof/>
            <w:webHidden/>
          </w:rPr>
          <w:instrText xml:space="preserve"> PAGEREF _Toc490824582 \h </w:instrText>
        </w:r>
        <w:r w:rsidR="00EE307B">
          <w:rPr>
            <w:noProof/>
            <w:webHidden/>
          </w:rPr>
        </w:r>
        <w:r w:rsidR="00EE307B">
          <w:rPr>
            <w:noProof/>
            <w:webHidden/>
          </w:rPr>
          <w:fldChar w:fldCharType="separate"/>
        </w:r>
        <w:r w:rsidR="00EE307B">
          <w:rPr>
            <w:noProof/>
            <w:webHidden/>
          </w:rPr>
          <w:t>32</w:t>
        </w:r>
        <w:r w:rsidR="00EE307B">
          <w:rPr>
            <w:noProof/>
            <w:webHidden/>
          </w:rPr>
          <w:fldChar w:fldCharType="end"/>
        </w:r>
      </w:hyperlink>
    </w:p>
    <w:p w14:paraId="3B873A48" w14:textId="77777777" w:rsidR="00EE307B" w:rsidRDefault="00E157BE">
      <w:pPr>
        <w:pStyle w:val="Obsah2"/>
        <w:tabs>
          <w:tab w:val="left" w:pos="880"/>
          <w:tab w:val="right" w:leader="dot" w:pos="9629"/>
        </w:tabs>
        <w:rPr>
          <w:rFonts w:asciiTheme="minorHAnsi" w:eastAsiaTheme="minorEastAsia" w:hAnsiTheme="minorHAnsi" w:cstheme="minorBidi"/>
          <w:noProof/>
          <w:sz w:val="22"/>
          <w:lang w:eastAsia="cs-CZ"/>
        </w:rPr>
      </w:pPr>
      <w:hyperlink w:anchor="_Toc490824583" w:history="1">
        <w:r w:rsidR="00EE307B" w:rsidRPr="00D41490">
          <w:rPr>
            <w:rStyle w:val="Hypertextovodkaz"/>
            <w:noProof/>
          </w:rPr>
          <w:t>5.2</w:t>
        </w:r>
        <w:r w:rsidR="00EE307B">
          <w:rPr>
            <w:rFonts w:asciiTheme="minorHAnsi" w:eastAsiaTheme="minorEastAsia" w:hAnsiTheme="minorHAnsi" w:cstheme="minorBidi"/>
            <w:noProof/>
            <w:sz w:val="22"/>
            <w:lang w:eastAsia="cs-CZ"/>
          </w:rPr>
          <w:tab/>
        </w:r>
        <w:r w:rsidR="00EE307B" w:rsidRPr="00D41490">
          <w:rPr>
            <w:rStyle w:val="Hypertextovodkaz"/>
            <w:noProof/>
          </w:rPr>
          <w:t>Definice úrovně chyb</w:t>
        </w:r>
        <w:r w:rsidR="00EE307B">
          <w:rPr>
            <w:noProof/>
            <w:webHidden/>
          </w:rPr>
          <w:tab/>
        </w:r>
        <w:r w:rsidR="00EE307B">
          <w:rPr>
            <w:noProof/>
            <w:webHidden/>
          </w:rPr>
          <w:fldChar w:fldCharType="begin"/>
        </w:r>
        <w:r w:rsidR="00EE307B">
          <w:rPr>
            <w:noProof/>
            <w:webHidden/>
          </w:rPr>
          <w:instrText xml:space="preserve"> PAGEREF _Toc490824583 \h </w:instrText>
        </w:r>
        <w:r w:rsidR="00EE307B">
          <w:rPr>
            <w:noProof/>
            <w:webHidden/>
          </w:rPr>
        </w:r>
        <w:r w:rsidR="00EE307B">
          <w:rPr>
            <w:noProof/>
            <w:webHidden/>
          </w:rPr>
          <w:fldChar w:fldCharType="separate"/>
        </w:r>
        <w:r w:rsidR="00EE307B">
          <w:rPr>
            <w:noProof/>
            <w:webHidden/>
          </w:rPr>
          <w:t>32</w:t>
        </w:r>
        <w:r w:rsidR="00EE307B">
          <w:rPr>
            <w:noProof/>
            <w:webHidden/>
          </w:rPr>
          <w:fldChar w:fldCharType="end"/>
        </w:r>
      </w:hyperlink>
    </w:p>
    <w:p w14:paraId="4DD3BBB0" w14:textId="77777777" w:rsidR="00EE307B" w:rsidRDefault="00E157BE">
      <w:pPr>
        <w:pStyle w:val="Obsah1"/>
        <w:rPr>
          <w:rFonts w:asciiTheme="minorHAnsi" w:eastAsiaTheme="minorEastAsia" w:hAnsiTheme="minorHAnsi" w:cstheme="minorBidi"/>
          <w:noProof/>
          <w:sz w:val="22"/>
          <w:lang w:eastAsia="cs-CZ"/>
        </w:rPr>
      </w:pPr>
      <w:hyperlink w:anchor="_Toc490824584" w:history="1">
        <w:r w:rsidR="00EE307B" w:rsidRPr="00D41490">
          <w:rPr>
            <w:rStyle w:val="Hypertextovodkaz"/>
            <w:noProof/>
          </w:rPr>
          <w:t>6</w:t>
        </w:r>
        <w:r w:rsidR="00EE307B">
          <w:rPr>
            <w:rFonts w:asciiTheme="minorHAnsi" w:eastAsiaTheme="minorEastAsia" w:hAnsiTheme="minorHAnsi" w:cstheme="minorBidi"/>
            <w:noProof/>
            <w:sz w:val="22"/>
            <w:lang w:eastAsia="cs-CZ"/>
          </w:rPr>
          <w:tab/>
        </w:r>
        <w:r w:rsidR="00EE307B" w:rsidRPr="00D41490">
          <w:rPr>
            <w:rStyle w:val="Hypertextovodkaz"/>
            <w:noProof/>
          </w:rPr>
          <w:t>Postup nasazení systému</w:t>
        </w:r>
        <w:r w:rsidR="00EE307B">
          <w:rPr>
            <w:noProof/>
            <w:webHidden/>
          </w:rPr>
          <w:tab/>
        </w:r>
        <w:r w:rsidR="00EE307B">
          <w:rPr>
            <w:noProof/>
            <w:webHidden/>
          </w:rPr>
          <w:fldChar w:fldCharType="begin"/>
        </w:r>
        <w:r w:rsidR="00EE307B">
          <w:rPr>
            <w:noProof/>
            <w:webHidden/>
          </w:rPr>
          <w:instrText xml:space="preserve"> PAGEREF _Toc490824584 \h </w:instrText>
        </w:r>
        <w:r w:rsidR="00EE307B">
          <w:rPr>
            <w:noProof/>
            <w:webHidden/>
          </w:rPr>
        </w:r>
        <w:r w:rsidR="00EE307B">
          <w:rPr>
            <w:noProof/>
            <w:webHidden/>
          </w:rPr>
          <w:fldChar w:fldCharType="separate"/>
        </w:r>
        <w:r w:rsidR="00EE307B">
          <w:rPr>
            <w:noProof/>
            <w:webHidden/>
          </w:rPr>
          <w:t>32</w:t>
        </w:r>
        <w:r w:rsidR="00EE307B">
          <w:rPr>
            <w:noProof/>
            <w:webHidden/>
          </w:rPr>
          <w:fldChar w:fldCharType="end"/>
        </w:r>
      </w:hyperlink>
    </w:p>
    <w:p w14:paraId="4ED43F7B" w14:textId="77777777" w:rsidR="00EE307B" w:rsidRDefault="00E157BE">
      <w:pPr>
        <w:pStyle w:val="Obsah1"/>
        <w:rPr>
          <w:rFonts w:asciiTheme="minorHAnsi" w:eastAsiaTheme="minorEastAsia" w:hAnsiTheme="minorHAnsi" w:cstheme="minorBidi"/>
          <w:noProof/>
          <w:sz w:val="22"/>
          <w:lang w:eastAsia="cs-CZ"/>
        </w:rPr>
      </w:pPr>
      <w:hyperlink w:anchor="_Toc490824585" w:history="1">
        <w:r w:rsidR="00EE307B" w:rsidRPr="00D41490">
          <w:rPr>
            <w:rStyle w:val="Hypertextovodkaz"/>
            <w:noProof/>
          </w:rPr>
          <w:t>7</w:t>
        </w:r>
        <w:r w:rsidR="00EE307B">
          <w:rPr>
            <w:rFonts w:asciiTheme="minorHAnsi" w:eastAsiaTheme="minorEastAsia" w:hAnsiTheme="minorHAnsi" w:cstheme="minorBidi"/>
            <w:noProof/>
            <w:sz w:val="22"/>
            <w:lang w:eastAsia="cs-CZ"/>
          </w:rPr>
          <w:tab/>
        </w:r>
        <w:r w:rsidR="00EE307B" w:rsidRPr="00D41490">
          <w:rPr>
            <w:rStyle w:val="Hypertextovodkaz"/>
            <w:noProof/>
          </w:rPr>
          <w:t>Návrh řízení rizik</w:t>
        </w:r>
        <w:r w:rsidR="00EE307B">
          <w:rPr>
            <w:noProof/>
            <w:webHidden/>
          </w:rPr>
          <w:tab/>
        </w:r>
        <w:r w:rsidR="00EE307B">
          <w:rPr>
            <w:noProof/>
            <w:webHidden/>
          </w:rPr>
          <w:fldChar w:fldCharType="begin"/>
        </w:r>
        <w:r w:rsidR="00EE307B">
          <w:rPr>
            <w:noProof/>
            <w:webHidden/>
          </w:rPr>
          <w:instrText xml:space="preserve"> PAGEREF _Toc490824585 \h </w:instrText>
        </w:r>
        <w:r w:rsidR="00EE307B">
          <w:rPr>
            <w:noProof/>
            <w:webHidden/>
          </w:rPr>
        </w:r>
        <w:r w:rsidR="00EE307B">
          <w:rPr>
            <w:noProof/>
            <w:webHidden/>
          </w:rPr>
          <w:fldChar w:fldCharType="separate"/>
        </w:r>
        <w:r w:rsidR="00EE307B">
          <w:rPr>
            <w:noProof/>
            <w:webHidden/>
          </w:rPr>
          <w:t>32</w:t>
        </w:r>
        <w:r w:rsidR="00EE307B">
          <w:rPr>
            <w:noProof/>
            <w:webHidden/>
          </w:rPr>
          <w:fldChar w:fldCharType="end"/>
        </w:r>
      </w:hyperlink>
    </w:p>
    <w:p w14:paraId="3F9424C8" w14:textId="77777777" w:rsidR="00EE307B" w:rsidRDefault="00E157BE">
      <w:pPr>
        <w:pStyle w:val="Obsah2"/>
        <w:tabs>
          <w:tab w:val="left" w:pos="880"/>
          <w:tab w:val="right" w:leader="dot" w:pos="9629"/>
        </w:tabs>
        <w:rPr>
          <w:rFonts w:asciiTheme="minorHAnsi" w:eastAsiaTheme="minorEastAsia" w:hAnsiTheme="minorHAnsi" w:cstheme="minorBidi"/>
          <w:noProof/>
          <w:sz w:val="22"/>
          <w:lang w:eastAsia="cs-CZ"/>
        </w:rPr>
      </w:pPr>
      <w:hyperlink w:anchor="_Toc490824586" w:history="1">
        <w:r w:rsidR="00EE307B" w:rsidRPr="00D41490">
          <w:rPr>
            <w:rStyle w:val="Hypertextovodkaz"/>
            <w:noProof/>
          </w:rPr>
          <w:t>7.1</w:t>
        </w:r>
        <w:r w:rsidR="00EE307B">
          <w:rPr>
            <w:rFonts w:asciiTheme="minorHAnsi" w:eastAsiaTheme="minorEastAsia" w:hAnsiTheme="minorHAnsi" w:cstheme="minorBidi"/>
            <w:noProof/>
            <w:sz w:val="22"/>
            <w:lang w:eastAsia="cs-CZ"/>
          </w:rPr>
          <w:tab/>
        </w:r>
        <w:r w:rsidR="00EE307B" w:rsidRPr="00D41490">
          <w:rPr>
            <w:rStyle w:val="Hypertextovodkaz"/>
            <w:noProof/>
          </w:rPr>
          <w:t>Řešení operativních problémů vzniklých při realizaci</w:t>
        </w:r>
        <w:r w:rsidR="00EE307B">
          <w:rPr>
            <w:noProof/>
            <w:webHidden/>
          </w:rPr>
          <w:tab/>
        </w:r>
        <w:r w:rsidR="00EE307B">
          <w:rPr>
            <w:noProof/>
            <w:webHidden/>
          </w:rPr>
          <w:fldChar w:fldCharType="begin"/>
        </w:r>
        <w:r w:rsidR="00EE307B">
          <w:rPr>
            <w:noProof/>
            <w:webHidden/>
          </w:rPr>
          <w:instrText xml:space="preserve"> PAGEREF _Toc490824586 \h </w:instrText>
        </w:r>
        <w:r w:rsidR="00EE307B">
          <w:rPr>
            <w:noProof/>
            <w:webHidden/>
          </w:rPr>
        </w:r>
        <w:r w:rsidR="00EE307B">
          <w:rPr>
            <w:noProof/>
            <w:webHidden/>
          </w:rPr>
          <w:fldChar w:fldCharType="separate"/>
        </w:r>
        <w:r w:rsidR="00EE307B">
          <w:rPr>
            <w:noProof/>
            <w:webHidden/>
          </w:rPr>
          <w:t>33</w:t>
        </w:r>
        <w:r w:rsidR="00EE307B">
          <w:rPr>
            <w:noProof/>
            <w:webHidden/>
          </w:rPr>
          <w:fldChar w:fldCharType="end"/>
        </w:r>
      </w:hyperlink>
    </w:p>
    <w:p w14:paraId="3153D0FE" w14:textId="77777777" w:rsidR="00EE307B" w:rsidRDefault="00E157BE">
      <w:pPr>
        <w:pStyle w:val="Obsah2"/>
        <w:tabs>
          <w:tab w:val="left" w:pos="880"/>
          <w:tab w:val="right" w:leader="dot" w:pos="9629"/>
        </w:tabs>
        <w:rPr>
          <w:rFonts w:asciiTheme="minorHAnsi" w:eastAsiaTheme="minorEastAsia" w:hAnsiTheme="minorHAnsi" w:cstheme="minorBidi"/>
          <w:noProof/>
          <w:sz w:val="22"/>
          <w:lang w:eastAsia="cs-CZ"/>
        </w:rPr>
      </w:pPr>
      <w:hyperlink w:anchor="_Toc490824587" w:history="1">
        <w:r w:rsidR="00EE307B" w:rsidRPr="00D41490">
          <w:rPr>
            <w:rStyle w:val="Hypertextovodkaz"/>
            <w:noProof/>
          </w:rPr>
          <w:t>7.2</w:t>
        </w:r>
        <w:r w:rsidR="00EE307B">
          <w:rPr>
            <w:rFonts w:asciiTheme="minorHAnsi" w:eastAsiaTheme="minorEastAsia" w:hAnsiTheme="minorHAnsi" w:cstheme="minorBidi"/>
            <w:noProof/>
            <w:sz w:val="22"/>
            <w:lang w:eastAsia="cs-CZ"/>
          </w:rPr>
          <w:tab/>
        </w:r>
        <w:r w:rsidR="00EE307B" w:rsidRPr="00D41490">
          <w:rPr>
            <w:rStyle w:val="Hypertextovodkaz"/>
            <w:noProof/>
          </w:rPr>
          <w:t>Řízení změn</w:t>
        </w:r>
        <w:r w:rsidR="00EE307B">
          <w:rPr>
            <w:noProof/>
            <w:webHidden/>
          </w:rPr>
          <w:tab/>
        </w:r>
        <w:r w:rsidR="00EE307B">
          <w:rPr>
            <w:noProof/>
            <w:webHidden/>
          </w:rPr>
          <w:fldChar w:fldCharType="begin"/>
        </w:r>
        <w:r w:rsidR="00EE307B">
          <w:rPr>
            <w:noProof/>
            <w:webHidden/>
          </w:rPr>
          <w:instrText xml:space="preserve"> PAGEREF _Toc490824587 \h </w:instrText>
        </w:r>
        <w:r w:rsidR="00EE307B">
          <w:rPr>
            <w:noProof/>
            <w:webHidden/>
          </w:rPr>
        </w:r>
        <w:r w:rsidR="00EE307B">
          <w:rPr>
            <w:noProof/>
            <w:webHidden/>
          </w:rPr>
          <w:fldChar w:fldCharType="separate"/>
        </w:r>
        <w:r w:rsidR="00EE307B">
          <w:rPr>
            <w:noProof/>
            <w:webHidden/>
          </w:rPr>
          <w:t>33</w:t>
        </w:r>
        <w:r w:rsidR="00EE307B">
          <w:rPr>
            <w:noProof/>
            <w:webHidden/>
          </w:rPr>
          <w:fldChar w:fldCharType="end"/>
        </w:r>
      </w:hyperlink>
    </w:p>
    <w:p w14:paraId="77856CEC" w14:textId="77777777" w:rsidR="00EE307B" w:rsidRDefault="00E157BE">
      <w:pPr>
        <w:pStyle w:val="Obsah1"/>
        <w:rPr>
          <w:rFonts w:asciiTheme="minorHAnsi" w:eastAsiaTheme="minorEastAsia" w:hAnsiTheme="minorHAnsi" w:cstheme="minorBidi"/>
          <w:noProof/>
          <w:sz w:val="22"/>
          <w:lang w:eastAsia="cs-CZ"/>
        </w:rPr>
      </w:pPr>
      <w:hyperlink w:anchor="_Toc490824588" w:history="1">
        <w:r w:rsidR="00EE307B" w:rsidRPr="00D41490">
          <w:rPr>
            <w:rStyle w:val="Hypertextovodkaz"/>
            <w:noProof/>
          </w:rPr>
          <w:t>8</w:t>
        </w:r>
        <w:r w:rsidR="00EE307B">
          <w:rPr>
            <w:rFonts w:asciiTheme="minorHAnsi" w:eastAsiaTheme="minorEastAsia" w:hAnsiTheme="minorHAnsi" w:cstheme="minorBidi"/>
            <w:noProof/>
            <w:sz w:val="22"/>
            <w:lang w:eastAsia="cs-CZ"/>
          </w:rPr>
          <w:tab/>
        </w:r>
        <w:r w:rsidR="00EE307B" w:rsidRPr="00D41490">
          <w:rPr>
            <w:rStyle w:val="Hypertextovodkaz"/>
            <w:noProof/>
          </w:rPr>
          <w:t>Požadavky na součinnost</w:t>
        </w:r>
        <w:r w:rsidR="00EE307B">
          <w:rPr>
            <w:noProof/>
            <w:webHidden/>
          </w:rPr>
          <w:tab/>
        </w:r>
        <w:r w:rsidR="00EE307B">
          <w:rPr>
            <w:noProof/>
            <w:webHidden/>
          </w:rPr>
          <w:fldChar w:fldCharType="begin"/>
        </w:r>
        <w:r w:rsidR="00EE307B">
          <w:rPr>
            <w:noProof/>
            <w:webHidden/>
          </w:rPr>
          <w:instrText xml:space="preserve"> PAGEREF _Toc490824588 \h </w:instrText>
        </w:r>
        <w:r w:rsidR="00EE307B">
          <w:rPr>
            <w:noProof/>
            <w:webHidden/>
          </w:rPr>
        </w:r>
        <w:r w:rsidR="00EE307B">
          <w:rPr>
            <w:noProof/>
            <w:webHidden/>
          </w:rPr>
          <w:fldChar w:fldCharType="separate"/>
        </w:r>
        <w:r w:rsidR="00EE307B">
          <w:rPr>
            <w:noProof/>
            <w:webHidden/>
          </w:rPr>
          <w:t>33</w:t>
        </w:r>
        <w:r w:rsidR="00EE307B">
          <w:rPr>
            <w:noProof/>
            <w:webHidden/>
          </w:rPr>
          <w:fldChar w:fldCharType="end"/>
        </w:r>
      </w:hyperlink>
    </w:p>
    <w:p w14:paraId="54B092F8" w14:textId="77777777" w:rsidR="00EE307B" w:rsidRDefault="00E157BE">
      <w:pPr>
        <w:pStyle w:val="Obsah1"/>
        <w:rPr>
          <w:rFonts w:asciiTheme="minorHAnsi" w:eastAsiaTheme="minorEastAsia" w:hAnsiTheme="minorHAnsi" w:cstheme="minorBidi"/>
          <w:noProof/>
          <w:sz w:val="22"/>
          <w:lang w:eastAsia="cs-CZ"/>
        </w:rPr>
      </w:pPr>
      <w:hyperlink w:anchor="_Toc490824589" w:history="1">
        <w:r w:rsidR="00EE307B" w:rsidRPr="00D41490">
          <w:rPr>
            <w:rStyle w:val="Hypertextovodkaz"/>
            <w:rFonts w:cs="Arial"/>
            <w:noProof/>
          </w:rPr>
          <w:t>9</w:t>
        </w:r>
        <w:r w:rsidR="00EE307B">
          <w:rPr>
            <w:rFonts w:asciiTheme="minorHAnsi" w:eastAsiaTheme="minorEastAsia" w:hAnsiTheme="minorHAnsi" w:cstheme="minorBidi"/>
            <w:noProof/>
            <w:sz w:val="22"/>
            <w:lang w:eastAsia="cs-CZ"/>
          </w:rPr>
          <w:tab/>
        </w:r>
        <w:r w:rsidR="00EE307B" w:rsidRPr="00D41490">
          <w:rPr>
            <w:rStyle w:val="Hypertextovodkaz"/>
            <w:noProof/>
          </w:rPr>
          <w:t>Závěr</w:t>
        </w:r>
        <w:r w:rsidR="00EE307B">
          <w:rPr>
            <w:noProof/>
            <w:webHidden/>
          </w:rPr>
          <w:tab/>
        </w:r>
        <w:r w:rsidR="00EE307B">
          <w:rPr>
            <w:noProof/>
            <w:webHidden/>
          </w:rPr>
          <w:fldChar w:fldCharType="begin"/>
        </w:r>
        <w:r w:rsidR="00EE307B">
          <w:rPr>
            <w:noProof/>
            <w:webHidden/>
          </w:rPr>
          <w:instrText xml:space="preserve"> PAGEREF _Toc490824589 \h </w:instrText>
        </w:r>
        <w:r w:rsidR="00EE307B">
          <w:rPr>
            <w:noProof/>
            <w:webHidden/>
          </w:rPr>
        </w:r>
        <w:r w:rsidR="00EE307B">
          <w:rPr>
            <w:noProof/>
            <w:webHidden/>
          </w:rPr>
          <w:fldChar w:fldCharType="separate"/>
        </w:r>
        <w:r w:rsidR="00EE307B">
          <w:rPr>
            <w:noProof/>
            <w:webHidden/>
          </w:rPr>
          <w:t>33</w:t>
        </w:r>
        <w:r w:rsidR="00EE307B">
          <w:rPr>
            <w:noProof/>
            <w:webHidden/>
          </w:rPr>
          <w:fldChar w:fldCharType="end"/>
        </w:r>
      </w:hyperlink>
    </w:p>
    <w:p w14:paraId="1700FB53" w14:textId="77777777" w:rsidR="00E75A6E" w:rsidRPr="00221BB4" w:rsidRDefault="0069038D">
      <w:pPr>
        <w:spacing w:line="240" w:lineRule="auto"/>
        <w:jc w:val="left"/>
      </w:pPr>
      <w:r w:rsidRPr="00221BB4">
        <w:fldChar w:fldCharType="end"/>
      </w:r>
    </w:p>
    <w:p w14:paraId="1BB66B95" w14:textId="77777777" w:rsidR="002D37A7" w:rsidRPr="00221BB4" w:rsidRDefault="002D37A7">
      <w:pPr>
        <w:spacing w:line="240" w:lineRule="auto"/>
        <w:jc w:val="left"/>
      </w:pPr>
      <w:r w:rsidRPr="00221BB4">
        <w:br w:type="page"/>
      </w:r>
    </w:p>
    <w:p w14:paraId="39498D4C" w14:textId="77777777" w:rsidR="00BA1130" w:rsidRPr="00221BB4" w:rsidRDefault="00BA1130" w:rsidP="00BA1130">
      <w:pPr>
        <w:pStyle w:val="Nadpis1"/>
      </w:pPr>
      <w:bookmarkStart w:id="1" w:name="_Toc490824543"/>
      <w:r w:rsidRPr="00221BB4">
        <w:lastRenderedPageBreak/>
        <w:t>Pojmy</w:t>
      </w:r>
      <w:bookmarkEnd w:id="1"/>
    </w:p>
    <w:tbl>
      <w:tblPr>
        <w:tblStyle w:val="Svtltabulkasmkou1zvraznn11"/>
        <w:tblW w:w="0" w:type="auto"/>
        <w:tblLook w:val="04A0" w:firstRow="1" w:lastRow="0" w:firstColumn="1" w:lastColumn="0" w:noHBand="0" w:noVBand="1"/>
      </w:tblPr>
      <w:tblGrid>
        <w:gridCol w:w="2625"/>
        <w:gridCol w:w="7004"/>
      </w:tblGrid>
      <w:tr w:rsidR="00BA1130" w:rsidRPr="00221BB4" w14:paraId="556853A8" w14:textId="77777777" w:rsidTr="00BA113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25" w:type="dxa"/>
            <w:vAlign w:val="center"/>
          </w:tcPr>
          <w:p w14:paraId="55BE60DE" w14:textId="77777777" w:rsidR="00BA1130" w:rsidRPr="00221BB4" w:rsidRDefault="00BA1130" w:rsidP="0054713A">
            <w:r w:rsidRPr="00221BB4">
              <w:t>Zkratka/pojem</w:t>
            </w:r>
          </w:p>
        </w:tc>
        <w:tc>
          <w:tcPr>
            <w:tcW w:w="7004" w:type="dxa"/>
            <w:vAlign w:val="center"/>
          </w:tcPr>
          <w:p w14:paraId="039710B3" w14:textId="77777777" w:rsidR="00BA1130" w:rsidRPr="00221BB4" w:rsidRDefault="00BA1130" w:rsidP="0054713A">
            <w:pPr>
              <w:cnfStyle w:val="100000000000" w:firstRow="1" w:lastRow="0" w:firstColumn="0" w:lastColumn="0" w:oddVBand="0" w:evenVBand="0" w:oddHBand="0" w:evenHBand="0" w:firstRowFirstColumn="0" w:firstRowLastColumn="0" w:lastRowFirstColumn="0" w:lastRowLastColumn="0"/>
            </w:pPr>
            <w:r w:rsidRPr="00221BB4">
              <w:t>Popis</w:t>
            </w:r>
          </w:p>
        </w:tc>
      </w:tr>
      <w:tr w:rsidR="00BA1130" w:rsidRPr="00221BB4" w14:paraId="5FCACC6A" w14:textId="77777777" w:rsidTr="00BA1130">
        <w:trPr>
          <w:trHeight w:val="284"/>
        </w:trPr>
        <w:tc>
          <w:tcPr>
            <w:cnfStyle w:val="001000000000" w:firstRow="0" w:lastRow="0" w:firstColumn="1" w:lastColumn="0" w:oddVBand="0" w:evenVBand="0" w:oddHBand="0" w:evenHBand="0" w:firstRowFirstColumn="0" w:firstRowLastColumn="0" w:lastRowFirstColumn="0" w:lastRowLastColumn="0"/>
            <w:tcW w:w="2625" w:type="dxa"/>
            <w:vAlign w:val="center"/>
          </w:tcPr>
          <w:p w14:paraId="1E5E2974" w14:textId="77777777" w:rsidR="00BA1130" w:rsidRPr="00221BB4" w:rsidRDefault="00BA1130" w:rsidP="0054713A">
            <w:r>
              <w:t>AD</w:t>
            </w:r>
          </w:p>
        </w:tc>
        <w:tc>
          <w:tcPr>
            <w:tcW w:w="7004" w:type="dxa"/>
            <w:vAlign w:val="center"/>
          </w:tcPr>
          <w:p w14:paraId="1D68FD51" w14:textId="77777777" w:rsidR="00BA1130" w:rsidRPr="00221BB4" w:rsidRDefault="00BA1130" w:rsidP="0054713A">
            <w:pPr>
              <w:cnfStyle w:val="000000000000" w:firstRow="0" w:lastRow="0" w:firstColumn="0" w:lastColumn="0" w:oddVBand="0" w:evenVBand="0" w:oddHBand="0" w:evenHBand="0" w:firstRowFirstColumn="0" w:firstRowLastColumn="0" w:lastRowFirstColumn="0" w:lastRowLastColumn="0"/>
            </w:pPr>
            <w:r>
              <w:t>Active Directory (adresářová služba MS Windows)</w:t>
            </w:r>
          </w:p>
        </w:tc>
      </w:tr>
      <w:tr w:rsidR="00BA1130" w:rsidRPr="00221BB4" w14:paraId="413CC4FA" w14:textId="77777777" w:rsidTr="00BA1130">
        <w:trPr>
          <w:trHeight w:val="284"/>
        </w:trPr>
        <w:tc>
          <w:tcPr>
            <w:cnfStyle w:val="001000000000" w:firstRow="0" w:lastRow="0" w:firstColumn="1" w:lastColumn="0" w:oddVBand="0" w:evenVBand="0" w:oddHBand="0" w:evenHBand="0" w:firstRowFirstColumn="0" w:firstRowLastColumn="0" w:lastRowFirstColumn="0" w:lastRowLastColumn="0"/>
            <w:tcW w:w="2625" w:type="dxa"/>
            <w:vAlign w:val="center"/>
          </w:tcPr>
          <w:p w14:paraId="0210DCFF" w14:textId="77777777" w:rsidR="00BA1130" w:rsidRDefault="00BA1130" w:rsidP="0054713A">
            <w:r>
              <w:t>DMS</w:t>
            </w:r>
          </w:p>
        </w:tc>
        <w:tc>
          <w:tcPr>
            <w:tcW w:w="7004" w:type="dxa"/>
            <w:vAlign w:val="center"/>
          </w:tcPr>
          <w:p w14:paraId="5BFAD7FC" w14:textId="77777777" w:rsidR="00BA1130" w:rsidRDefault="00BA1130" w:rsidP="0054713A">
            <w:pPr>
              <w:cnfStyle w:val="000000000000" w:firstRow="0" w:lastRow="0" w:firstColumn="0" w:lastColumn="0" w:oddVBand="0" w:evenVBand="0" w:oddHBand="0" w:evenHBand="0" w:firstRowFirstColumn="0" w:firstRowLastColumn="0" w:lastRowFirstColumn="0" w:lastRowLastColumn="0"/>
            </w:pPr>
            <w:r>
              <w:t>Document management system (systém</w:t>
            </w:r>
            <w:r w:rsidRPr="00603791">
              <w:t xml:space="preserve"> pro</w:t>
            </w:r>
            <w:r w:rsidRPr="00603791">
              <w:rPr>
                <w:b/>
              </w:rPr>
              <w:t xml:space="preserve"> jednotnou správu dokumentů</w:t>
            </w:r>
            <w:r>
              <w:t>)</w:t>
            </w:r>
          </w:p>
        </w:tc>
      </w:tr>
      <w:tr w:rsidR="00BA1130" w:rsidRPr="00221BB4" w14:paraId="1288CC09" w14:textId="77777777" w:rsidTr="00BA1130">
        <w:trPr>
          <w:trHeight w:val="284"/>
        </w:trPr>
        <w:tc>
          <w:tcPr>
            <w:cnfStyle w:val="001000000000" w:firstRow="0" w:lastRow="0" w:firstColumn="1" w:lastColumn="0" w:oddVBand="0" w:evenVBand="0" w:oddHBand="0" w:evenHBand="0" w:firstRowFirstColumn="0" w:firstRowLastColumn="0" w:lastRowFirstColumn="0" w:lastRowLastColumn="0"/>
            <w:tcW w:w="2625" w:type="dxa"/>
            <w:vAlign w:val="center"/>
          </w:tcPr>
          <w:p w14:paraId="535D80E9" w14:textId="77777777" w:rsidR="00BA1130" w:rsidRDefault="00BA1130" w:rsidP="0054713A">
            <w:r>
              <w:t>ESS</w:t>
            </w:r>
          </w:p>
        </w:tc>
        <w:tc>
          <w:tcPr>
            <w:tcW w:w="7004" w:type="dxa"/>
            <w:vAlign w:val="center"/>
          </w:tcPr>
          <w:p w14:paraId="45275F88" w14:textId="77777777" w:rsidR="00BA1130" w:rsidRDefault="00BA1130" w:rsidP="0054713A">
            <w:pPr>
              <w:cnfStyle w:val="000000000000" w:firstRow="0" w:lastRow="0" w:firstColumn="0" w:lastColumn="0" w:oddVBand="0" w:evenVBand="0" w:oddHBand="0" w:evenHBand="0" w:firstRowFirstColumn="0" w:firstRowLastColumn="0" w:lastRowFirstColumn="0" w:lastRowLastColumn="0"/>
            </w:pPr>
            <w:r>
              <w:t>Elektronická spisová služba</w:t>
            </w:r>
          </w:p>
        </w:tc>
      </w:tr>
      <w:tr w:rsidR="00EE307B" w:rsidRPr="00221BB4" w14:paraId="0B478291" w14:textId="77777777" w:rsidTr="00BA1130">
        <w:trPr>
          <w:trHeight w:val="284"/>
        </w:trPr>
        <w:tc>
          <w:tcPr>
            <w:cnfStyle w:val="001000000000" w:firstRow="0" w:lastRow="0" w:firstColumn="1" w:lastColumn="0" w:oddVBand="0" w:evenVBand="0" w:oddHBand="0" w:evenHBand="0" w:firstRowFirstColumn="0" w:firstRowLastColumn="0" w:lastRowFirstColumn="0" w:lastRowLastColumn="0"/>
            <w:tcW w:w="2625" w:type="dxa"/>
            <w:vAlign w:val="center"/>
          </w:tcPr>
          <w:p w14:paraId="3B08C84A" w14:textId="502532E3" w:rsidR="00EE307B" w:rsidRDefault="00EE307B" w:rsidP="00EE307B">
            <w:r>
              <w:t>Evidenční/editační plachta</w:t>
            </w:r>
          </w:p>
        </w:tc>
        <w:tc>
          <w:tcPr>
            <w:tcW w:w="7004" w:type="dxa"/>
            <w:vAlign w:val="center"/>
          </w:tcPr>
          <w:p w14:paraId="5AF8865D" w14:textId="3E1DFBF1" w:rsidR="00EE307B" w:rsidRDefault="00EE307B" w:rsidP="00EE307B">
            <w:pPr>
              <w:cnfStyle w:val="000000000000" w:firstRow="0" w:lastRow="0" w:firstColumn="0" w:lastColumn="0" w:oddVBand="0" w:evenVBand="0" w:oddHBand="0" w:evenHBand="0" w:firstRowFirstColumn="0" w:firstRowLastColumn="0" w:lastRowFirstColumn="0" w:lastRowLastColumn="0"/>
            </w:pPr>
            <w:r>
              <w:t>Uživatelská obrazovka pro zadání/úpravu metadat</w:t>
            </w:r>
          </w:p>
        </w:tc>
      </w:tr>
      <w:tr w:rsidR="00EE307B" w:rsidRPr="00221BB4" w14:paraId="3660AD86" w14:textId="77777777" w:rsidTr="00BA1130">
        <w:trPr>
          <w:trHeight w:val="284"/>
        </w:trPr>
        <w:tc>
          <w:tcPr>
            <w:cnfStyle w:val="001000000000" w:firstRow="0" w:lastRow="0" w:firstColumn="1" w:lastColumn="0" w:oddVBand="0" w:evenVBand="0" w:oddHBand="0" w:evenHBand="0" w:firstRowFirstColumn="0" w:firstRowLastColumn="0" w:lastRowFirstColumn="0" w:lastRowLastColumn="0"/>
            <w:tcW w:w="2625" w:type="dxa"/>
            <w:vAlign w:val="center"/>
          </w:tcPr>
          <w:p w14:paraId="635AA3AA" w14:textId="29B28DCD" w:rsidR="00EE307B" w:rsidRDefault="00EE307B" w:rsidP="00EE307B">
            <w:r>
              <w:t>FAM</w:t>
            </w:r>
          </w:p>
        </w:tc>
        <w:tc>
          <w:tcPr>
            <w:tcW w:w="7004" w:type="dxa"/>
            <w:vAlign w:val="center"/>
          </w:tcPr>
          <w:p w14:paraId="2745A892" w14:textId="41F6C0D2" w:rsidR="00EE307B" w:rsidRDefault="00EE307B" w:rsidP="00EE307B">
            <w:pPr>
              <w:cnfStyle w:val="000000000000" w:firstRow="0" w:lastRow="0" w:firstColumn="0" w:lastColumn="0" w:oddVBand="0" w:evenVBand="0" w:oddHBand="0" w:evenHBand="0" w:firstRowFirstColumn="0" w:firstRowLastColumn="0" w:lastRowFirstColumn="0" w:lastRowLastColumn="0"/>
            </w:pPr>
            <w:r>
              <w:t>Software602 FormApps Mobile</w:t>
            </w:r>
          </w:p>
        </w:tc>
      </w:tr>
      <w:tr w:rsidR="00EE307B" w:rsidRPr="00221BB4" w14:paraId="4025FEEA" w14:textId="77777777" w:rsidTr="00BA1130">
        <w:trPr>
          <w:trHeight w:val="284"/>
        </w:trPr>
        <w:tc>
          <w:tcPr>
            <w:cnfStyle w:val="001000000000" w:firstRow="0" w:lastRow="0" w:firstColumn="1" w:lastColumn="0" w:oddVBand="0" w:evenVBand="0" w:oddHBand="0" w:evenHBand="0" w:firstRowFirstColumn="0" w:firstRowLastColumn="0" w:lastRowFirstColumn="0" w:lastRowLastColumn="0"/>
            <w:tcW w:w="2625" w:type="dxa"/>
            <w:vAlign w:val="center"/>
          </w:tcPr>
          <w:p w14:paraId="7DCE8834" w14:textId="5C116DA6" w:rsidR="00EE307B" w:rsidRDefault="00EE307B" w:rsidP="00EE307B">
            <w:r>
              <w:t>FAS</w:t>
            </w:r>
          </w:p>
        </w:tc>
        <w:tc>
          <w:tcPr>
            <w:tcW w:w="7004" w:type="dxa"/>
            <w:vAlign w:val="center"/>
          </w:tcPr>
          <w:p w14:paraId="774C2B4C" w14:textId="23A8632E" w:rsidR="00EE307B" w:rsidRDefault="00EE307B" w:rsidP="00EE307B">
            <w:pPr>
              <w:cnfStyle w:val="000000000000" w:firstRow="0" w:lastRow="0" w:firstColumn="0" w:lastColumn="0" w:oddVBand="0" w:evenVBand="0" w:oddHBand="0" w:evenHBand="0" w:firstRowFirstColumn="0" w:firstRowLastColumn="0" w:lastRowFirstColumn="0" w:lastRowLastColumn="0"/>
            </w:pPr>
            <w:r>
              <w:t>Software602 FormApps Server</w:t>
            </w:r>
          </w:p>
        </w:tc>
      </w:tr>
      <w:tr w:rsidR="00EE307B" w:rsidRPr="00221BB4" w14:paraId="35D88FCD" w14:textId="77777777" w:rsidTr="00BA1130">
        <w:trPr>
          <w:trHeight w:val="284"/>
        </w:trPr>
        <w:tc>
          <w:tcPr>
            <w:cnfStyle w:val="001000000000" w:firstRow="0" w:lastRow="0" w:firstColumn="1" w:lastColumn="0" w:oddVBand="0" w:evenVBand="0" w:oddHBand="0" w:evenHBand="0" w:firstRowFirstColumn="0" w:firstRowLastColumn="0" w:lastRowFirstColumn="0" w:lastRowLastColumn="0"/>
            <w:tcW w:w="2625" w:type="dxa"/>
            <w:vAlign w:val="center"/>
          </w:tcPr>
          <w:p w14:paraId="1D53E903" w14:textId="46ED520E" w:rsidR="00EE307B" w:rsidRDefault="00EE307B" w:rsidP="00EE307B">
            <w:r>
              <w:t>FFS</w:t>
            </w:r>
          </w:p>
        </w:tc>
        <w:tc>
          <w:tcPr>
            <w:tcW w:w="7004" w:type="dxa"/>
            <w:vAlign w:val="center"/>
          </w:tcPr>
          <w:p w14:paraId="371EDB87" w14:textId="1971CBB0" w:rsidR="00EE307B" w:rsidRDefault="00EE307B" w:rsidP="00EE307B">
            <w:pPr>
              <w:cnfStyle w:val="000000000000" w:firstRow="0" w:lastRow="0" w:firstColumn="0" w:lastColumn="0" w:oddVBand="0" w:evenVBand="0" w:oddHBand="0" w:evenHBand="0" w:firstRowFirstColumn="0" w:firstRowLastColumn="0" w:lastRowFirstColumn="0" w:lastRowLastColumn="0"/>
            </w:pPr>
            <w:r>
              <w:t>Software602 FormFlow Server</w:t>
            </w:r>
          </w:p>
        </w:tc>
      </w:tr>
      <w:tr w:rsidR="00EE307B" w:rsidRPr="00221BB4" w14:paraId="1765E8D2" w14:textId="77777777" w:rsidTr="00BA1130">
        <w:tc>
          <w:tcPr>
            <w:cnfStyle w:val="001000000000" w:firstRow="0" w:lastRow="0" w:firstColumn="1" w:lastColumn="0" w:oddVBand="0" w:evenVBand="0" w:oddHBand="0" w:evenHBand="0" w:firstRowFirstColumn="0" w:firstRowLastColumn="0" w:lastRowFirstColumn="0" w:lastRowLastColumn="0"/>
            <w:tcW w:w="2625" w:type="dxa"/>
            <w:vAlign w:val="center"/>
          </w:tcPr>
          <w:p w14:paraId="597DC506" w14:textId="77777777" w:rsidR="00EE307B" w:rsidRPr="00221BB4" w:rsidRDefault="00EE307B" w:rsidP="00EE307B">
            <w:r>
              <w:t>Inteligentní formulář</w:t>
            </w:r>
          </w:p>
        </w:tc>
        <w:tc>
          <w:tcPr>
            <w:tcW w:w="7004" w:type="dxa"/>
            <w:vAlign w:val="center"/>
          </w:tcPr>
          <w:p w14:paraId="48FC701D" w14:textId="77777777" w:rsidR="00EE307B" w:rsidRPr="00221BB4" w:rsidRDefault="00EE307B" w:rsidP="00EE307B">
            <w:pPr>
              <w:cnfStyle w:val="000000000000" w:firstRow="0" w:lastRow="0" w:firstColumn="0" w:lastColumn="0" w:oddVBand="0" w:evenVBand="0" w:oddHBand="0" w:evenHBand="0" w:firstRowFirstColumn="0" w:firstRowLastColumn="0" w:lastRowFirstColumn="0" w:lastRowLastColumn="0"/>
            </w:pPr>
            <w:r>
              <w:t>ZFO formulář, který má vlastní logiku (omezení, výpočty, switch sekce, povinnosti atp.), který je pomocí Software602 FormApps serveru převáděn do html a je tak možné jej vyplňovat v běžném prohlížeči</w:t>
            </w:r>
          </w:p>
        </w:tc>
      </w:tr>
      <w:tr w:rsidR="00EE307B" w:rsidRPr="00221BB4" w14:paraId="318CB0E8" w14:textId="77777777" w:rsidTr="00BA1130">
        <w:trPr>
          <w:trHeight w:val="284"/>
        </w:trPr>
        <w:tc>
          <w:tcPr>
            <w:cnfStyle w:val="001000000000" w:firstRow="0" w:lastRow="0" w:firstColumn="1" w:lastColumn="0" w:oddVBand="0" w:evenVBand="0" w:oddHBand="0" w:evenHBand="0" w:firstRowFirstColumn="0" w:firstRowLastColumn="0" w:lastRowFirstColumn="0" w:lastRowLastColumn="0"/>
            <w:tcW w:w="2625" w:type="dxa"/>
            <w:vAlign w:val="center"/>
          </w:tcPr>
          <w:p w14:paraId="6E9F18CE" w14:textId="03F03E45" w:rsidR="00EE307B" w:rsidRPr="00221BB4" w:rsidRDefault="00EE307B" w:rsidP="00EE307B">
            <w:r>
              <w:t>Metadata</w:t>
            </w:r>
          </w:p>
        </w:tc>
        <w:tc>
          <w:tcPr>
            <w:tcW w:w="7004" w:type="dxa"/>
            <w:vAlign w:val="center"/>
          </w:tcPr>
          <w:p w14:paraId="688781D5" w14:textId="68B9C4B2" w:rsidR="00EE307B" w:rsidRPr="00221BB4" w:rsidRDefault="00EE307B" w:rsidP="00EE307B">
            <w:pPr>
              <w:cnfStyle w:val="000000000000" w:firstRow="0" w:lastRow="0" w:firstColumn="0" w:lastColumn="0" w:oddVBand="0" w:evenVBand="0" w:oddHBand="0" w:evenHBand="0" w:firstRowFirstColumn="0" w:firstRowLastColumn="0" w:lastRowFirstColumn="0" w:lastRowLastColumn="0"/>
            </w:pPr>
            <w:r>
              <w:t xml:space="preserve">Sada </w:t>
            </w:r>
            <w:r w:rsidR="00AD21A8">
              <w:t xml:space="preserve">popisných </w:t>
            </w:r>
            <w:r>
              <w:t>atributů k dokumentu</w:t>
            </w:r>
          </w:p>
        </w:tc>
      </w:tr>
      <w:tr w:rsidR="00EE307B" w:rsidRPr="00221BB4" w14:paraId="073D8E84" w14:textId="77777777" w:rsidTr="00BA1130">
        <w:trPr>
          <w:trHeight w:val="284"/>
        </w:trPr>
        <w:tc>
          <w:tcPr>
            <w:cnfStyle w:val="001000000000" w:firstRow="0" w:lastRow="0" w:firstColumn="1" w:lastColumn="0" w:oddVBand="0" w:evenVBand="0" w:oddHBand="0" w:evenHBand="0" w:firstRowFirstColumn="0" w:firstRowLastColumn="0" w:lastRowFirstColumn="0" w:lastRowLastColumn="0"/>
            <w:tcW w:w="2625" w:type="dxa"/>
            <w:vAlign w:val="center"/>
          </w:tcPr>
          <w:p w14:paraId="7D6B76AA" w14:textId="17A7B30A" w:rsidR="00EE307B" w:rsidRPr="00221BB4" w:rsidRDefault="00EE307B" w:rsidP="00EE307B">
            <w:r>
              <w:t>NPK</w:t>
            </w:r>
          </w:p>
        </w:tc>
        <w:tc>
          <w:tcPr>
            <w:tcW w:w="7004" w:type="dxa"/>
            <w:vAlign w:val="center"/>
          </w:tcPr>
          <w:p w14:paraId="1EB4556A" w14:textId="42D08EE9" w:rsidR="00EE307B" w:rsidRPr="00221BB4" w:rsidRDefault="00EE307B" w:rsidP="00EE307B">
            <w:pPr>
              <w:cnfStyle w:val="000000000000" w:firstRow="0" w:lastRow="0" w:firstColumn="0" w:lastColumn="0" w:oddVBand="0" w:evenVBand="0" w:oddHBand="0" w:evenHBand="0" w:firstRowFirstColumn="0" w:firstRowLastColumn="0" w:lastRowFirstColumn="0" w:lastRowLastColumn="0"/>
            </w:pPr>
            <w:r>
              <w:t>Nemocnice Pardubického kraje</w:t>
            </w:r>
            <w:r w:rsidR="00AC4021">
              <w:t>, a.s.</w:t>
            </w:r>
          </w:p>
        </w:tc>
      </w:tr>
      <w:tr w:rsidR="00EE307B" w:rsidRPr="00221BB4" w14:paraId="47509EE0" w14:textId="77777777" w:rsidTr="00BA1130">
        <w:trPr>
          <w:trHeight w:val="284"/>
        </w:trPr>
        <w:tc>
          <w:tcPr>
            <w:cnfStyle w:val="001000000000" w:firstRow="0" w:lastRow="0" w:firstColumn="1" w:lastColumn="0" w:oddVBand="0" w:evenVBand="0" w:oddHBand="0" w:evenHBand="0" w:firstRowFirstColumn="0" w:firstRowLastColumn="0" w:lastRowFirstColumn="0" w:lastRowLastColumn="0"/>
            <w:tcW w:w="2625" w:type="dxa"/>
            <w:vAlign w:val="center"/>
          </w:tcPr>
          <w:p w14:paraId="20E75A4A" w14:textId="7E1776B0" w:rsidR="00EE307B" w:rsidRDefault="00EE307B" w:rsidP="00EE307B">
            <w:r>
              <w:t>Proces</w:t>
            </w:r>
          </w:p>
        </w:tc>
        <w:tc>
          <w:tcPr>
            <w:tcW w:w="7004" w:type="dxa"/>
            <w:vAlign w:val="center"/>
          </w:tcPr>
          <w:p w14:paraId="667F93A9" w14:textId="653134A0" w:rsidR="00EE307B" w:rsidRDefault="00EE307B" w:rsidP="00EE307B">
            <w:pPr>
              <w:cnfStyle w:val="000000000000" w:firstRow="0" w:lastRow="0" w:firstColumn="0" w:lastColumn="0" w:oddVBand="0" w:evenVBand="0" w:oddHBand="0" w:evenHBand="0" w:firstRowFirstColumn="0" w:firstRowLastColumn="0" w:lastRowFirstColumn="0" w:lastRowLastColumn="0"/>
            </w:pPr>
            <w:r>
              <w:t>ZFO formulář, který obsahuje grafickou část a část logiky</w:t>
            </w:r>
          </w:p>
        </w:tc>
      </w:tr>
      <w:tr w:rsidR="00EE307B" w:rsidRPr="00221BB4" w14:paraId="6CA3CE30" w14:textId="77777777" w:rsidTr="00BA1130">
        <w:trPr>
          <w:trHeight w:val="284"/>
        </w:trPr>
        <w:tc>
          <w:tcPr>
            <w:cnfStyle w:val="001000000000" w:firstRow="0" w:lastRow="0" w:firstColumn="1" w:lastColumn="0" w:oddVBand="0" w:evenVBand="0" w:oddHBand="0" w:evenHBand="0" w:firstRowFirstColumn="0" w:firstRowLastColumn="0" w:lastRowFirstColumn="0" w:lastRowLastColumn="0"/>
            <w:tcW w:w="2625" w:type="dxa"/>
            <w:vAlign w:val="center"/>
          </w:tcPr>
          <w:p w14:paraId="5F910A9C" w14:textId="7A6817F0" w:rsidR="00EE307B" w:rsidRPr="00221BB4" w:rsidRDefault="00EE307B" w:rsidP="00EE307B">
            <w:r>
              <w:t>Správce dokumentu</w:t>
            </w:r>
          </w:p>
        </w:tc>
        <w:tc>
          <w:tcPr>
            <w:tcW w:w="7004" w:type="dxa"/>
            <w:vAlign w:val="center"/>
          </w:tcPr>
          <w:p w14:paraId="5A50E666" w14:textId="51CCE88F" w:rsidR="00EE307B" w:rsidRPr="00A51A27" w:rsidRDefault="00EE307B" w:rsidP="00EE307B">
            <w:pPr>
              <w:cnfStyle w:val="000000000000" w:firstRow="0" w:lastRow="0" w:firstColumn="0" w:lastColumn="0" w:oddVBand="0" w:evenVBand="0" w:oddHBand="0" w:evenHBand="0" w:firstRowFirstColumn="0" w:firstRowLastColumn="0" w:lastRowFirstColumn="0" w:lastRowLastColumn="0"/>
            </w:pPr>
            <w:r>
              <w:t>Uživatel odpovědný za celý životní cyklus řízeného dokumentu v DMS</w:t>
            </w:r>
          </w:p>
        </w:tc>
      </w:tr>
      <w:tr w:rsidR="00EE307B" w:rsidRPr="00221BB4" w14:paraId="69E2F739" w14:textId="77777777" w:rsidTr="00BA1130">
        <w:trPr>
          <w:trHeight w:val="284"/>
        </w:trPr>
        <w:tc>
          <w:tcPr>
            <w:cnfStyle w:val="001000000000" w:firstRow="0" w:lastRow="0" w:firstColumn="1" w:lastColumn="0" w:oddVBand="0" w:evenVBand="0" w:oddHBand="0" w:evenHBand="0" w:firstRowFirstColumn="0" w:firstRowLastColumn="0" w:lastRowFirstColumn="0" w:lastRowLastColumn="0"/>
            <w:tcW w:w="2625" w:type="dxa"/>
            <w:vAlign w:val="center"/>
          </w:tcPr>
          <w:p w14:paraId="632A004C" w14:textId="2BBCC441" w:rsidR="00EE307B" w:rsidRPr="00221BB4" w:rsidRDefault="00EE307B" w:rsidP="00EE307B">
            <w:r>
              <w:t>UAT</w:t>
            </w:r>
          </w:p>
        </w:tc>
        <w:tc>
          <w:tcPr>
            <w:tcW w:w="7004" w:type="dxa"/>
            <w:vAlign w:val="center"/>
          </w:tcPr>
          <w:p w14:paraId="5D5A3CFF" w14:textId="03C1BB32" w:rsidR="00EE307B" w:rsidRPr="00221BB4" w:rsidRDefault="00EE307B" w:rsidP="00EE307B">
            <w:pPr>
              <w:cnfStyle w:val="000000000000" w:firstRow="0" w:lastRow="0" w:firstColumn="0" w:lastColumn="0" w:oddVBand="0" w:evenVBand="0" w:oddHBand="0" w:evenHBand="0" w:firstRowFirstColumn="0" w:firstRowLastColumn="0" w:lastRowFirstColumn="0" w:lastRowLastColumn="0"/>
            </w:pPr>
            <w:r>
              <w:t>Uživatelské akceptační testy</w:t>
            </w:r>
          </w:p>
        </w:tc>
      </w:tr>
      <w:tr w:rsidR="00EE307B" w:rsidRPr="00221BB4" w14:paraId="2DD4B25F" w14:textId="77777777" w:rsidTr="00BA1130">
        <w:trPr>
          <w:trHeight w:val="284"/>
        </w:trPr>
        <w:tc>
          <w:tcPr>
            <w:cnfStyle w:val="001000000000" w:firstRow="0" w:lastRow="0" w:firstColumn="1" w:lastColumn="0" w:oddVBand="0" w:evenVBand="0" w:oddHBand="0" w:evenHBand="0" w:firstRowFirstColumn="0" w:firstRowLastColumn="0" w:lastRowFirstColumn="0" w:lastRowLastColumn="0"/>
            <w:tcW w:w="2625" w:type="dxa"/>
            <w:vAlign w:val="center"/>
          </w:tcPr>
          <w:p w14:paraId="433337D3" w14:textId="3D793B50" w:rsidR="00EE307B" w:rsidRDefault="00EE307B" w:rsidP="00EE307B"/>
        </w:tc>
        <w:tc>
          <w:tcPr>
            <w:tcW w:w="7004" w:type="dxa"/>
            <w:vAlign w:val="center"/>
          </w:tcPr>
          <w:p w14:paraId="1EF165A2" w14:textId="436CBC1B" w:rsidR="00EE307B" w:rsidRDefault="00EE307B" w:rsidP="00EE307B">
            <w:pPr>
              <w:cnfStyle w:val="000000000000" w:firstRow="0" w:lastRow="0" w:firstColumn="0" w:lastColumn="0" w:oddVBand="0" w:evenVBand="0" w:oddHBand="0" w:evenHBand="0" w:firstRowFirstColumn="0" w:firstRowLastColumn="0" w:lastRowFirstColumn="0" w:lastRowLastColumn="0"/>
            </w:pPr>
          </w:p>
        </w:tc>
      </w:tr>
    </w:tbl>
    <w:p w14:paraId="7407D9E2" w14:textId="77777777" w:rsidR="00BA1130" w:rsidRPr="00221BB4" w:rsidRDefault="00BA1130" w:rsidP="00BA1130"/>
    <w:p w14:paraId="34535F4B" w14:textId="6BDA5403" w:rsidR="008C580A" w:rsidRDefault="008C580A" w:rsidP="008C580A">
      <w:pPr>
        <w:pStyle w:val="Nadpis1"/>
        <w:rPr>
          <w:rFonts w:eastAsiaTheme="majorEastAsia"/>
        </w:rPr>
      </w:pPr>
      <w:bookmarkStart w:id="2" w:name="_Toc490824544"/>
      <w:r w:rsidRPr="008C580A">
        <w:rPr>
          <w:rFonts w:eastAsiaTheme="majorEastAsia"/>
        </w:rPr>
        <w:t>Opodstatnění zavedení DMS v</w:t>
      </w:r>
      <w:r>
        <w:rPr>
          <w:rFonts w:eastAsiaTheme="majorEastAsia"/>
        </w:rPr>
        <w:t> </w:t>
      </w:r>
      <w:r w:rsidRPr="008C580A">
        <w:rPr>
          <w:rFonts w:eastAsiaTheme="majorEastAsia"/>
        </w:rPr>
        <w:t>organizaci</w:t>
      </w:r>
      <w:bookmarkEnd w:id="2"/>
    </w:p>
    <w:p w14:paraId="31D5DEB8" w14:textId="77777777" w:rsidR="008C580A" w:rsidRPr="008E21A6" w:rsidRDefault="008C580A" w:rsidP="008C580A">
      <w:pPr>
        <w:pStyle w:val="Nadpis2"/>
      </w:pPr>
      <w:bookmarkStart w:id="3" w:name="_Toc490824545"/>
      <w:r w:rsidRPr="008E21A6">
        <w:t>Popis současného stavu</w:t>
      </w:r>
      <w:bookmarkEnd w:id="3"/>
    </w:p>
    <w:p w14:paraId="1C26497F" w14:textId="77777777" w:rsidR="008C580A" w:rsidRDefault="008C580A" w:rsidP="008C580A">
      <w:pPr>
        <w:spacing w:after="120" w:line="240" w:lineRule="auto"/>
      </w:pPr>
      <w:r>
        <w:t>V současné době je v Nemocnicích</w:t>
      </w:r>
      <w:r w:rsidRPr="00FF3626">
        <w:t xml:space="preserve"> Pardubického kraje, a.s. (dále jen NPK) </w:t>
      </w:r>
      <w:r>
        <w:t xml:space="preserve">realizována část systému pro správu dokumentů, která zahrnuje </w:t>
      </w:r>
      <w:r w:rsidRPr="009F6388">
        <w:rPr>
          <w:b/>
        </w:rPr>
        <w:t>elektronický systém spisové služby</w:t>
      </w:r>
      <w:r w:rsidRPr="00544081">
        <w:t xml:space="preserve"> </w:t>
      </w:r>
      <w:r>
        <w:t xml:space="preserve">s vazbou na </w:t>
      </w:r>
      <w:r>
        <w:rPr>
          <w:b/>
        </w:rPr>
        <w:t>ISDS (Informační systém datových schránek).</w:t>
      </w:r>
    </w:p>
    <w:p w14:paraId="03DE4F9A" w14:textId="77777777" w:rsidR="008C580A" w:rsidRPr="00037643" w:rsidRDefault="008C580A" w:rsidP="008C580A">
      <w:pPr>
        <w:spacing w:after="120" w:line="240" w:lineRule="auto"/>
      </w:pPr>
      <w:r>
        <w:t xml:space="preserve">Systém je používán </w:t>
      </w:r>
      <w:r w:rsidRPr="009F6388">
        <w:t xml:space="preserve">v rozsahu </w:t>
      </w:r>
      <w:r>
        <w:t>334</w:t>
      </w:r>
      <w:r w:rsidRPr="009F6388">
        <w:t xml:space="preserve"> </w:t>
      </w:r>
      <w:r>
        <w:t>aktivními uživateli</w:t>
      </w:r>
      <w:r w:rsidRPr="009F6388">
        <w:t xml:space="preserve"> v rámci NPK</w:t>
      </w:r>
      <w:r>
        <w:t xml:space="preserve"> a zahrnuje softwarové moduly </w:t>
      </w:r>
      <w:r w:rsidRPr="00037643">
        <w:rPr>
          <w:b/>
        </w:rPr>
        <w:t>Software602 Spisová služba</w:t>
      </w:r>
      <w:r w:rsidRPr="00037643">
        <w:t xml:space="preserve">, </w:t>
      </w:r>
      <w:r w:rsidRPr="00037643">
        <w:rPr>
          <w:b/>
        </w:rPr>
        <w:t>Softw</w:t>
      </w:r>
      <w:r>
        <w:rPr>
          <w:b/>
        </w:rPr>
        <w:t>are602 Elektronický archiv a</w:t>
      </w:r>
      <w:r w:rsidRPr="00037643">
        <w:rPr>
          <w:b/>
        </w:rPr>
        <w:t xml:space="preserve"> Interní certifikační autorita.</w:t>
      </w:r>
    </w:p>
    <w:p w14:paraId="02A07ED9" w14:textId="77777777" w:rsidR="008C580A" w:rsidRDefault="008C580A" w:rsidP="008C580A">
      <w:pPr>
        <w:spacing w:after="120"/>
      </w:pPr>
      <w:r>
        <w:t xml:space="preserve">Dle sdělení zadavatele NPK </w:t>
      </w:r>
      <w:r w:rsidRPr="00FF3626">
        <w:t>musí ve shodě se svými transformačními proces</w:t>
      </w:r>
      <w:r>
        <w:t>y a koncepcemi dalšího rozvoje</w:t>
      </w:r>
      <w:r w:rsidRPr="00FF3626">
        <w:t xml:space="preserve"> budovat jednotné centrálně poskytované informační systémy pro podporu </w:t>
      </w:r>
      <w:r>
        <w:t xml:space="preserve">sjednocení a udržitelnosti </w:t>
      </w:r>
      <w:r w:rsidRPr="00FF3626">
        <w:t xml:space="preserve">procesů zasahujících </w:t>
      </w:r>
      <w:r>
        <w:t>celou organizaci. Správa, oběh, schvalování a ukládání dokumentů je řešeno jednoduchými vzájemně neprovázanými systémy, jako jsou elektronická pošta (email), různá souborová úložiště, cloudové systémy a papírová dokumentace. Tento stav je hlediska organizace několika subjektů dlouhodobě neudržitelný a nepřehledný, neboť organizace nemá dostatečnou kontrolu nad svými dokumenty, zajištěním jejich zpracování a jejich bezpečí.</w:t>
      </w:r>
    </w:p>
    <w:p w14:paraId="622EEB46" w14:textId="77777777" w:rsidR="008C580A" w:rsidRPr="00FF3626" w:rsidRDefault="008C580A" w:rsidP="008C580A">
      <w:pPr>
        <w:spacing w:line="240" w:lineRule="auto"/>
      </w:pPr>
    </w:p>
    <w:p w14:paraId="3D04CF39" w14:textId="77777777" w:rsidR="008C580A" w:rsidRDefault="008C580A" w:rsidP="008C580A">
      <w:pPr>
        <w:spacing w:after="120"/>
      </w:pPr>
      <w:r w:rsidRPr="00FF3626">
        <w:t>Jedním z</w:t>
      </w:r>
      <w:r>
        <w:t> klíčových informačních systémů je pro organizaci čítající takové množství uživatelů, agend a dokumentů informační systém</w:t>
      </w:r>
      <w:r w:rsidRPr="00603791">
        <w:t xml:space="preserve"> pro</w:t>
      </w:r>
      <w:r w:rsidRPr="00603791">
        <w:rPr>
          <w:b/>
        </w:rPr>
        <w:t xml:space="preserve"> jednotnou správu dokumentů</w:t>
      </w:r>
      <w:r>
        <w:rPr>
          <w:b/>
        </w:rPr>
        <w:t xml:space="preserve">, </w:t>
      </w:r>
      <w:r w:rsidRPr="004619B8">
        <w:t>dále jen</w:t>
      </w:r>
      <w:r>
        <w:rPr>
          <w:b/>
        </w:rPr>
        <w:t xml:space="preserve"> DMS</w:t>
      </w:r>
      <w:r>
        <w:t xml:space="preserve"> (Document Management System), který organizace nemá dosud plnohodnotně realizován.</w:t>
      </w:r>
    </w:p>
    <w:p w14:paraId="7C8E92AC" w14:textId="77777777" w:rsidR="008C580A" w:rsidRDefault="008C580A" w:rsidP="008C580A">
      <w:pPr>
        <w:spacing w:after="120"/>
      </w:pPr>
      <w:r>
        <w:t xml:space="preserve">Proto byl veřejnou zakázkou ze dne 27. 6. 2017 vysoutěžen systém pro </w:t>
      </w:r>
      <w:r w:rsidRPr="00603791">
        <w:rPr>
          <w:b/>
        </w:rPr>
        <w:t xml:space="preserve">správu a řízení </w:t>
      </w:r>
      <w:r>
        <w:rPr>
          <w:b/>
        </w:rPr>
        <w:t xml:space="preserve">firemní </w:t>
      </w:r>
      <w:r w:rsidRPr="00603791">
        <w:rPr>
          <w:b/>
        </w:rPr>
        <w:t>dokumentace</w:t>
      </w:r>
      <w:r>
        <w:t xml:space="preserve">, včetně </w:t>
      </w:r>
      <w:r w:rsidRPr="003D3252">
        <w:rPr>
          <w:b/>
        </w:rPr>
        <w:t>sjednocení procesů správy dokumentů</w:t>
      </w:r>
      <w:r>
        <w:t xml:space="preserve"> od jejich vzniku, tvorby, verzování, schvalování, distribuce až k archivaci a zajištění bezpečí a ochrany citlivých údajů v rámci </w:t>
      </w:r>
      <w:r w:rsidRPr="00FF3626">
        <w:t>NPK jako celku.</w:t>
      </w:r>
    </w:p>
    <w:p w14:paraId="049DCFF1" w14:textId="77777777" w:rsidR="008C580A" w:rsidRDefault="008C580A" w:rsidP="008C580A">
      <w:pPr>
        <w:spacing w:line="240" w:lineRule="auto"/>
      </w:pPr>
    </w:p>
    <w:p w14:paraId="353F02FA" w14:textId="77777777" w:rsidR="008C580A" w:rsidRPr="00121A51" w:rsidRDefault="008C580A" w:rsidP="008C580A">
      <w:pPr>
        <w:spacing w:line="240" w:lineRule="auto"/>
      </w:pPr>
      <w:r>
        <w:t>Zavedení</w:t>
      </w:r>
      <w:r w:rsidRPr="00121A51">
        <w:t xml:space="preserve"> </w:t>
      </w:r>
      <w:r>
        <w:t xml:space="preserve">jednotného </w:t>
      </w:r>
      <w:r w:rsidRPr="00121A51">
        <w:t xml:space="preserve">systému pro správu dokumentů </w:t>
      </w:r>
      <w:r>
        <w:t>umožní:</w:t>
      </w:r>
    </w:p>
    <w:p w14:paraId="4D621406" w14:textId="77777777" w:rsidR="008C580A" w:rsidRPr="007E4B27" w:rsidRDefault="008C580A" w:rsidP="007E4B27">
      <w:pPr>
        <w:pStyle w:val="602seznambullet"/>
      </w:pPr>
      <w:r w:rsidRPr="007E4B27">
        <w:t>zpřehlednění evidence a strukturované zobrazení dokumentů</w:t>
      </w:r>
    </w:p>
    <w:p w14:paraId="46A716E7" w14:textId="77777777" w:rsidR="008C580A" w:rsidRPr="007E4B27" w:rsidRDefault="008C580A" w:rsidP="007E4B27">
      <w:pPr>
        <w:pStyle w:val="602seznambullet"/>
      </w:pPr>
      <w:r w:rsidRPr="007E4B27">
        <w:t>přehledné a jednotné evidování veškerých dokumentů, včetně přesného přehledu k stavu zpracování dokumentu v jakémkoliv okamžiku</w:t>
      </w:r>
    </w:p>
    <w:p w14:paraId="132664E7" w14:textId="77777777" w:rsidR="008C580A" w:rsidRPr="007E4B27" w:rsidRDefault="008C580A" w:rsidP="007E4B27">
      <w:pPr>
        <w:pStyle w:val="602seznambullet"/>
      </w:pPr>
      <w:r w:rsidRPr="007E4B27">
        <w:lastRenderedPageBreak/>
        <w:t xml:space="preserve">snadné a normalizované vytváření dokumentů v rámci řízené dokumentace (směrnice, metodické pokyny, nařízení, apod.) </w:t>
      </w:r>
    </w:p>
    <w:p w14:paraId="42F9A23F" w14:textId="77777777" w:rsidR="008C580A" w:rsidRPr="007E4B27" w:rsidRDefault="008C580A" w:rsidP="007E4B27">
      <w:pPr>
        <w:pStyle w:val="602seznambullet"/>
      </w:pPr>
      <w:r w:rsidRPr="007E4B27">
        <w:t>evidenci verzí důležitých dokumentů nebo řízené dokumentace</w:t>
      </w:r>
    </w:p>
    <w:p w14:paraId="7DD22ACB" w14:textId="77777777" w:rsidR="008C580A" w:rsidRPr="007E4B27" w:rsidRDefault="008C580A" w:rsidP="007E4B27">
      <w:pPr>
        <w:pStyle w:val="602seznambullet"/>
      </w:pPr>
      <w:r w:rsidRPr="007E4B27">
        <w:t>vytvoření jednotného důvěryhodného úložiště dokumentů, vč. ukládání velkoobjemových souborů</w:t>
      </w:r>
    </w:p>
    <w:p w14:paraId="02C09AC5" w14:textId="77777777" w:rsidR="008C580A" w:rsidRPr="007E4B27" w:rsidRDefault="008C580A" w:rsidP="007E4B27">
      <w:pPr>
        <w:pStyle w:val="602seznambullet"/>
      </w:pPr>
      <w:r w:rsidRPr="007E4B27">
        <w:t>snadné vyhledávání a zpřístupnění důležitých dokumentů, včetně dokumentů již evidovaných ve spisové službě</w:t>
      </w:r>
    </w:p>
    <w:p w14:paraId="31FE3622" w14:textId="584A8D04" w:rsidR="008C580A" w:rsidRPr="007E4B27" w:rsidRDefault="008C580A" w:rsidP="007E4B27">
      <w:pPr>
        <w:pStyle w:val="602seznambullet"/>
      </w:pPr>
      <w:r w:rsidRPr="007E4B27">
        <w:t>zvýšení bezpečnosti uchovávaných dokumentů, el</w:t>
      </w:r>
      <w:r w:rsidR="004F12FF">
        <w:t>ektronické</w:t>
      </w:r>
      <w:r w:rsidRPr="007E4B27">
        <w:t xml:space="preserve"> podepisování a omezení přístupu nepovolaných osob</w:t>
      </w:r>
    </w:p>
    <w:p w14:paraId="006F8389" w14:textId="77777777" w:rsidR="008C580A" w:rsidRPr="007E4B27" w:rsidRDefault="008C580A" w:rsidP="007E4B27">
      <w:pPr>
        <w:pStyle w:val="602seznambullet"/>
      </w:pPr>
      <w:r w:rsidRPr="007E4B27">
        <w:t>zvýšení efektivity práce</w:t>
      </w:r>
    </w:p>
    <w:p w14:paraId="5115C655" w14:textId="77777777" w:rsidR="008C580A" w:rsidRPr="007E4B27" w:rsidRDefault="008C580A" w:rsidP="007E4B27">
      <w:pPr>
        <w:pStyle w:val="602seznambullet"/>
      </w:pPr>
      <w:r w:rsidRPr="007E4B27">
        <w:t>omezení „papírových“ kopií dokumentů s různým stupněm utajení</w:t>
      </w:r>
    </w:p>
    <w:p w14:paraId="36746A30" w14:textId="77777777" w:rsidR="008C580A" w:rsidRDefault="008C580A" w:rsidP="008C580A">
      <w:pPr>
        <w:pStyle w:val="Nadpis2"/>
      </w:pPr>
      <w:bookmarkStart w:id="4" w:name="_Toc490824546"/>
      <w:r>
        <w:t>Popis cílového stavu</w:t>
      </w:r>
      <w:bookmarkEnd w:id="4"/>
    </w:p>
    <w:p w14:paraId="344BD2BC" w14:textId="77777777" w:rsidR="008C580A" w:rsidRPr="0008220A" w:rsidRDefault="008C580A" w:rsidP="008C580A">
      <w:pPr>
        <w:spacing w:after="120" w:line="240" w:lineRule="auto"/>
      </w:pPr>
      <w:r>
        <w:t xml:space="preserve">Cílového stavu bude dosaženo doplněním současně využívaného systému Elektronická spisová služba o softwarový modul </w:t>
      </w:r>
      <w:r w:rsidRPr="00037643">
        <w:rPr>
          <w:b/>
        </w:rPr>
        <w:t xml:space="preserve">Software602 Dokumentový server </w:t>
      </w:r>
      <w:r w:rsidRPr="00037643">
        <w:t>a příslušného</w:t>
      </w:r>
      <w:r>
        <w:t xml:space="preserve"> počtu licencí.</w:t>
      </w:r>
      <w:r w:rsidRPr="0008220A">
        <w:t xml:space="preserve"> Tento systém </w:t>
      </w:r>
      <w:r>
        <w:t xml:space="preserve">tak </w:t>
      </w:r>
      <w:r w:rsidRPr="0008220A">
        <w:t xml:space="preserve">bude </w:t>
      </w:r>
      <w:r>
        <w:t xml:space="preserve">v dlouhodobém horizontu </w:t>
      </w:r>
      <w:r w:rsidRPr="0008220A">
        <w:t xml:space="preserve">centrálním úložištěm elektronických dokumentů v organizaci a umožní jednotné řízení, sledování, </w:t>
      </w:r>
      <w:r>
        <w:t>zpracování dokumentu,</w:t>
      </w:r>
      <w:r w:rsidRPr="0008220A">
        <w:t xml:space="preserve"> jeho archivaci a zabezpečení, vč. </w:t>
      </w:r>
      <w:r>
        <w:t>průkazného seznamování s určenou dokumentací.</w:t>
      </w:r>
    </w:p>
    <w:p w14:paraId="5BE03E3A" w14:textId="77777777" w:rsidR="008C580A" w:rsidRDefault="008C580A" w:rsidP="008C580A">
      <w:pPr>
        <w:spacing w:after="120" w:line="240" w:lineRule="auto"/>
      </w:pPr>
      <w:r>
        <w:t>Centrální</w:t>
      </w:r>
      <w:r w:rsidRPr="0008220A">
        <w:t xml:space="preserve"> úložiště může být napojeno na okolní systémy, z nichž pak přijímá, eviduje a indexuje dokumenty. Díky tomuto principu jsou dokumenty systematicky a strukturovaně uloženy a jsou velmi rychle dostupné pomocí fulltextového vyhledávání. Dokumenty jsou podle své povahy zpřístupňovány na základě přístupových oprávnění. Jde-li o veřejné dokumenty určené svou povahou k seznámení širšímu okruhu uživatelů, mohou být dokumenty prezentovány přímo z DMS nebo publikovány na firemní intranet.</w:t>
      </w:r>
    </w:p>
    <w:p w14:paraId="44C01F4C" w14:textId="77777777" w:rsidR="008C580A" w:rsidRPr="0008220A" w:rsidRDefault="008C580A" w:rsidP="008C580A">
      <w:pPr>
        <w:spacing w:after="120" w:line="240" w:lineRule="auto"/>
      </w:pPr>
      <w:r>
        <w:t>Centrální úložiště může naplnit i funkci dlouhodobého důvěryhodného archivu zdravotnické dokumentace v elektronické podobě.</w:t>
      </w:r>
    </w:p>
    <w:p w14:paraId="197D737D" w14:textId="77777777" w:rsidR="008C580A" w:rsidRDefault="008C580A" w:rsidP="008C580A">
      <w:pPr>
        <w:spacing w:after="120" w:line="240" w:lineRule="auto"/>
      </w:pPr>
      <w:r>
        <w:t xml:space="preserve">Pro vznik a údržbu dokumentů </w:t>
      </w:r>
      <w:r w:rsidRPr="00121A51">
        <w:t xml:space="preserve">je </w:t>
      </w:r>
      <w:r>
        <w:t xml:space="preserve">systém správy dokumentů </w:t>
      </w:r>
      <w:r w:rsidRPr="00A80ECE">
        <w:t>integrován se základními aplikacemi MS Office</w:t>
      </w:r>
      <w:r>
        <w:t xml:space="preserve"> (Word, Excel, PowerPoint, Outlook).</w:t>
      </w:r>
    </w:p>
    <w:p w14:paraId="7CC443D2" w14:textId="77777777" w:rsidR="008C580A" w:rsidRDefault="008C580A" w:rsidP="008C580A">
      <w:pPr>
        <w:spacing w:after="120" w:line="240" w:lineRule="auto"/>
      </w:pPr>
      <w:r>
        <w:t>Vazba na realizovanou spisovou službu pak umožní u každého dokumentu snadnou a jednotnou evidenci a případně další distribuci přes elektronickou datovou schránku organizace.</w:t>
      </w:r>
    </w:p>
    <w:p w14:paraId="106ABF16" w14:textId="77777777" w:rsidR="008C580A" w:rsidRDefault="008C580A" w:rsidP="008C580A">
      <w:pPr>
        <w:spacing w:line="240" w:lineRule="auto"/>
      </w:pPr>
    </w:p>
    <w:p w14:paraId="6A3162C4" w14:textId="77777777" w:rsidR="008C580A" w:rsidRDefault="008C580A" w:rsidP="008C580A">
      <w:r>
        <w:t>Předmětem dodávaného řešení je:</w:t>
      </w:r>
    </w:p>
    <w:p w14:paraId="03A6E6C1" w14:textId="77777777" w:rsidR="008C580A" w:rsidRDefault="008C580A" w:rsidP="007E4B27">
      <w:pPr>
        <w:pStyle w:val="602seznambullet"/>
      </w:pPr>
      <w:r w:rsidRPr="007E4B27">
        <w:t>řízená dokumentace</w:t>
      </w:r>
      <w:r>
        <w:t xml:space="preserve">: </w:t>
      </w:r>
    </w:p>
    <w:p w14:paraId="34EF1CA8" w14:textId="6059C9C2" w:rsidR="008C580A" w:rsidRPr="00EB5D0E" w:rsidRDefault="008C580A" w:rsidP="007E4B27">
      <w:pPr>
        <w:pStyle w:val="602seznambullet"/>
        <w:numPr>
          <w:ilvl w:val="1"/>
          <w:numId w:val="5"/>
        </w:numPr>
      </w:pPr>
      <w:r>
        <w:t>vznik a tvorba</w:t>
      </w:r>
      <w:r w:rsidRPr="00EB5D0E">
        <w:t xml:space="preserve"> dokumentů a formulářů,</w:t>
      </w:r>
    </w:p>
    <w:p w14:paraId="542B28C1" w14:textId="77777777" w:rsidR="008C580A" w:rsidRPr="00EB5D0E" w:rsidRDefault="008C580A" w:rsidP="007E4B27">
      <w:pPr>
        <w:pStyle w:val="602seznambullet"/>
        <w:numPr>
          <w:ilvl w:val="1"/>
          <w:numId w:val="5"/>
        </w:numPr>
      </w:pPr>
      <w:r w:rsidRPr="00EB5D0E">
        <w:t>připomínkování,</w:t>
      </w:r>
    </w:p>
    <w:p w14:paraId="16C75825" w14:textId="77777777" w:rsidR="008C580A" w:rsidRPr="00EB5D0E" w:rsidRDefault="008C580A" w:rsidP="007E4B27">
      <w:pPr>
        <w:pStyle w:val="602seznambullet"/>
        <w:numPr>
          <w:ilvl w:val="1"/>
          <w:numId w:val="5"/>
        </w:numPr>
      </w:pPr>
      <w:r w:rsidRPr="00EB5D0E">
        <w:t>schvalování,</w:t>
      </w:r>
    </w:p>
    <w:p w14:paraId="788D49B9" w14:textId="77777777" w:rsidR="008C580A" w:rsidRPr="00EB5D0E" w:rsidRDefault="008C580A" w:rsidP="007E4B27">
      <w:pPr>
        <w:pStyle w:val="602seznambullet"/>
        <w:numPr>
          <w:ilvl w:val="1"/>
          <w:numId w:val="5"/>
        </w:numPr>
      </w:pPr>
      <w:r w:rsidRPr="00EB5D0E">
        <w:t xml:space="preserve">vydání </w:t>
      </w:r>
      <w:r>
        <w:t>(publikaci)</w:t>
      </w:r>
    </w:p>
    <w:p w14:paraId="5F522695" w14:textId="77777777" w:rsidR="008C580A" w:rsidRPr="00EB5D0E" w:rsidRDefault="008C580A" w:rsidP="007E4B27">
      <w:pPr>
        <w:pStyle w:val="602seznambullet"/>
        <w:numPr>
          <w:ilvl w:val="1"/>
          <w:numId w:val="5"/>
        </w:numPr>
      </w:pPr>
      <w:r w:rsidRPr="00EB5D0E">
        <w:t>distribuci,</w:t>
      </w:r>
    </w:p>
    <w:p w14:paraId="6D9EFD04" w14:textId="77777777" w:rsidR="008C580A" w:rsidRPr="00EB5D0E" w:rsidRDefault="008C580A" w:rsidP="007E4B27">
      <w:pPr>
        <w:pStyle w:val="602seznambullet"/>
        <w:numPr>
          <w:ilvl w:val="1"/>
          <w:numId w:val="5"/>
        </w:numPr>
      </w:pPr>
      <w:r w:rsidRPr="00EB5D0E">
        <w:t>přezkoumání,</w:t>
      </w:r>
    </w:p>
    <w:p w14:paraId="075D68F5" w14:textId="77777777" w:rsidR="008C580A" w:rsidRPr="00EB5D0E" w:rsidRDefault="008C580A" w:rsidP="007E4B27">
      <w:pPr>
        <w:pStyle w:val="602seznambullet"/>
        <w:numPr>
          <w:ilvl w:val="1"/>
          <w:numId w:val="5"/>
        </w:numPr>
      </w:pPr>
      <w:r>
        <w:t>archivace a skartace</w:t>
      </w:r>
    </w:p>
    <w:p w14:paraId="2AB64A49" w14:textId="77777777" w:rsidR="008C580A" w:rsidRDefault="008C580A" w:rsidP="007E4B27">
      <w:pPr>
        <w:pStyle w:val="602seznambullet"/>
      </w:pPr>
      <w:r w:rsidRPr="007E4B27">
        <w:t>centrální evidence smluv</w:t>
      </w:r>
      <w:r>
        <w:t xml:space="preserve">: </w:t>
      </w:r>
    </w:p>
    <w:p w14:paraId="2E4C9355" w14:textId="77777777" w:rsidR="008C580A" w:rsidRPr="00EB5D0E" w:rsidRDefault="008C580A" w:rsidP="007E4B27">
      <w:pPr>
        <w:pStyle w:val="602seznambullet"/>
        <w:numPr>
          <w:ilvl w:val="1"/>
          <w:numId w:val="5"/>
        </w:numPr>
      </w:pPr>
      <w:r>
        <w:t>evidence</w:t>
      </w:r>
      <w:r w:rsidRPr="00EB5D0E">
        <w:t xml:space="preserve"> přijatých a vydaných smluv,</w:t>
      </w:r>
    </w:p>
    <w:p w14:paraId="4ABD024A" w14:textId="77777777" w:rsidR="008C580A" w:rsidRPr="00EB5D0E" w:rsidRDefault="008C580A" w:rsidP="007E4B27">
      <w:pPr>
        <w:pStyle w:val="602seznambullet"/>
        <w:numPr>
          <w:ilvl w:val="1"/>
          <w:numId w:val="5"/>
        </w:numPr>
      </w:pPr>
      <w:r w:rsidRPr="00EB5D0E">
        <w:t>archivace smluv,</w:t>
      </w:r>
    </w:p>
    <w:p w14:paraId="500DA5A0" w14:textId="77777777" w:rsidR="008C580A" w:rsidRPr="00EB5D0E" w:rsidRDefault="008C580A" w:rsidP="007E4B27">
      <w:pPr>
        <w:pStyle w:val="602seznambullet"/>
        <w:numPr>
          <w:ilvl w:val="1"/>
          <w:numId w:val="5"/>
        </w:numPr>
      </w:pPr>
      <w:r w:rsidRPr="00EB5D0E">
        <w:t>řízený vznik smluv,</w:t>
      </w:r>
    </w:p>
    <w:p w14:paraId="3697D5AD" w14:textId="77777777" w:rsidR="008C580A" w:rsidRPr="00EB5D0E" w:rsidRDefault="008C580A" w:rsidP="007E4B27">
      <w:pPr>
        <w:pStyle w:val="602seznambullet"/>
        <w:numPr>
          <w:ilvl w:val="1"/>
          <w:numId w:val="5"/>
        </w:numPr>
      </w:pPr>
      <w:r>
        <w:t>napojení na ISRS (Informační systém registru smluv)</w:t>
      </w:r>
    </w:p>
    <w:p w14:paraId="1607CB6E" w14:textId="0026EE78" w:rsidR="008C580A" w:rsidRDefault="004F12FF" w:rsidP="007E4B27">
      <w:pPr>
        <w:pStyle w:val="602seznambullet"/>
      </w:pPr>
      <w:r>
        <w:t>o</w:t>
      </w:r>
      <w:r w:rsidR="008C580A" w:rsidRPr="007E4B27">
        <w:t>statní neřízená dokumentace</w:t>
      </w:r>
      <w:r w:rsidR="008C580A">
        <w:t xml:space="preserve">: </w:t>
      </w:r>
    </w:p>
    <w:p w14:paraId="4413E9A4" w14:textId="77777777" w:rsidR="008C580A" w:rsidRDefault="008C580A" w:rsidP="007E4B27">
      <w:pPr>
        <w:pStyle w:val="602seznambullet"/>
        <w:numPr>
          <w:ilvl w:val="1"/>
          <w:numId w:val="5"/>
        </w:numPr>
      </w:pPr>
      <w:r>
        <w:t>ukládání libovolných dokumentů,</w:t>
      </w:r>
    </w:p>
    <w:p w14:paraId="4AF718A3" w14:textId="77777777" w:rsidR="008C580A" w:rsidRPr="009A3A55" w:rsidRDefault="008C580A" w:rsidP="007E4B27">
      <w:pPr>
        <w:pStyle w:val="602seznambullet"/>
        <w:numPr>
          <w:ilvl w:val="1"/>
          <w:numId w:val="5"/>
        </w:numPr>
      </w:pPr>
      <w:r>
        <w:t>distribuce a předávání dokumentů,</w:t>
      </w:r>
    </w:p>
    <w:p w14:paraId="0478F9D0" w14:textId="77777777" w:rsidR="008C580A" w:rsidRDefault="008C580A" w:rsidP="007E4B27">
      <w:pPr>
        <w:pStyle w:val="602seznambullet"/>
        <w:numPr>
          <w:ilvl w:val="1"/>
          <w:numId w:val="5"/>
        </w:numPr>
      </w:pPr>
      <w:r>
        <w:t>archivace</w:t>
      </w:r>
      <w:r w:rsidRPr="009A3A55">
        <w:t xml:space="preserve"> ve strukturovaném úložišti dokumentů,</w:t>
      </w:r>
    </w:p>
    <w:p w14:paraId="301456D0" w14:textId="77777777" w:rsidR="008C580A" w:rsidRPr="009A3A55" w:rsidRDefault="008C580A" w:rsidP="007E4B27">
      <w:pPr>
        <w:pStyle w:val="602seznambullet"/>
        <w:numPr>
          <w:ilvl w:val="1"/>
          <w:numId w:val="5"/>
        </w:numPr>
      </w:pPr>
      <w:r>
        <w:lastRenderedPageBreak/>
        <w:t>případně dlouhodobá archivace stěžejních dokumentů v souladu s Evropským nařízením pro správu elektronických dokumentů</w:t>
      </w:r>
    </w:p>
    <w:p w14:paraId="6D7938AD" w14:textId="77777777" w:rsidR="008C580A" w:rsidRPr="00E37EFB" w:rsidRDefault="008C580A" w:rsidP="008C580A">
      <w:r>
        <w:t>Společnými vlastnostmi řešení jsou standardní funkce systému určené pro klasifikaci dokumentu, nastavení práv pro přístup a editaci, rychlé fulltextové vyhledávání, konverze dokumentů pro vytváření elektronických originálů do PDF/A, hlídání lhůt a termínů, notifikace, práce s uživatelskými rolemi, auditní služby (aplikační logy), možná integrace s informačními systémy třetích stran založena na běžných standardech, synchronizace s adresářovými službami (MS Active Directory), spolupráce s kancelářským systémem MS Office aj.</w:t>
      </w:r>
    </w:p>
    <w:p w14:paraId="23929EFD" w14:textId="77777777" w:rsidR="008C580A" w:rsidRDefault="008C580A">
      <w:pPr>
        <w:spacing w:line="240" w:lineRule="auto"/>
        <w:jc w:val="left"/>
        <w:rPr>
          <w:rFonts w:eastAsia="Times New Roman"/>
          <w:b/>
          <w:caps/>
          <w:color w:val="00436A"/>
          <w:sz w:val="32"/>
          <w:szCs w:val="32"/>
        </w:rPr>
      </w:pPr>
      <w:bookmarkStart w:id="5" w:name="_Toc413300193"/>
      <w:bookmarkStart w:id="6" w:name="_Toc413300351"/>
      <w:r>
        <w:br w:type="page"/>
      </w:r>
    </w:p>
    <w:p w14:paraId="4420A206" w14:textId="77777777" w:rsidR="00253177" w:rsidRDefault="00253177" w:rsidP="002C053B">
      <w:pPr>
        <w:pStyle w:val="Nadpis1"/>
      </w:pPr>
      <w:bookmarkStart w:id="7" w:name="_Toc490824547"/>
      <w:bookmarkStart w:id="8" w:name="_Ref491761543"/>
      <w:bookmarkEnd w:id="5"/>
      <w:bookmarkEnd w:id="6"/>
      <w:r w:rsidRPr="00221BB4">
        <w:lastRenderedPageBreak/>
        <w:t>Podrobný popis procesů</w:t>
      </w:r>
      <w:bookmarkEnd w:id="7"/>
      <w:bookmarkEnd w:id="8"/>
    </w:p>
    <w:p w14:paraId="4BDB4C96" w14:textId="3715F19B" w:rsidR="00171F71" w:rsidRDefault="00171F71" w:rsidP="009D1F9B">
      <w:pPr>
        <w:pStyle w:val="Nadpis2"/>
      </w:pPr>
      <w:bookmarkStart w:id="9" w:name="_Toc490824548"/>
      <w:r>
        <w:t>Řízená dokumentace</w:t>
      </w:r>
      <w:bookmarkEnd w:id="9"/>
    </w:p>
    <w:p w14:paraId="4F645837" w14:textId="77777777" w:rsidR="00775E56" w:rsidRDefault="00775E56" w:rsidP="00775E56">
      <w:r>
        <w:t>Systém managementu jakosti musí být v organizaci dokumentován a jeho zpracování a evidování v listinné podobě je poměrně náročným administrativním procesem.</w:t>
      </w:r>
    </w:p>
    <w:p w14:paraId="5799076D" w14:textId="70C2AEF3" w:rsidR="00775E56" w:rsidRDefault="008C580A" w:rsidP="00775E56">
      <w:r>
        <w:t>DMS</w:t>
      </w:r>
      <w:r w:rsidR="00775E56">
        <w:t xml:space="preserve"> je ucelený nástroj pro správu dokumentů se zvýšenou potřebou kontroly jejich oběhu a zajišťuje jednotnou evidenci a správu řízené dokumentace v organizaci. </w:t>
      </w:r>
    </w:p>
    <w:p w14:paraId="24BECB73" w14:textId="77777777" w:rsidR="00775E56" w:rsidRDefault="00775E56" w:rsidP="00775E56">
      <w:r>
        <w:t>Celý proces řízené dokumentace sestává z několika kroků a jejich využití zajišťuje dodržení normativního zpracování dokumentu v rámci celého životního cyklu.</w:t>
      </w:r>
    </w:p>
    <w:p w14:paraId="468FAF01" w14:textId="77777777" w:rsidR="00775E56" w:rsidRDefault="00775E56" w:rsidP="00775E56"/>
    <w:p w14:paraId="113983FF" w14:textId="6B3D5DE8" w:rsidR="00775E56" w:rsidRDefault="00775E56" w:rsidP="00775E56">
      <w:r>
        <w:t xml:space="preserve">V rámci procesu Řízené dokumentace </w:t>
      </w:r>
      <w:r w:rsidR="008C580A">
        <w:t>je k</w:t>
      </w:r>
      <w:r>
        <w:t>aždý krok zaznamenáván do historie práce s dokumentem.</w:t>
      </w:r>
    </w:p>
    <w:p w14:paraId="66897DD0" w14:textId="77777777" w:rsidR="00775E56" w:rsidRDefault="00775E56" w:rsidP="00775E56"/>
    <w:p w14:paraId="43AC8CE6" w14:textId="77777777" w:rsidR="00775E56" w:rsidRDefault="00775E56" w:rsidP="008C580A">
      <w:pPr>
        <w:spacing w:before="120" w:after="240"/>
      </w:pPr>
      <w:r w:rsidRPr="00505F5F">
        <w:rPr>
          <w:noProof/>
          <w:lang w:eastAsia="cs-CZ"/>
        </w:rPr>
        <w:drawing>
          <wp:inline distT="0" distB="0" distL="0" distR="0" wp14:anchorId="5C0A0FD1" wp14:editId="090DB360">
            <wp:extent cx="6120130" cy="3234926"/>
            <wp:effectExtent l="0" t="0" r="0" b="381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3234926"/>
                    </a:xfrm>
                    <a:prstGeom prst="rect">
                      <a:avLst/>
                    </a:prstGeom>
                    <a:noFill/>
                    <a:ln>
                      <a:noFill/>
                    </a:ln>
                  </pic:spPr>
                </pic:pic>
              </a:graphicData>
            </a:graphic>
          </wp:inline>
        </w:drawing>
      </w:r>
    </w:p>
    <w:p w14:paraId="389AD205" w14:textId="1CB99C15" w:rsidR="00FC1701" w:rsidRDefault="00FC1701" w:rsidP="008C580A">
      <w:pPr>
        <w:spacing w:before="120" w:after="240"/>
      </w:pPr>
    </w:p>
    <w:p w14:paraId="2C487A27" w14:textId="73830128" w:rsidR="008C580A" w:rsidRPr="008C580A" w:rsidRDefault="008C580A" w:rsidP="008C580A">
      <w:pPr>
        <w:jc w:val="center"/>
        <w:rPr>
          <w:i/>
        </w:rPr>
      </w:pPr>
      <w:r w:rsidRPr="008C580A">
        <w:rPr>
          <w:i/>
        </w:rPr>
        <w:t>Grafické zobrazení životního cyklu dokumentu řízené dokumentace</w:t>
      </w:r>
    </w:p>
    <w:p w14:paraId="4DA62274" w14:textId="77777777" w:rsidR="00775E56" w:rsidRDefault="00775E56" w:rsidP="00775E56"/>
    <w:p w14:paraId="7984A03E" w14:textId="77777777" w:rsidR="00775E56" w:rsidRDefault="00775E56" w:rsidP="00D81682">
      <w:pPr>
        <w:pStyle w:val="Nadpis3"/>
      </w:pPr>
      <w:bookmarkStart w:id="10" w:name="_Toc451767732"/>
      <w:bookmarkStart w:id="11" w:name="_Toc490824549"/>
      <w:bookmarkStart w:id="12" w:name="_Ref491762319"/>
      <w:bookmarkStart w:id="13" w:name="_Ref491765051"/>
      <w:bookmarkStart w:id="14" w:name="_Ref491765070"/>
      <w:bookmarkStart w:id="15" w:name="_Ref491765635"/>
      <w:r>
        <w:t>Vznik dokumentu</w:t>
      </w:r>
      <w:bookmarkEnd w:id="10"/>
      <w:bookmarkEnd w:id="11"/>
      <w:bookmarkEnd w:id="12"/>
      <w:bookmarkEnd w:id="13"/>
      <w:bookmarkEnd w:id="14"/>
      <w:bookmarkEnd w:id="15"/>
    </w:p>
    <w:p w14:paraId="70045E23" w14:textId="77777777" w:rsidR="00775E56" w:rsidRDefault="00775E56" w:rsidP="00775E56">
      <w:r>
        <w:t>Vznik dokumentu je řízeným procesem, který zajistí řízený oběh dokumentu, uchování jeho jednotlivých verzí a vznik finálního dokumentu. Proces připomínkování probíhá paralelně nebo sekvenčně. Výběr uživatelů k připomínkování probíhá výběrem ze seznamu definovaných skupin (globálních, vlastních) nebo výběrem jednotlivých uživatelů.</w:t>
      </w:r>
    </w:p>
    <w:p w14:paraId="729C490B" w14:textId="77777777" w:rsidR="00775E56" w:rsidRDefault="00775E56" w:rsidP="00775E56">
      <w:r>
        <w:t>Všechny připomínky a verze dokumentu pak vlastník sloučí do finálního dokumentu.</w:t>
      </w:r>
    </w:p>
    <w:p w14:paraId="6D274901" w14:textId="51D3BA44" w:rsidR="00775E56" w:rsidRDefault="00775E56" w:rsidP="00A13DDE">
      <w:pPr>
        <w:pStyle w:val="Nadpis4"/>
      </w:pPr>
      <w:r>
        <w:t>Krok</w:t>
      </w:r>
      <w:r w:rsidR="00A13DDE">
        <w:t>y</w:t>
      </w:r>
      <w:r>
        <w:t xml:space="preserve"> </w:t>
      </w:r>
      <w:r w:rsidR="00A13DDE">
        <w:t>procesu</w:t>
      </w:r>
    </w:p>
    <w:p w14:paraId="17288A9A" w14:textId="15397B66" w:rsidR="00775E56" w:rsidRDefault="00775E56" w:rsidP="00775E56">
      <w:pPr>
        <w:pStyle w:val="602seznambullet"/>
      </w:pPr>
      <w:r>
        <w:t xml:space="preserve">Vznik – vytvoření návrhu znění dokumentu </w:t>
      </w:r>
      <w:r w:rsidR="00E7427E">
        <w:t>a jeho evidence</w:t>
      </w:r>
    </w:p>
    <w:p w14:paraId="0959E454" w14:textId="6BE1F333" w:rsidR="00775E56" w:rsidRDefault="00293949" w:rsidP="00775E56">
      <w:pPr>
        <w:pStyle w:val="602seznambullet"/>
      </w:pPr>
      <w:r>
        <w:t>S</w:t>
      </w:r>
      <w:r w:rsidR="00775E56">
        <w:t xml:space="preserve">puštění </w:t>
      </w:r>
      <w:r w:rsidR="00775E56" w:rsidRPr="00CE4582">
        <w:t>připomínkovacího</w:t>
      </w:r>
      <w:r w:rsidR="00775E56">
        <w:t xml:space="preserve"> procesu, kdy se sbírá vyjádření konkrétních uživatelů</w:t>
      </w:r>
    </w:p>
    <w:p w14:paraId="58992EB3" w14:textId="560755C3" w:rsidR="00775E56" w:rsidRDefault="00775E56" w:rsidP="00775E56">
      <w:pPr>
        <w:pStyle w:val="602seznambullet"/>
      </w:pPr>
      <w:r>
        <w:t xml:space="preserve">Zapracování změn do </w:t>
      </w:r>
      <w:r w:rsidR="00AC4021">
        <w:t xml:space="preserve">přílohy </w:t>
      </w:r>
      <w:r>
        <w:t>dokumentu (probíhá mimo DMS)</w:t>
      </w:r>
    </w:p>
    <w:p w14:paraId="4E528442" w14:textId="4EA8B0FE" w:rsidR="00FC1701" w:rsidRDefault="00FC1701" w:rsidP="00A13DDE">
      <w:pPr>
        <w:pStyle w:val="Nadpis4"/>
      </w:pPr>
      <w:r>
        <w:lastRenderedPageBreak/>
        <w:t>Grafické schéma procesu</w:t>
      </w:r>
    </w:p>
    <w:p w14:paraId="1A8A4A6A" w14:textId="01C23B65" w:rsidR="00FB67CB" w:rsidRDefault="007261F1" w:rsidP="00C50BEA">
      <w:pPr>
        <w:spacing w:before="120" w:after="240"/>
        <w:jc w:val="center"/>
      </w:pPr>
      <w:r w:rsidRPr="007261F1">
        <w:rPr>
          <w:noProof/>
          <w:lang w:eastAsia="cs-CZ"/>
        </w:rPr>
        <w:drawing>
          <wp:inline distT="0" distB="0" distL="0" distR="0" wp14:anchorId="590A25C8" wp14:editId="7A29C2EF">
            <wp:extent cx="6120765" cy="4496358"/>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4496358"/>
                    </a:xfrm>
                    <a:prstGeom prst="rect">
                      <a:avLst/>
                    </a:prstGeom>
                    <a:noFill/>
                    <a:ln>
                      <a:noFill/>
                    </a:ln>
                  </pic:spPr>
                </pic:pic>
              </a:graphicData>
            </a:graphic>
          </wp:inline>
        </w:drawing>
      </w:r>
    </w:p>
    <w:p w14:paraId="55C3AA5F" w14:textId="5E41C89A" w:rsidR="00FB67CB" w:rsidRPr="00FB67CB" w:rsidRDefault="00FB67CB" w:rsidP="00FB67CB">
      <w:pPr>
        <w:jc w:val="center"/>
        <w:rPr>
          <w:i/>
        </w:rPr>
      </w:pPr>
      <w:r w:rsidRPr="00FB67CB">
        <w:rPr>
          <w:i/>
        </w:rPr>
        <w:t>Grafické zobrazení schématu procesu připomínkování</w:t>
      </w:r>
    </w:p>
    <w:p w14:paraId="5C8AC47B" w14:textId="52A09C37" w:rsidR="00A13DDE" w:rsidRDefault="00A13DDE" w:rsidP="00A13DDE">
      <w:pPr>
        <w:pStyle w:val="Nadpis4"/>
      </w:pPr>
      <w:bookmarkStart w:id="16" w:name="_Ref491761611"/>
      <w:r>
        <w:t>Evidence dokumentu</w:t>
      </w:r>
      <w:bookmarkEnd w:id="16"/>
    </w:p>
    <w:p w14:paraId="70509182" w14:textId="089629AF" w:rsidR="00A13DDE" w:rsidRDefault="00A13DDE" w:rsidP="00A13DDE">
      <w:pPr>
        <w:pStyle w:val="Nadpis5"/>
      </w:pPr>
      <w:bookmarkStart w:id="17" w:name="_Ref490487881"/>
      <w:r>
        <w:t>Evidence v prostředí DMS</w:t>
      </w:r>
      <w:bookmarkEnd w:id="17"/>
    </w:p>
    <w:p w14:paraId="37E32B7F" w14:textId="77777777" w:rsidR="00A13DDE" w:rsidRDefault="00A13DDE" w:rsidP="00A13DDE">
      <w:r>
        <w:t>Evidence v jiném formátu probíhá v těchto krocích:</w:t>
      </w:r>
    </w:p>
    <w:p w14:paraId="210880C1" w14:textId="77777777" w:rsidR="00A13DDE" w:rsidRDefault="00A13DDE" w:rsidP="00A13DDE"/>
    <w:p w14:paraId="5E4028E1" w14:textId="77777777" w:rsidR="00A13DDE" w:rsidRDefault="00A13DDE" w:rsidP="00A13DDE">
      <w:pPr>
        <w:pStyle w:val="602seznambullet"/>
      </w:pPr>
      <w:r>
        <w:t>přihlášení do DMS</w:t>
      </w:r>
    </w:p>
    <w:p w14:paraId="5E6D257D" w14:textId="6ED7220D" w:rsidR="00A13DDE" w:rsidRDefault="00A13DDE" w:rsidP="00A13DDE">
      <w:pPr>
        <w:pStyle w:val="602seznambullet"/>
      </w:pPr>
      <w:r>
        <w:t>přechod do složky pro Řízená dokumentace/k připomínkování</w:t>
      </w:r>
    </w:p>
    <w:p w14:paraId="1C441FE1" w14:textId="77777777" w:rsidR="00A13DDE" w:rsidRDefault="00A13DDE" w:rsidP="00A13DDE">
      <w:pPr>
        <w:pStyle w:val="602seznambullet"/>
      </w:pPr>
      <w:r>
        <w:t>stisku tlačítka „Vložit dokument“</w:t>
      </w:r>
    </w:p>
    <w:p w14:paraId="7C87AAB0" w14:textId="77777777" w:rsidR="00A13DDE" w:rsidRDefault="00A13DDE" w:rsidP="00A13DDE">
      <w:pPr>
        <w:pStyle w:val="602seznambullet"/>
      </w:pPr>
      <w:r>
        <w:t>vyplnění metadat</w:t>
      </w:r>
    </w:p>
    <w:p w14:paraId="7BAC2BBA" w14:textId="77777777" w:rsidR="00A13DDE" w:rsidRDefault="00A13DDE" w:rsidP="00A13DDE">
      <w:pPr>
        <w:pStyle w:val="602seznambullet"/>
      </w:pPr>
      <w:r>
        <w:t>uložení</w:t>
      </w:r>
    </w:p>
    <w:p w14:paraId="17168046" w14:textId="77777777" w:rsidR="00A13DDE" w:rsidRDefault="00A13DDE" w:rsidP="00A13DDE">
      <w:pPr>
        <w:pStyle w:val="602seznambullet"/>
        <w:numPr>
          <w:ilvl w:val="0"/>
          <w:numId w:val="0"/>
        </w:numPr>
      </w:pPr>
    </w:p>
    <w:p w14:paraId="23536A05" w14:textId="77777777" w:rsidR="00A13DDE" w:rsidRDefault="00A13DDE" w:rsidP="00A13DDE"/>
    <w:p w14:paraId="5217136A" w14:textId="3F09224F" w:rsidR="00A13DDE" w:rsidRDefault="002872CC" w:rsidP="00A13DDE">
      <w:pPr>
        <w:spacing w:before="120" w:after="240"/>
      </w:pPr>
      <w:r>
        <w:rPr>
          <w:noProof/>
          <w:lang w:eastAsia="cs-CZ"/>
        </w:rPr>
        <w:lastRenderedPageBreak/>
        <w:drawing>
          <wp:inline distT="0" distB="0" distL="0" distR="0" wp14:anchorId="5559C56B" wp14:editId="41F14D87">
            <wp:extent cx="5547360" cy="253746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47360" cy="2537460"/>
                    </a:xfrm>
                    <a:prstGeom prst="rect">
                      <a:avLst/>
                    </a:prstGeom>
                    <a:noFill/>
                    <a:ln>
                      <a:noFill/>
                    </a:ln>
                  </pic:spPr>
                </pic:pic>
              </a:graphicData>
            </a:graphic>
          </wp:inline>
        </w:drawing>
      </w:r>
    </w:p>
    <w:p w14:paraId="1D994D51" w14:textId="7A6E86DE" w:rsidR="00A13DDE" w:rsidRPr="00A13DDE" w:rsidRDefault="00A13DDE" w:rsidP="00A13DDE">
      <w:pPr>
        <w:jc w:val="center"/>
        <w:rPr>
          <w:i/>
        </w:rPr>
      </w:pPr>
      <w:r w:rsidRPr="00A13DDE">
        <w:rPr>
          <w:i/>
        </w:rPr>
        <w:t>Zobrazení tlačítka Vložit dokument v prostředí DMS</w:t>
      </w:r>
    </w:p>
    <w:p w14:paraId="5A509BED" w14:textId="77777777" w:rsidR="00A13DDE" w:rsidRDefault="00A13DDE" w:rsidP="00A13DDE"/>
    <w:p w14:paraId="2A952977" w14:textId="4CCB8812" w:rsidR="00370DEB" w:rsidRDefault="00370DEB" w:rsidP="00370DEB">
      <w:r>
        <w:t>Po stisku tlačítka dojde k zobrazení obrazovky pro evidenci metadat (jedná se jen o ilustrační snímek):</w:t>
      </w:r>
    </w:p>
    <w:p w14:paraId="3764896E" w14:textId="77777777" w:rsidR="00370DEB" w:rsidRDefault="00370DEB" w:rsidP="00370DEB"/>
    <w:p w14:paraId="26F91A94" w14:textId="6E568807" w:rsidR="00370DEB" w:rsidRDefault="002872CC" w:rsidP="00370DEB">
      <w:pPr>
        <w:spacing w:before="120" w:after="240"/>
      </w:pPr>
      <w:r>
        <w:rPr>
          <w:noProof/>
          <w:lang w:eastAsia="cs-CZ"/>
        </w:rPr>
        <w:drawing>
          <wp:inline distT="0" distB="0" distL="0" distR="0" wp14:anchorId="08AD598D" wp14:editId="2A3BA649">
            <wp:extent cx="6120765" cy="500062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5000625"/>
                    </a:xfrm>
                    <a:prstGeom prst="rect">
                      <a:avLst/>
                    </a:prstGeom>
                  </pic:spPr>
                </pic:pic>
              </a:graphicData>
            </a:graphic>
          </wp:inline>
        </w:drawing>
      </w:r>
    </w:p>
    <w:p w14:paraId="372FF5CD" w14:textId="4C5DD4FA" w:rsidR="00370DEB" w:rsidRPr="00370DEB" w:rsidRDefault="00370DEB" w:rsidP="00370DEB">
      <w:pPr>
        <w:jc w:val="center"/>
        <w:rPr>
          <w:i/>
        </w:rPr>
      </w:pPr>
      <w:r w:rsidRPr="00370DEB">
        <w:rPr>
          <w:i/>
        </w:rPr>
        <w:t>Příklad zobrazení evidenční plachty</w:t>
      </w:r>
    </w:p>
    <w:p w14:paraId="5D694551" w14:textId="77777777" w:rsidR="00370DEB" w:rsidRDefault="00370DEB" w:rsidP="00A13DDE"/>
    <w:p w14:paraId="409731FD" w14:textId="77777777" w:rsidR="00A13DDE" w:rsidRPr="00A13DDE" w:rsidRDefault="00A13DDE" w:rsidP="00A13DDE"/>
    <w:p w14:paraId="137BB808" w14:textId="071F2B7B" w:rsidR="00A13DDE" w:rsidRDefault="00A13DDE" w:rsidP="00A13DDE">
      <w:pPr>
        <w:pStyle w:val="Nadpis5"/>
      </w:pPr>
      <w:bookmarkStart w:id="18" w:name="_Ref491765100"/>
      <w:r>
        <w:t>Evidence z MS Word</w:t>
      </w:r>
      <w:bookmarkEnd w:id="18"/>
    </w:p>
    <w:p w14:paraId="6BAE558E" w14:textId="77777777" w:rsidR="00A13DDE" w:rsidRDefault="00A13DDE" w:rsidP="00A13DDE">
      <w:r>
        <w:t>Pro ukládání dokumentů z MS Word je připraven nativní plugin přímo v MS Word (viz níže obrázek).</w:t>
      </w:r>
    </w:p>
    <w:p w14:paraId="1A152B57" w14:textId="77777777" w:rsidR="00A13DDE" w:rsidRDefault="00A13DDE" w:rsidP="00A13DDE"/>
    <w:p w14:paraId="392C5ABC" w14:textId="1AA1068D" w:rsidR="00A13DDE" w:rsidRDefault="002872CC" w:rsidP="00A13DDE">
      <w:pPr>
        <w:spacing w:before="120" w:after="240"/>
      </w:pPr>
      <w:r>
        <w:rPr>
          <w:noProof/>
          <w:lang w:eastAsia="cs-CZ"/>
        </w:rPr>
        <w:drawing>
          <wp:inline distT="0" distB="0" distL="0" distR="0" wp14:anchorId="189B95A3" wp14:editId="7344348D">
            <wp:extent cx="5562600" cy="103632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62600" cy="1036320"/>
                    </a:xfrm>
                    <a:prstGeom prst="rect">
                      <a:avLst/>
                    </a:prstGeom>
                    <a:noFill/>
                    <a:ln>
                      <a:noFill/>
                    </a:ln>
                  </pic:spPr>
                </pic:pic>
              </a:graphicData>
            </a:graphic>
          </wp:inline>
        </w:drawing>
      </w:r>
    </w:p>
    <w:p w14:paraId="65CF195C" w14:textId="74E2B685" w:rsidR="00A13DDE" w:rsidRPr="00A13DDE" w:rsidRDefault="00A13DDE" w:rsidP="00A13DDE">
      <w:pPr>
        <w:jc w:val="center"/>
        <w:rPr>
          <w:i/>
        </w:rPr>
      </w:pPr>
      <w:r w:rsidRPr="00A13DDE">
        <w:rPr>
          <w:i/>
        </w:rPr>
        <w:t>Náhled n</w:t>
      </w:r>
      <w:r w:rsidR="00AD21A8">
        <w:rPr>
          <w:i/>
        </w:rPr>
        <w:t>a funkční prvky pluginu pro MS W</w:t>
      </w:r>
      <w:r w:rsidRPr="00A13DDE">
        <w:rPr>
          <w:i/>
        </w:rPr>
        <w:t>ord</w:t>
      </w:r>
    </w:p>
    <w:p w14:paraId="75A1A5A0" w14:textId="77777777" w:rsidR="00A13DDE" w:rsidRPr="00DA4509" w:rsidRDefault="00A13DDE" w:rsidP="00A13DDE"/>
    <w:p w14:paraId="555BE854" w14:textId="5E55F119" w:rsidR="00A13DDE" w:rsidRDefault="00A13DDE" w:rsidP="00A13DDE">
      <w:r>
        <w:t>Po stisku tlačítka následuje výběr složky, ka</w:t>
      </w:r>
      <w:r w:rsidR="00FC1701">
        <w:t>m se má dokument uložit</w:t>
      </w:r>
      <w:r w:rsidR="004F12FF">
        <w:t xml:space="preserve"> (jedná se jen o ilustrační snímek):</w:t>
      </w:r>
    </w:p>
    <w:p w14:paraId="41ECCC70" w14:textId="77777777" w:rsidR="00A13DDE" w:rsidRDefault="00A13DDE" w:rsidP="00A13DDE"/>
    <w:p w14:paraId="346BAA12" w14:textId="06798DA6" w:rsidR="00A13DDE" w:rsidRDefault="0090667A" w:rsidP="00FC1701">
      <w:pPr>
        <w:spacing w:before="120" w:after="240"/>
        <w:jc w:val="center"/>
      </w:pPr>
      <w:r>
        <w:rPr>
          <w:noProof/>
          <w:lang w:eastAsia="cs-CZ"/>
        </w:rPr>
        <w:drawing>
          <wp:inline distT="0" distB="0" distL="0" distR="0" wp14:anchorId="003BCC7C" wp14:editId="112066D9">
            <wp:extent cx="3114675" cy="2066925"/>
            <wp:effectExtent l="0" t="0" r="9525"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114675" cy="2066925"/>
                    </a:xfrm>
                    <a:prstGeom prst="rect">
                      <a:avLst/>
                    </a:prstGeom>
                  </pic:spPr>
                </pic:pic>
              </a:graphicData>
            </a:graphic>
          </wp:inline>
        </w:drawing>
      </w:r>
    </w:p>
    <w:p w14:paraId="12D28626" w14:textId="31712976" w:rsidR="00FC1701" w:rsidRPr="00FC1701" w:rsidRDefault="00FC1701" w:rsidP="00FC1701">
      <w:pPr>
        <w:jc w:val="center"/>
        <w:rPr>
          <w:i/>
        </w:rPr>
      </w:pPr>
      <w:r w:rsidRPr="00FC1701">
        <w:rPr>
          <w:i/>
        </w:rPr>
        <w:t>Příklad pohledu na složky v DMS</w:t>
      </w:r>
    </w:p>
    <w:p w14:paraId="21685606" w14:textId="77777777" w:rsidR="00A13DDE" w:rsidRDefault="00A13DDE" w:rsidP="00A13DDE"/>
    <w:p w14:paraId="3AB8E3B8" w14:textId="77777777" w:rsidR="00A13DDE" w:rsidRDefault="00A13DDE" w:rsidP="00A13DDE"/>
    <w:p w14:paraId="24286957" w14:textId="18652CB5" w:rsidR="00A13DDE" w:rsidRDefault="00370DEB" w:rsidP="00370DEB">
      <w:r>
        <w:t xml:space="preserve">Evidence metadat probíhá stejně jako v případě evidence přímo v DMS (kapitola </w:t>
      </w:r>
      <w:r>
        <w:fldChar w:fldCharType="begin"/>
      </w:r>
      <w:r>
        <w:instrText xml:space="preserve"> REF _Ref490487881 \r \h </w:instrText>
      </w:r>
      <w:r>
        <w:fldChar w:fldCharType="separate"/>
      </w:r>
      <w:r>
        <w:t>4.1.1.2.1</w:t>
      </w:r>
      <w:r>
        <w:fldChar w:fldCharType="end"/>
      </w:r>
      <w:r>
        <w:t>)</w:t>
      </w:r>
    </w:p>
    <w:p w14:paraId="3D5DEF58" w14:textId="77777777" w:rsidR="00A13DDE" w:rsidRDefault="00A13DDE" w:rsidP="00A13DDE"/>
    <w:p w14:paraId="1B7ED497" w14:textId="3CF4A077" w:rsidR="00A13DDE" w:rsidRDefault="00A13DDE" w:rsidP="00370DEB">
      <w:r>
        <w:t>Po evidenci metadat a stisku tlačítka „</w:t>
      </w:r>
      <w:r w:rsidR="004F12FF">
        <w:t>Nahrát</w:t>
      </w:r>
      <w:r>
        <w:t>“ je smlouva evidována v systému DMS</w:t>
      </w:r>
      <w:r w:rsidR="00370DEB">
        <w:t>.</w:t>
      </w:r>
      <w:r w:rsidR="00370DEB" w:rsidRPr="00A13DDE">
        <w:t xml:space="preserve"> </w:t>
      </w:r>
    </w:p>
    <w:p w14:paraId="24C79EDA" w14:textId="77777777" w:rsidR="00FC1701" w:rsidRDefault="00FC1701" w:rsidP="00FC1701">
      <w:pPr>
        <w:pStyle w:val="Nadpis5"/>
      </w:pPr>
      <w:r>
        <w:t>Evidence pomocí procesu vznik dokumentu</w:t>
      </w:r>
    </w:p>
    <w:p w14:paraId="1925E471" w14:textId="5390BBE8" w:rsidR="00FC1701" w:rsidRDefault="00FC1701" w:rsidP="00FC1701">
      <w:r>
        <w:t xml:space="preserve">Uživatel otevře </w:t>
      </w:r>
      <w:r w:rsidR="007E4B27">
        <w:t>v prostředí DMS formulář v</w:t>
      </w:r>
      <w:r>
        <w:t xml:space="preserve">znik </w:t>
      </w:r>
      <w:r w:rsidR="007E4B27">
        <w:t>dokumentu</w:t>
      </w:r>
      <w:r>
        <w:t>, do něj vloží připravený dokument, vybere složku a zaeviduje metadata (evidence metadat probíhá stejně jako v předchozích případech)</w:t>
      </w:r>
    </w:p>
    <w:p w14:paraId="5709DCEC" w14:textId="7695DBA5" w:rsidR="00775E56" w:rsidRDefault="00775E56" w:rsidP="00A13DDE">
      <w:pPr>
        <w:pStyle w:val="Nadpis4"/>
      </w:pPr>
      <w:r>
        <w:t>Proces</w:t>
      </w:r>
      <w:r w:rsidR="00A13DDE">
        <w:t xml:space="preserve"> připomínkování </w:t>
      </w:r>
    </w:p>
    <w:p w14:paraId="65429859" w14:textId="053E4258" w:rsidR="00775E56" w:rsidRDefault="00E7427E" w:rsidP="00775E56">
      <w:pPr>
        <w:pStyle w:val="602seznambullet"/>
      </w:pPr>
      <w:r>
        <w:t>N</w:t>
      </w:r>
      <w:r w:rsidR="00775E56">
        <w:t>ad uloženým dokumentem</w:t>
      </w:r>
      <w:r w:rsidR="009F61B1">
        <w:t xml:space="preserve"> (dokumentů může být více)</w:t>
      </w:r>
      <w:r w:rsidR="00775E56">
        <w:t xml:space="preserve"> v</w:t>
      </w:r>
      <w:r w:rsidR="00FC1701">
        <w:t> </w:t>
      </w:r>
      <w:r w:rsidR="00775E56">
        <w:t>DMS</w:t>
      </w:r>
      <w:r w:rsidR="00FC1701">
        <w:t xml:space="preserve">, který je umístěn ve složce „K připomínkování“ uživatel </w:t>
      </w:r>
      <w:r w:rsidR="00775E56">
        <w:t xml:space="preserve">zahájí </w:t>
      </w:r>
      <w:r w:rsidR="004F12FF">
        <w:t>proces v</w:t>
      </w:r>
      <w:r w:rsidR="00775E56">
        <w:t>znik dokumentu</w:t>
      </w:r>
    </w:p>
    <w:p w14:paraId="6F2EB87E" w14:textId="6B90F8F3" w:rsidR="00775E56" w:rsidRDefault="00775E56" w:rsidP="00775E56">
      <w:pPr>
        <w:pStyle w:val="602seznambullet"/>
      </w:pPr>
      <w:r>
        <w:t>Uživatel (vlastník/</w:t>
      </w:r>
      <w:r w:rsidR="00293949">
        <w:t>správce dokumentu</w:t>
      </w:r>
      <w:r>
        <w:t>) vyplní formulář</w:t>
      </w:r>
      <w:r w:rsidR="00E7427E">
        <w:t xml:space="preserve"> vznik dokumentu</w:t>
      </w:r>
      <w:r>
        <w:t xml:space="preserve">, zvolí průběh </w:t>
      </w:r>
      <w:r w:rsidR="00E7427E">
        <w:t>procesu nad dokumentem</w:t>
      </w:r>
      <w:r>
        <w:t xml:space="preserve"> (sekvenční/paralelní), zvolí skupinu </w:t>
      </w:r>
      <w:r w:rsidR="00293949">
        <w:t xml:space="preserve">pro připomínkování </w:t>
      </w:r>
      <w:r>
        <w:t xml:space="preserve">nebo konkrétní uživatele a zahájí </w:t>
      </w:r>
      <w:r w:rsidR="00293949">
        <w:t>proces</w:t>
      </w:r>
    </w:p>
    <w:p w14:paraId="106F2FFB" w14:textId="77777777" w:rsidR="00293949" w:rsidRDefault="00775E56" w:rsidP="00775E56">
      <w:pPr>
        <w:pStyle w:val="602seznambullet"/>
      </w:pPr>
      <w:r>
        <w:t>Vrácené verze připomínkovaného návrhu dokumentu uživatel (vlastník/</w:t>
      </w:r>
      <w:r w:rsidR="00293949">
        <w:t>správce dokumentu</w:t>
      </w:r>
      <w:r>
        <w:t>) zapracuje mimo prostředí DMS (v MS Word) do finálního dokumentu a označí jako finální verzi.</w:t>
      </w:r>
    </w:p>
    <w:p w14:paraId="6086863E" w14:textId="0A48C659" w:rsidR="00293949" w:rsidRDefault="00293949" w:rsidP="00293949">
      <w:pPr>
        <w:pStyle w:val="602seznambullet"/>
        <w:numPr>
          <w:ilvl w:val="1"/>
          <w:numId w:val="5"/>
        </w:numPr>
      </w:pPr>
      <w:r>
        <w:t>V případě sekvenčního procesu existuje pouze jeden dokument, uživatel tedy může přijmout revize/zapracovat připomínky a vytvořit tak finální verzi dokumentu</w:t>
      </w:r>
    </w:p>
    <w:p w14:paraId="57B038B9" w14:textId="77777777" w:rsidR="00293949" w:rsidRDefault="00293949" w:rsidP="00293949">
      <w:pPr>
        <w:pStyle w:val="602seznambullet"/>
        <w:numPr>
          <w:ilvl w:val="1"/>
          <w:numId w:val="5"/>
        </w:numPr>
      </w:pPr>
      <w:r>
        <w:lastRenderedPageBreak/>
        <w:t>V případě paralelního procesu existuje více verzí dokumentu (pro každého připomínkujícího jedna)</w:t>
      </w:r>
      <w:r w:rsidR="00775E56">
        <w:t xml:space="preserve"> </w:t>
      </w:r>
      <w:r>
        <w:t xml:space="preserve">a uživatel musí provést vytvoření finální verze manuálním spojením všech verzí. </w:t>
      </w:r>
    </w:p>
    <w:p w14:paraId="6E68A717" w14:textId="1E7D0533" w:rsidR="00775E56" w:rsidRDefault="00775E56" w:rsidP="00293949">
      <w:pPr>
        <w:pStyle w:val="602seznambullet"/>
      </w:pPr>
      <w:r>
        <w:t>Finální verze může opakovaně projít připomínkovacím procesem</w:t>
      </w:r>
    </w:p>
    <w:p w14:paraId="3FDF1E28" w14:textId="77777777" w:rsidR="00775E56" w:rsidRDefault="00775E56" w:rsidP="00775E56">
      <w:pPr>
        <w:pStyle w:val="602seznambullet"/>
      </w:pPr>
      <w:r>
        <w:t xml:space="preserve">Pokud je dokument finální, následuje proces </w:t>
      </w:r>
      <w:r w:rsidRPr="003E21D5">
        <w:t>schválení</w:t>
      </w:r>
    </w:p>
    <w:p w14:paraId="7FBC8425" w14:textId="77777777" w:rsidR="00775E56" w:rsidRDefault="00775E56" w:rsidP="00D81682">
      <w:pPr>
        <w:pStyle w:val="Nadpis3"/>
      </w:pPr>
      <w:bookmarkStart w:id="19" w:name="_Toc451767733"/>
      <w:bookmarkStart w:id="20" w:name="_Toc490824550"/>
      <w:bookmarkStart w:id="21" w:name="_Ref491762326"/>
      <w:bookmarkStart w:id="22" w:name="_Ref491765678"/>
      <w:r>
        <w:t>Schválení dokumentu</w:t>
      </w:r>
      <w:bookmarkEnd w:id="19"/>
      <w:bookmarkEnd w:id="20"/>
      <w:bookmarkEnd w:id="21"/>
      <w:bookmarkEnd w:id="22"/>
    </w:p>
    <w:p w14:paraId="7E26730D" w14:textId="77777777" w:rsidR="00775E56" w:rsidRDefault="00775E56" w:rsidP="00775E56">
      <w:r>
        <w:t>Po vytvoření finálního návrhu dokumentu je možné spustit proces schválení dokumentu. Proces schválení dokumentu je možné spustit i jako samostatný (tj. bez předchozího kroku připomínkování dokumentu). Schválení dokumentu probíhá sekvenčním nebo paralelním procesem, počet schvalujících uživatelů není omezen. Výběr schvalujících uživatelů je umožněn ze seznamu definovaných skupin (globálních, vlastních) nebo vyhledáním konkrétních uživatelů a stanovením adhoc schvalovacího workflow.</w:t>
      </w:r>
    </w:p>
    <w:p w14:paraId="6533F8BD" w14:textId="28F585A4" w:rsidR="00775E56" w:rsidRDefault="007261F1" w:rsidP="007261F1">
      <w:pPr>
        <w:pStyle w:val="Nadpis4"/>
      </w:pPr>
      <w:r>
        <w:t>Kroky procesu</w:t>
      </w:r>
    </w:p>
    <w:p w14:paraId="15DA4986" w14:textId="77777777" w:rsidR="00775E56" w:rsidRDefault="00775E56" w:rsidP="00775E56">
      <w:pPr>
        <w:pStyle w:val="602seznambullet"/>
      </w:pPr>
      <w:r>
        <w:t>Schválení dokumentu odpovědnými osobami</w:t>
      </w:r>
    </w:p>
    <w:p w14:paraId="72434B81" w14:textId="523ED447" w:rsidR="00775E56" w:rsidRPr="001A01D9" w:rsidRDefault="00775E56" w:rsidP="00775E56">
      <w:pPr>
        <w:pStyle w:val="602seznambullet"/>
      </w:pPr>
      <w:r w:rsidRPr="001A01D9">
        <w:t xml:space="preserve">Vydání </w:t>
      </w:r>
      <w:r w:rsidRPr="005F2153">
        <w:t>dokumentu</w:t>
      </w:r>
      <w:r w:rsidRPr="001A01D9">
        <w:t xml:space="preserve"> jako platné verze</w:t>
      </w:r>
      <w:r w:rsidR="004F12FF">
        <w:t xml:space="preserve">, označení číslem verze, </w:t>
      </w:r>
      <w:r w:rsidRPr="001A01D9">
        <w:t>dobou platnosti</w:t>
      </w:r>
      <w:r>
        <w:t xml:space="preserve"> (může být i doba neurčitá)</w:t>
      </w:r>
      <w:r w:rsidR="004F12FF">
        <w:t xml:space="preserve"> a případným doplněním dalších metadat</w:t>
      </w:r>
    </w:p>
    <w:p w14:paraId="1AB48C0D" w14:textId="31736521" w:rsidR="00775E56" w:rsidRDefault="00037520" w:rsidP="00775E56">
      <w:pPr>
        <w:pStyle w:val="602seznambullet"/>
      </w:pPr>
      <w:r>
        <w:t>Uložení platného dokumentu do s</w:t>
      </w:r>
      <w:r w:rsidR="00775E56">
        <w:t xml:space="preserve">eznamu platné řízené </w:t>
      </w:r>
      <w:r w:rsidR="00775E56" w:rsidRPr="003E21D5">
        <w:t>dokumentace</w:t>
      </w:r>
    </w:p>
    <w:p w14:paraId="177CFCDF" w14:textId="77777777" w:rsidR="007261F1" w:rsidRDefault="007261F1" w:rsidP="007261F1">
      <w:pPr>
        <w:pStyle w:val="Nadpis4"/>
      </w:pPr>
      <w:r>
        <w:t>Grafické schéma procesu</w:t>
      </w:r>
    </w:p>
    <w:p w14:paraId="30FDC6A9" w14:textId="77777777" w:rsidR="007261F1" w:rsidRDefault="007261F1" w:rsidP="007261F1">
      <w:pPr>
        <w:spacing w:before="120" w:after="240"/>
      </w:pPr>
      <w:r w:rsidRPr="007261F1">
        <w:rPr>
          <w:noProof/>
          <w:lang w:eastAsia="cs-CZ"/>
        </w:rPr>
        <w:drawing>
          <wp:inline distT="0" distB="0" distL="0" distR="0" wp14:anchorId="31700448" wp14:editId="31611C7E">
            <wp:extent cx="6120765" cy="3957631"/>
            <wp:effectExtent l="0" t="0" r="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3957631"/>
                    </a:xfrm>
                    <a:prstGeom prst="rect">
                      <a:avLst/>
                    </a:prstGeom>
                    <a:noFill/>
                    <a:ln>
                      <a:noFill/>
                    </a:ln>
                  </pic:spPr>
                </pic:pic>
              </a:graphicData>
            </a:graphic>
          </wp:inline>
        </w:drawing>
      </w:r>
    </w:p>
    <w:p w14:paraId="12BB1E75" w14:textId="77777777" w:rsidR="007261F1" w:rsidRPr="00FB67CB" w:rsidRDefault="007261F1" w:rsidP="007261F1">
      <w:pPr>
        <w:jc w:val="center"/>
        <w:rPr>
          <w:i/>
        </w:rPr>
      </w:pPr>
      <w:r w:rsidRPr="00FB67CB">
        <w:rPr>
          <w:i/>
        </w:rPr>
        <w:t xml:space="preserve">Grafické zobrazení schématu procesu </w:t>
      </w:r>
      <w:r>
        <w:rPr>
          <w:i/>
        </w:rPr>
        <w:t>schvalování</w:t>
      </w:r>
    </w:p>
    <w:p w14:paraId="2F8C38E9" w14:textId="77777777" w:rsidR="007261F1" w:rsidRPr="007261F1" w:rsidRDefault="007261F1" w:rsidP="007261F1"/>
    <w:p w14:paraId="552E18EB" w14:textId="349462BE" w:rsidR="00775E56" w:rsidRDefault="007261F1" w:rsidP="007261F1">
      <w:pPr>
        <w:pStyle w:val="Nadpis4"/>
      </w:pPr>
      <w:r>
        <w:t>Proces schvalování</w:t>
      </w:r>
    </w:p>
    <w:p w14:paraId="647EE23C" w14:textId="2323729E" w:rsidR="00775E56" w:rsidRDefault="00775E56" w:rsidP="00775E56">
      <w:pPr>
        <w:pStyle w:val="602seznambullet"/>
      </w:pPr>
      <w:r>
        <w:t>Uživatel (vlastník/</w:t>
      </w:r>
      <w:r w:rsidR="007261F1">
        <w:t>správce dokumentu</w:t>
      </w:r>
      <w:r>
        <w:t xml:space="preserve">) spustí proces schválení </w:t>
      </w:r>
      <w:r w:rsidR="00037520">
        <w:t>dokumentu z uzavřeného formuláře v</w:t>
      </w:r>
      <w:r>
        <w:t xml:space="preserve">znik </w:t>
      </w:r>
      <w:r w:rsidR="00037520">
        <w:t>dokumentu</w:t>
      </w:r>
      <w:r>
        <w:t>, nebo výběrem dokumentu z DMS, který přesune do složky „Ke schválení“</w:t>
      </w:r>
    </w:p>
    <w:p w14:paraId="72BA0317" w14:textId="38F836FE" w:rsidR="00775E56" w:rsidRDefault="00775E56" w:rsidP="00775E56">
      <w:pPr>
        <w:pStyle w:val="602seznambullet"/>
      </w:pPr>
      <w:r>
        <w:lastRenderedPageBreak/>
        <w:t xml:space="preserve">Do formuláře </w:t>
      </w:r>
      <w:r w:rsidR="00037520">
        <w:t>s</w:t>
      </w:r>
      <w:r>
        <w:t xml:space="preserve">chválení </w:t>
      </w:r>
      <w:r w:rsidR="00037520">
        <w:t>dokumentu</w:t>
      </w:r>
      <w:r>
        <w:t xml:space="preserve"> vloží finální dokument ke schválení</w:t>
      </w:r>
      <w:r w:rsidR="007261F1">
        <w:t xml:space="preserve"> nebo jej vloží jako novou verzi v DMS</w:t>
      </w:r>
    </w:p>
    <w:p w14:paraId="65158DC0" w14:textId="25CC0B93" w:rsidR="00775E56" w:rsidRDefault="00775E56" w:rsidP="00775E56">
      <w:pPr>
        <w:pStyle w:val="602seznambullet"/>
      </w:pPr>
      <w:r>
        <w:t>Uživatel vyplní formulář, zvolí skupinu schvalujících uživatelů nebo</w:t>
      </w:r>
      <w:r w:rsidR="007261F1">
        <w:t xml:space="preserve"> konkrétní uživatele a zahájí proces schvalování</w:t>
      </w:r>
    </w:p>
    <w:p w14:paraId="06EBFD75" w14:textId="6C62CED1" w:rsidR="00775E56" w:rsidRDefault="00775E56" w:rsidP="00775E56">
      <w:pPr>
        <w:pStyle w:val="602seznambullet"/>
      </w:pPr>
      <w:r>
        <w:t>Po finálním</w:t>
      </w:r>
      <w:r w:rsidR="007261F1">
        <w:t xml:space="preserve"> schválení je formulář se všemi vyjádřeními</w:t>
      </w:r>
      <w:r>
        <w:t xml:space="preserve"> vrácen k uživateli (vlastník/</w:t>
      </w:r>
      <w:r w:rsidR="007261F1">
        <w:t>správce dokumentu</w:t>
      </w:r>
      <w:r>
        <w:t>), který jej:</w:t>
      </w:r>
    </w:p>
    <w:p w14:paraId="26672AE7" w14:textId="77777777" w:rsidR="00775E56" w:rsidRPr="001A01D9" w:rsidRDefault="00775E56" w:rsidP="00775E56">
      <w:pPr>
        <w:pStyle w:val="602seznambullet"/>
        <w:numPr>
          <w:ilvl w:val="1"/>
          <w:numId w:val="5"/>
        </w:numPr>
      </w:pPr>
      <w:r w:rsidRPr="001A01D9">
        <w:t xml:space="preserve">označí za platnou dokumentaci </w:t>
      </w:r>
    </w:p>
    <w:p w14:paraId="5EE598A3" w14:textId="77777777" w:rsidR="00775E56" w:rsidRPr="001A01D9" w:rsidRDefault="00775E56" w:rsidP="00775E56">
      <w:pPr>
        <w:pStyle w:val="602seznambullet"/>
        <w:numPr>
          <w:ilvl w:val="1"/>
          <w:numId w:val="5"/>
        </w:numPr>
      </w:pPr>
      <w:r w:rsidRPr="001A01D9">
        <w:t>dopíše č</w:t>
      </w:r>
      <w:r>
        <w:t>íslo verze směrnice, metodického pokynu, příručky, apod.</w:t>
      </w:r>
    </w:p>
    <w:p w14:paraId="291D9250" w14:textId="77777777" w:rsidR="00775E56" w:rsidRPr="001A01D9" w:rsidRDefault="00775E56" w:rsidP="00775E56">
      <w:pPr>
        <w:pStyle w:val="602seznambullet"/>
        <w:numPr>
          <w:ilvl w:val="1"/>
          <w:numId w:val="5"/>
        </w:numPr>
      </w:pPr>
      <w:r w:rsidRPr="001A01D9">
        <w:t>vyznačí platnost dokumentu od, případně i platnost do</w:t>
      </w:r>
    </w:p>
    <w:p w14:paraId="6E82CC85" w14:textId="77777777" w:rsidR="00775E56" w:rsidRPr="001A01D9" w:rsidRDefault="00775E56" w:rsidP="00775E56">
      <w:pPr>
        <w:pStyle w:val="602seznambullet"/>
        <w:numPr>
          <w:ilvl w:val="1"/>
          <w:numId w:val="5"/>
        </w:numPr>
      </w:pPr>
      <w:r w:rsidRPr="001A01D9">
        <w:t>vyznačí okruh platnosti dokumentu – skupiny uživatelů nebo oddělení, kterým je dokument určen</w:t>
      </w:r>
    </w:p>
    <w:p w14:paraId="2AECF2C5" w14:textId="4E7D042F" w:rsidR="00775E56" w:rsidRDefault="00037520" w:rsidP="00775E56">
      <w:pPr>
        <w:pStyle w:val="602seznambullet"/>
      </w:pPr>
      <w:r>
        <w:t>Dokument uloží do s</w:t>
      </w:r>
      <w:r w:rsidR="00775E56">
        <w:t>eznamu platné dokumentace</w:t>
      </w:r>
    </w:p>
    <w:p w14:paraId="5F2A2B22" w14:textId="77777777" w:rsidR="00775E56" w:rsidRDefault="00775E56" w:rsidP="00775E56">
      <w:pPr>
        <w:pStyle w:val="602seznambullet"/>
      </w:pPr>
      <w:r>
        <w:t>Doklad o schválení dokumentu všemi schvalujícími je uchován v prostředí DMS</w:t>
      </w:r>
    </w:p>
    <w:p w14:paraId="6A40F77F" w14:textId="4CE7FFFB" w:rsidR="00775E56" w:rsidRDefault="00775E56" w:rsidP="00775E56">
      <w:r>
        <w:t xml:space="preserve">Pozn.: </w:t>
      </w:r>
      <w:r w:rsidR="00037520">
        <w:t>Správce dokumentu</w:t>
      </w:r>
      <w:r>
        <w:t xml:space="preserve"> může i přes neschválení některých ze schvalujících finálně schválit, je to ale jen na jeho odpovědnost. Jinak může spustit další proces připomínkování, nebo při malé úpravě jen schválení. Dokument upravit nemůže, může ale uvést poznámky/důvody neschválení, poznámku může uvést ve všech případech.</w:t>
      </w:r>
    </w:p>
    <w:p w14:paraId="5963AFB5" w14:textId="77777777" w:rsidR="00775E56" w:rsidRDefault="00775E56" w:rsidP="00D81682">
      <w:pPr>
        <w:pStyle w:val="Nadpis3"/>
      </w:pPr>
      <w:bookmarkStart w:id="23" w:name="_Toc451767734"/>
      <w:bookmarkStart w:id="24" w:name="_Toc490824551"/>
      <w:bookmarkStart w:id="25" w:name="_Ref491762335"/>
      <w:bookmarkStart w:id="26" w:name="_Ref491765697"/>
      <w:r>
        <w:t>Distribuce dokumentu</w:t>
      </w:r>
      <w:bookmarkEnd w:id="23"/>
      <w:bookmarkEnd w:id="24"/>
      <w:bookmarkEnd w:id="25"/>
      <w:bookmarkEnd w:id="26"/>
    </w:p>
    <w:p w14:paraId="60589429" w14:textId="77777777" w:rsidR="00775E56" w:rsidRDefault="00775E56" w:rsidP="00775E56">
      <w:r>
        <w:t>Distribuce dokumentu je paralelní proces, kterým se rozesílá vydaný dokument všem zaměstnancům, kteří potřebují informace v něm obsažené. Distribuce zajišťuje také finální potvrzení uživatelů o jejich seznámení s konkrétním dokumentem. Uživatel, který proces distribuce inicioval, může sledovat průběh procesu a po vyjádření všech uživatelů v distribuční skupině má k dispozici protokol se všemi podpisy uživatelů.</w:t>
      </w:r>
    </w:p>
    <w:p w14:paraId="3A56EF2D" w14:textId="144C9C23" w:rsidR="00775E56" w:rsidRDefault="00850C74" w:rsidP="00850C74">
      <w:pPr>
        <w:pStyle w:val="Nadpis4"/>
      </w:pPr>
      <w:r>
        <w:t>Kroky procesu</w:t>
      </w:r>
    </w:p>
    <w:p w14:paraId="34225F0D" w14:textId="77777777" w:rsidR="00775E56" w:rsidRDefault="00775E56" w:rsidP="00775E56">
      <w:pPr>
        <w:pStyle w:val="602seznambullet"/>
      </w:pPr>
      <w:r>
        <w:t xml:space="preserve">Distribuce konkrétního </w:t>
      </w:r>
      <w:r w:rsidRPr="008D5AB7">
        <w:t>vydané</w:t>
      </w:r>
      <w:r>
        <w:t>ho dokumentu zaměstnancům k seznámení</w:t>
      </w:r>
    </w:p>
    <w:p w14:paraId="25A53710" w14:textId="77777777" w:rsidR="00775E56" w:rsidRDefault="00775E56" w:rsidP="00775E56">
      <w:pPr>
        <w:pStyle w:val="602seznambullet"/>
      </w:pPr>
      <w:r>
        <w:t xml:space="preserve">Samostatná </w:t>
      </w:r>
      <w:r w:rsidRPr="00BB1CB7">
        <w:t>jednorázová</w:t>
      </w:r>
      <w:r>
        <w:t xml:space="preserve"> distribuce všech platných </w:t>
      </w:r>
      <w:r w:rsidRPr="0073277F">
        <w:t>dokumentů</w:t>
      </w:r>
      <w:r>
        <w:t xml:space="preserve"> nově příchozímu pracovníkovi</w:t>
      </w:r>
    </w:p>
    <w:p w14:paraId="7B542914" w14:textId="66B8EFDB" w:rsidR="00037520" w:rsidRDefault="00037520" w:rsidP="00775E56">
      <w:pPr>
        <w:pStyle w:val="602seznambullet"/>
      </w:pPr>
      <w:r>
        <w:t>Distribuce dokumentů pro nově založené uživatele v systému</w:t>
      </w:r>
    </w:p>
    <w:p w14:paraId="5A0EAF46" w14:textId="0066F1FE" w:rsidR="00850C74" w:rsidRDefault="00850C74" w:rsidP="00850C74">
      <w:pPr>
        <w:pStyle w:val="Nadpis4"/>
      </w:pPr>
      <w:r>
        <w:lastRenderedPageBreak/>
        <w:t>Grafické schéma procesu</w:t>
      </w:r>
    </w:p>
    <w:p w14:paraId="4E3E2346" w14:textId="5BC60827" w:rsidR="00775E56" w:rsidRDefault="00850C74" w:rsidP="00775E56">
      <w:pPr>
        <w:pStyle w:val="602seznambullet"/>
        <w:numPr>
          <w:ilvl w:val="0"/>
          <w:numId w:val="0"/>
        </w:numPr>
        <w:jc w:val="center"/>
      </w:pPr>
      <w:r w:rsidRPr="00850C74">
        <w:rPr>
          <w:noProof/>
          <w:lang w:eastAsia="cs-CZ"/>
        </w:rPr>
        <w:drawing>
          <wp:inline distT="0" distB="0" distL="0" distR="0" wp14:anchorId="58BF680A" wp14:editId="2ECF24DD">
            <wp:extent cx="5273040" cy="4335780"/>
            <wp:effectExtent l="0" t="0" r="3810" b="762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3040" cy="4335780"/>
                    </a:xfrm>
                    <a:prstGeom prst="rect">
                      <a:avLst/>
                    </a:prstGeom>
                    <a:noFill/>
                    <a:ln>
                      <a:noFill/>
                    </a:ln>
                  </pic:spPr>
                </pic:pic>
              </a:graphicData>
            </a:graphic>
          </wp:inline>
        </w:drawing>
      </w:r>
    </w:p>
    <w:p w14:paraId="40DC12B1" w14:textId="77777777" w:rsidR="00775E56" w:rsidRDefault="00775E56" w:rsidP="00775E56">
      <w:pPr>
        <w:pStyle w:val="602seznambullet"/>
        <w:numPr>
          <w:ilvl w:val="0"/>
          <w:numId w:val="0"/>
        </w:numPr>
      </w:pPr>
    </w:p>
    <w:p w14:paraId="2A17DD7B" w14:textId="2533B476" w:rsidR="00850C74" w:rsidRPr="00FB67CB" w:rsidRDefault="00850C74" w:rsidP="00850C74">
      <w:pPr>
        <w:jc w:val="center"/>
        <w:rPr>
          <w:i/>
        </w:rPr>
      </w:pPr>
      <w:r w:rsidRPr="00FB67CB">
        <w:rPr>
          <w:i/>
        </w:rPr>
        <w:t xml:space="preserve">Grafické zobrazení schématu procesu </w:t>
      </w:r>
      <w:r>
        <w:rPr>
          <w:i/>
        </w:rPr>
        <w:t>distribuce</w:t>
      </w:r>
    </w:p>
    <w:p w14:paraId="55C5D71B" w14:textId="77777777" w:rsidR="00775E56" w:rsidRDefault="00775E56" w:rsidP="00775E56">
      <w:pPr>
        <w:pStyle w:val="Normlnmodr"/>
      </w:pPr>
    </w:p>
    <w:p w14:paraId="23FAF1F5" w14:textId="6D210710" w:rsidR="00853A1A" w:rsidRDefault="00853A1A" w:rsidP="00853A1A">
      <w:pPr>
        <w:pStyle w:val="Nadpis4"/>
      </w:pPr>
      <w:bookmarkStart w:id="27" w:name="_Ref491766365"/>
      <w:bookmarkStart w:id="28" w:name="_Toc451767735"/>
      <w:r>
        <w:t>Proces distribuce</w:t>
      </w:r>
      <w:bookmarkEnd w:id="27"/>
    </w:p>
    <w:p w14:paraId="475624B9" w14:textId="77777777" w:rsidR="00853A1A" w:rsidRDefault="00853A1A" w:rsidP="00853A1A">
      <w:pPr>
        <w:pStyle w:val="Nadpis5"/>
      </w:pPr>
      <w:r>
        <w:t>Proces distribuce nově schváleného dokumentu pracovníkům</w:t>
      </w:r>
    </w:p>
    <w:p w14:paraId="4ECBB5A8" w14:textId="067C86C9" w:rsidR="00853A1A" w:rsidRDefault="00853A1A" w:rsidP="00853A1A">
      <w:pPr>
        <w:pStyle w:val="602seznambullet"/>
      </w:pPr>
      <w:r>
        <w:t xml:space="preserve">Uživatel (vlastník/správce dokumentu) spustí proces distribuce dokumentu z uzavřeného formuláře schválení dokumentu, nebo </w:t>
      </w:r>
      <w:r w:rsidR="004F12FF">
        <w:t xml:space="preserve">volbou spustit proces distribuce dokumentu po </w:t>
      </w:r>
      <w:r>
        <w:t>výběr</w:t>
      </w:r>
      <w:r w:rsidR="004F12FF">
        <w:t xml:space="preserve">u </w:t>
      </w:r>
      <w:r>
        <w:t xml:space="preserve">dokumentu v DMS </w:t>
      </w:r>
      <w:r w:rsidR="004F12FF">
        <w:t>ve složce</w:t>
      </w:r>
      <w:r>
        <w:t xml:space="preserve"> „Řízená dokumentace“</w:t>
      </w:r>
    </w:p>
    <w:p w14:paraId="7804DE32" w14:textId="77777777" w:rsidR="00853A1A" w:rsidRDefault="00853A1A" w:rsidP="00853A1A">
      <w:pPr>
        <w:pStyle w:val="602seznambullet"/>
      </w:pPr>
      <w:r>
        <w:t>Do formuláře pro distribuci se přenese finální schválený dokument určený k distribuci z předchozího kroku schválení dokumentu</w:t>
      </w:r>
    </w:p>
    <w:p w14:paraId="6DCD2124" w14:textId="1D8D0E14" w:rsidR="00853A1A" w:rsidRDefault="00853A1A" w:rsidP="00853A1A">
      <w:pPr>
        <w:pStyle w:val="602seznambullet"/>
      </w:pPr>
      <w:r>
        <w:t>Uživatel vyplní formulář</w:t>
      </w:r>
      <w:r w:rsidR="004F12FF">
        <w:t xml:space="preserve"> distribuce dokumentu</w:t>
      </w:r>
      <w:r>
        <w:t>, zvolí skupinu uživatelů nebo konkrétní uživatele, kterým chce dokument rozeslat</w:t>
      </w:r>
      <w:r w:rsidR="004F12FF">
        <w:t xml:space="preserve"> k seznámení a zahájí proces</w:t>
      </w:r>
    </w:p>
    <w:p w14:paraId="717D6161" w14:textId="4761D794" w:rsidR="00853A1A" w:rsidRDefault="00853A1A" w:rsidP="00853A1A">
      <w:pPr>
        <w:pStyle w:val="602seznambullet"/>
      </w:pPr>
      <w:r>
        <w:t xml:space="preserve">Po přečtení dokumentu obeslaným uživatelem potvrdí tento uživatel seznámení </w:t>
      </w:r>
      <w:r w:rsidR="004F12FF">
        <w:t xml:space="preserve">se </w:t>
      </w:r>
      <w:r>
        <w:t>s dokumentem</w:t>
      </w:r>
    </w:p>
    <w:p w14:paraId="720DB774" w14:textId="3B648C3A" w:rsidR="00853A1A" w:rsidRDefault="00853A1A" w:rsidP="00853A1A">
      <w:pPr>
        <w:pStyle w:val="602seznambullet"/>
      </w:pPr>
      <w:r>
        <w:t>Uživatel (vlastník/správce dokumentu) může nahlížet do formuláře distribuce dokumentu pro kontrolu stavu potvrzení jednotlivých účastníků</w:t>
      </w:r>
      <w:r w:rsidR="004F12FF">
        <w:t>, celkový počet seznámených je vidět i v přímo v prostředí DMS v názvu procesu distribuce</w:t>
      </w:r>
    </w:p>
    <w:p w14:paraId="1343C8AA" w14:textId="77777777" w:rsidR="00853A1A" w:rsidRDefault="00853A1A" w:rsidP="00853A1A">
      <w:pPr>
        <w:pStyle w:val="602seznambullet"/>
      </w:pPr>
      <w:r>
        <w:t>Protokol o seznámení uživatelů s dokumentem se uchovává v prostředí DMS</w:t>
      </w:r>
    </w:p>
    <w:p w14:paraId="2A75EE69" w14:textId="0BCDEA0B" w:rsidR="00853A1A" w:rsidRDefault="00853A1A" w:rsidP="00853A1A">
      <w:pPr>
        <w:pStyle w:val="602seznambullet"/>
      </w:pPr>
      <w:r>
        <w:t>Při seznámení zaměstnanců v papírové podobě (prostřednictvím vedoucího) je vedoucímu umožněno vložit sken protokolu do formuláře distribuce dokumentu před tím, než sám potvrdí seznámení s dokumentem (svým potvrzením tak p</w:t>
      </w:r>
      <w:r w:rsidR="007E4B27">
        <w:t>otvrzuje, že seznámil i své podř</w:t>
      </w:r>
      <w:r>
        <w:t>ízené)</w:t>
      </w:r>
    </w:p>
    <w:p w14:paraId="09480505" w14:textId="77777777" w:rsidR="00853A1A" w:rsidRDefault="00853A1A" w:rsidP="00853A1A">
      <w:pPr>
        <w:pStyle w:val="Normlnmodr"/>
      </w:pPr>
    </w:p>
    <w:p w14:paraId="2155725D" w14:textId="77777777" w:rsidR="00853A1A" w:rsidRDefault="00853A1A" w:rsidP="00853A1A">
      <w:pPr>
        <w:pStyle w:val="Nadpis5"/>
      </w:pPr>
      <w:r>
        <w:lastRenderedPageBreak/>
        <w:t>Proces distribuce více dokumentů jednomu konkrétnímu pracovníkovi</w:t>
      </w:r>
    </w:p>
    <w:p w14:paraId="661113A1" w14:textId="77777777" w:rsidR="00853A1A" w:rsidRPr="001A01D9" w:rsidRDefault="00853A1A" w:rsidP="00853A1A">
      <w:pPr>
        <w:pStyle w:val="602seznambullet"/>
      </w:pPr>
      <w:r w:rsidRPr="001A01D9">
        <w:t>Uživatel (vlastník/</w:t>
      </w:r>
      <w:r>
        <w:t>správce dokumentu</w:t>
      </w:r>
      <w:r w:rsidRPr="001A01D9">
        <w:t>) vybere v seznamu platné dokumentace příslušné dokumenty (platné směrnice) relevantní pro pozici/roli/oddělení nového pracovníka</w:t>
      </w:r>
    </w:p>
    <w:p w14:paraId="382AF585" w14:textId="77777777" w:rsidR="00853A1A" w:rsidRPr="001A01D9" w:rsidRDefault="00853A1A" w:rsidP="00853A1A">
      <w:pPr>
        <w:pStyle w:val="602seznambullet"/>
      </w:pPr>
      <w:r w:rsidRPr="001A01D9">
        <w:t xml:space="preserve">Výběrem dokumentu </w:t>
      </w:r>
      <w:r>
        <w:t>jsou tyto vloženy do formuláře distribuce dokumentu</w:t>
      </w:r>
    </w:p>
    <w:p w14:paraId="6319D25F" w14:textId="77777777" w:rsidR="00853A1A" w:rsidRPr="001A01D9" w:rsidRDefault="00853A1A" w:rsidP="00853A1A">
      <w:pPr>
        <w:pStyle w:val="602seznambullet"/>
      </w:pPr>
      <w:r w:rsidRPr="001A01D9">
        <w:t>Uživatel (vlastník/</w:t>
      </w:r>
      <w:r>
        <w:t>správce dokumentu</w:t>
      </w:r>
      <w:r w:rsidRPr="001A01D9">
        <w:t>) zadá jméno uživatele, kterému jsou dokumenty pro seznámení určeny</w:t>
      </w:r>
      <w:r>
        <w:t>. Následně</w:t>
      </w:r>
      <w:r w:rsidRPr="001A01D9">
        <w:t xml:space="preserve"> spuštěním procesu všechny </w:t>
      </w:r>
      <w:r>
        <w:t xml:space="preserve">tyto </w:t>
      </w:r>
      <w:r w:rsidRPr="001A01D9">
        <w:t>dokumenty v jednom formuláři uživateli odešle</w:t>
      </w:r>
      <w:r>
        <w:t xml:space="preserve"> k seznámení</w:t>
      </w:r>
    </w:p>
    <w:p w14:paraId="70A8654B" w14:textId="77777777" w:rsidR="00853A1A" w:rsidRDefault="00853A1A" w:rsidP="00853A1A">
      <w:pPr>
        <w:pStyle w:val="602seznambullet"/>
      </w:pPr>
      <w:r w:rsidRPr="001A01D9">
        <w:t xml:space="preserve">Po přečtení dokumentu </w:t>
      </w:r>
      <w:r w:rsidRPr="0073277F">
        <w:t>obeslaným</w:t>
      </w:r>
      <w:r w:rsidRPr="001A01D9">
        <w:t xml:space="preserve"> uživatelem potvrdí tento uživat</w:t>
      </w:r>
      <w:r>
        <w:t xml:space="preserve">el seznámení se všemi dokumenty </w:t>
      </w:r>
      <w:r w:rsidRPr="001A01D9">
        <w:t>do jednoho formuláře</w:t>
      </w:r>
    </w:p>
    <w:p w14:paraId="0742E5D6" w14:textId="77777777" w:rsidR="00853A1A" w:rsidRDefault="00853A1A" w:rsidP="00853A1A">
      <w:pPr>
        <w:pStyle w:val="602seznambullet"/>
      </w:pPr>
      <w:r w:rsidRPr="001A01D9">
        <w:t>Protokol o seznámení se nového zamě</w:t>
      </w:r>
      <w:r>
        <w:t>stnance s příslušnými dokumenty</w:t>
      </w:r>
      <w:r w:rsidRPr="001A01D9">
        <w:t xml:space="preserve"> </w:t>
      </w:r>
      <w:r w:rsidRPr="0073277F">
        <w:t>se</w:t>
      </w:r>
      <w:r w:rsidRPr="001A01D9">
        <w:t xml:space="preserve"> uchovává</w:t>
      </w:r>
      <w:r>
        <w:t xml:space="preserve"> v DMS</w:t>
      </w:r>
    </w:p>
    <w:p w14:paraId="01844F99" w14:textId="77777777" w:rsidR="00853A1A" w:rsidRDefault="00853A1A" w:rsidP="00853A1A">
      <w:pPr>
        <w:pStyle w:val="Nadpis5"/>
      </w:pPr>
      <w:r>
        <w:t>Proces distribuce pro nově založené uživatele v systému</w:t>
      </w:r>
    </w:p>
    <w:p w14:paraId="4BEE5A6D" w14:textId="77777777" w:rsidR="00853A1A" w:rsidRDefault="00853A1A" w:rsidP="00853A1A">
      <w:pPr>
        <w:pStyle w:val="602seznambullet"/>
      </w:pPr>
      <w:r>
        <w:t>Uživatel vybere v procesu distribuce dokumentu „Skupinu pro nově založené uživatele“</w:t>
      </w:r>
    </w:p>
    <w:p w14:paraId="120FEA22" w14:textId="77777777" w:rsidR="00853A1A" w:rsidRDefault="00853A1A" w:rsidP="00853A1A">
      <w:pPr>
        <w:pStyle w:val="602seznambullet"/>
      </w:pPr>
      <w:r>
        <w:t>Služba DMS pak sleduje členství uživatelů v této skupině a porovnává seznam členů se seznamem uživatelů, kterým byl již dokument zaslán</w:t>
      </w:r>
    </w:p>
    <w:p w14:paraId="0795D3D3" w14:textId="56EE9B2F" w:rsidR="00853A1A" w:rsidRDefault="00853A1A" w:rsidP="00853A1A">
      <w:pPr>
        <w:pStyle w:val="602seznambullet"/>
      </w:pPr>
      <w:r>
        <w:t xml:space="preserve">V případě, kdy </w:t>
      </w:r>
      <w:r w:rsidR="004F12FF">
        <w:t>služba identifikuje</w:t>
      </w:r>
      <w:r>
        <w:t xml:space="preserve"> n</w:t>
      </w:r>
      <w:r w:rsidR="004F12FF">
        <w:t>ového uživatele v systému, který</w:t>
      </w:r>
      <w:r>
        <w:t xml:space="preserve"> dokument ještě nedostal, vygeneruje mu samostatnou distribuci a posle mu dokument v rámci procesu k seznámení</w:t>
      </w:r>
    </w:p>
    <w:p w14:paraId="19EC0558" w14:textId="77777777" w:rsidR="00853A1A" w:rsidRDefault="00853A1A" w:rsidP="00853A1A">
      <w:pPr>
        <w:pStyle w:val="602seznambullet"/>
      </w:pPr>
      <w:r>
        <w:t>Tuto funkčnost je možné použít pouze v případě, kdy je proces distribuce v rozpracovaném stavu (v praxi to znamená, že distribuce se uzavírá až po uplynutí platnosti dokumentu nebo pokud v rámci přezkoumání dochází k evidenci nové verze, kterou je třeba nově distribuovat)</w:t>
      </w:r>
    </w:p>
    <w:p w14:paraId="3E7EB519" w14:textId="77777777" w:rsidR="00775E56" w:rsidRDefault="00775E56" w:rsidP="00D81682">
      <w:pPr>
        <w:pStyle w:val="Nadpis3"/>
      </w:pPr>
      <w:bookmarkStart w:id="29" w:name="_Toc490824552"/>
      <w:bookmarkStart w:id="30" w:name="_Ref491762951"/>
      <w:bookmarkStart w:id="31" w:name="_Ref491765886"/>
      <w:r>
        <w:t>Přezkoumání</w:t>
      </w:r>
      <w:bookmarkEnd w:id="28"/>
      <w:bookmarkEnd w:id="29"/>
      <w:bookmarkEnd w:id="30"/>
      <w:bookmarkEnd w:id="31"/>
    </w:p>
    <w:p w14:paraId="1DF643BF" w14:textId="6A38A968" w:rsidR="00775E56" w:rsidRDefault="00775E56" w:rsidP="00775E56">
      <w:r>
        <w:t>Po uplynutí nebo zbytí platnosti dokumentu je možné dokument přezkoumat. Neplatný dokument je označen jako neplatná verze a uložen do seznamu neplatné řízené dokumentace</w:t>
      </w:r>
      <w:r w:rsidR="007F5887">
        <w:t xml:space="preserve"> (složka neplatné</w:t>
      </w:r>
      <w:r w:rsidR="007E4B27">
        <w:t xml:space="preserve"> dokumenty</w:t>
      </w:r>
      <w:r w:rsidR="007F5887">
        <w:t>)</w:t>
      </w:r>
      <w:r>
        <w:t>.</w:t>
      </w:r>
      <w:r w:rsidR="00AC4021">
        <w:t xml:space="preserve"> Dokumentu, který nevyžaduje úpravy, je prodloužena doba platnosti. Dokument vyžadující pouze drobné změny, které nevyžadují opětovné spuštění procesu připomínkování a ostatních procesů je nahrán jako další verze do seznamu platné řízené dokumentace.</w:t>
      </w:r>
      <w:r>
        <w:t xml:space="preserve"> Dokument určený k</w:t>
      </w:r>
      <w:r w:rsidR="00AC4021">
        <w:t xml:space="preserve"> legislativním </w:t>
      </w:r>
      <w:r>
        <w:t xml:space="preserve">úpravám či jiným </w:t>
      </w:r>
      <w:r w:rsidR="00AC4021">
        <w:t xml:space="preserve">větším </w:t>
      </w:r>
      <w:r>
        <w:t>změnám je vpuštěn znovu do procesu</w:t>
      </w:r>
      <w:r w:rsidR="00AC4021">
        <w:t xml:space="preserve"> (připomínkování, schválení, distribuce)</w:t>
      </w:r>
      <w:r>
        <w:t>.</w:t>
      </w:r>
      <w:r w:rsidR="007F5887">
        <w:t xml:space="preserve"> Proces přezkoumání bude doplněn o avízo autorovi a správci dokumentu 30 dní před vypršením platnosti</w:t>
      </w:r>
      <w:r w:rsidR="004F12FF">
        <w:t xml:space="preserve"> dokumentu</w:t>
      </w:r>
      <w:r w:rsidR="007F5887">
        <w:t xml:space="preserve">. </w:t>
      </w:r>
    </w:p>
    <w:p w14:paraId="6E4DF388" w14:textId="306B1433" w:rsidR="00775E56" w:rsidRDefault="007F5887" w:rsidP="007F5887">
      <w:pPr>
        <w:pStyle w:val="Nadpis4"/>
      </w:pPr>
      <w:r>
        <w:t>Kroky procesu</w:t>
      </w:r>
    </w:p>
    <w:p w14:paraId="3F84A131" w14:textId="77777777" w:rsidR="00775E56" w:rsidRDefault="00775E56" w:rsidP="00775E56">
      <w:pPr>
        <w:pStyle w:val="602seznambullet"/>
      </w:pPr>
      <w:r>
        <w:t>Revizi dokumentu, jemuž skončila platnost nebo změnou okolností dojde ke změně informací uvedených v dokumentu</w:t>
      </w:r>
    </w:p>
    <w:p w14:paraId="5E28A725" w14:textId="77777777" w:rsidR="00775E56" w:rsidRDefault="00775E56" w:rsidP="00775E56">
      <w:pPr>
        <w:pStyle w:val="602seznambullet"/>
      </w:pPr>
      <w:r>
        <w:t>Jeho označení za nadále platnou nebo označení za neplatnou</w:t>
      </w:r>
    </w:p>
    <w:p w14:paraId="58A1282E" w14:textId="77777777" w:rsidR="00775E56" w:rsidRDefault="00775E56" w:rsidP="00775E56">
      <w:pPr>
        <w:pStyle w:val="602seznambullet"/>
      </w:pPr>
      <w:r>
        <w:t>Změnu verze dokumentu</w:t>
      </w:r>
    </w:p>
    <w:p w14:paraId="398F6293" w14:textId="77777777" w:rsidR="00775E56" w:rsidRDefault="00775E56" w:rsidP="00775E56">
      <w:pPr>
        <w:pStyle w:val="602seznambullet"/>
      </w:pPr>
      <w:r>
        <w:t>Případný přesun ze seznamu platné řízené dokumentace do seznamu neplatné řízené dokumentace</w:t>
      </w:r>
    </w:p>
    <w:p w14:paraId="0425A2B1" w14:textId="32DF1820" w:rsidR="007F5887" w:rsidRDefault="007F5887" w:rsidP="007F5887">
      <w:pPr>
        <w:pStyle w:val="Nadpis4"/>
      </w:pPr>
      <w:r>
        <w:lastRenderedPageBreak/>
        <w:t>Grafické schéma procesu</w:t>
      </w:r>
    </w:p>
    <w:p w14:paraId="6F761954" w14:textId="57E9AE56" w:rsidR="007F5887" w:rsidRDefault="007F5887" w:rsidP="007F5887">
      <w:pPr>
        <w:spacing w:before="120" w:after="240"/>
        <w:jc w:val="center"/>
      </w:pPr>
      <w:r w:rsidRPr="007F5887">
        <w:rPr>
          <w:noProof/>
          <w:lang w:eastAsia="cs-CZ"/>
        </w:rPr>
        <w:drawing>
          <wp:inline distT="0" distB="0" distL="0" distR="0" wp14:anchorId="6155C2D4" wp14:editId="45F4F19C">
            <wp:extent cx="6120765" cy="806629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8066294"/>
                    </a:xfrm>
                    <a:prstGeom prst="rect">
                      <a:avLst/>
                    </a:prstGeom>
                    <a:noFill/>
                    <a:ln>
                      <a:noFill/>
                    </a:ln>
                  </pic:spPr>
                </pic:pic>
              </a:graphicData>
            </a:graphic>
          </wp:inline>
        </w:drawing>
      </w:r>
    </w:p>
    <w:p w14:paraId="56624309" w14:textId="6A209B09" w:rsidR="007F5887" w:rsidRPr="00FB67CB" w:rsidRDefault="007F5887" w:rsidP="007F5887">
      <w:pPr>
        <w:jc w:val="center"/>
        <w:rPr>
          <w:i/>
        </w:rPr>
      </w:pPr>
      <w:r w:rsidRPr="00FB67CB">
        <w:rPr>
          <w:i/>
        </w:rPr>
        <w:t xml:space="preserve">Grafické zobrazení schématu procesu </w:t>
      </w:r>
      <w:r>
        <w:rPr>
          <w:i/>
        </w:rPr>
        <w:t>přezkoumání</w:t>
      </w:r>
    </w:p>
    <w:p w14:paraId="2B143167" w14:textId="77777777" w:rsidR="007F5887" w:rsidRPr="007F5887" w:rsidRDefault="007F5887" w:rsidP="007F5887">
      <w:pPr>
        <w:jc w:val="center"/>
      </w:pPr>
    </w:p>
    <w:p w14:paraId="4D7ABDB0" w14:textId="16F2C631" w:rsidR="00775E56" w:rsidRDefault="00775E56" w:rsidP="007F5887">
      <w:pPr>
        <w:pStyle w:val="Nadpis4"/>
      </w:pPr>
      <w:r>
        <w:lastRenderedPageBreak/>
        <w:t>Proces</w:t>
      </w:r>
      <w:r w:rsidR="007F5887">
        <w:t xml:space="preserve"> přezkoumání</w:t>
      </w:r>
    </w:p>
    <w:p w14:paraId="78CBF02F" w14:textId="425AD7FD" w:rsidR="00775E56" w:rsidRDefault="00775E56" w:rsidP="00775E56">
      <w:pPr>
        <w:pStyle w:val="602seznambullet"/>
      </w:pPr>
      <w:r>
        <w:t>Uživatel (vlastník/</w:t>
      </w:r>
      <w:r w:rsidR="007F5887">
        <w:t>správce dokumentu</w:t>
      </w:r>
      <w:r>
        <w:t xml:space="preserve">) zreviduje </w:t>
      </w:r>
      <w:r w:rsidR="007F5887">
        <w:t>daný dokument</w:t>
      </w:r>
      <w:r>
        <w:t xml:space="preserve"> a rozhodne, zda může být nadále platn</w:t>
      </w:r>
      <w:r w:rsidR="007F5887">
        <w:t>ý nebo je neplatný</w:t>
      </w:r>
    </w:p>
    <w:p w14:paraId="170D47A6" w14:textId="0125F310" w:rsidR="00DC0589" w:rsidRDefault="00775E56" w:rsidP="00775E56">
      <w:pPr>
        <w:pStyle w:val="602seznambullet"/>
      </w:pPr>
      <w:r>
        <w:t xml:space="preserve">V případě, že ve znění dokumentu nebude provádět žádné změny a dokumentu je možné prodloužit platnost, </w:t>
      </w:r>
      <w:r w:rsidR="00DC0589">
        <w:t>pouze se prodlouží platnost dokumentu.</w:t>
      </w:r>
      <w:r>
        <w:t xml:space="preserve">. </w:t>
      </w:r>
      <w:r w:rsidR="00DC0589">
        <w:t xml:space="preserve">Je </w:t>
      </w:r>
      <w:r>
        <w:t>možné do metadat (Přezkoumáno kým a Přezkoumáno kdy) doplnit informace o přezkoumání a není třeba pouštět proces znovu schválení</w:t>
      </w:r>
    </w:p>
    <w:p w14:paraId="650B909F" w14:textId="77777777" w:rsidR="00775E56" w:rsidRDefault="00775E56" w:rsidP="00775E56">
      <w:pPr>
        <w:pStyle w:val="602seznambullet"/>
      </w:pPr>
      <w:r>
        <w:t>Po finálním schválení dokument</w:t>
      </w:r>
    </w:p>
    <w:p w14:paraId="07B815A8" w14:textId="77777777" w:rsidR="00775E56" w:rsidRPr="001A01D9" w:rsidRDefault="00775E56" w:rsidP="00775E56">
      <w:pPr>
        <w:pStyle w:val="602seznambullet"/>
        <w:numPr>
          <w:ilvl w:val="1"/>
          <w:numId w:val="5"/>
        </w:numPr>
      </w:pPr>
      <w:r w:rsidRPr="001A01D9">
        <w:t xml:space="preserve">označí dokument za platnou dokumentaci </w:t>
      </w:r>
    </w:p>
    <w:p w14:paraId="3C23851B" w14:textId="18274299" w:rsidR="00775E56" w:rsidRPr="001A01D9" w:rsidRDefault="00775E56" w:rsidP="00775E56">
      <w:pPr>
        <w:pStyle w:val="602seznambullet"/>
        <w:numPr>
          <w:ilvl w:val="1"/>
          <w:numId w:val="5"/>
        </w:numPr>
      </w:pPr>
      <w:r>
        <w:t xml:space="preserve">dopíše číslo verze </w:t>
      </w:r>
      <w:r w:rsidR="007F5887">
        <w:t>dokumentu</w:t>
      </w:r>
    </w:p>
    <w:p w14:paraId="39B623B1" w14:textId="11BA6D31" w:rsidR="00775E56" w:rsidRPr="001A01D9" w:rsidRDefault="00775E56" w:rsidP="00775E56">
      <w:pPr>
        <w:pStyle w:val="602seznambullet"/>
        <w:numPr>
          <w:ilvl w:val="1"/>
          <w:numId w:val="5"/>
        </w:numPr>
      </w:pPr>
      <w:r w:rsidRPr="001A01D9">
        <w:t xml:space="preserve">vyznačí </w:t>
      </w:r>
      <w:r w:rsidR="001E20F5">
        <w:t>účinnost</w:t>
      </w:r>
      <w:r w:rsidRPr="001A01D9">
        <w:t xml:space="preserve"> od, platnost do</w:t>
      </w:r>
    </w:p>
    <w:p w14:paraId="1B8410B3" w14:textId="679B359D" w:rsidR="00775E56" w:rsidRPr="001A01D9" w:rsidRDefault="00775E56" w:rsidP="00775E56">
      <w:pPr>
        <w:pStyle w:val="602seznambullet"/>
        <w:numPr>
          <w:ilvl w:val="1"/>
          <w:numId w:val="5"/>
        </w:numPr>
      </w:pPr>
      <w:r w:rsidRPr="001A01D9">
        <w:t xml:space="preserve">vyznačí </w:t>
      </w:r>
      <w:r w:rsidR="001E20F5">
        <w:t>oblast platnosti a působnosti</w:t>
      </w:r>
    </w:p>
    <w:p w14:paraId="34815CDF" w14:textId="5D3D3F83" w:rsidR="00775E56" w:rsidRPr="001A01D9" w:rsidRDefault="001E20F5" w:rsidP="00775E56">
      <w:pPr>
        <w:pStyle w:val="602seznambullet"/>
        <w:numPr>
          <w:ilvl w:val="1"/>
          <w:numId w:val="5"/>
        </w:numPr>
      </w:pPr>
      <w:r>
        <w:t>dokument uloží do s</w:t>
      </w:r>
      <w:r w:rsidR="00775E56" w:rsidRPr="001A01D9">
        <w:t>eznamu platné řízené dokumentace</w:t>
      </w:r>
    </w:p>
    <w:p w14:paraId="58F2555B" w14:textId="769247B8" w:rsidR="00775E56" w:rsidRDefault="00775E56" w:rsidP="007F5887">
      <w:pPr>
        <w:pStyle w:val="602seznambullet"/>
      </w:pPr>
      <w:r>
        <w:t xml:space="preserve">V případě, že je nutné provést změny ve znění dokumentu, provede uživatel v dokumentu požadované textové úpravy a dokument zašle znovu k připomínkování určeným uživatelům pomocí formuláře </w:t>
      </w:r>
      <w:r w:rsidR="007F5887">
        <w:t>v</w:t>
      </w:r>
      <w:r>
        <w:t xml:space="preserve">znik </w:t>
      </w:r>
      <w:r w:rsidR="007F5887">
        <w:t>dokumentu</w:t>
      </w:r>
      <w:r>
        <w:t>, dále pokračuje proces stejně jako při vydání původní směrnice schválením a případnou d</w:t>
      </w:r>
      <w:r w:rsidR="007F5887">
        <w:t>istribucí</w:t>
      </w:r>
      <w:r w:rsidR="00DC0589">
        <w:t>. Případně je možné do metadat (Přezkoumáno kým a Přezkoumáno kdy) doplnit informace o přezkoumání a není třeba pouštět proces znovu schválení, záleží na povaze změn</w:t>
      </w:r>
    </w:p>
    <w:p w14:paraId="2ED080D7" w14:textId="7DFA5D5A" w:rsidR="00AC4021" w:rsidRDefault="00AC4021" w:rsidP="007F5887">
      <w:pPr>
        <w:pStyle w:val="602seznambullet"/>
      </w:pPr>
      <w:r>
        <w:t>Původní verze dokumentu zůstává platná do okamžiku, než je přesunuta do seznamu neplatných dokumentů nebo není nahrazena verzí novou (nový dokument, který prošel celým procesem nebo pouze novou verzí v případě drobných změn)</w:t>
      </w:r>
    </w:p>
    <w:p w14:paraId="74DFE5B8" w14:textId="77777777" w:rsidR="00D81682" w:rsidRDefault="00D81682" w:rsidP="00D81682">
      <w:pPr>
        <w:pStyle w:val="Nadpis3"/>
      </w:pPr>
      <w:bookmarkStart w:id="32" w:name="_Toc490824553"/>
      <w:bookmarkStart w:id="33" w:name="_Toc451767736"/>
      <w:r>
        <w:t>Formuláře procesní (šablony dokumentů)</w:t>
      </w:r>
      <w:bookmarkEnd w:id="32"/>
    </w:p>
    <w:p w14:paraId="4C7CBF8D" w14:textId="77777777" w:rsidR="00D81682" w:rsidRDefault="00D81682" w:rsidP="00D81682">
      <w:r>
        <w:t xml:space="preserve">V rámci DMS budou zavedeny šablony dokumentů ve formátu MS Word, které budou využity jako doplňující přílohy hlavních dokumentů řízené dokumentace. V počátku celého procesu bude k hlavnímu dokumentu vytvořeno ze šablony 1-N formulářů, které budou součástí všech následných procesů, kterými bude hlavní dokument procházet. Dokumenty typu „formulář procesní“ se budou tvořit pomocí funkce „Vytvořit dokument a kopírovat metadata“, kde převezmou metadata hlavního dokumentu a budou upravena dle potřeby.    </w:t>
      </w:r>
    </w:p>
    <w:p w14:paraId="68CD59DD" w14:textId="77777777" w:rsidR="00D81682" w:rsidRDefault="00D81682" w:rsidP="00D81682">
      <w:r>
        <w:t>Tvorba formuláře k dokumentu bude probíhat v těchto krocích:</w:t>
      </w:r>
    </w:p>
    <w:p w14:paraId="28FD64BA" w14:textId="77777777" w:rsidR="00D81682" w:rsidRDefault="00D81682" w:rsidP="00D81682">
      <w:pPr>
        <w:pStyle w:val="602seznambullet"/>
      </w:pPr>
      <w:r>
        <w:t>Uživatel klikne na volbu „Vytvořit dokument a kopírovat metadata“ ve složce „K připomínkování“</w:t>
      </w:r>
    </w:p>
    <w:p w14:paraId="1C0E0D90" w14:textId="77777777" w:rsidR="00D81682" w:rsidRDefault="00D81682" w:rsidP="00D81682">
      <w:pPr>
        <w:pStyle w:val="602seznambullet"/>
      </w:pPr>
      <w:r>
        <w:t>Vyplní/edituje metadata</w:t>
      </w:r>
    </w:p>
    <w:p w14:paraId="622B068E" w14:textId="77777777" w:rsidR="00D81682" w:rsidRDefault="00D81682" w:rsidP="00D81682">
      <w:pPr>
        <w:pStyle w:val="602seznambullet"/>
        <w:numPr>
          <w:ilvl w:val="1"/>
          <w:numId w:val="5"/>
        </w:numPr>
      </w:pPr>
      <w:r>
        <w:t>Název dokumentu tohoto typu by měl korespondovat z hlavním dokumentem řízené dokumentace, aby bylo možné je pak ve filtru jednoduše vyhledat a spustit nad nimi proces</w:t>
      </w:r>
    </w:p>
    <w:p w14:paraId="27A76D19" w14:textId="77777777" w:rsidR="00D81682" w:rsidRDefault="00D81682" w:rsidP="00D81682">
      <w:pPr>
        <w:pStyle w:val="602seznambullet"/>
      </w:pPr>
      <w:r>
        <w:t>Vybere soubor ze šablon formulářů</w:t>
      </w:r>
    </w:p>
    <w:p w14:paraId="5D11270E" w14:textId="77777777" w:rsidR="00D81682" w:rsidRDefault="00D81682" w:rsidP="00D81682">
      <w:pPr>
        <w:pStyle w:val="602seznambullet"/>
      </w:pPr>
      <w:r>
        <w:t>Případná editace vloženého dokumentu (je možné buď editovat mimo DMS a nahrát novou verzi, případně použít přímou editaci dokumentu v MS Word)</w:t>
      </w:r>
    </w:p>
    <w:p w14:paraId="76142F28" w14:textId="77777777" w:rsidR="00D81682" w:rsidRDefault="00D81682" w:rsidP="00D81682">
      <w:pPr>
        <w:pStyle w:val="602seznambullet"/>
      </w:pPr>
      <w:r>
        <w:t>Vybere typ vazby „formulář“ k hlavnímu dokumentu řízené dokumentace a dokončí vložení dokumentu</w:t>
      </w:r>
    </w:p>
    <w:p w14:paraId="7F620105" w14:textId="77777777" w:rsidR="00D81682" w:rsidRDefault="00D81682" w:rsidP="00D81682">
      <w:pPr>
        <w:pStyle w:val="602seznambullet"/>
      </w:pPr>
      <w:r>
        <w:t>Dokument je společně s hlavním dokumentem vložen do procesu vzniku a je možné jej připomínkovat stejně, jako hlavní dokument</w:t>
      </w:r>
    </w:p>
    <w:p w14:paraId="6DCE27CE" w14:textId="77777777" w:rsidR="00D81682" w:rsidRDefault="00D81682" w:rsidP="00D81682">
      <w:pPr>
        <w:pStyle w:val="602seznambullet"/>
      </w:pPr>
      <w:r>
        <w:t>Schválení dokumentu probíhá analogicky jako u hlavního dokumentu ve stejném procesu schválení dokumentu</w:t>
      </w:r>
    </w:p>
    <w:p w14:paraId="18DA07F1" w14:textId="77777777" w:rsidR="00D81682" w:rsidRDefault="00D81682" w:rsidP="00D81682">
      <w:pPr>
        <w:pStyle w:val="602seznambullet"/>
      </w:pPr>
      <w:r>
        <w:t>Po schválení se dokument typu formulář přesune do složky „Formuláře/formuláře procesní“, ve které jsou uloženy všechny platné formuláře tohoto typu</w:t>
      </w:r>
    </w:p>
    <w:p w14:paraId="7F6F76FF" w14:textId="77777777" w:rsidR="00D81682" w:rsidRDefault="00D81682" w:rsidP="00D81682">
      <w:pPr>
        <w:pStyle w:val="602seznambullet"/>
        <w:numPr>
          <w:ilvl w:val="1"/>
          <w:numId w:val="5"/>
        </w:numPr>
      </w:pPr>
      <w:r>
        <w:lastRenderedPageBreak/>
        <w:t>Při přesunu se zachovají pouze metadata, které jsou definovaná ke složce Formuláře procesní, před potvrzením uložení je zobrazena editační plachta pro metadata, kde je možné je v případě potřeby změnit</w:t>
      </w:r>
    </w:p>
    <w:p w14:paraId="72351BA8" w14:textId="77777777" w:rsidR="00D81682" w:rsidRDefault="00D81682" w:rsidP="00D81682">
      <w:pPr>
        <w:pStyle w:val="602seznambullet"/>
        <w:numPr>
          <w:ilvl w:val="1"/>
          <w:numId w:val="5"/>
        </w:numPr>
      </w:pPr>
      <w:r>
        <w:t>Dokument v sekci „Související“ obsahuje vazby na hlavní dokument řízené dokumentace a související procesy</w:t>
      </w:r>
    </w:p>
    <w:p w14:paraId="10B7A787" w14:textId="77777777" w:rsidR="00D81682" w:rsidRDefault="00D81682" w:rsidP="00D81682">
      <w:pPr>
        <w:pStyle w:val="Nadpis3"/>
      </w:pPr>
      <w:bookmarkStart w:id="34" w:name="_Toc490824554"/>
      <w:bookmarkStart w:id="35" w:name="_Ref491761730"/>
      <w:bookmarkStart w:id="36" w:name="_Ref491765765"/>
      <w:bookmarkStart w:id="37" w:name="_Toc451767742"/>
      <w:bookmarkEnd w:id="33"/>
      <w:r>
        <w:t>Seznam platné a neplatné řízené dokumentace (složky)</w:t>
      </w:r>
      <w:bookmarkEnd w:id="34"/>
      <w:bookmarkEnd w:id="35"/>
      <w:bookmarkEnd w:id="36"/>
    </w:p>
    <w:p w14:paraId="70A2941F" w14:textId="77777777" w:rsidR="00D81682" w:rsidRDefault="00D81682" w:rsidP="00D81682">
      <w:r>
        <w:t>Seznam platné a neplatné řízené dokumentace je přehled dokumentů procesu Řízené dokumentace, kde má uživatel s příslušným oprávněním možnost najít platný či neplatný dokument, příp. jeho související přílohy.</w:t>
      </w:r>
    </w:p>
    <w:p w14:paraId="28195E4D" w14:textId="77777777" w:rsidR="00D81682" w:rsidRDefault="00D81682" w:rsidP="00D81682">
      <w:r>
        <w:t>Stavy dokumentů jsou interpretovány pomocí složek.</w:t>
      </w:r>
    </w:p>
    <w:p w14:paraId="70437F52" w14:textId="77777777" w:rsidR="00D81682" w:rsidRDefault="00D81682" w:rsidP="00D81682">
      <w:r>
        <w:t>Pro účely řízené dokumentace budou vytvořeny tyto složky:</w:t>
      </w:r>
    </w:p>
    <w:p w14:paraId="68785456" w14:textId="77777777" w:rsidR="00D81682" w:rsidRDefault="00D81682" w:rsidP="00D81682"/>
    <w:p w14:paraId="6B4868A4" w14:textId="77777777" w:rsidR="00D81682" w:rsidRDefault="00D81682" w:rsidP="00D81682">
      <w:pPr>
        <w:pStyle w:val="602seznambullet"/>
      </w:pPr>
      <w:r w:rsidRPr="007E4B27">
        <w:rPr>
          <w:b/>
        </w:rPr>
        <w:t>Řízená dokumentace</w:t>
      </w:r>
      <w:r>
        <w:t xml:space="preserve"> – jedná se o seznam platné řízené dokumentace, zde budou umístěny všechny platné dokumenty; v této složce se budou nad dokumenty spouštět proces distribuce dokumentu</w:t>
      </w:r>
    </w:p>
    <w:p w14:paraId="53E35004" w14:textId="77777777" w:rsidR="00D81682" w:rsidRDefault="00D81682" w:rsidP="00D81682">
      <w:pPr>
        <w:pStyle w:val="602seznambullet"/>
      </w:pPr>
      <w:r w:rsidRPr="007E4B27">
        <w:rPr>
          <w:b/>
        </w:rPr>
        <w:t>K připomínkování</w:t>
      </w:r>
      <w:r>
        <w:t xml:space="preserve"> – (podsložka složky Řízená dokumentace) – seznam dokumentů řízené dokumentace v procesu připomínkování; v této složce se budou nad dokumenty spouštět proces vznik dokumentu</w:t>
      </w:r>
    </w:p>
    <w:p w14:paraId="52818DC8" w14:textId="77777777" w:rsidR="00D81682" w:rsidRDefault="00D81682" w:rsidP="00D81682">
      <w:pPr>
        <w:pStyle w:val="602seznambullet"/>
      </w:pPr>
      <w:r w:rsidRPr="007E4B27">
        <w:rPr>
          <w:b/>
        </w:rPr>
        <w:t>Ke schválení</w:t>
      </w:r>
      <w:r>
        <w:t xml:space="preserve"> – (podsložka složky Řízená dokumentace) – seznam dokumentů řízené dokumentace v procesu schvalování; v této složce se budou nad dokumenty spouštět proces schválení dokumentu</w:t>
      </w:r>
    </w:p>
    <w:p w14:paraId="4F2913D0" w14:textId="77777777" w:rsidR="00D81682" w:rsidRDefault="00D81682" w:rsidP="00D81682">
      <w:pPr>
        <w:pStyle w:val="602seznambullet"/>
      </w:pPr>
      <w:r w:rsidRPr="007E4B27">
        <w:rPr>
          <w:b/>
        </w:rPr>
        <w:t>Neplatné dokumenty</w:t>
      </w:r>
      <w:r>
        <w:t xml:space="preserve"> – seznam zneplatněných dokumentů</w:t>
      </w:r>
    </w:p>
    <w:p w14:paraId="75E9EA73" w14:textId="77777777" w:rsidR="00D81682" w:rsidRDefault="00D81682" w:rsidP="00D81682"/>
    <w:p w14:paraId="29D44074" w14:textId="77777777" w:rsidR="00D81682" w:rsidRDefault="00D81682" w:rsidP="00D81682">
      <w:r>
        <w:t>Přesouvání mezi složky provádí uživatelé (správci dokumentů), dle aktuálního stavu dokumentu.</w:t>
      </w:r>
    </w:p>
    <w:p w14:paraId="4EB97396" w14:textId="77777777" w:rsidR="00D81682" w:rsidRDefault="00D81682" w:rsidP="00D81682">
      <w:pPr>
        <w:pStyle w:val="Nadpis4"/>
        <w:ind w:left="1531"/>
      </w:pPr>
      <w:bookmarkStart w:id="38" w:name="_Ref491763151"/>
      <w:r>
        <w:t>Uložení a vyhledávání</w:t>
      </w:r>
      <w:bookmarkEnd w:id="38"/>
    </w:p>
    <w:p w14:paraId="3B942C57" w14:textId="77777777" w:rsidR="00D81682" w:rsidRDefault="00D81682" w:rsidP="00D81682">
      <w:r>
        <w:t>Finální podoba dokumentu je uložena do seznamu platné řízené dokumentace. Přístup k dokumentům je řízen přístupovými oprávněními v rámci klasifikace dokumentu a do úrovně jednotlivých složek. Uživatel s příslušnými právy má možnost kdykoliv nahlédnout do seznamu platné dokumentace či dokument zobrazit. Vyhledávání v seznamu je umožněno podle všech metadat dané složky.</w:t>
      </w:r>
    </w:p>
    <w:p w14:paraId="3E75E032" w14:textId="77777777" w:rsidR="00D81682" w:rsidRDefault="00D81682" w:rsidP="00D81682">
      <w:bookmarkStart w:id="39" w:name="_Toc451767737"/>
    </w:p>
    <w:p w14:paraId="4B26A8CB" w14:textId="77777777" w:rsidR="00D81682" w:rsidRDefault="00D81682" w:rsidP="00D81682">
      <w:r>
        <w:t>Pro lepší přehlednost budou vytvořeny následující filtry v ribbonu Řízená dokumentace:</w:t>
      </w:r>
    </w:p>
    <w:p w14:paraId="25264A4A" w14:textId="77777777" w:rsidR="00D81682" w:rsidRDefault="00D81682" w:rsidP="00D81682">
      <w:pPr>
        <w:pStyle w:val="Odstavecseseznamem"/>
        <w:numPr>
          <w:ilvl w:val="0"/>
          <w:numId w:val="21"/>
        </w:numPr>
      </w:pPr>
      <w:r>
        <w:t>Dokumenty systémové úrovně – filtr s předvybraným typem dokumentu (červená ikonka)</w:t>
      </w:r>
    </w:p>
    <w:p w14:paraId="48FCCADB" w14:textId="77777777" w:rsidR="00D81682" w:rsidRDefault="00D81682" w:rsidP="00D81682">
      <w:pPr>
        <w:pStyle w:val="Odstavecseseznamem"/>
        <w:numPr>
          <w:ilvl w:val="0"/>
          <w:numId w:val="21"/>
        </w:numPr>
      </w:pPr>
      <w:r>
        <w:t>Dokumenty organizační úrovně - filtr s předvybraným typem dokumentu (žlutá ikonka)</w:t>
      </w:r>
    </w:p>
    <w:p w14:paraId="24FF0276" w14:textId="77777777" w:rsidR="00D81682" w:rsidRDefault="00D81682" w:rsidP="00D81682">
      <w:pPr>
        <w:pStyle w:val="Odstavecseseznamem"/>
        <w:numPr>
          <w:ilvl w:val="0"/>
          <w:numId w:val="21"/>
        </w:numPr>
      </w:pPr>
      <w:r>
        <w:t>Dokumenty klinické/lokální úrovně – filtr s předvybraným typem dokumentu (zelená ikonka)</w:t>
      </w:r>
    </w:p>
    <w:p w14:paraId="7F3C6241" w14:textId="77777777" w:rsidR="00775E56" w:rsidRDefault="00775E56" w:rsidP="00D81682">
      <w:pPr>
        <w:pStyle w:val="Nadpis3"/>
      </w:pPr>
      <w:bookmarkStart w:id="40" w:name="_Toc490824555"/>
      <w:bookmarkStart w:id="41" w:name="_Ref491764551"/>
      <w:bookmarkEnd w:id="39"/>
      <w:r>
        <w:t>Metadata pro řízenou dokumentaci</w:t>
      </w:r>
      <w:bookmarkEnd w:id="37"/>
      <w:bookmarkEnd w:id="40"/>
      <w:bookmarkEnd w:id="41"/>
      <w:r>
        <w:t xml:space="preserve"> </w:t>
      </w:r>
    </w:p>
    <w:p w14:paraId="6BD537F2" w14:textId="77777777" w:rsidR="00775E56" w:rsidRDefault="00775E56" w:rsidP="00775E56">
      <w:r>
        <w:t>Ve všech složkách budou tato metadata</w:t>
      </w:r>
    </w:p>
    <w:p w14:paraId="6DD02F27" w14:textId="77777777" w:rsidR="00775E56" w:rsidRDefault="00775E56" w:rsidP="00775E56"/>
    <w:tbl>
      <w:tblPr>
        <w:tblStyle w:val="Svtltabulkasmkou1zvraznn15"/>
        <w:tblW w:w="0" w:type="auto"/>
        <w:tblLook w:val="04A0" w:firstRow="1" w:lastRow="0" w:firstColumn="1" w:lastColumn="0" w:noHBand="0" w:noVBand="1"/>
      </w:tblPr>
      <w:tblGrid>
        <w:gridCol w:w="2051"/>
        <w:gridCol w:w="2388"/>
        <w:gridCol w:w="5190"/>
      </w:tblGrid>
      <w:tr w:rsidR="00775E56" w:rsidRPr="0066653E" w14:paraId="4488C0E4" w14:textId="77777777" w:rsidTr="009773EF">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46" w:type="dxa"/>
            <w:vAlign w:val="center"/>
            <w:hideMark/>
          </w:tcPr>
          <w:p w14:paraId="66ADEF44" w14:textId="77777777" w:rsidR="00775E56" w:rsidRPr="0066653E" w:rsidRDefault="00775E56" w:rsidP="001A51C9">
            <w:pPr>
              <w:jc w:val="left"/>
              <w:rPr>
                <w:szCs w:val="20"/>
              </w:rPr>
            </w:pPr>
            <w:r>
              <w:rPr>
                <w:szCs w:val="20"/>
              </w:rPr>
              <w:t>P</w:t>
            </w:r>
            <w:r w:rsidRPr="0066653E">
              <w:rPr>
                <w:szCs w:val="20"/>
              </w:rPr>
              <w:t>oložka</w:t>
            </w:r>
          </w:p>
        </w:tc>
        <w:tc>
          <w:tcPr>
            <w:tcW w:w="2420" w:type="dxa"/>
            <w:vAlign w:val="center"/>
            <w:hideMark/>
          </w:tcPr>
          <w:p w14:paraId="39C0E689" w14:textId="77777777" w:rsidR="00775E56" w:rsidRPr="0066653E" w:rsidRDefault="00775E56" w:rsidP="001A51C9">
            <w:pPr>
              <w:jc w:val="left"/>
              <w:cnfStyle w:val="100000000000" w:firstRow="1" w:lastRow="0" w:firstColumn="0" w:lastColumn="0" w:oddVBand="0" w:evenVBand="0" w:oddHBand="0" w:evenHBand="0" w:firstRowFirstColumn="0" w:firstRowLastColumn="0" w:lastRowFirstColumn="0" w:lastRowLastColumn="0"/>
              <w:rPr>
                <w:szCs w:val="20"/>
              </w:rPr>
            </w:pPr>
            <w:r w:rsidRPr="0066653E">
              <w:rPr>
                <w:szCs w:val="20"/>
              </w:rPr>
              <w:t>Typ pole</w:t>
            </w:r>
          </w:p>
        </w:tc>
        <w:tc>
          <w:tcPr>
            <w:tcW w:w="5263" w:type="dxa"/>
            <w:vAlign w:val="center"/>
            <w:hideMark/>
          </w:tcPr>
          <w:p w14:paraId="3858DFA6" w14:textId="77777777" w:rsidR="00775E56" w:rsidRPr="0066653E" w:rsidRDefault="00775E56" w:rsidP="001A51C9">
            <w:pPr>
              <w:jc w:val="left"/>
              <w:cnfStyle w:val="100000000000" w:firstRow="1" w:lastRow="0" w:firstColumn="0" w:lastColumn="0" w:oddVBand="0" w:evenVBand="0" w:oddHBand="0" w:evenHBand="0" w:firstRowFirstColumn="0" w:firstRowLastColumn="0" w:lastRowFirstColumn="0" w:lastRowLastColumn="0"/>
              <w:rPr>
                <w:szCs w:val="20"/>
              </w:rPr>
            </w:pPr>
            <w:r w:rsidRPr="0066653E">
              <w:rPr>
                <w:szCs w:val="20"/>
              </w:rPr>
              <w:t>Poznámka</w:t>
            </w:r>
          </w:p>
        </w:tc>
      </w:tr>
      <w:tr w:rsidR="00775E56" w:rsidRPr="0066653E" w14:paraId="129AAD82" w14:textId="77777777" w:rsidTr="005E680B">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hideMark/>
          </w:tcPr>
          <w:p w14:paraId="4D5CBFA5" w14:textId="77777777" w:rsidR="00775E56" w:rsidRPr="0066653E" w:rsidRDefault="00775E56" w:rsidP="001A51C9">
            <w:pPr>
              <w:spacing w:line="240" w:lineRule="auto"/>
              <w:rPr>
                <w:rFonts w:eastAsia="Times New Roman"/>
                <w:color w:val="000000"/>
                <w:szCs w:val="20"/>
                <w:lang w:eastAsia="cs-CZ"/>
              </w:rPr>
            </w:pPr>
            <w:r w:rsidRPr="0066653E">
              <w:rPr>
                <w:rFonts w:eastAsia="Times New Roman"/>
                <w:color w:val="000000"/>
                <w:szCs w:val="20"/>
                <w:lang w:eastAsia="cs-CZ"/>
              </w:rPr>
              <w:t>Název dokumentu</w:t>
            </w:r>
          </w:p>
        </w:tc>
        <w:tc>
          <w:tcPr>
            <w:tcW w:w="2420" w:type="dxa"/>
            <w:noWrap/>
            <w:vAlign w:val="center"/>
            <w:hideMark/>
          </w:tcPr>
          <w:p w14:paraId="7A310E74" w14:textId="77777777" w:rsidR="00775E56" w:rsidRPr="0066653E" w:rsidRDefault="00775E56" w:rsidP="001A51C9">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sidRPr="0066653E">
              <w:rPr>
                <w:rFonts w:eastAsia="Times New Roman"/>
                <w:color w:val="000000"/>
                <w:szCs w:val="20"/>
                <w:lang w:eastAsia="cs-CZ"/>
              </w:rPr>
              <w:t>Textové pole</w:t>
            </w:r>
          </w:p>
        </w:tc>
        <w:tc>
          <w:tcPr>
            <w:tcW w:w="5263" w:type="dxa"/>
            <w:noWrap/>
            <w:vAlign w:val="center"/>
            <w:hideMark/>
          </w:tcPr>
          <w:p w14:paraId="47047F76" w14:textId="77777777" w:rsidR="00775E56" w:rsidRPr="0066653E" w:rsidRDefault="00775E56" w:rsidP="001A51C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sidRPr="0066653E">
              <w:rPr>
                <w:rFonts w:eastAsia="Times New Roman"/>
                <w:color w:val="000000"/>
                <w:szCs w:val="20"/>
                <w:lang w:eastAsia="cs-CZ"/>
              </w:rPr>
              <w:t xml:space="preserve">Popisný název </w:t>
            </w:r>
            <w:r>
              <w:rPr>
                <w:rFonts w:eastAsia="Times New Roman"/>
                <w:color w:val="000000"/>
                <w:szCs w:val="20"/>
                <w:lang w:eastAsia="cs-CZ"/>
              </w:rPr>
              <w:t>dokumentu</w:t>
            </w:r>
          </w:p>
        </w:tc>
      </w:tr>
      <w:tr w:rsidR="005E680B" w:rsidRPr="0066653E" w14:paraId="5DE578BE" w14:textId="77777777" w:rsidTr="005E680B">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5363FB1B" w14:textId="475609F6" w:rsidR="005E680B" w:rsidRPr="0066653E" w:rsidRDefault="005E680B" w:rsidP="001A51C9">
            <w:pPr>
              <w:spacing w:line="240" w:lineRule="auto"/>
              <w:rPr>
                <w:rFonts w:eastAsia="Times New Roman"/>
                <w:color w:val="000000"/>
                <w:szCs w:val="20"/>
                <w:lang w:eastAsia="cs-CZ"/>
              </w:rPr>
            </w:pPr>
            <w:r>
              <w:rPr>
                <w:rFonts w:eastAsia="Times New Roman"/>
                <w:color w:val="000000"/>
                <w:szCs w:val="20"/>
                <w:lang w:eastAsia="cs-CZ"/>
              </w:rPr>
              <w:t>Číslo dokumentu</w:t>
            </w:r>
          </w:p>
        </w:tc>
        <w:tc>
          <w:tcPr>
            <w:tcW w:w="2420" w:type="dxa"/>
            <w:noWrap/>
            <w:vAlign w:val="center"/>
          </w:tcPr>
          <w:p w14:paraId="3DA51D31" w14:textId="61A57A7F" w:rsidR="005E680B" w:rsidRPr="0066653E" w:rsidRDefault="005E680B" w:rsidP="001A51C9">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sidRPr="0066653E">
              <w:rPr>
                <w:rFonts w:eastAsia="Times New Roman"/>
                <w:color w:val="000000"/>
                <w:szCs w:val="20"/>
                <w:lang w:eastAsia="cs-CZ"/>
              </w:rPr>
              <w:t>Textové pole</w:t>
            </w:r>
          </w:p>
        </w:tc>
        <w:tc>
          <w:tcPr>
            <w:tcW w:w="5263" w:type="dxa"/>
            <w:noWrap/>
            <w:vAlign w:val="center"/>
          </w:tcPr>
          <w:p w14:paraId="025DA73D" w14:textId="14A95DA4" w:rsidR="005E680B" w:rsidRPr="0066653E" w:rsidRDefault="005E680B" w:rsidP="001A51C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 xml:space="preserve">Přiděleno automaticky po nahrání dokumentu, sestavuje se z ostatních metadat – popis </w:t>
            </w:r>
            <w:r>
              <w:rPr>
                <w:rFonts w:eastAsia="Times New Roman"/>
                <w:color w:val="000000"/>
                <w:szCs w:val="20"/>
                <w:lang w:eastAsia="cs-CZ"/>
              </w:rPr>
              <w:fldChar w:fldCharType="begin"/>
            </w:r>
            <w:r>
              <w:rPr>
                <w:rFonts w:eastAsia="Times New Roman"/>
                <w:color w:val="000000"/>
                <w:szCs w:val="20"/>
                <w:lang w:eastAsia="cs-CZ"/>
              </w:rPr>
              <w:instrText xml:space="preserve"> REF _Ref490576524 \r \h </w:instrText>
            </w:r>
            <w:r>
              <w:rPr>
                <w:rFonts w:eastAsia="Times New Roman"/>
                <w:color w:val="000000"/>
                <w:szCs w:val="20"/>
                <w:lang w:eastAsia="cs-CZ"/>
              </w:rPr>
            </w:r>
            <w:r>
              <w:rPr>
                <w:rFonts w:eastAsia="Times New Roman"/>
                <w:color w:val="000000"/>
                <w:szCs w:val="20"/>
                <w:lang w:eastAsia="cs-CZ"/>
              </w:rPr>
              <w:fldChar w:fldCharType="separate"/>
            </w:r>
            <w:r>
              <w:rPr>
                <w:rFonts w:eastAsia="Times New Roman"/>
                <w:color w:val="000000"/>
                <w:szCs w:val="20"/>
                <w:lang w:eastAsia="cs-CZ"/>
              </w:rPr>
              <w:t>4.1.11</w:t>
            </w:r>
            <w:r>
              <w:rPr>
                <w:rFonts w:eastAsia="Times New Roman"/>
                <w:color w:val="000000"/>
                <w:szCs w:val="20"/>
                <w:lang w:eastAsia="cs-CZ"/>
              </w:rPr>
              <w:fldChar w:fldCharType="end"/>
            </w:r>
          </w:p>
        </w:tc>
      </w:tr>
      <w:tr w:rsidR="00775E56" w:rsidRPr="0066653E" w14:paraId="73E48152" w14:textId="77777777" w:rsidTr="005E680B">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52FF0D52" w14:textId="4D307A78" w:rsidR="00775E56" w:rsidRPr="0066653E" w:rsidRDefault="009773EF" w:rsidP="001A51C9">
            <w:pPr>
              <w:spacing w:line="240" w:lineRule="auto"/>
              <w:rPr>
                <w:rFonts w:eastAsia="Times New Roman"/>
                <w:color w:val="000000"/>
                <w:szCs w:val="20"/>
                <w:lang w:eastAsia="cs-CZ"/>
              </w:rPr>
            </w:pPr>
            <w:r>
              <w:rPr>
                <w:rFonts w:eastAsia="Times New Roman"/>
                <w:color w:val="000000"/>
                <w:szCs w:val="20"/>
                <w:lang w:eastAsia="cs-CZ"/>
              </w:rPr>
              <w:t>Úroveň dokumentu</w:t>
            </w:r>
          </w:p>
        </w:tc>
        <w:tc>
          <w:tcPr>
            <w:tcW w:w="2420" w:type="dxa"/>
            <w:noWrap/>
            <w:vAlign w:val="center"/>
          </w:tcPr>
          <w:p w14:paraId="1DAEEC5E" w14:textId="57D726AF" w:rsidR="00775E56" w:rsidRPr="0066653E" w:rsidRDefault="009773EF" w:rsidP="001A51C9">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Číselník</w:t>
            </w:r>
          </w:p>
        </w:tc>
        <w:tc>
          <w:tcPr>
            <w:tcW w:w="5263" w:type="dxa"/>
            <w:noWrap/>
            <w:vAlign w:val="center"/>
          </w:tcPr>
          <w:p w14:paraId="5AAE8300" w14:textId="6C323AE7" w:rsidR="00775E56" w:rsidRPr="0066653E" w:rsidRDefault="00775E56" w:rsidP="001A51C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p>
        </w:tc>
      </w:tr>
      <w:tr w:rsidR="00775E56" w:rsidRPr="006F763E" w14:paraId="6460D82F" w14:textId="77777777" w:rsidTr="009F61B1">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20421D54" w14:textId="32F39F93" w:rsidR="00775E56" w:rsidRPr="006F763E" w:rsidRDefault="009773EF" w:rsidP="001A51C9">
            <w:pPr>
              <w:spacing w:line="240" w:lineRule="auto"/>
              <w:rPr>
                <w:rFonts w:eastAsia="Times New Roman"/>
                <w:color w:val="000000"/>
                <w:szCs w:val="20"/>
                <w:lang w:eastAsia="cs-CZ"/>
              </w:rPr>
            </w:pPr>
            <w:r>
              <w:rPr>
                <w:rFonts w:eastAsia="Times New Roman"/>
                <w:color w:val="000000"/>
                <w:szCs w:val="20"/>
                <w:lang w:eastAsia="cs-CZ"/>
              </w:rPr>
              <w:t>Kategorie dokumentu</w:t>
            </w:r>
          </w:p>
        </w:tc>
        <w:tc>
          <w:tcPr>
            <w:tcW w:w="2420" w:type="dxa"/>
            <w:noWrap/>
            <w:vAlign w:val="center"/>
          </w:tcPr>
          <w:p w14:paraId="236BE0C8" w14:textId="473DA777" w:rsidR="00775E56" w:rsidRPr="006F763E" w:rsidRDefault="009773EF" w:rsidP="001A51C9">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Číselník</w:t>
            </w:r>
          </w:p>
        </w:tc>
        <w:tc>
          <w:tcPr>
            <w:tcW w:w="5263" w:type="dxa"/>
            <w:noWrap/>
            <w:vAlign w:val="center"/>
          </w:tcPr>
          <w:p w14:paraId="7C9B1425" w14:textId="1EFCB8F2" w:rsidR="00775E56" w:rsidRPr="006F763E" w:rsidRDefault="009773EF" w:rsidP="001A51C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Filtrovaný dle položky úroveň dokumentu</w:t>
            </w:r>
          </w:p>
        </w:tc>
      </w:tr>
      <w:tr w:rsidR="00775E56" w:rsidRPr="0092603C" w14:paraId="3CF56FAC" w14:textId="77777777" w:rsidTr="009F61B1">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72526FF1" w14:textId="62081F0E" w:rsidR="00775E56" w:rsidRPr="0092603C" w:rsidRDefault="009773EF" w:rsidP="001A51C9">
            <w:pPr>
              <w:spacing w:line="240" w:lineRule="auto"/>
              <w:rPr>
                <w:rFonts w:eastAsia="Times New Roman"/>
                <w:color w:val="000000"/>
                <w:szCs w:val="20"/>
                <w:lang w:eastAsia="cs-CZ"/>
              </w:rPr>
            </w:pPr>
            <w:r>
              <w:rPr>
                <w:rFonts w:eastAsia="Times New Roman"/>
                <w:color w:val="000000"/>
                <w:szCs w:val="20"/>
                <w:lang w:eastAsia="cs-CZ"/>
              </w:rPr>
              <w:t>Oblast platnosti</w:t>
            </w:r>
          </w:p>
        </w:tc>
        <w:tc>
          <w:tcPr>
            <w:tcW w:w="2420" w:type="dxa"/>
            <w:noWrap/>
            <w:vAlign w:val="center"/>
          </w:tcPr>
          <w:p w14:paraId="5F9D6DD4" w14:textId="35BE12C7" w:rsidR="00775E56" w:rsidRPr="0092603C" w:rsidRDefault="009773EF" w:rsidP="001A51C9">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Číselník</w:t>
            </w:r>
          </w:p>
        </w:tc>
        <w:tc>
          <w:tcPr>
            <w:tcW w:w="5263" w:type="dxa"/>
            <w:noWrap/>
            <w:vAlign w:val="center"/>
          </w:tcPr>
          <w:p w14:paraId="358B52D4" w14:textId="2DA8F5B3" w:rsidR="00775E56" w:rsidRPr="0092603C" w:rsidRDefault="005E680B" w:rsidP="0054713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 xml:space="preserve">Číselník </w:t>
            </w:r>
            <w:r w:rsidR="0054713A">
              <w:rPr>
                <w:rFonts w:eastAsia="Times New Roman"/>
                <w:color w:val="000000"/>
                <w:szCs w:val="20"/>
                <w:lang w:eastAsia="cs-CZ"/>
              </w:rPr>
              <w:t>lokalit (</w:t>
            </w:r>
            <w:r w:rsidR="00833118">
              <w:rPr>
                <w:rFonts w:eastAsia="Times New Roman"/>
                <w:color w:val="000000"/>
                <w:szCs w:val="20"/>
                <w:lang w:eastAsia="cs-CZ"/>
              </w:rPr>
              <w:t xml:space="preserve">po výběru bude zobrazena </w:t>
            </w:r>
            <w:r w:rsidR="0054713A">
              <w:rPr>
                <w:rFonts w:eastAsia="Times New Roman"/>
                <w:color w:val="000000"/>
                <w:szCs w:val="20"/>
                <w:lang w:eastAsia="cs-CZ"/>
              </w:rPr>
              <w:t>zkratka)</w:t>
            </w:r>
          </w:p>
        </w:tc>
      </w:tr>
      <w:tr w:rsidR="009773EF" w:rsidRPr="0092603C" w14:paraId="238FE31A" w14:textId="77777777" w:rsidTr="009F61B1">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0442759C" w14:textId="67CFCDC9" w:rsidR="009773EF" w:rsidRPr="0092603C" w:rsidRDefault="009773EF" w:rsidP="00DC0589">
            <w:pPr>
              <w:spacing w:line="240" w:lineRule="auto"/>
              <w:rPr>
                <w:rFonts w:eastAsia="Times New Roman"/>
                <w:color w:val="000000"/>
                <w:szCs w:val="20"/>
                <w:lang w:eastAsia="cs-CZ"/>
              </w:rPr>
            </w:pPr>
            <w:r>
              <w:rPr>
                <w:rFonts w:eastAsia="Times New Roman"/>
                <w:color w:val="000000"/>
                <w:szCs w:val="20"/>
                <w:lang w:eastAsia="cs-CZ"/>
              </w:rPr>
              <w:t xml:space="preserve">Oblast </w:t>
            </w:r>
            <w:r w:rsidR="00DC0589">
              <w:rPr>
                <w:rFonts w:eastAsia="Times New Roman"/>
                <w:color w:val="000000"/>
                <w:szCs w:val="20"/>
                <w:lang w:eastAsia="cs-CZ"/>
              </w:rPr>
              <w:t>působnosti</w:t>
            </w:r>
          </w:p>
        </w:tc>
        <w:tc>
          <w:tcPr>
            <w:tcW w:w="2420" w:type="dxa"/>
            <w:noWrap/>
            <w:vAlign w:val="center"/>
          </w:tcPr>
          <w:p w14:paraId="04A692D4" w14:textId="64829999" w:rsidR="009773EF" w:rsidRPr="0092603C" w:rsidRDefault="009773EF" w:rsidP="001A51C9">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Číselník</w:t>
            </w:r>
          </w:p>
        </w:tc>
        <w:tc>
          <w:tcPr>
            <w:tcW w:w="5263" w:type="dxa"/>
            <w:noWrap/>
            <w:vAlign w:val="center"/>
          </w:tcPr>
          <w:p w14:paraId="055B887D" w14:textId="5D560220" w:rsidR="009773EF" w:rsidRPr="0092603C" w:rsidRDefault="0054713A" w:rsidP="0054713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Číselník oddělení (</w:t>
            </w:r>
            <w:r w:rsidR="00253C80">
              <w:rPr>
                <w:rFonts w:eastAsia="Times New Roman"/>
                <w:color w:val="000000"/>
                <w:szCs w:val="20"/>
                <w:lang w:eastAsia="cs-CZ"/>
              </w:rPr>
              <w:t>po výběru bude zobrazen</w:t>
            </w:r>
            <w:r w:rsidR="00833118">
              <w:rPr>
                <w:rFonts w:eastAsia="Times New Roman"/>
                <w:color w:val="000000"/>
                <w:szCs w:val="20"/>
                <w:lang w:eastAsia="cs-CZ"/>
              </w:rPr>
              <w:t xml:space="preserve">  </w:t>
            </w:r>
            <w:r>
              <w:rPr>
                <w:rFonts w:eastAsia="Times New Roman"/>
                <w:color w:val="000000"/>
                <w:szCs w:val="20"/>
                <w:lang w:eastAsia="cs-CZ"/>
              </w:rPr>
              <w:t>kód)</w:t>
            </w:r>
          </w:p>
        </w:tc>
      </w:tr>
      <w:tr w:rsidR="00775E56" w:rsidRPr="0066653E" w14:paraId="77032DC1" w14:textId="77777777" w:rsidTr="009F61B1">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21C2A43D" w14:textId="25DAD9DB" w:rsidR="00775E56" w:rsidRPr="0066653E" w:rsidRDefault="005E680B" w:rsidP="001A51C9">
            <w:pPr>
              <w:spacing w:line="240" w:lineRule="auto"/>
              <w:rPr>
                <w:rFonts w:eastAsia="Times New Roman"/>
                <w:color w:val="000000"/>
                <w:szCs w:val="20"/>
                <w:lang w:eastAsia="cs-CZ"/>
              </w:rPr>
            </w:pPr>
            <w:r>
              <w:rPr>
                <w:rFonts w:eastAsia="Times New Roman"/>
                <w:color w:val="000000"/>
                <w:szCs w:val="20"/>
                <w:lang w:eastAsia="cs-CZ"/>
              </w:rPr>
              <w:t>Účinnost od</w:t>
            </w:r>
          </w:p>
        </w:tc>
        <w:tc>
          <w:tcPr>
            <w:tcW w:w="2420" w:type="dxa"/>
            <w:noWrap/>
            <w:vAlign w:val="center"/>
          </w:tcPr>
          <w:p w14:paraId="432383B0" w14:textId="77777777" w:rsidR="00775E56" w:rsidRPr="0066653E" w:rsidRDefault="00775E56" w:rsidP="001A51C9">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Datum</w:t>
            </w:r>
          </w:p>
        </w:tc>
        <w:tc>
          <w:tcPr>
            <w:tcW w:w="5263" w:type="dxa"/>
            <w:noWrap/>
            <w:vAlign w:val="center"/>
          </w:tcPr>
          <w:p w14:paraId="447FD460" w14:textId="6FBAAD4A" w:rsidR="00775E56" w:rsidRPr="0066653E" w:rsidRDefault="00775E56" w:rsidP="005E680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 xml:space="preserve">Datum od kdy </w:t>
            </w:r>
            <w:r w:rsidR="005E680B">
              <w:rPr>
                <w:rFonts w:eastAsia="Times New Roman"/>
                <w:color w:val="000000"/>
                <w:szCs w:val="20"/>
                <w:lang w:eastAsia="cs-CZ"/>
              </w:rPr>
              <w:t>je dokument účinný</w:t>
            </w:r>
          </w:p>
        </w:tc>
      </w:tr>
      <w:tr w:rsidR="00775E56" w:rsidRPr="0066653E" w14:paraId="14B756A3" w14:textId="77777777" w:rsidTr="005E680B">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hideMark/>
          </w:tcPr>
          <w:p w14:paraId="4FFF3EDF" w14:textId="77777777" w:rsidR="00775E56" w:rsidRPr="0066653E" w:rsidRDefault="00775E56" w:rsidP="001A51C9">
            <w:pPr>
              <w:spacing w:line="240" w:lineRule="auto"/>
              <w:rPr>
                <w:rFonts w:eastAsia="Times New Roman"/>
                <w:color w:val="000000"/>
                <w:szCs w:val="20"/>
                <w:lang w:eastAsia="cs-CZ"/>
              </w:rPr>
            </w:pPr>
            <w:r w:rsidRPr="0066653E">
              <w:rPr>
                <w:rFonts w:eastAsia="Times New Roman"/>
                <w:color w:val="000000"/>
                <w:szCs w:val="20"/>
                <w:lang w:eastAsia="cs-CZ"/>
              </w:rPr>
              <w:t>Platnost do</w:t>
            </w:r>
          </w:p>
        </w:tc>
        <w:tc>
          <w:tcPr>
            <w:tcW w:w="2420" w:type="dxa"/>
            <w:noWrap/>
            <w:vAlign w:val="center"/>
            <w:hideMark/>
          </w:tcPr>
          <w:p w14:paraId="0E1BD14C" w14:textId="77777777" w:rsidR="00775E56" w:rsidRPr="0066653E" w:rsidRDefault="00775E56" w:rsidP="001A51C9">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sidRPr="0066653E">
              <w:rPr>
                <w:rFonts w:eastAsia="Times New Roman"/>
                <w:color w:val="000000"/>
                <w:szCs w:val="20"/>
                <w:lang w:eastAsia="cs-CZ"/>
              </w:rPr>
              <w:t>Datum</w:t>
            </w:r>
          </w:p>
        </w:tc>
        <w:tc>
          <w:tcPr>
            <w:tcW w:w="5263" w:type="dxa"/>
            <w:noWrap/>
            <w:vAlign w:val="center"/>
            <w:hideMark/>
          </w:tcPr>
          <w:p w14:paraId="5C3913BE" w14:textId="415C7EA6" w:rsidR="00775E56" w:rsidRPr="0066653E" w:rsidRDefault="00775E56" w:rsidP="001A51C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 xml:space="preserve">Datum do kdy </w:t>
            </w:r>
            <w:r w:rsidRPr="0066653E">
              <w:rPr>
                <w:rFonts w:eastAsia="Times New Roman"/>
                <w:color w:val="000000"/>
                <w:szCs w:val="20"/>
                <w:lang w:eastAsia="cs-CZ"/>
              </w:rPr>
              <w:t>dokument</w:t>
            </w:r>
            <w:r>
              <w:rPr>
                <w:rFonts w:eastAsia="Times New Roman"/>
                <w:color w:val="000000"/>
                <w:szCs w:val="20"/>
                <w:lang w:eastAsia="cs-CZ"/>
              </w:rPr>
              <w:t xml:space="preserve"> platí</w:t>
            </w:r>
            <w:r w:rsidR="005E680B">
              <w:rPr>
                <w:rFonts w:eastAsia="Times New Roman"/>
                <w:color w:val="000000"/>
                <w:szCs w:val="20"/>
                <w:lang w:eastAsia="cs-CZ"/>
              </w:rPr>
              <w:t>, předvyplní se automaticky +1 rok z data účinnosti od</w:t>
            </w:r>
          </w:p>
        </w:tc>
      </w:tr>
      <w:tr w:rsidR="005E680B" w:rsidRPr="0066653E" w14:paraId="61200D41" w14:textId="77777777" w:rsidTr="005E680B">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4287C4F1" w14:textId="25A96CC7" w:rsidR="005E680B" w:rsidRPr="0066653E" w:rsidRDefault="005E680B" w:rsidP="001A51C9">
            <w:pPr>
              <w:spacing w:line="240" w:lineRule="auto"/>
              <w:rPr>
                <w:rFonts w:eastAsia="Times New Roman"/>
                <w:color w:val="000000"/>
                <w:szCs w:val="20"/>
                <w:lang w:eastAsia="cs-CZ"/>
              </w:rPr>
            </w:pPr>
            <w:r>
              <w:rPr>
                <w:rFonts w:eastAsia="Times New Roman"/>
                <w:color w:val="000000"/>
                <w:szCs w:val="20"/>
                <w:lang w:eastAsia="cs-CZ"/>
              </w:rPr>
              <w:lastRenderedPageBreak/>
              <w:t>Počet stran</w:t>
            </w:r>
          </w:p>
        </w:tc>
        <w:tc>
          <w:tcPr>
            <w:tcW w:w="2420" w:type="dxa"/>
            <w:noWrap/>
            <w:vAlign w:val="center"/>
          </w:tcPr>
          <w:p w14:paraId="6D9B229F" w14:textId="77A0DA95" w:rsidR="005E680B" w:rsidRPr="0066653E" w:rsidRDefault="005E680B" w:rsidP="001A51C9">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Textové pole</w:t>
            </w:r>
          </w:p>
        </w:tc>
        <w:tc>
          <w:tcPr>
            <w:tcW w:w="5263" w:type="dxa"/>
            <w:noWrap/>
            <w:vAlign w:val="center"/>
          </w:tcPr>
          <w:p w14:paraId="738C1C21" w14:textId="77777777" w:rsidR="005E680B" w:rsidRDefault="005E680B" w:rsidP="001A51C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p>
        </w:tc>
      </w:tr>
      <w:tr w:rsidR="00EC304C" w:rsidRPr="0066653E" w14:paraId="5BD59287" w14:textId="77777777" w:rsidTr="005E680B">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785E99E3" w14:textId="2B6337C2" w:rsidR="00EC304C" w:rsidRDefault="00EC304C" w:rsidP="001A51C9">
            <w:pPr>
              <w:spacing w:line="240" w:lineRule="auto"/>
              <w:rPr>
                <w:rFonts w:eastAsia="Times New Roman"/>
                <w:color w:val="000000"/>
                <w:szCs w:val="20"/>
                <w:lang w:eastAsia="cs-CZ"/>
              </w:rPr>
            </w:pPr>
            <w:r>
              <w:rPr>
                <w:rFonts w:eastAsia="Times New Roman"/>
                <w:color w:val="000000"/>
                <w:szCs w:val="20"/>
                <w:lang w:eastAsia="cs-CZ"/>
              </w:rPr>
              <w:t>Počet příloh</w:t>
            </w:r>
          </w:p>
        </w:tc>
        <w:tc>
          <w:tcPr>
            <w:tcW w:w="2420" w:type="dxa"/>
            <w:noWrap/>
            <w:vAlign w:val="center"/>
          </w:tcPr>
          <w:p w14:paraId="6042A0EF" w14:textId="0C63FA06" w:rsidR="00EC304C" w:rsidRDefault="00EC304C" w:rsidP="001A51C9">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Textové pole</w:t>
            </w:r>
          </w:p>
        </w:tc>
        <w:tc>
          <w:tcPr>
            <w:tcW w:w="5263" w:type="dxa"/>
            <w:noWrap/>
            <w:vAlign w:val="center"/>
          </w:tcPr>
          <w:p w14:paraId="7724DA3F" w14:textId="77777777" w:rsidR="00EC304C" w:rsidRDefault="00EC304C" w:rsidP="001A51C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p>
        </w:tc>
      </w:tr>
      <w:tr w:rsidR="005E680B" w:rsidRPr="0066653E" w14:paraId="7FDF96A1" w14:textId="77777777" w:rsidTr="005E680B">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67AF55B8" w14:textId="09796D22" w:rsidR="005E680B" w:rsidRDefault="005E680B" w:rsidP="001A51C9">
            <w:pPr>
              <w:spacing w:line="240" w:lineRule="auto"/>
              <w:rPr>
                <w:rFonts w:eastAsia="Times New Roman"/>
                <w:color w:val="000000"/>
                <w:szCs w:val="20"/>
                <w:lang w:eastAsia="cs-CZ"/>
              </w:rPr>
            </w:pPr>
            <w:r>
              <w:rPr>
                <w:rFonts w:eastAsia="Times New Roman"/>
                <w:color w:val="000000"/>
                <w:szCs w:val="20"/>
                <w:lang w:eastAsia="cs-CZ"/>
              </w:rPr>
              <w:t>Počet formulářů</w:t>
            </w:r>
          </w:p>
        </w:tc>
        <w:tc>
          <w:tcPr>
            <w:tcW w:w="2420" w:type="dxa"/>
            <w:noWrap/>
            <w:vAlign w:val="center"/>
          </w:tcPr>
          <w:p w14:paraId="4C78661C" w14:textId="6F949496" w:rsidR="005E680B" w:rsidRDefault="005E680B" w:rsidP="001A51C9">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Textové pole</w:t>
            </w:r>
          </w:p>
        </w:tc>
        <w:tc>
          <w:tcPr>
            <w:tcW w:w="5263" w:type="dxa"/>
            <w:noWrap/>
            <w:vAlign w:val="center"/>
          </w:tcPr>
          <w:p w14:paraId="41F21A16" w14:textId="77777777" w:rsidR="005E680B" w:rsidRDefault="005E680B" w:rsidP="001A51C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p>
        </w:tc>
      </w:tr>
      <w:tr w:rsidR="005E680B" w:rsidRPr="0066653E" w14:paraId="2CBA7DD0" w14:textId="77777777" w:rsidTr="005E680B">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4B955478" w14:textId="125C594B" w:rsidR="005E680B" w:rsidRDefault="005E680B" w:rsidP="001A51C9">
            <w:pPr>
              <w:spacing w:line="240" w:lineRule="auto"/>
              <w:rPr>
                <w:rFonts w:eastAsia="Times New Roman"/>
                <w:color w:val="000000"/>
                <w:szCs w:val="20"/>
                <w:lang w:eastAsia="cs-CZ"/>
              </w:rPr>
            </w:pPr>
            <w:r>
              <w:rPr>
                <w:rFonts w:eastAsia="Times New Roman"/>
                <w:color w:val="000000"/>
                <w:szCs w:val="20"/>
                <w:lang w:eastAsia="cs-CZ"/>
              </w:rPr>
              <w:t>Počet dodatků</w:t>
            </w:r>
          </w:p>
        </w:tc>
        <w:tc>
          <w:tcPr>
            <w:tcW w:w="2420" w:type="dxa"/>
            <w:noWrap/>
            <w:vAlign w:val="center"/>
          </w:tcPr>
          <w:p w14:paraId="3AD6632D" w14:textId="32153CE6" w:rsidR="005E680B" w:rsidRDefault="005E680B" w:rsidP="001A51C9">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Textové pole</w:t>
            </w:r>
          </w:p>
        </w:tc>
        <w:tc>
          <w:tcPr>
            <w:tcW w:w="5263" w:type="dxa"/>
            <w:noWrap/>
            <w:vAlign w:val="center"/>
          </w:tcPr>
          <w:p w14:paraId="4DA7782F" w14:textId="77777777" w:rsidR="005E680B" w:rsidRDefault="005E680B" w:rsidP="001A51C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p>
        </w:tc>
      </w:tr>
      <w:tr w:rsidR="00775E56" w14:paraId="159584D2" w14:textId="77777777" w:rsidTr="005E680B">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5883734B" w14:textId="77777777" w:rsidR="00775E56" w:rsidRPr="0066653E" w:rsidRDefault="00775E56" w:rsidP="001A51C9">
            <w:pPr>
              <w:spacing w:line="240" w:lineRule="auto"/>
              <w:rPr>
                <w:rFonts w:eastAsia="Times New Roman"/>
                <w:color w:val="000000"/>
                <w:szCs w:val="20"/>
                <w:lang w:eastAsia="cs-CZ"/>
              </w:rPr>
            </w:pPr>
            <w:r>
              <w:rPr>
                <w:rFonts w:eastAsia="Times New Roman"/>
                <w:color w:val="000000"/>
                <w:szCs w:val="20"/>
                <w:lang w:eastAsia="cs-CZ"/>
              </w:rPr>
              <w:t>Číslo verze</w:t>
            </w:r>
          </w:p>
        </w:tc>
        <w:tc>
          <w:tcPr>
            <w:tcW w:w="2420" w:type="dxa"/>
            <w:noWrap/>
            <w:vAlign w:val="center"/>
          </w:tcPr>
          <w:p w14:paraId="45EAFA68" w14:textId="77777777" w:rsidR="00775E56" w:rsidRPr="0066653E" w:rsidRDefault="00775E56" w:rsidP="001A51C9">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Textové pole</w:t>
            </w:r>
          </w:p>
        </w:tc>
        <w:tc>
          <w:tcPr>
            <w:tcW w:w="5263" w:type="dxa"/>
            <w:noWrap/>
            <w:vAlign w:val="center"/>
          </w:tcPr>
          <w:p w14:paraId="629552C7" w14:textId="77777777" w:rsidR="00775E56" w:rsidRDefault="00775E56" w:rsidP="001A51C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Číselné označení verze dokumentu dle ISO</w:t>
            </w:r>
          </w:p>
        </w:tc>
      </w:tr>
      <w:tr w:rsidR="00775E56" w14:paraId="7A4652C7" w14:textId="77777777" w:rsidTr="005E680B">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24152EAD" w14:textId="2A1673D9" w:rsidR="00775E56" w:rsidRPr="0066653E" w:rsidRDefault="00775E56" w:rsidP="001A51C9">
            <w:pPr>
              <w:spacing w:line="240" w:lineRule="auto"/>
              <w:rPr>
                <w:rFonts w:eastAsia="Times New Roman"/>
                <w:color w:val="000000"/>
                <w:szCs w:val="20"/>
                <w:lang w:eastAsia="cs-CZ"/>
              </w:rPr>
            </w:pPr>
          </w:p>
        </w:tc>
        <w:tc>
          <w:tcPr>
            <w:tcW w:w="2420" w:type="dxa"/>
            <w:noWrap/>
            <w:vAlign w:val="center"/>
          </w:tcPr>
          <w:p w14:paraId="5BAC7A23" w14:textId="3A670321" w:rsidR="00775E56" w:rsidRPr="0066653E" w:rsidRDefault="00775E56" w:rsidP="005E680B">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p>
        </w:tc>
        <w:tc>
          <w:tcPr>
            <w:tcW w:w="5263" w:type="dxa"/>
            <w:noWrap/>
            <w:vAlign w:val="center"/>
          </w:tcPr>
          <w:p w14:paraId="02D68203" w14:textId="3A286D53" w:rsidR="00775E56" w:rsidRDefault="00775E56" w:rsidP="005E680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p>
        </w:tc>
      </w:tr>
      <w:tr w:rsidR="009230C6" w14:paraId="32913DE0" w14:textId="77777777" w:rsidTr="005E680B">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6EDB1A22" w14:textId="08FF84C8" w:rsidR="009230C6" w:rsidRDefault="009230C6" w:rsidP="001A51C9">
            <w:pPr>
              <w:spacing w:line="240" w:lineRule="auto"/>
              <w:rPr>
                <w:rFonts w:eastAsia="Times New Roman"/>
                <w:color w:val="000000"/>
                <w:szCs w:val="20"/>
                <w:lang w:eastAsia="cs-CZ"/>
              </w:rPr>
            </w:pPr>
            <w:r>
              <w:rPr>
                <w:rFonts w:eastAsia="Times New Roman"/>
                <w:color w:val="000000"/>
                <w:szCs w:val="20"/>
                <w:lang w:eastAsia="cs-CZ"/>
              </w:rPr>
              <w:t>Formulář</w:t>
            </w:r>
          </w:p>
        </w:tc>
        <w:tc>
          <w:tcPr>
            <w:tcW w:w="2420" w:type="dxa"/>
            <w:noWrap/>
            <w:vAlign w:val="center"/>
          </w:tcPr>
          <w:p w14:paraId="66867A71" w14:textId="4D95AE4B" w:rsidR="009230C6" w:rsidRDefault="009230C6" w:rsidP="005E680B">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Přepínač</w:t>
            </w:r>
          </w:p>
        </w:tc>
        <w:tc>
          <w:tcPr>
            <w:tcW w:w="5263" w:type="dxa"/>
            <w:noWrap/>
            <w:vAlign w:val="center"/>
          </w:tcPr>
          <w:p w14:paraId="50143710" w14:textId="02880A19" w:rsidR="009230C6" w:rsidRDefault="009230C6" w:rsidP="005E680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Ano/ne, pokud je zvoleno ano, dokumentu není automaticky generováno číslo dokumentu, ale vyplňuje se ručně</w:t>
            </w:r>
          </w:p>
        </w:tc>
      </w:tr>
      <w:tr w:rsidR="009773EF" w14:paraId="09775899" w14:textId="77777777" w:rsidTr="005E680B">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07567E46" w14:textId="6281D37D" w:rsidR="009773EF" w:rsidRDefault="009773EF" w:rsidP="001A51C9">
            <w:pPr>
              <w:spacing w:line="240" w:lineRule="auto"/>
              <w:rPr>
                <w:rFonts w:eastAsia="Times New Roman"/>
                <w:color w:val="000000"/>
                <w:szCs w:val="20"/>
                <w:lang w:eastAsia="cs-CZ"/>
              </w:rPr>
            </w:pPr>
            <w:r>
              <w:rPr>
                <w:rFonts w:eastAsia="Times New Roman"/>
                <w:color w:val="000000"/>
                <w:szCs w:val="20"/>
                <w:lang w:eastAsia="cs-CZ"/>
              </w:rPr>
              <w:t>Správce dokumentu</w:t>
            </w:r>
          </w:p>
        </w:tc>
        <w:tc>
          <w:tcPr>
            <w:tcW w:w="2420" w:type="dxa"/>
            <w:noWrap/>
            <w:vAlign w:val="center"/>
          </w:tcPr>
          <w:p w14:paraId="1C36F735" w14:textId="44ADC60D" w:rsidR="009773EF" w:rsidRDefault="009773EF" w:rsidP="001A51C9">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sidRPr="0066653E">
              <w:rPr>
                <w:rFonts w:eastAsia="Times New Roman"/>
                <w:color w:val="000000"/>
                <w:szCs w:val="20"/>
                <w:lang w:eastAsia="cs-CZ"/>
              </w:rPr>
              <w:t>Číselník</w:t>
            </w:r>
          </w:p>
        </w:tc>
        <w:tc>
          <w:tcPr>
            <w:tcW w:w="5263" w:type="dxa"/>
            <w:noWrap/>
            <w:vAlign w:val="center"/>
          </w:tcPr>
          <w:p w14:paraId="03B67371" w14:textId="434E8CD0" w:rsidR="009773EF" w:rsidRDefault="009773EF" w:rsidP="009773E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Předvyplněno automaticky dle uživatele, který eviduje dokument</w:t>
            </w:r>
          </w:p>
        </w:tc>
      </w:tr>
      <w:tr w:rsidR="009773EF" w14:paraId="1F8E7644" w14:textId="77777777" w:rsidTr="005E680B">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28A8A5AC" w14:textId="558358BE" w:rsidR="009773EF" w:rsidRDefault="009773EF" w:rsidP="009773EF">
            <w:pPr>
              <w:spacing w:line="240" w:lineRule="auto"/>
              <w:rPr>
                <w:rFonts w:eastAsia="Times New Roman"/>
                <w:color w:val="000000"/>
                <w:szCs w:val="20"/>
                <w:lang w:eastAsia="cs-CZ"/>
              </w:rPr>
            </w:pPr>
            <w:r w:rsidRPr="0066653E">
              <w:rPr>
                <w:rFonts w:eastAsia="Times New Roman"/>
                <w:color w:val="000000"/>
                <w:szCs w:val="20"/>
                <w:lang w:eastAsia="cs-CZ"/>
              </w:rPr>
              <w:t>Autor</w:t>
            </w:r>
          </w:p>
        </w:tc>
        <w:tc>
          <w:tcPr>
            <w:tcW w:w="2420" w:type="dxa"/>
            <w:noWrap/>
            <w:vAlign w:val="center"/>
          </w:tcPr>
          <w:p w14:paraId="68E879DE" w14:textId="2AF04EE9" w:rsidR="009773EF" w:rsidRDefault="009773EF" w:rsidP="009773EF">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sidRPr="0066653E">
              <w:rPr>
                <w:rFonts w:eastAsia="Times New Roman"/>
                <w:color w:val="000000"/>
                <w:szCs w:val="20"/>
                <w:lang w:eastAsia="cs-CZ"/>
              </w:rPr>
              <w:t>Číselník</w:t>
            </w:r>
          </w:p>
        </w:tc>
        <w:tc>
          <w:tcPr>
            <w:tcW w:w="5263" w:type="dxa"/>
            <w:noWrap/>
            <w:vAlign w:val="center"/>
          </w:tcPr>
          <w:p w14:paraId="3998374E" w14:textId="60100AF9" w:rsidR="009773EF" w:rsidRDefault="009773EF" w:rsidP="009773E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Autor dokumentu</w:t>
            </w:r>
          </w:p>
        </w:tc>
      </w:tr>
      <w:tr w:rsidR="005E680B" w14:paraId="5E267669" w14:textId="77777777" w:rsidTr="005E680B">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5A77E544" w14:textId="049987EB" w:rsidR="005E680B" w:rsidRPr="0066653E" w:rsidRDefault="005E680B" w:rsidP="009773EF">
            <w:pPr>
              <w:spacing w:line="240" w:lineRule="auto"/>
              <w:rPr>
                <w:rFonts w:eastAsia="Times New Roman"/>
                <w:color w:val="000000"/>
                <w:szCs w:val="20"/>
                <w:lang w:eastAsia="cs-CZ"/>
              </w:rPr>
            </w:pPr>
            <w:r>
              <w:rPr>
                <w:rFonts w:eastAsia="Times New Roman"/>
                <w:color w:val="000000"/>
                <w:szCs w:val="20"/>
                <w:lang w:eastAsia="cs-CZ"/>
              </w:rPr>
              <w:t>Externí připomínkující</w:t>
            </w:r>
          </w:p>
        </w:tc>
        <w:tc>
          <w:tcPr>
            <w:tcW w:w="2420" w:type="dxa"/>
            <w:noWrap/>
            <w:vAlign w:val="center"/>
          </w:tcPr>
          <w:p w14:paraId="44A35132" w14:textId="471FB0A6" w:rsidR="005E680B" w:rsidRPr="0066653E" w:rsidRDefault="005E680B" w:rsidP="009773EF">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Textové pole</w:t>
            </w:r>
          </w:p>
        </w:tc>
        <w:tc>
          <w:tcPr>
            <w:tcW w:w="5263" w:type="dxa"/>
            <w:noWrap/>
            <w:vAlign w:val="center"/>
          </w:tcPr>
          <w:p w14:paraId="486ECFCB" w14:textId="77777777" w:rsidR="005E680B" w:rsidRDefault="005E680B" w:rsidP="009773E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p>
        </w:tc>
      </w:tr>
      <w:tr w:rsidR="009773EF" w14:paraId="2062F674" w14:textId="77777777" w:rsidTr="009773EF">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76E28425" w14:textId="77777777" w:rsidR="009773EF" w:rsidRPr="0066653E" w:rsidRDefault="009773EF" w:rsidP="009773EF">
            <w:pPr>
              <w:spacing w:line="240" w:lineRule="auto"/>
              <w:rPr>
                <w:rFonts w:eastAsia="Times New Roman"/>
                <w:color w:val="000000"/>
                <w:szCs w:val="20"/>
                <w:lang w:eastAsia="cs-CZ"/>
              </w:rPr>
            </w:pPr>
            <w:r>
              <w:rPr>
                <w:rFonts w:eastAsia="Times New Roman"/>
                <w:color w:val="000000"/>
                <w:szCs w:val="20"/>
                <w:lang w:eastAsia="cs-CZ"/>
              </w:rPr>
              <w:t>Schváleno kým</w:t>
            </w:r>
          </w:p>
        </w:tc>
        <w:tc>
          <w:tcPr>
            <w:tcW w:w="2420" w:type="dxa"/>
            <w:noWrap/>
            <w:vAlign w:val="center"/>
          </w:tcPr>
          <w:p w14:paraId="6AF466EA" w14:textId="77777777" w:rsidR="009773EF" w:rsidRPr="0066653E" w:rsidRDefault="009773EF" w:rsidP="009773EF">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Číselník</w:t>
            </w:r>
          </w:p>
        </w:tc>
        <w:tc>
          <w:tcPr>
            <w:tcW w:w="5263" w:type="dxa"/>
            <w:noWrap/>
            <w:vAlign w:val="center"/>
          </w:tcPr>
          <w:p w14:paraId="3D1D195E" w14:textId="77777777" w:rsidR="009773EF" w:rsidRDefault="009773EF" w:rsidP="009773E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Číselník uživatelů</w:t>
            </w:r>
          </w:p>
        </w:tc>
      </w:tr>
      <w:tr w:rsidR="009773EF" w14:paraId="3869F6D0" w14:textId="77777777" w:rsidTr="009773EF">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0F9588AD" w14:textId="77777777" w:rsidR="009773EF" w:rsidRPr="0066653E" w:rsidRDefault="009773EF" w:rsidP="009773EF">
            <w:pPr>
              <w:spacing w:line="240" w:lineRule="auto"/>
              <w:rPr>
                <w:rFonts w:eastAsia="Times New Roman"/>
                <w:color w:val="000000"/>
                <w:szCs w:val="20"/>
                <w:lang w:eastAsia="cs-CZ"/>
              </w:rPr>
            </w:pPr>
            <w:r>
              <w:rPr>
                <w:rFonts w:eastAsia="Times New Roman"/>
                <w:color w:val="000000"/>
                <w:szCs w:val="20"/>
                <w:lang w:eastAsia="cs-CZ"/>
              </w:rPr>
              <w:t>Schváleno kdy</w:t>
            </w:r>
          </w:p>
        </w:tc>
        <w:tc>
          <w:tcPr>
            <w:tcW w:w="2420" w:type="dxa"/>
            <w:noWrap/>
            <w:vAlign w:val="center"/>
          </w:tcPr>
          <w:p w14:paraId="76A901BA" w14:textId="77777777" w:rsidR="009773EF" w:rsidRPr="0066653E" w:rsidRDefault="009773EF" w:rsidP="009773EF">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sidRPr="0066653E">
              <w:rPr>
                <w:rFonts w:eastAsia="Times New Roman"/>
                <w:color w:val="000000"/>
                <w:szCs w:val="20"/>
                <w:lang w:eastAsia="cs-CZ"/>
              </w:rPr>
              <w:t>Datum</w:t>
            </w:r>
          </w:p>
        </w:tc>
        <w:tc>
          <w:tcPr>
            <w:tcW w:w="5263" w:type="dxa"/>
            <w:noWrap/>
            <w:vAlign w:val="center"/>
          </w:tcPr>
          <w:p w14:paraId="4CB43534" w14:textId="77777777" w:rsidR="009773EF" w:rsidRDefault="009773EF" w:rsidP="009773E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p>
        </w:tc>
      </w:tr>
      <w:tr w:rsidR="009773EF" w14:paraId="4E56E97F" w14:textId="77777777" w:rsidTr="009773EF">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542E6B1E" w14:textId="77777777" w:rsidR="009773EF" w:rsidRPr="0066653E" w:rsidRDefault="009773EF" w:rsidP="009773EF">
            <w:pPr>
              <w:spacing w:line="240" w:lineRule="auto"/>
              <w:rPr>
                <w:rFonts w:eastAsia="Times New Roman"/>
                <w:color w:val="000000"/>
                <w:szCs w:val="20"/>
                <w:lang w:eastAsia="cs-CZ"/>
              </w:rPr>
            </w:pPr>
            <w:r>
              <w:rPr>
                <w:rFonts w:eastAsia="Times New Roman"/>
                <w:color w:val="000000"/>
                <w:szCs w:val="20"/>
                <w:lang w:eastAsia="cs-CZ"/>
              </w:rPr>
              <w:t>Přezkoumáno kým</w:t>
            </w:r>
          </w:p>
        </w:tc>
        <w:tc>
          <w:tcPr>
            <w:tcW w:w="2420" w:type="dxa"/>
            <w:noWrap/>
            <w:vAlign w:val="center"/>
          </w:tcPr>
          <w:p w14:paraId="13D04AC6" w14:textId="77777777" w:rsidR="009773EF" w:rsidRPr="0066653E" w:rsidRDefault="009773EF" w:rsidP="009773EF">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Číselník</w:t>
            </w:r>
          </w:p>
        </w:tc>
        <w:tc>
          <w:tcPr>
            <w:tcW w:w="5263" w:type="dxa"/>
            <w:noWrap/>
            <w:vAlign w:val="center"/>
          </w:tcPr>
          <w:p w14:paraId="38D13E7C" w14:textId="77777777" w:rsidR="009773EF" w:rsidRDefault="009773EF" w:rsidP="009773E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Pr>
                <w:rFonts w:eastAsia="Times New Roman"/>
                <w:color w:val="000000"/>
                <w:szCs w:val="20"/>
                <w:lang w:eastAsia="cs-CZ"/>
              </w:rPr>
              <w:t>Číselník uživatelů</w:t>
            </w:r>
          </w:p>
        </w:tc>
      </w:tr>
      <w:tr w:rsidR="009773EF" w14:paraId="783C90CD" w14:textId="77777777" w:rsidTr="009773EF">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77488DCB" w14:textId="77777777" w:rsidR="009773EF" w:rsidRDefault="009773EF" w:rsidP="009773EF">
            <w:pPr>
              <w:spacing w:line="240" w:lineRule="auto"/>
              <w:rPr>
                <w:rFonts w:eastAsia="Times New Roman"/>
                <w:color w:val="000000"/>
                <w:szCs w:val="20"/>
                <w:lang w:eastAsia="cs-CZ"/>
              </w:rPr>
            </w:pPr>
            <w:r>
              <w:rPr>
                <w:rFonts w:eastAsia="Times New Roman"/>
                <w:color w:val="000000"/>
                <w:szCs w:val="20"/>
                <w:lang w:eastAsia="cs-CZ"/>
              </w:rPr>
              <w:t>Přezkoumáno kdy</w:t>
            </w:r>
          </w:p>
        </w:tc>
        <w:tc>
          <w:tcPr>
            <w:tcW w:w="2420" w:type="dxa"/>
            <w:noWrap/>
            <w:vAlign w:val="center"/>
          </w:tcPr>
          <w:p w14:paraId="35748AB9" w14:textId="77777777" w:rsidR="009773EF" w:rsidRPr="0066653E" w:rsidRDefault="009773EF" w:rsidP="009773EF">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r w:rsidRPr="0066653E">
              <w:rPr>
                <w:rFonts w:eastAsia="Times New Roman"/>
                <w:color w:val="000000"/>
                <w:szCs w:val="20"/>
                <w:lang w:eastAsia="cs-CZ"/>
              </w:rPr>
              <w:t>Datum</w:t>
            </w:r>
          </w:p>
        </w:tc>
        <w:tc>
          <w:tcPr>
            <w:tcW w:w="5263" w:type="dxa"/>
            <w:noWrap/>
            <w:vAlign w:val="center"/>
          </w:tcPr>
          <w:p w14:paraId="52FABD4A" w14:textId="77777777" w:rsidR="009773EF" w:rsidRDefault="009773EF" w:rsidP="009773E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cs-CZ"/>
              </w:rPr>
            </w:pPr>
          </w:p>
        </w:tc>
      </w:tr>
      <w:tr w:rsidR="009773EF" w:rsidRPr="006F763E" w14:paraId="70C98AB6" w14:textId="77777777" w:rsidTr="009773EF">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468C0F45" w14:textId="77777777" w:rsidR="009773EF" w:rsidRPr="006F763E" w:rsidRDefault="009773EF" w:rsidP="009773EF">
            <w:pPr>
              <w:spacing w:line="240" w:lineRule="auto"/>
              <w:rPr>
                <w:rFonts w:eastAsia="Times New Roman"/>
                <w:szCs w:val="20"/>
                <w:lang w:eastAsia="cs-CZ"/>
              </w:rPr>
            </w:pPr>
            <w:r w:rsidRPr="006F763E">
              <w:rPr>
                <w:rFonts w:eastAsia="Times New Roman"/>
                <w:szCs w:val="20"/>
                <w:lang w:eastAsia="cs-CZ"/>
              </w:rPr>
              <w:t>Povaha změny</w:t>
            </w:r>
          </w:p>
        </w:tc>
        <w:tc>
          <w:tcPr>
            <w:tcW w:w="2420" w:type="dxa"/>
            <w:noWrap/>
            <w:vAlign w:val="center"/>
          </w:tcPr>
          <w:p w14:paraId="06329B38" w14:textId="77777777" w:rsidR="009773EF" w:rsidRPr="006F763E" w:rsidRDefault="009773EF" w:rsidP="009773EF">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szCs w:val="20"/>
                <w:lang w:eastAsia="cs-CZ"/>
              </w:rPr>
            </w:pPr>
            <w:r w:rsidRPr="006F763E">
              <w:rPr>
                <w:rFonts w:eastAsia="Times New Roman"/>
                <w:szCs w:val="20"/>
                <w:lang w:eastAsia="cs-CZ"/>
              </w:rPr>
              <w:t>Textové pole</w:t>
            </w:r>
          </w:p>
        </w:tc>
        <w:tc>
          <w:tcPr>
            <w:tcW w:w="5263" w:type="dxa"/>
            <w:noWrap/>
            <w:vAlign w:val="center"/>
          </w:tcPr>
          <w:p w14:paraId="5E795BF4" w14:textId="77777777" w:rsidR="009773EF" w:rsidRPr="006F763E" w:rsidRDefault="009773EF" w:rsidP="009773E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szCs w:val="20"/>
                <w:lang w:eastAsia="cs-CZ"/>
              </w:rPr>
            </w:pPr>
            <w:r w:rsidRPr="006F763E">
              <w:rPr>
                <w:rFonts w:eastAsia="Times New Roman"/>
                <w:szCs w:val="20"/>
                <w:lang w:eastAsia="cs-CZ"/>
              </w:rPr>
              <w:t>Důvod, proč se směrnice mění nebo ruší</w:t>
            </w:r>
          </w:p>
        </w:tc>
      </w:tr>
      <w:tr w:rsidR="009F61B1" w:rsidRPr="006F763E" w14:paraId="5B04869D" w14:textId="77777777" w:rsidTr="009773EF">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403D93E9" w14:textId="57AD0AD4" w:rsidR="009F61B1" w:rsidRPr="006F763E" w:rsidRDefault="009F61B1" w:rsidP="009773EF">
            <w:pPr>
              <w:spacing w:line="240" w:lineRule="auto"/>
              <w:rPr>
                <w:rFonts w:eastAsia="Times New Roman"/>
                <w:szCs w:val="20"/>
                <w:lang w:eastAsia="cs-CZ"/>
              </w:rPr>
            </w:pPr>
            <w:r>
              <w:rPr>
                <w:rFonts w:eastAsia="Times New Roman"/>
                <w:szCs w:val="20"/>
                <w:lang w:eastAsia="cs-CZ"/>
              </w:rPr>
              <w:t>Spisový znak</w:t>
            </w:r>
          </w:p>
        </w:tc>
        <w:tc>
          <w:tcPr>
            <w:tcW w:w="2420" w:type="dxa"/>
            <w:noWrap/>
            <w:vAlign w:val="center"/>
          </w:tcPr>
          <w:p w14:paraId="156015FB" w14:textId="562D1D6E" w:rsidR="009F61B1" w:rsidRPr="006F763E" w:rsidRDefault="009F61B1" w:rsidP="009773EF">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szCs w:val="20"/>
                <w:lang w:eastAsia="cs-CZ"/>
              </w:rPr>
            </w:pPr>
            <w:r>
              <w:rPr>
                <w:rFonts w:eastAsia="Times New Roman"/>
                <w:szCs w:val="20"/>
                <w:lang w:eastAsia="cs-CZ"/>
              </w:rPr>
              <w:t>Číselník</w:t>
            </w:r>
          </w:p>
        </w:tc>
        <w:tc>
          <w:tcPr>
            <w:tcW w:w="5263" w:type="dxa"/>
            <w:noWrap/>
            <w:vAlign w:val="center"/>
          </w:tcPr>
          <w:p w14:paraId="22380AD6" w14:textId="3BAC25A6" w:rsidR="009F61B1" w:rsidRPr="006F763E" w:rsidRDefault="009F61B1" w:rsidP="009773E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szCs w:val="20"/>
                <w:lang w:eastAsia="cs-CZ"/>
              </w:rPr>
            </w:pPr>
            <w:r>
              <w:rPr>
                <w:rFonts w:eastAsia="Times New Roman"/>
                <w:szCs w:val="20"/>
                <w:lang w:eastAsia="cs-CZ"/>
              </w:rPr>
              <w:t>Číselník, dle spisového plánu ve spisové službě</w:t>
            </w:r>
          </w:p>
        </w:tc>
      </w:tr>
      <w:tr w:rsidR="009773EF" w:rsidRPr="006F763E" w14:paraId="2E1557DB" w14:textId="77777777" w:rsidTr="009773EF">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7EDB579B" w14:textId="77777777" w:rsidR="009773EF" w:rsidRPr="006F763E" w:rsidRDefault="009773EF" w:rsidP="009773EF">
            <w:pPr>
              <w:spacing w:line="240" w:lineRule="auto"/>
              <w:rPr>
                <w:rFonts w:eastAsia="Times New Roman"/>
                <w:szCs w:val="20"/>
                <w:lang w:eastAsia="cs-CZ"/>
              </w:rPr>
            </w:pPr>
            <w:r w:rsidRPr="006F763E">
              <w:rPr>
                <w:rFonts w:eastAsia="Times New Roman"/>
                <w:szCs w:val="20"/>
                <w:lang w:eastAsia="cs-CZ"/>
              </w:rPr>
              <w:t>Skartační znak</w:t>
            </w:r>
          </w:p>
        </w:tc>
        <w:tc>
          <w:tcPr>
            <w:tcW w:w="2420" w:type="dxa"/>
            <w:noWrap/>
            <w:vAlign w:val="center"/>
          </w:tcPr>
          <w:p w14:paraId="3FBCE04D" w14:textId="77777777" w:rsidR="009773EF" w:rsidRPr="006F763E" w:rsidRDefault="009773EF" w:rsidP="009773EF">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szCs w:val="20"/>
                <w:lang w:eastAsia="cs-CZ"/>
              </w:rPr>
            </w:pPr>
            <w:r>
              <w:rPr>
                <w:rFonts w:eastAsia="Times New Roman"/>
                <w:szCs w:val="20"/>
                <w:lang w:eastAsia="cs-CZ"/>
              </w:rPr>
              <w:t>Číselník</w:t>
            </w:r>
          </w:p>
        </w:tc>
        <w:tc>
          <w:tcPr>
            <w:tcW w:w="5263" w:type="dxa"/>
            <w:noWrap/>
            <w:vAlign w:val="center"/>
          </w:tcPr>
          <w:p w14:paraId="4BF5C1B7" w14:textId="1F2A4C7F" w:rsidR="009773EF" w:rsidRPr="006F763E" w:rsidRDefault="009F61B1" w:rsidP="00BC3D9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szCs w:val="20"/>
                <w:lang w:eastAsia="cs-CZ"/>
              </w:rPr>
            </w:pPr>
            <w:r>
              <w:rPr>
                <w:rFonts w:eastAsia="Times New Roman"/>
                <w:szCs w:val="20"/>
                <w:lang w:eastAsia="cs-CZ"/>
              </w:rPr>
              <w:t>Bude doplněn</w:t>
            </w:r>
            <w:r w:rsidR="00BC3D9B">
              <w:rPr>
                <w:rFonts w:eastAsia="Times New Roman"/>
                <w:szCs w:val="20"/>
                <w:lang w:eastAsia="cs-CZ"/>
              </w:rPr>
              <w:t xml:space="preserve"> automaticky</w:t>
            </w:r>
            <w:r>
              <w:rPr>
                <w:rFonts w:eastAsia="Times New Roman"/>
                <w:szCs w:val="20"/>
                <w:lang w:eastAsia="cs-CZ"/>
              </w:rPr>
              <w:t xml:space="preserve"> po výběru spisového znaku</w:t>
            </w:r>
          </w:p>
        </w:tc>
      </w:tr>
      <w:tr w:rsidR="009773EF" w:rsidRPr="006F763E" w14:paraId="27DFAB30" w14:textId="77777777" w:rsidTr="009773EF">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03D84640" w14:textId="77777777" w:rsidR="009773EF" w:rsidRPr="006F763E" w:rsidRDefault="009773EF" w:rsidP="009773EF">
            <w:pPr>
              <w:spacing w:line="240" w:lineRule="auto"/>
              <w:rPr>
                <w:rFonts w:eastAsia="Times New Roman"/>
                <w:szCs w:val="20"/>
                <w:lang w:eastAsia="cs-CZ"/>
              </w:rPr>
            </w:pPr>
            <w:r w:rsidRPr="006F763E">
              <w:rPr>
                <w:rFonts w:eastAsia="Times New Roman"/>
                <w:szCs w:val="20"/>
                <w:lang w:eastAsia="cs-CZ"/>
              </w:rPr>
              <w:t>Skartační lhůta</w:t>
            </w:r>
          </w:p>
        </w:tc>
        <w:tc>
          <w:tcPr>
            <w:tcW w:w="2420" w:type="dxa"/>
            <w:noWrap/>
            <w:vAlign w:val="center"/>
          </w:tcPr>
          <w:p w14:paraId="1B0BC8FD" w14:textId="77777777" w:rsidR="009773EF" w:rsidRPr="006F763E" w:rsidRDefault="009773EF" w:rsidP="009773EF">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szCs w:val="20"/>
                <w:lang w:eastAsia="cs-CZ"/>
              </w:rPr>
            </w:pPr>
            <w:r>
              <w:rPr>
                <w:rFonts w:eastAsia="Times New Roman"/>
                <w:szCs w:val="20"/>
                <w:lang w:eastAsia="cs-CZ"/>
              </w:rPr>
              <w:t>Číslo</w:t>
            </w:r>
          </w:p>
        </w:tc>
        <w:tc>
          <w:tcPr>
            <w:tcW w:w="5263" w:type="dxa"/>
            <w:noWrap/>
            <w:vAlign w:val="center"/>
          </w:tcPr>
          <w:p w14:paraId="2E2A4D2E" w14:textId="5F671F86" w:rsidR="009773EF" w:rsidRPr="006F763E" w:rsidRDefault="009F61B1" w:rsidP="009773E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szCs w:val="20"/>
                <w:lang w:eastAsia="cs-CZ"/>
              </w:rPr>
            </w:pPr>
            <w:r>
              <w:rPr>
                <w:rFonts w:eastAsia="Times New Roman"/>
                <w:szCs w:val="20"/>
                <w:lang w:eastAsia="cs-CZ"/>
              </w:rPr>
              <w:t xml:space="preserve">Bude doplněna </w:t>
            </w:r>
            <w:r w:rsidR="00BC3D9B">
              <w:rPr>
                <w:rFonts w:eastAsia="Times New Roman"/>
                <w:szCs w:val="20"/>
                <w:lang w:eastAsia="cs-CZ"/>
              </w:rPr>
              <w:t xml:space="preserve">automaticky </w:t>
            </w:r>
            <w:r>
              <w:rPr>
                <w:rFonts w:eastAsia="Times New Roman"/>
                <w:szCs w:val="20"/>
                <w:lang w:eastAsia="cs-CZ"/>
              </w:rPr>
              <w:t>po výběru spisového znaku</w:t>
            </w:r>
          </w:p>
        </w:tc>
      </w:tr>
      <w:tr w:rsidR="00EC304C" w:rsidRPr="006F763E" w14:paraId="0EBE9E3C" w14:textId="77777777" w:rsidTr="009773EF">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33EEBF78" w14:textId="41C92C7A" w:rsidR="00EC304C" w:rsidRPr="006F763E" w:rsidRDefault="00EC304C" w:rsidP="009773EF">
            <w:pPr>
              <w:spacing w:line="240" w:lineRule="auto"/>
              <w:rPr>
                <w:rFonts w:eastAsia="Times New Roman"/>
                <w:szCs w:val="20"/>
                <w:lang w:eastAsia="cs-CZ"/>
              </w:rPr>
            </w:pPr>
            <w:r>
              <w:rPr>
                <w:rFonts w:eastAsia="Times New Roman"/>
                <w:szCs w:val="20"/>
                <w:lang w:eastAsia="cs-CZ"/>
              </w:rPr>
              <w:t>Publikovat na webu</w:t>
            </w:r>
          </w:p>
        </w:tc>
        <w:tc>
          <w:tcPr>
            <w:tcW w:w="2420" w:type="dxa"/>
            <w:noWrap/>
            <w:vAlign w:val="center"/>
          </w:tcPr>
          <w:p w14:paraId="6934204E" w14:textId="5743B0B4" w:rsidR="00EC304C" w:rsidRDefault="00F5162E" w:rsidP="009773EF">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szCs w:val="20"/>
                <w:lang w:eastAsia="cs-CZ"/>
              </w:rPr>
            </w:pPr>
            <w:r>
              <w:rPr>
                <w:rFonts w:eastAsia="Times New Roman"/>
                <w:color w:val="000000"/>
                <w:szCs w:val="20"/>
                <w:lang w:eastAsia="cs-CZ"/>
              </w:rPr>
              <w:t>Přepínač</w:t>
            </w:r>
          </w:p>
        </w:tc>
        <w:tc>
          <w:tcPr>
            <w:tcW w:w="5263" w:type="dxa"/>
            <w:noWrap/>
            <w:vAlign w:val="center"/>
          </w:tcPr>
          <w:p w14:paraId="0FC835A4" w14:textId="78D63DB4" w:rsidR="00EC304C" w:rsidRDefault="00F5162E" w:rsidP="009773E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szCs w:val="20"/>
                <w:lang w:eastAsia="cs-CZ"/>
              </w:rPr>
            </w:pPr>
            <w:r>
              <w:rPr>
                <w:rFonts w:eastAsia="Times New Roman"/>
                <w:szCs w:val="20"/>
                <w:lang w:eastAsia="cs-CZ"/>
              </w:rPr>
              <w:t>Ano/ne</w:t>
            </w:r>
          </w:p>
        </w:tc>
      </w:tr>
      <w:tr w:rsidR="009773EF" w:rsidRPr="006F763E" w14:paraId="7A64C6B2" w14:textId="77777777" w:rsidTr="009773EF">
        <w:trPr>
          <w:trHeight w:val="300"/>
        </w:trPr>
        <w:tc>
          <w:tcPr>
            <w:cnfStyle w:val="001000000000" w:firstRow="0" w:lastRow="0" w:firstColumn="1" w:lastColumn="0" w:oddVBand="0" w:evenVBand="0" w:oddHBand="0" w:evenHBand="0" w:firstRowFirstColumn="0" w:firstRowLastColumn="0" w:lastRowFirstColumn="0" w:lastRowLastColumn="0"/>
            <w:tcW w:w="1946" w:type="dxa"/>
            <w:noWrap/>
            <w:vAlign w:val="center"/>
          </w:tcPr>
          <w:p w14:paraId="77342ED8" w14:textId="77777777" w:rsidR="009773EF" w:rsidRPr="006F763E" w:rsidRDefault="009773EF" w:rsidP="009773EF">
            <w:pPr>
              <w:spacing w:line="240" w:lineRule="auto"/>
              <w:rPr>
                <w:rFonts w:eastAsia="Times New Roman"/>
                <w:szCs w:val="20"/>
                <w:lang w:eastAsia="cs-CZ"/>
              </w:rPr>
            </w:pPr>
            <w:r>
              <w:rPr>
                <w:rFonts w:eastAsia="Times New Roman"/>
                <w:szCs w:val="20"/>
                <w:lang w:eastAsia="cs-CZ"/>
              </w:rPr>
              <w:t>Poznámka</w:t>
            </w:r>
          </w:p>
        </w:tc>
        <w:tc>
          <w:tcPr>
            <w:tcW w:w="2420" w:type="dxa"/>
            <w:noWrap/>
            <w:vAlign w:val="center"/>
          </w:tcPr>
          <w:p w14:paraId="27F6156C" w14:textId="77777777" w:rsidR="009773EF" w:rsidRPr="006F763E" w:rsidRDefault="009773EF" w:rsidP="009773EF">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szCs w:val="20"/>
                <w:lang w:eastAsia="cs-CZ"/>
              </w:rPr>
            </w:pPr>
            <w:r>
              <w:rPr>
                <w:rFonts w:eastAsia="Times New Roman"/>
                <w:szCs w:val="20"/>
                <w:lang w:eastAsia="cs-CZ"/>
              </w:rPr>
              <w:t>Textové pole</w:t>
            </w:r>
          </w:p>
        </w:tc>
        <w:tc>
          <w:tcPr>
            <w:tcW w:w="5263" w:type="dxa"/>
            <w:noWrap/>
            <w:vAlign w:val="center"/>
          </w:tcPr>
          <w:p w14:paraId="26A09AF1" w14:textId="77777777" w:rsidR="009773EF" w:rsidRDefault="009773EF" w:rsidP="009773EF">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szCs w:val="20"/>
                <w:lang w:eastAsia="cs-CZ"/>
              </w:rPr>
            </w:pPr>
          </w:p>
        </w:tc>
      </w:tr>
    </w:tbl>
    <w:p w14:paraId="330EA328" w14:textId="77777777" w:rsidR="00775E56" w:rsidRDefault="00775E56" w:rsidP="00775E56"/>
    <w:p w14:paraId="7F664E11" w14:textId="12CDDC16" w:rsidR="000549D4" w:rsidRDefault="000549D4" w:rsidP="00D81682">
      <w:pPr>
        <w:pStyle w:val="Nadpis3"/>
      </w:pPr>
      <w:bookmarkStart w:id="42" w:name="_Toc490824556"/>
      <w:bookmarkStart w:id="43" w:name="_Toc451767743"/>
      <w:r>
        <w:t>Číselníky</w:t>
      </w:r>
      <w:bookmarkEnd w:id="42"/>
    </w:p>
    <w:p w14:paraId="780BF170" w14:textId="626DC706" w:rsidR="009773EF" w:rsidRDefault="009773EF" w:rsidP="009773EF">
      <w:pPr>
        <w:pStyle w:val="Nadpis4"/>
      </w:pPr>
      <w:bookmarkStart w:id="44" w:name="_Ref490661617"/>
      <w:r>
        <w:t>Úroveň a kategorie dokumentu</w:t>
      </w:r>
      <w:bookmarkEnd w:id="44"/>
    </w:p>
    <w:tbl>
      <w:tblPr>
        <w:tblStyle w:val="Svtltabulkasmkou1zvraznn15"/>
        <w:tblW w:w="0" w:type="auto"/>
        <w:tblLook w:val="04A0" w:firstRow="1" w:lastRow="0" w:firstColumn="1" w:lastColumn="0" w:noHBand="0" w:noVBand="1"/>
      </w:tblPr>
      <w:tblGrid>
        <w:gridCol w:w="3334"/>
        <w:gridCol w:w="3241"/>
        <w:gridCol w:w="3054"/>
      </w:tblGrid>
      <w:tr w:rsidR="009773EF" w:rsidRPr="00221BB4" w14:paraId="114493C1" w14:textId="7387833B" w:rsidTr="009773E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6524F0C7" w14:textId="31B48C5D" w:rsidR="009773EF" w:rsidRPr="00221BB4" w:rsidRDefault="009773EF" w:rsidP="0054713A">
            <w:r>
              <w:t>Úroveň</w:t>
            </w:r>
          </w:p>
        </w:tc>
        <w:tc>
          <w:tcPr>
            <w:tcW w:w="3241" w:type="dxa"/>
            <w:vAlign w:val="center"/>
          </w:tcPr>
          <w:p w14:paraId="5535EFFD" w14:textId="4AAE29F9" w:rsidR="009773EF" w:rsidRPr="00221BB4" w:rsidRDefault="009773EF" w:rsidP="009773EF">
            <w:pPr>
              <w:cnfStyle w:val="100000000000" w:firstRow="1" w:lastRow="0" w:firstColumn="0" w:lastColumn="0" w:oddVBand="0" w:evenVBand="0" w:oddHBand="0" w:evenHBand="0" w:firstRowFirstColumn="0" w:firstRowLastColumn="0" w:lastRowFirstColumn="0" w:lastRowLastColumn="0"/>
            </w:pPr>
            <w:r>
              <w:t>Kategorie</w:t>
            </w:r>
          </w:p>
        </w:tc>
        <w:tc>
          <w:tcPr>
            <w:tcW w:w="3054" w:type="dxa"/>
          </w:tcPr>
          <w:p w14:paraId="30C2656C" w14:textId="3C236D32" w:rsidR="009773EF" w:rsidRPr="00221BB4" w:rsidRDefault="009773EF" w:rsidP="0054713A">
            <w:pPr>
              <w:cnfStyle w:val="100000000000" w:firstRow="1" w:lastRow="0" w:firstColumn="0" w:lastColumn="0" w:oddVBand="0" w:evenVBand="0" w:oddHBand="0" w:evenHBand="0" w:firstRowFirstColumn="0" w:firstRowLastColumn="0" w:lastRowFirstColumn="0" w:lastRowLastColumn="0"/>
            </w:pPr>
            <w:r>
              <w:t>Kód kategorie</w:t>
            </w:r>
          </w:p>
        </w:tc>
      </w:tr>
      <w:tr w:rsidR="009773EF" w:rsidRPr="00221BB4" w14:paraId="7E9DA53C" w14:textId="2CB9A4CC" w:rsidTr="009773EF">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0EE51A99" w14:textId="29320062" w:rsidR="009773EF" w:rsidRPr="00221BB4" w:rsidRDefault="009773EF" w:rsidP="0054713A">
            <w:r>
              <w:t>Systémová úroveň</w:t>
            </w:r>
          </w:p>
        </w:tc>
        <w:tc>
          <w:tcPr>
            <w:tcW w:w="3241" w:type="dxa"/>
            <w:vAlign w:val="center"/>
          </w:tcPr>
          <w:p w14:paraId="063A1E00" w14:textId="47A8FFEB"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rsidRPr="009773EF">
              <w:t>Manuál řízení kvality</w:t>
            </w:r>
          </w:p>
        </w:tc>
        <w:tc>
          <w:tcPr>
            <w:tcW w:w="3054" w:type="dxa"/>
          </w:tcPr>
          <w:p w14:paraId="68F3E14D" w14:textId="798502A5"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t>MŘK</w:t>
            </w:r>
          </w:p>
        </w:tc>
      </w:tr>
      <w:tr w:rsidR="009773EF" w:rsidRPr="00221BB4" w14:paraId="586AB153" w14:textId="77777777" w:rsidTr="009773EF">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7C7A261A" w14:textId="77777777" w:rsidR="009773EF" w:rsidRPr="00221BB4" w:rsidRDefault="009773EF" w:rsidP="0054713A"/>
        </w:tc>
        <w:tc>
          <w:tcPr>
            <w:tcW w:w="3241" w:type="dxa"/>
            <w:vAlign w:val="center"/>
          </w:tcPr>
          <w:p w14:paraId="7514B6DE" w14:textId="094B66E8"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rsidRPr="009773EF">
              <w:t>Řády, Krizové plány</w:t>
            </w:r>
          </w:p>
        </w:tc>
        <w:tc>
          <w:tcPr>
            <w:tcW w:w="3054" w:type="dxa"/>
          </w:tcPr>
          <w:p w14:paraId="36B85391" w14:textId="7EC37377"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t>ŘD</w:t>
            </w:r>
          </w:p>
        </w:tc>
      </w:tr>
      <w:tr w:rsidR="009773EF" w:rsidRPr="00221BB4" w14:paraId="7E81D794" w14:textId="77777777" w:rsidTr="009773EF">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4DF71748" w14:textId="77777777" w:rsidR="009773EF" w:rsidRPr="00221BB4" w:rsidRDefault="009773EF" w:rsidP="0054713A"/>
        </w:tc>
        <w:tc>
          <w:tcPr>
            <w:tcW w:w="3241" w:type="dxa"/>
            <w:vAlign w:val="center"/>
          </w:tcPr>
          <w:p w14:paraId="1B44F302" w14:textId="0B005B48"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rsidRPr="009773EF">
              <w:t>Příkaz generálního ředitele</w:t>
            </w:r>
          </w:p>
        </w:tc>
        <w:tc>
          <w:tcPr>
            <w:tcW w:w="3054" w:type="dxa"/>
          </w:tcPr>
          <w:p w14:paraId="3F2B6300" w14:textId="2B31A26E"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t>PGŘ</w:t>
            </w:r>
          </w:p>
        </w:tc>
      </w:tr>
      <w:tr w:rsidR="009773EF" w:rsidRPr="00221BB4" w14:paraId="080B7320" w14:textId="77777777" w:rsidTr="009773EF">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26420670" w14:textId="77777777" w:rsidR="009773EF" w:rsidRPr="00221BB4" w:rsidRDefault="009773EF" w:rsidP="0054713A"/>
        </w:tc>
        <w:tc>
          <w:tcPr>
            <w:tcW w:w="3241" w:type="dxa"/>
            <w:vAlign w:val="center"/>
          </w:tcPr>
          <w:p w14:paraId="4DFDB5A0" w14:textId="2274786C"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rsidRPr="009773EF">
              <w:t>Příkaz náměstka generálního ředitele</w:t>
            </w:r>
          </w:p>
        </w:tc>
        <w:tc>
          <w:tcPr>
            <w:tcW w:w="3054" w:type="dxa"/>
          </w:tcPr>
          <w:p w14:paraId="192DAB25" w14:textId="2A3115BA"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t>PNŘ</w:t>
            </w:r>
          </w:p>
        </w:tc>
      </w:tr>
      <w:tr w:rsidR="009773EF" w:rsidRPr="00221BB4" w14:paraId="743B63B3" w14:textId="77777777" w:rsidTr="009773EF">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53139DFA" w14:textId="77777777" w:rsidR="009773EF" w:rsidRPr="00221BB4" w:rsidRDefault="009773EF" w:rsidP="0054713A"/>
        </w:tc>
        <w:tc>
          <w:tcPr>
            <w:tcW w:w="3241" w:type="dxa"/>
            <w:vAlign w:val="center"/>
          </w:tcPr>
          <w:p w14:paraId="32A0723D" w14:textId="5B8ADE75"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rsidRPr="009773EF">
              <w:t>Příkaz úsekového ředitele</w:t>
            </w:r>
          </w:p>
        </w:tc>
        <w:tc>
          <w:tcPr>
            <w:tcW w:w="3054" w:type="dxa"/>
          </w:tcPr>
          <w:p w14:paraId="504B4FA6" w14:textId="381B4A27"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t>PUŘ</w:t>
            </w:r>
          </w:p>
        </w:tc>
      </w:tr>
      <w:tr w:rsidR="009773EF" w:rsidRPr="00221BB4" w14:paraId="47477021" w14:textId="77777777" w:rsidTr="009773EF">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59B84C69" w14:textId="67E1FF6F" w:rsidR="009773EF" w:rsidRPr="00221BB4" w:rsidRDefault="009773EF" w:rsidP="0054713A">
            <w:r w:rsidRPr="009773EF">
              <w:t>Organizační úroveň</w:t>
            </w:r>
          </w:p>
        </w:tc>
        <w:tc>
          <w:tcPr>
            <w:tcW w:w="3241" w:type="dxa"/>
            <w:vAlign w:val="center"/>
          </w:tcPr>
          <w:p w14:paraId="0E583E0D" w14:textId="3470B79E"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rsidRPr="009773EF">
              <w:t>Organizační směrnice</w:t>
            </w:r>
          </w:p>
        </w:tc>
        <w:tc>
          <w:tcPr>
            <w:tcW w:w="3054" w:type="dxa"/>
          </w:tcPr>
          <w:p w14:paraId="6A512D65" w14:textId="09F87BE2"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t>OS</w:t>
            </w:r>
          </w:p>
        </w:tc>
      </w:tr>
      <w:tr w:rsidR="009773EF" w:rsidRPr="00221BB4" w14:paraId="58EED522" w14:textId="77777777" w:rsidTr="009773EF">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6B0582B8" w14:textId="77777777" w:rsidR="009773EF" w:rsidRPr="00221BB4" w:rsidRDefault="009773EF" w:rsidP="0054713A"/>
        </w:tc>
        <w:tc>
          <w:tcPr>
            <w:tcW w:w="3241" w:type="dxa"/>
            <w:vAlign w:val="center"/>
          </w:tcPr>
          <w:p w14:paraId="4D74CBB2" w14:textId="19358E79"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rsidRPr="009773EF">
              <w:t>Metodický pokyn</w:t>
            </w:r>
          </w:p>
        </w:tc>
        <w:tc>
          <w:tcPr>
            <w:tcW w:w="3054" w:type="dxa"/>
          </w:tcPr>
          <w:p w14:paraId="14B75970" w14:textId="1CB54C0B"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t>MP</w:t>
            </w:r>
          </w:p>
        </w:tc>
      </w:tr>
      <w:tr w:rsidR="009773EF" w:rsidRPr="00221BB4" w14:paraId="315218C7" w14:textId="77777777" w:rsidTr="009773EF">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5B018E8B" w14:textId="77777777" w:rsidR="009773EF" w:rsidRPr="00221BB4" w:rsidRDefault="009773EF" w:rsidP="0054713A"/>
        </w:tc>
        <w:tc>
          <w:tcPr>
            <w:tcW w:w="3241" w:type="dxa"/>
            <w:vAlign w:val="center"/>
          </w:tcPr>
          <w:p w14:paraId="65C64AED" w14:textId="57789680"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rsidRPr="009773EF">
              <w:t>Bezpečnostní karty</w:t>
            </w:r>
          </w:p>
        </w:tc>
        <w:tc>
          <w:tcPr>
            <w:tcW w:w="3054" w:type="dxa"/>
          </w:tcPr>
          <w:p w14:paraId="03355D8A" w14:textId="72330BA6"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t>BK</w:t>
            </w:r>
          </w:p>
        </w:tc>
      </w:tr>
      <w:tr w:rsidR="009773EF" w:rsidRPr="00221BB4" w14:paraId="14E348C9" w14:textId="77777777" w:rsidTr="009773EF">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49F69EAB" w14:textId="466B0B7B" w:rsidR="009773EF" w:rsidRPr="00221BB4" w:rsidRDefault="009773EF" w:rsidP="0054713A">
            <w:r w:rsidRPr="009773EF">
              <w:t>Klinická/lokální úroveň</w:t>
            </w:r>
          </w:p>
        </w:tc>
        <w:tc>
          <w:tcPr>
            <w:tcW w:w="3241" w:type="dxa"/>
            <w:vAlign w:val="center"/>
          </w:tcPr>
          <w:p w14:paraId="1531F1F2" w14:textId="5E197486"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rsidRPr="009773EF">
              <w:t>Nařízení ředitele</w:t>
            </w:r>
          </w:p>
        </w:tc>
        <w:tc>
          <w:tcPr>
            <w:tcW w:w="3054" w:type="dxa"/>
          </w:tcPr>
          <w:p w14:paraId="381B9300" w14:textId="2B52CE5A"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t>NŘ</w:t>
            </w:r>
          </w:p>
        </w:tc>
      </w:tr>
      <w:tr w:rsidR="009773EF" w:rsidRPr="00221BB4" w14:paraId="27354943" w14:textId="77777777" w:rsidTr="009773EF">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09EECC37" w14:textId="77777777" w:rsidR="009773EF" w:rsidRPr="00221BB4" w:rsidRDefault="009773EF" w:rsidP="0054713A"/>
        </w:tc>
        <w:tc>
          <w:tcPr>
            <w:tcW w:w="3241" w:type="dxa"/>
            <w:vAlign w:val="center"/>
          </w:tcPr>
          <w:p w14:paraId="291CFE06" w14:textId="4C044272"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rsidRPr="009773EF">
              <w:t>Provozně-organizační řády</w:t>
            </w:r>
          </w:p>
        </w:tc>
        <w:tc>
          <w:tcPr>
            <w:tcW w:w="3054" w:type="dxa"/>
          </w:tcPr>
          <w:p w14:paraId="5849EDD1" w14:textId="22C30DAA"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t>POŘ</w:t>
            </w:r>
          </w:p>
        </w:tc>
      </w:tr>
      <w:tr w:rsidR="009773EF" w:rsidRPr="00221BB4" w14:paraId="5F39949C" w14:textId="77777777" w:rsidTr="009773EF">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79AEC8DA" w14:textId="77777777" w:rsidR="009773EF" w:rsidRPr="00221BB4" w:rsidRDefault="009773EF" w:rsidP="0054713A"/>
        </w:tc>
        <w:tc>
          <w:tcPr>
            <w:tcW w:w="3241" w:type="dxa"/>
            <w:vAlign w:val="center"/>
          </w:tcPr>
          <w:p w14:paraId="415C3CD8" w14:textId="2FA078C1"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rsidRPr="009773EF">
              <w:t>Směrnice</w:t>
            </w:r>
          </w:p>
        </w:tc>
        <w:tc>
          <w:tcPr>
            <w:tcW w:w="3054" w:type="dxa"/>
          </w:tcPr>
          <w:p w14:paraId="0A9708CF" w14:textId="2FF00ABA"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t>SM</w:t>
            </w:r>
          </w:p>
        </w:tc>
      </w:tr>
      <w:tr w:rsidR="009773EF" w:rsidRPr="00221BB4" w14:paraId="48E3FDFA" w14:textId="77777777" w:rsidTr="009773EF">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06FEA488" w14:textId="77777777" w:rsidR="009773EF" w:rsidRPr="00221BB4" w:rsidRDefault="009773EF" w:rsidP="0054713A"/>
        </w:tc>
        <w:tc>
          <w:tcPr>
            <w:tcW w:w="3241" w:type="dxa"/>
            <w:vAlign w:val="center"/>
          </w:tcPr>
          <w:p w14:paraId="71FAAD3A" w14:textId="669BE524"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rsidRPr="009773EF">
              <w:t>Lokální metodický pokyn</w:t>
            </w:r>
          </w:p>
        </w:tc>
        <w:tc>
          <w:tcPr>
            <w:tcW w:w="3054" w:type="dxa"/>
          </w:tcPr>
          <w:p w14:paraId="38D47046" w14:textId="26D83E7D"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t>LMP</w:t>
            </w:r>
          </w:p>
        </w:tc>
      </w:tr>
      <w:tr w:rsidR="009773EF" w:rsidRPr="00221BB4" w14:paraId="0D6C25F9" w14:textId="77777777" w:rsidTr="009773EF">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2EA58F25" w14:textId="77777777" w:rsidR="009773EF" w:rsidRPr="00221BB4" w:rsidRDefault="009773EF" w:rsidP="0054713A"/>
        </w:tc>
        <w:tc>
          <w:tcPr>
            <w:tcW w:w="3241" w:type="dxa"/>
            <w:vAlign w:val="center"/>
          </w:tcPr>
          <w:p w14:paraId="20715D61" w14:textId="0EC6FCCA"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rsidRPr="009773EF">
              <w:t>Standardní operační postup ošetřovatelské péče</w:t>
            </w:r>
          </w:p>
        </w:tc>
        <w:tc>
          <w:tcPr>
            <w:tcW w:w="3054" w:type="dxa"/>
          </w:tcPr>
          <w:p w14:paraId="38180B09" w14:textId="50E20EBC"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t>SOP</w:t>
            </w:r>
          </w:p>
        </w:tc>
      </w:tr>
      <w:tr w:rsidR="009773EF" w:rsidRPr="00221BB4" w14:paraId="2C869AB1" w14:textId="6F1733D7" w:rsidTr="009773EF">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00D8FAB1" w14:textId="1AD68FBA" w:rsidR="009773EF" w:rsidRPr="00221BB4" w:rsidRDefault="009773EF" w:rsidP="0054713A"/>
        </w:tc>
        <w:tc>
          <w:tcPr>
            <w:tcW w:w="3241" w:type="dxa"/>
            <w:vAlign w:val="center"/>
          </w:tcPr>
          <w:p w14:paraId="1F161093" w14:textId="0C58F385"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rsidRPr="009773EF">
              <w:t>Standardní operační postup léčebné péče</w:t>
            </w:r>
          </w:p>
        </w:tc>
        <w:tc>
          <w:tcPr>
            <w:tcW w:w="3054" w:type="dxa"/>
          </w:tcPr>
          <w:p w14:paraId="682CBC62" w14:textId="5ED971FD"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t>SPLP</w:t>
            </w:r>
          </w:p>
        </w:tc>
      </w:tr>
      <w:tr w:rsidR="009773EF" w:rsidRPr="00221BB4" w14:paraId="2BDF52F6" w14:textId="1743F06B" w:rsidTr="009773EF">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42E93BA0" w14:textId="2AB2A001" w:rsidR="009773EF" w:rsidRPr="00221BB4" w:rsidRDefault="009773EF" w:rsidP="0054713A"/>
        </w:tc>
        <w:tc>
          <w:tcPr>
            <w:tcW w:w="3241" w:type="dxa"/>
            <w:vAlign w:val="center"/>
          </w:tcPr>
          <w:p w14:paraId="08A1379E" w14:textId="177B642A"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rsidRPr="009773EF">
              <w:t>Postupy správné laboratorní práce</w:t>
            </w:r>
          </w:p>
        </w:tc>
        <w:tc>
          <w:tcPr>
            <w:tcW w:w="3054" w:type="dxa"/>
          </w:tcPr>
          <w:p w14:paraId="246AF32B" w14:textId="56F6CF53"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t>SLP</w:t>
            </w:r>
          </w:p>
        </w:tc>
      </w:tr>
      <w:tr w:rsidR="009773EF" w:rsidRPr="00221BB4" w14:paraId="6277BED8" w14:textId="35FF783C" w:rsidTr="009773EF">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317E6170" w14:textId="232A5CB2" w:rsidR="009773EF" w:rsidRPr="00221BB4" w:rsidRDefault="009773EF" w:rsidP="0054713A"/>
        </w:tc>
        <w:tc>
          <w:tcPr>
            <w:tcW w:w="3241" w:type="dxa"/>
            <w:vAlign w:val="center"/>
          </w:tcPr>
          <w:p w14:paraId="586CD6C2" w14:textId="3CA02005"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rsidRPr="009773EF">
              <w:t>Pracovní postup</w:t>
            </w:r>
          </w:p>
        </w:tc>
        <w:tc>
          <w:tcPr>
            <w:tcW w:w="3054" w:type="dxa"/>
          </w:tcPr>
          <w:p w14:paraId="24B477CE" w14:textId="557C89E1" w:rsidR="009773EF" w:rsidRPr="00221BB4" w:rsidRDefault="009773EF" w:rsidP="0054713A">
            <w:pPr>
              <w:cnfStyle w:val="000000000000" w:firstRow="0" w:lastRow="0" w:firstColumn="0" w:lastColumn="0" w:oddVBand="0" w:evenVBand="0" w:oddHBand="0" w:evenHBand="0" w:firstRowFirstColumn="0" w:firstRowLastColumn="0" w:lastRowFirstColumn="0" w:lastRowLastColumn="0"/>
            </w:pPr>
            <w:r>
              <w:t>PP</w:t>
            </w:r>
          </w:p>
        </w:tc>
      </w:tr>
    </w:tbl>
    <w:p w14:paraId="78EF06DF" w14:textId="77777777" w:rsidR="0054713A" w:rsidRDefault="0054713A" w:rsidP="0054713A">
      <w:pPr>
        <w:pStyle w:val="Normlned"/>
      </w:pPr>
      <w:bookmarkStart w:id="45" w:name="_Toc451767739"/>
    </w:p>
    <w:p w14:paraId="77FD8664" w14:textId="5419B2D9" w:rsidR="0054713A" w:rsidRDefault="0054713A" w:rsidP="0054713A">
      <w:r>
        <w:t>Kategorie se filtruje na základě výběru úrovně</w:t>
      </w:r>
    </w:p>
    <w:p w14:paraId="024FEC7B" w14:textId="77777777" w:rsidR="0054713A" w:rsidRDefault="0054713A" w:rsidP="00BA1130">
      <w:pPr>
        <w:pStyle w:val="Nadpis4"/>
      </w:pPr>
      <w:bookmarkStart w:id="46" w:name="_Ref490661673"/>
      <w:r>
        <w:t>Lokality</w:t>
      </w:r>
      <w:bookmarkEnd w:id="46"/>
    </w:p>
    <w:tbl>
      <w:tblPr>
        <w:tblStyle w:val="Svtltabulkasmkou1zvraznn15"/>
        <w:tblW w:w="0" w:type="auto"/>
        <w:tblLook w:val="04A0" w:firstRow="1" w:lastRow="0" w:firstColumn="1" w:lastColumn="0" w:noHBand="0" w:noVBand="1"/>
      </w:tblPr>
      <w:tblGrid>
        <w:gridCol w:w="3334"/>
        <w:gridCol w:w="3241"/>
      </w:tblGrid>
      <w:tr w:rsidR="0054713A" w:rsidRPr="00221BB4" w14:paraId="3179F180" w14:textId="77777777" w:rsidTr="0054713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4F2FCBF3" w14:textId="5A625F27" w:rsidR="0054713A" w:rsidRPr="00221BB4" w:rsidRDefault="0054713A" w:rsidP="0054713A">
            <w:r>
              <w:t>Název</w:t>
            </w:r>
          </w:p>
        </w:tc>
        <w:tc>
          <w:tcPr>
            <w:tcW w:w="3241" w:type="dxa"/>
            <w:vAlign w:val="center"/>
          </w:tcPr>
          <w:p w14:paraId="77B01BFE" w14:textId="33FBCD5A" w:rsidR="0054713A" w:rsidRPr="00221BB4" w:rsidRDefault="0054713A" w:rsidP="0054713A">
            <w:pPr>
              <w:cnfStyle w:val="100000000000" w:firstRow="1" w:lastRow="0" w:firstColumn="0" w:lastColumn="0" w:oddVBand="0" w:evenVBand="0" w:oddHBand="0" w:evenHBand="0" w:firstRowFirstColumn="0" w:firstRowLastColumn="0" w:lastRowFirstColumn="0" w:lastRowLastColumn="0"/>
            </w:pPr>
            <w:r>
              <w:t>Zkratka</w:t>
            </w:r>
          </w:p>
        </w:tc>
      </w:tr>
      <w:tr w:rsidR="0054713A" w:rsidRPr="00221BB4" w14:paraId="5D4DFD1A" w14:textId="77777777" w:rsidTr="0054713A">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60CA7AB8" w14:textId="6DE1C8F9" w:rsidR="0054713A" w:rsidRDefault="0054713A" w:rsidP="0054713A">
            <w:pPr>
              <w:rPr>
                <w:rFonts w:ascii="Calibri" w:hAnsi="Calibri"/>
              </w:rPr>
            </w:pPr>
            <w:r>
              <w:t>Pardubická nemocnice</w:t>
            </w:r>
          </w:p>
          <w:p w14:paraId="2E329ACF" w14:textId="4BD78551" w:rsidR="0054713A" w:rsidRPr="00221BB4" w:rsidRDefault="0054713A" w:rsidP="0054713A"/>
        </w:tc>
        <w:tc>
          <w:tcPr>
            <w:tcW w:w="3241" w:type="dxa"/>
            <w:vAlign w:val="center"/>
          </w:tcPr>
          <w:p w14:paraId="6669D2D6" w14:textId="09E7E0FC" w:rsidR="0054713A" w:rsidRPr="00221BB4" w:rsidRDefault="0054713A" w:rsidP="0054713A">
            <w:pPr>
              <w:cnfStyle w:val="000000000000" w:firstRow="0" w:lastRow="0" w:firstColumn="0" w:lastColumn="0" w:oddVBand="0" w:evenVBand="0" w:oddHBand="0" w:evenHBand="0" w:firstRowFirstColumn="0" w:firstRowLastColumn="0" w:lastRowFirstColumn="0" w:lastRowLastColumn="0"/>
            </w:pPr>
            <w:r>
              <w:t>PKN</w:t>
            </w:r>
          </w:p>
        </w:tc>
      </w:tr>
      <w:tr w:rsidR="0054713A" w:rsidRPr="00221BB4" w14:paraId="422495EE" w14:textId="77777777" w:rsidTr="0054713A">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13F3A5AA" w14:textId="40AFA9C7" w:rsidR="0054713A" w:rsidRPr="00221BB4" w:rsidRDefault="0054713A" w:rsidP="0054713A">
            <w:r>
              <w:t>Chrudimská nemocnice</w:t>
            </w:r>
          </w:p>
        </w:tc>
        <w:tc>
          <w:tcPr>
            <w:tcW w:w="3241" w:type="dxa"/>
            <w:vAlign w:val="center"/>
          </w:tcPr>
          <w:p w14:paraId="05272EB9" w14:textId="1FAEE603" w:rsidR="0054713A" w:rsidRPr="00221BB4" w:rsidRDefault="0054713A" w:rsidP="0054713A">
            <w:pPr>
              <w:cnfStyle w:val="000000000000" w:firstRow="0" w:lastRow="0" w:firstColumn="0" w:lastColumn="0" w:oddVBand="0" w:evenVBand="0" w:oddHBand="0" w:evenHBand="0" w:firstRowFirstColumn="0" w:firstRowLastColumn="0" w:lastRowFirstColumn="0" w:lastRowLastColumn="0"/>
            </w:pPr>
            <w:r>
              <w:t>CHN</w:t>
            </w:r>
          </w:p>
        </w:tc>
      </w:tr>
      <w:tr w:rsidR="0054713A" w:rsidRPr="00221BB4" w14:paraId="4036DE16" w14:textId="77777777" w:rsidTr="0054713A">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10989F62" w14:textId="277AFFFE" w:rsidR="0054713A" w:rsidRPr="00221BB4" w:rsidRDefault="0054713A" w:rsidP="0054713A">
            <w:r>
              <w:t>Svitavská nemocnice</w:t>
            </w:r>
          </w:p>
        </w:tc>
        <w:tc>
          <w:tcPr>
            <w:tcW w:w="3241" w:type="dxa"/>
            <w:vAlign w:val="center"/>
          </w:tcPr>
          <w:p w14:paraId="4A2736DC" w14:textId="13BAB8FD" w:rsidR="0054713A" w:rsidRPr="00221BB4" w:rsidRDefault="0054713A" w:rsidP="0054713A">
            <w:pPr>
              <w:cnfStyle w:val="000000000000" w:firstRow="0" w:lastRow="0" w:firstColumn="0" w:lastColumn="0" w:oddVBand="0" w:evenVBand="0" w:oddHBand="0" w:evenHBand="0" w:firstRowFirstColumn="0" w:firstRowLastColumn="0" w:lastRowFirstColumn="0" w:lastRowLastColumn="0"/>
            </w:pPr>
            <w:r>
              <w:t>SYN</w:t>
            </w:r>
          </w:p>
        </w:tc>
      </w:tr>
      <w:tr w:rsidR="0054713A" w:rsidRPr="00221BB4" w14:paraId="232222CD" w14:textId="77777777" w:rsidTr="0054713A">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13F2C76A" w14:textId="28BEEEE2" w:rsidR="0054713A" w:rsidRPr="00221BB4" w:rsidRDefault="0054713A" w:rsidP="0054713A">
            <w:r>
              <w:t>Litomyšlská nemocnice</w:t>
            </w:r>
          </w:p>
        </w:tc>
        <w:tc>
          <w:tcPr>
            <w:tcW w:w="3241" w:type="dxa"/>
            <w:vAlign w:val="center"/>
          </w:tcPr>
          <w:p w14:paraId="63D8E3AE" w14:textId="7D5788B7" w:rsidR="0054713A" w:rsidRPr="00221BB4" w:rsidRDefault="0054713A" w:rsidP="0054713A">
            <w:pPr>
              <w:cnfStyle w:val="000000000000" w:firstRow="0" w:lastRow="0" w:firstColumn="0" w:lastColumn="0" w:oddVBand="0" w:evenVBand="0" w:oddHBand="0" w:evenHBand="0" w:firstRowFirstColumn="0" w:firstRowLastColumn="0" w:lastRowFirstColumn="0" w:lastRowLastColumn="0"/>
            </w:pPr>
            <w:r>
              <w:t>LIN</w:t>
            </w:r>
          </w:p>
        </w:tc>
      </w:tr>
      <w:tr w:rsidR="0054713A" w:rsidRPr="00221BB4" w14:paraId="24A7A64A" w14:textId="77777777" w:rsidTr="0054713A">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6F9DC7D2" w14:textId="296984E2" w:rsidR="0054713A" w:rsidRPr="00221BB4" w:rsidRDefault="0054713A" w:rsidP="0054713A">
            <w:r>
              <w:t>Orlickoústecká nemocnice</w:t>
            </w:r>
          </w:p>
        </w:tc>
        <w:tc>
          <w:tcPr>
            <w:tcW w:w="3241" w:type="dxa"/>
            <w:vAlign w:val="center"/>
          </w:tcPr>
          <w:p w14:paraId="1307A9B8" w14:textId="2224C746" w:rsidR="0054713A" w:rsidRPr="00221BB4" w:rsidRDefault="0054713A" w:rsidP="0054713A">
            <w:pPr>
              <w:cnfStyle w:val="000000000000" w:firstRow="0" w:lastRow="0" w:firstColumn="0" w:lastColumn="0" w:oddVBand="0" w:evenVBand="0" w:oddHBand="0" w:evenHBand="0" w:firstRowFirstColumn="0" w:firstRowLastColumn="0" w:lastRowFirstColumn="0" w:lastRowLastColumn="0"/>
            </w:pPr>
            <w:r>
              <w:t>OUN</w:t>
            </w:r>
          </w:p>
        </w:tc>
      </w:tr>
    </w:tbl>
    <w:p w14:paraId="1AF4219D" w14:textId="77777777" w:rsidR="00833118" w:rsidRDefault="00833118" w:rsidP="00833118"/>
    <w:p w14:paraId="75FA35F0" w14:textId="7161F8A2" w:rsidR="00833118" w:rsidRDefault="00833118" w:rsidP="00833118">
      <w:r>
        <w:t>Zkratka lokality se použije pro oblast působnosti a bude součástí čísla dokumentu</w:t>
      </w:r>
    </w:p>
    <w:p w14:paraId="47924941" w14:textId="2A726348" w:rsidR="005E680B" w:rsidRDefault="00833118" w:rsidP="00BA1130">
      <w:pPr>
        <w:pStyle w:val="Nadpis4"/>
      </w:pPr>
      <w:r>
        <w:t>Odděl</w:t>
      </w:r>
      <w:r w:rsidR="00DA2899">
        <w:t>e</w:t>
      </w:r>
      <w:r>
        <w:t>ní</w:t>
      </w:r>
    </w:p>
    <w:p w14:paraId="0157789B" w14:textId="3BF6EA7C" w:rsidR="00DA2899" w:rsidRPr="00DA2899" w:rsidRDefault="00DA2899" w:rsidP="00DA2899">
      <w:r>
        <w:t xml:space="preserve">Číselník oddělení se využije pro výběr oblasti </w:t>
      </w:r>
      <w:r w:rsidR="00DC0589">
        <w:t xml:space="preserve">působnosti </w:t>
      </w:r>
      <w:r>
        <w:t>dokumentu. Oddělení budou čerpány z AD, konkrétně ze skupin, které jsou v OU = Departments v jednotlivých subdoménách. Při synchronizaci těchto skupiny se použije část názvu (poslední tři znaky, které určují zkratku oddělení)</w:t>
      </w:r>
    </w:p>
    <w:p w14:paraId="604FBB80" w14:textId="77777777" w:rsidR="00BA1130" w:rsidRDefault="00BA1130" w:rsidP="00BA1130">
      <w:pPr>
        <w:pStyle w:val="Nadpis4"/>
      </w:pPr>
      <w:r>
        <w:t>Revizní skupiny</w:t>
      </w:r>
      <w:bookmarkEnd w:id="45"/>
    </w:p>
    <w:p w14:paraId="6DD9087F" w14:textId="77777777" w:rsidR="00BA1130" w:rsidRDefault="00BA1130" w:rsidP="00BA1130">
      <w:r>
        <w:t>Revizní skupiny jsou dvojího typu:</w:t>
      </w:r>
    </w:p>
    <w:p w14:paraId="3A27D8AA" w14:textId="77777777" w:rsidR="00BA1130" w:rsidRDefault="00BA1130" w:rsidP="00BA1130"/>
    <w:p w14:paraId="25AFB439" w14:textId="77777777" w:rsidR="00BA1130" w:rsidRDefault="00BA1130" w:rsidP="00BA1130">
      <w:pPr>
        <w:pStyle w:val="602seznambullet"/>
      </w:pPr>
      <w:r>
        <w:t>Globální skupiny – skupiny, které jsou globální pro všechny uživatele využívající řízenou dokumentaci</w:t>
      </w:r>
    </w:p>
    <w:p w14:paraId="60A1A69A" w14:textId="77777777" w:rsidR="00BA1130" w:rsidRDefault="00BA1130" w:rsidP="00BA1130">
      <w:pPr>
        <w:pStyle w:val="602seznambullet"/>
      </w:pPr>
      <w:r>
        <w:t>Vlastní skupiny – skupiny, kterou jsou dostupné jen pro uživatele, který skupinu definoval (zatím nebude využíváno)</w:t>
      </w:r>
    </w:p>
    <w:p w14:paraId="34814F1E" w14:textId="77777777" w:rsidR="00BA1130" w:rsidRDefault="00BA1130" w:rsidP="00BA1130"/>
    <w:p w14:paraId="5FC4FE53" w14:textId="77777777" w:rsidR="00BA1130" w:rsidRDefault="00BA1130" w:rsidP="00BA1130">
      <w:r>
        <w:t>Obsahem revizních skupin mohou být vlastní uživatelé, skupiny definované v DMS nebo skupiny přebrané z AD.</w:t>
      </w:r>
    </w:p>
    <w:p w14:paraId="235D9A7C" w14:textId="77777777" w:rsidR="00BA1130" w:rsidRDefault="00BA1130" w:rsidP="00BA1130"/>
    <w:p w14:paraId="58FC42D7" w14:textId="77777777" w:rsidR="00BA1130" w:rsidRDefault="00BA1130" w:rsidP="00BA1130">
      <w:r w:rsidRPr="00D9153B">
        <w:t xml:space="preserve">Výběrem skupiny v konkrétním kroku procesu (Vzniku, Schválení, Distribuci nebo Přezkoumání) je definována sada uživatelů, kteří se budou podílet na konkrétním kroku - </w:t>
      </w:r>
      <w:r>
        <w:t>v</w:t>
      </w:r>
      <w:r w:rsidRPr="00D9153B">
        <w:t>zniku dokumentu, schválení dokumentu; nebo seznam uživatelů, kteří se mají s dokumentem prokazatelně seznámit pomocí Distribuce dokumentace. Revizní skupiny</w:t>
      </w:r>
      <w:r>
        <w:t xml:space="preserve"> jsou definované pro každý proces (vznik/schválení/distribuce) zvlášť.</w:t>
      </w:r>
    </w:p>
    <w:p w14:paraId="609D09FF" w14:textId="77777777" w:rsidR="00BA1130" w:rsidRDefault="00BA1130" w:rsidP="00BA1130"/>
    <w:p w14:paraId="039557F4" w14:textId="2B31AC14" w:rsidR="00BA1130" w:rsidRDefault="00BA1130" w:rsidP="00BA1130">
      <w:r>
        <w:t xml:space="preserve">Z AD budou přebrány skupiny reprezentující oddělení (např. </w:t>
      </w:r>
      <w:r w:rsidRPr="007E4B27">
        <w:t>D-1INT</w:t>
      </w:r>
      <w:r w:rsidR="00DA2899">
        <w:t xml:space="preserve"> z OU=Department</w:t>
      </w:r>
      <w:r>
        <w:t>) nebo role (např. lékař</w:t>
      </w:r>
      <w:r w:rsidR="00DA2899">
        <w:t>i z OU=Inclusions</w:t>
      </w:r>
      <w:r>
        <w:t>). Dále zde</w:t>
      </w:r>
      <w:r w:rsidR="009D15C2">
        <w:t xml:space="preserve"> (pce.nempk.cz v OU  PKN-GROUPS/Applications/DMS)</w:t>
      </w:r>
      <w:r>
        <w:t xml:space="preserve"> budou vytvořeny skupiny pro připomínkování, resp. schválení, ale obecně půjde ve všech procesech vybrat jakoukoli skupinu, která bude v systému, případně samozřejmě konkrétního uživatele. Seznam skupin v AD je součástí dokumentu technická specifikace.</w:t>
      </w:r>
    </w:p>
    <w:p w14:paraId="7C32525C" w14:textId="56787BB6" w:rsidR="00C203FD" w:rsidRDefault="00C203FD" w:rsidP="00BA1130">
      <w:pPr>
        <w:pStyle w:val="Nadpis4"/>
        <w:ind w:left="1134" w:hanging="1134"/>
      </w:pPr>
      <w:r>
        <w:t>Dokumentové vazby</w:t>
      </w:r>
    </w:p>
    <w:tbl>
      <w:tblPr>
        <w:tblStyle w:val="Svtltabulkasmkou1zvraznn15"/>
        <w:tblW w:w="0" w:type="auto"/>
        <w:tblLook w:val="04A0" w:firstRow="1" w:lastRow="0" w:firstColumn="1" w:lastColumn="0" w:noHBand="0" w:noVBand="1"/>
      </w:tblPr>
      <w:tblGrid>
        <w:gridCol w:w="3334"/>
        <w:gridCol w:w="3241"/>
      </w:tblGrid>
      <w:tr w:rsidR="00C203FD" w:rsidRPr="00221BB4" w14:paraId="3831651B" w14:textId="77777777" w:rsidTr="00EE307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249A5C19" w14:textId="57EF1E0E" w:rsidR="00C203FD" w:rsidRPr="00221BB4" w:rsidRDefault="001B3F23" w:rsidP="00EE307B">
            <w:r>
              <w:t>Dodatek</w:t>
            </w:r>
          </w:p>
        </w:tc>
        <w:tc>
          <w:tcPr>
            <w:tcW w:w="3241" w:type="dxa"/>
            <w:vAlign w:val="center"/>
          </w:tcPr>
          <w:p w14:paraId="50CBDEDB" w14:textId="1A45AA64" w:rsidR="00C203FD" w:rsidRPr="00221BB4" w:rsidRDefault="00C203FD" w:rsidP="00EE307B">
            <w:pPr>
              <w:cnfStyle w:val="100000000000" w:firstRow="1" w:lastRow="0" w:firstColumn="0" w:lastColumn="0" w:oddVBand="0" w:evenVBand="0" w:oddHBand="0" w:evenHBand="0" w:firstRowFirstColumn="0" w:firstRowLastColumn="0" w:lastRowFirstColumn="0" w:lastRowLastColumn="0"/>
            </w:pPr>
          </w:p>
        </w:tc>
      </w:tr>
      <w:tr w:rsidR="00C203FD" w:rsidRPr="00221BB4" w14:paraId="17550F05" w14:textId="77777777" w:rsidTr="00EE307B">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61168D34" w14:textId="197EC7AD" w:rsidR="00C203FD" w:rsidRPr="00221BB4" w:rsidRDefault="001B3F23" w:rsidP="00EE307B">
            <w:r>
              <w:t>Příloha</w:t>
            </w:r>
          </w:p>
        </w:tc>
        <w:tc>
          <w:tcPr>
            <w:tcW w:w="3241" w:type="dxa"/>
            <w:vAlign w:val="center"/>
          </w:tcPr>
          <w:p w14:paraId="3933E7EC" w14:textId="594DBF54" w:rsidR="00C203FD" w:rsidRPr="00221BB4" w:rsidRDefault="00C203FD" w:rsidP="00EE307B">
            <w:pPr>
              <w:cnfStyle w:val="000000000000" w:firstRow="0" w:lastRow="0" w:firstColumn="0" w:lastColumn="0" w:oddVBand="0" w:evenVBand="0" w:oddHBand="0" w:evenHBand="0" w:firstRowFirstColumn="0" w:firstRowLastColumn="0" w:lastRowFirstColumn="0" w:lastRowLastColumn="0"/>
            </w:pPr>
          </w:p>
        </w:tc>
      </w:tr>
      <w:tr w:rsidR="00C203FD" w:rsidRPr="00221BB4" w14:paraId="5434FB8C" w14:textId="77777777" w:rsidTr="00EE307B">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352DF4D4" w14:textId="2FBEF956" w:rsidR="00C203FD" w:rsidRPr="00221BB4" w:rsidRDefault="001B3F23" w:rsidP="00EE307B">
            <w:r>
              <w:t>Formulář procesní</w:t>
            </w:r>
          </w:p>
        </w:tc>
        <w:tc>
          <w:tcPr>
            <w:tcW w:w="3241" w:type="dxa"/>
            <w:vAlign w:val="center"/>
          </w:tcPr>
          <w:p w14:paraId="3F1643D4" w14:textId="16B1E87D" w:rsidR="00C203FD" w:rsidRPr="00221BB4" w:rsidRDefault="00C203FD" w:rsidP="00EE307B">
            <w:pPr>
              <w:cnfStyle w:val="000000000000" w:firstRow="0" w:lastRow="0" w:firstColumn="0" w:lastColumn="0" w:oddVBand="0" w:evenVBand="0" w:oddHBand="0" w:evenHBand="0" w:firstRowFirstColumn="0" w:firstRowLastColumn="0" w:lastRowFirstColumn="0" w:lastRowLastColumn="0"/>
            </w:pPr>
          </w:p>
        </w:tc>
      </w:tr>
      <w:tr w:rsidR="004034CC" w:rsidRPr="00221BB4" w14:paraId="6E67A40C" w14:textId="77777777" w:rsidTr="00EE307B">
        <w:trPr>
          <w:trHeight w:val="340"/>
        </w:trPr>
        <w:tc>
          <w:tcPr>
            <w:cnfStyle w:val="001000000000" w:firstRow="0" w:lastRow="0" w:firstColumn="1" w:lastColumn="0" w:oddVBand="0" w:evenVBand="0" w:oddHBand="0" w:evenHBand="0" w:firstRowFirstColumn="0" w:firstRowLastColumn="0" w:lastRowFirstColumn="0" w:lastRowLastColumn="0"/>
            <w:tcW w:w="3334" w:type="dxa"/>
            <w:vAlign w:val="center"/>
          </w:tcPr>
          <w:p w14:paraId="7820DF1B" w14:textId="190D419E" w:rsidR="004034CC" w:rsidRDefault="004034CC" w:rsidP="00EE307B">
            <w:r>
              <w:t>Dodatek pro lokalitu</w:t>
            </w:r>
          </w:p>
        </w:tc>
        <w:tc>
          <w:tcPr>
            <w:tcW w:w="3241" w:type="dxa"/>
            <w:vAlign w:val="center"/>
          </w:tcPr>
          <w:p w14:paraId="201C07E5" w14:textId="77777777" w:rsidR="004034CC" w:rsidRPr="00221BB4" w:rsidRDefault="004034CC" w:rsidP="00EE307B">
            <w:pPr>
              <w:cnfStyle w:val="000000000000" w:firstRow="0" w:lastRow="0" w:firstColumn="0" w:lastColumn="0" w:oddVBand="0" w:evenVBand="0" w:oddHBand="0" w:evenHBand="0" w:firstRowFirstColumn="0" w:firstRowLastColumn="0" w:lastRowFirstColumn="0" w:lastRowLastColumn="0"/>
            </w:pPr>
          </w:p>
        </w:tc>
      </w:tr>
    </w:tbl>
    <w:p w14:paraId="7791DB5B" w14:textId="77777777" w:rsidR="00BA1130" w:rsidRDefault="00BA1130" w:rsidP="00BA1130">
      <w:pPr>
        <w:pStyle w:val="Nadpis4"/>
        <w:ind w:left="1134" w:hanging="1134"/>
      </w:pPr>
      <w:r>
        <w:lastRenderedPageBreak/>
        <w:t xml:space="preserve">Číselník způsobu </w:t>
      </w:r>
      <w:r w:rsidRPr="00CE4582">
        <w:t>vyjádření</w:t>
      </w:r>
    </w:p>
    <w:p w14:paraId="31993BC7" w14:textId="77777777" w:rsidR="00BA1130" w:rsidRDefault="00BA1130" w:rsidP="00BA1130">
      <w:r>
        <w:t>V procesu je možné zvolit typy způsobu vyjádření k zaslanému dokumentu. Číselník typů vyjádření je možné administrátorsky konfigurovat. Jako výchozí stav budou nastaveny typy vyjádření:</w:t>
      </w:r>
    </w:p>
    <w:p w14:paraId="5E9715BC" w14:textId="77777777" w:rsidR="00BA1130" w:rsidRDefault="00BA1130" w:rsidP="00BA1130">
      <w:pPr>
        <w:pStyle w:val="Nadpis5"/>
      </w:pPr>
      <w:r>
        <w:t>Schválení dokumentu</w:t>
      </w:r>
    </w:p>
    <w:p w14:paraId="6529C255" w14:textId="77777777" w:rsidR="00BA1130" w:rsidRDefault="00BA1130" w:rsidP="00BA1130">
      <w:pPr>
        <w:pStyle w:val="602seznambullet"/>
      </w:pPr>
      <w:r w:rsidRPr="00CE4582">
        <w:t>Schvaluji</w:t>
      </w:r>
    </w:p>
    <w:p w14:paraId="0E112C72" w14:textId="77777777" w:rsidR="00BA1130" w:rsidRPr="00CE4582" w:rsidRDefault="00BA1130" w:rsidP="00BA1130">
      <w:pPr>
        <w:pStyle w:val="602seznambullet"/>
      </w:pPr>
      <w:r>
        <w:t>Schvaluji s komentářem</w:t>
      </w:r>
    </w:p>
    <w:p w14:paraId="43E2C4AA" w14:textId="77777777" w:rsidR="00BA1130" w:rsidRDefault="00BA1130" w:rsidP="00BA1130">
      <w:pPr>
        <w:pStyle w:val="602seznambullet"/>
      </w:pPr>
      <w:r w:rsidRPr="00021B81">
        <w:t>Neschvaluji</w:t>
      </w:r>
    </w:p>
    <w:p w14:paraId="6D9F90E3" w14:textId="77777777" w:rsidR="00BA1130" w:rsidRDefault="00BA1130" w:rsidP="00BA1130">
      <w:pPr>
        <w:pStyle w:val="Nadpis5"/>
      </w:pPr>
      <w:r>
        <w:t>Distribuce dokumentu</w:t>
      </w:r>
    </w:p>
    <w:p w14:paraId="1D863A38" w14:textId="77777777" w:rsidR="00BA1130" w:rsidRDefault="00BA1130" w:rsidP="00BA1130">
      <w:pPr>
        <w:pStyle w:val="602seznambullet"/>
      </w:pPr>
      <w:r>
        <w:t>Četl jsem a beru na vědomí</w:t>
      </w:r>
    </w:p>
    <w:p w14:paraId="0468B9C4" w14:textId="40AB4C40" w:rsidR="005E680B" w:rsidRDefault="005E680B" w:rsidP="00D81682">
      <w:pPr>
        <w:pStyle w:val="Nadpis3"/>
      </w:pPr>
      <w:bookmarkStart w:id="47" w:name="_Ref490576524"/>
      <w:bookmarkStart w:id="48" w:name="_Toc490824557"/>
      <w:r>
        <w:t>Číslování dokumentů</w:t>
      </w:r>
      <w:bookmarkEnd w:id="47"/>
      <w:bookmarkEnd w:id="48"/>
    </w:p>
    <w:p w14:paraId="5F81A8D7" w14:textId="33E0AF5E" w:rsidR="00DA2899" w:rsidRDefault="00DA2899" w:rsidP="00DA2899">
      <w:r>
        <w:t>Dokumenty řízené dokumentace budou číslovány podle následujícího schématu:</w:t>
      </w:r>
    </w:p>
    <w:p w14:paraId="4DB48B01" w14:textId="48B5AAC0" w:rsidR="00DA2899" w:rsidRDefault="00DA2899" w:rsidP="00DA2899">
      <w:pPr>
        <w:pStyle w:val="602seznambullet"/>
      </w:pPr>
      <w:r>
        <w:t xml:space="preserve">Kód kategorie dokumentu (poslední sloupec v tabulce v kapitole </w:t>
      </w:r>
      <w:r>
        <w:fldChar w:fldCharType="begin"/>
      </w:r>
      <w:r>
        <w:instrText xml:space="preserve"> REF _Ref490661617 \r \h </w:instrText>
      </w:r>
      <w:r>
        <w:fldChar w:fldCharType="separate"/>
      </w:r>
      <w:r>
        <w:t>4.1.10.1</w:t>
      </w:r>
      <w:r>
        <w:fldChar w:fldCharType="end"/>
      </w:r>
      <w:r>
        <w:t>)</w:t>
      </w:r>
    </w:p>
    <w:p w14:paraId="7C646F5F" w14:textId="5A8050F2" w:rsidR="00DA2899" w:rsidRDefault="00DA2899" w:rsidP="00DA2899">
      <w:pPr>
        <w:pStyle w:val="602seznambullet"/>
      </w:pPr>
      <w:r>
        <w:t xml:space="preserve">Oblast působnosti = zkratka lokality (poslední sloupec v tabulce v kapitole </w:t>
      </w:r>
      <w:r>
        <w:fldChar w:fldCharType="begin"/>
      </w:r>
      <w:r>
        <w:instrText xml:space="preserve"> REF _Ref490661673 \r \h </w:instrText>
      </w:r>
      <w:r>
        <w:fldChar w:fldCharType="separate"/>
      </w:r>
      <w:r>
        <w:t>4.1.10.2</w:t>
      </w:r>
      <w:r>
        <w:fldChar w:fldCharType="end"/>
      </w:r>
      <w:r>
        <w:t>)</w:t>
      </w:r>
    </w:p>
    <w:p w14:paraId="4AC05662" w14:textId="31DFC4A6" w:rsidR="00DA2899" w:rsidRDefault="00DA2899" w:rsidP="00DA2899">
      <w:pPr>
        <w:pStyle w:val="602seznambullet"/>
      </w:pPr>
      <w:r>
        <w:t>Pořadové číslo dokumentu (6 čísel)</w:t>
      </w:r>
    </w:p>
    <w:p w14:paraId="5FC70A99" w14:textId="276F0E25" w:rsidR="00DA2899" w:rsidRDefault="00DA2899" w:rsidP="00DA2899">
      <w:pPr>
        <w:pStyle w:val="602seznambullet"/>
      </w:pPr>
      <w:r>
        <w:t>Číslo verze (2 čísla)</w:t>
      </w:r>
    </w:p>
    <w:p w14:paraId="07AE376C" w14:textId="4E894456" w:rsidR="00DA2899" w:rsidRDefault="00DA2899" w:rsidP="00DA2899">
      <w:pPr>
        <w:pStyle w:val="602seznambullet"/>
      </w:pPr>
      <w:r>
        <w:t xml:space="preserve">Oblast platnosti = zkratka oddělení z číselníku oddělení (poslední tři znaky z názvu AD skupiny; využije se pro </w:t>
      </w:r>
      <w:r w:rsidR="00BA0115">
        <w:t xml:space="preserve">III. Úroveň dokumentů - </w:t>
      </w:r>
      <w:r w:rsidR="00BA0115" w:rsidRPr="009773EF">
        <w:t>Klinická/lokální úroveň</w:t>
      </w:r>
      <w:r>
        <w:t>)</w:t>
      </w:r>
    </w:p>
    <w:p w14:paraId="030F6E63" w14:textId="6934F34C" w:rsidR="00BA0115" w:rsidRDefault="00BA0115" w:rsidP="00DA2899">
      <w:pPr>
        <w:pStyle w:val="602seznambullet"/>
      </w:pPr>
      <w:r>
        <w:t>Příklady</w:t>
      </w:r>
    </w:p>
    <w:p w14:paraId="020A88F6" w14:textId="37F75B86" w:rsidR="00BA0115" w:rsidRDefault="00BA0115" w:rsidP="00BA0115">
      <w:pPr>
        <w:pStyle w:val="602seznambullet"/>
        <w:numPr>
          <w:ilvl w:val="1"/>
          <w:numId w:val="5"/>
        </w:numPr>
      </w:pPr>
      <w:r w:rsidRPr="00BA0115">
        <w:t>OS_NPK_</w:t>
      </w:r>
      <w:r>
        <w:t>0000</w:t>
      </w:r>
      <w:r w:rsidRPr="00BA0115">
        <w:t>01_01</w:t>
      </w:r>
      <w:r>
        <w:t xml:space="preserve"> (I a II úroveň)</w:t>
      </w:r>
    </w:p>
    <w:p w14:paraId="36DED2CE" w14:textId="6BD28679" w:rsidR="00BA0115" w:rsidRDefault="00BA0115" w:rsidP="00BA0115">
      <w:pPr>
        <w:pStyle w:val="602seznambullet"/>
        <w:numPr>
          <w:ilvl w:val="1"/>
          <w:numId w:val="5"/>
        </w:numPr>
      </w:pPr>
      <w:r w:rsidRPr="00BA0115">
        <w:t>PP_SYN_</w:t>
      </w:r>
      <w:r>
        <w:t>0000</w:t>
      </w:r>
      <w:r w:rsidRPr="00BA0115">
        <w:t>21_01_ORL</w:t>
      </w:r>
      <w:r>
        <w:t xml:space="preserve"> (III úroveň)</w:t>
      </w:r>
    </w:p>
    <w:p w14:paraId="067DB8DC" w14:textId="2E4024E3" w:rsidR="00BA0115" w:rsidRDefault="00BA0115" w:rsidP="00BA0115">
      <w:pPr>
        <w:pStyle w:val="602seznambullet"/>
      </w:pPr>
      <w:r>
        <w:t>Číselné řady pořadových čísel budou různé pro dokumenty dle: druh dokumentu, oblast působnosti, oblast platnosti</w:t>
      </w:r>
    </w:p>
    <w:p w14:paraId="409BA61B" w14:textId="70CA56AB" w:rsidR="00BA0115" w:rsidRDefault="00BA0115" w:rsidP="00BA0115">
      <w:pPr>
        <w:pStyle w:val="602seznambullet"/>
      </w:pPr>
      <w:r>
        <w:t>Číslo bude přiřazeno po zaevidování dokumentu v DMS části a bude vyžadovat minimálně vyplnění uvedených metadat, které jsou součástí čísla</w:t>
      </w:r>
    </w:p>
    <w:p w14:paraId="37F82531" w14:textId="185C2F58" w:rsidR="009230C6" w:rsidRDefault="009230C6" w:rsidP="00BA0115">
      <w:pPr>
        <w:pStyle w:val="602seznambullet"/>
      </w:pPr>
      <w:r>
        <w:t>Číslo není generováno, pokud je dokument označen jako formulář, který bude číslován manuálně</w:t>
      </w:r>
    </w:p>
    <w:p w14:paraId="46FB9993" w14:textId="77777777" w:rsidR="00F5162E" w:rsidRDefault="00F5162E" w:rsidP="00D81682">
      <w:pPr>
        <w:pStyle w:val="Nadpis3"/>
      </w:pPr>
      <w:bookmarkStart w:id="49" w:name="_Toc490824558"/>
      <w:bookmarkStart w:id="50" w:name="_Ref491764254"/>
      <w:r>
        <w:t>Avíza</w:t>
      </w:r>
      <w:bookmarkEnd w:id="49"/>
      <w:bookmarkEnd w:id="50"/>
    </w:p>
    <w:p w14:paraId="3D3F6D8D" w14:textId="77777777" w:rsidR="00F5162E" w:rsidRDefault="00F5162E" w:rsidP="00F5162E">
      <w:pPr>
        <w:pStyle w:val="Nadpis4"/>
        <w:ind w:left="1134" w:hanging="1134"/>
      </w:pPr>
      <w:r>
        <w:t>Standardní avíza v rámci systému</w:t>
      </w:r>
    </w:p>
    <w:p w14:paraId="455A8932" w14:textId="77777777" w:rsidR="00F5162E" w:rsidRPr="005548CD" w:rsidRDefault="00F5162E" w:rsidP="00F5162E">
      <w:pPr>
        <w:pStyle w:val="Odstavecseseznamem"/>
        <w:numPr>
          <w:ilvl w:val="0"/>
          <w:numId w:val="25"/>
        </w:numPr>
        <w:spacing w:before="120" w:line="240" w:lineRule="auto"/>
        <w:rPr>
          <w:color w:val="666666"/>
        </w:rPr>
      </w:pPr>
      <w:r w:rsidRPr="005548CD">
        <w:rPr>
          <w:color w:val="666666"/>
        </w:rPr>
        <w:t>Dokument k připomínkování v rámci procesu vzniku</w:t>
      </w:r>
    </w:p>
    <w:p w14:paraId="3D4E2E3D" w14:textId="77777777" w:rsidR="00F5162E" w:rsidRPr="005548CD" w:rsidRDefault="00F5162E" w:rsidP="00F5162E">
      <w:pPr>
        <w:pStyle w:val="Odstavecseseznamem"/>
        <w:numPr>
          <w:ilvl w:val="0"/>
          <w:numId w:val="25"/>
        </w:numPr>
        <w:spacing w:before="120" w:line="240" w:lineRule="auto"/>
        <w:rPr>
          <w:color w:val="666666"/>
        </w:rPr>
      </w:pPr>
      <w:r w:rsidRPr="005548CD">
        <w:rPr>
          <w:color w:val="666666"/>
        </w:rPr>
        <w:t>Dokument k podpisu v rámci procesu schvalování</w:t>
      </w:r>
    </w:p>
    <w:p w14:paraId="7B50A349" w14:textId="77777777" w:rsidR="00F5162E" w:rsidRPr="005548CD" w:rsidRDefault="00F5162E" w:rsidP="00F5162E">
      <w:pPr>
        <w:pStyle w:val="Odstavecseseznamem"/>
        <w:numPr>
          <w:ilvl w:val="0"/>
          <w:numId w:val="25"/>
        </w:numPr>
        <w:spacing w:before="120" w:line="240" w:lineRule="auto"/>
        <w:rPr>
          <w:color w:val="666666"/>
        </w:rPr>
      </w:pPr>
      <w:r w:rsidRPr="005548CD">
        <w:rPr>
          <w:color w:val="666666"/>
        </w:rPr>
        <w:t>Dokument k seznámení v rámci procesu distribuce</w:t>
      </w:r>
    </w:p>
    <w:p w14:paraId="5F953283" w14:textId="77777777" w:rsidR="00F5162E" w:rsidRDefault="00F5162E" w:rsidP="00F5162E">
      <w:pPr>
        <w:pStyle w:val="Nadpis4"/>
        <w:ind w:left="1134" w:hanging="1134"/>
      </w:pPr>
      <w:r>
        <w:t xml:space="preserve">Avíza na míru </w:t>
      </w:r>
    </w:p>
    <w:p w14:paraId="79BFA354" w14:textId="77777777" w:rsidR="00F5162E" w:rsidRPr="005548CD" w:rsidRDefault="00F5162E" w:rsidP="00F5162E">
      <w:pPr>
        <w:pStyle w:val="Odstavecseseznamem"/>
        <w:numPr>
          <w:ilvl w:val="0"/>
          <w:numId w:val="25"/>
        </w:numPr>
        <w:spacing w:before="120" w:line="240" w:lineRule="auto"/>
        <w:rPr>
          <w:color w:val="666666"/>
        </w:rPr>
      </w:pPr>
      <w:r w:rsidRPr="005548CD">
        <w:rPr>
          <w:color w:val="666666"/>
        </w:rPr>
        <w:t>Platnost dokumentu – 30 dní před vypršení platnosti dokumentu (položka Platnost do)</w:t>
      </w:r>
    </w:p>
    <w:p w14:paraId="3E65865B" w14:textId="77777777" w:rsidR="00775E56" w:rsidRDefault="00775E56" w:rsidP="00D81682">
      <w:pPr>
        <w:pStyle w:val="Nadpis3"/>
      </w:pPr>
      <w:bookmarkStart w:id="51" w:name="_Toc490824559"/>
      <w:bookmarkStart w:id="52" w:name="_Ref491765816"/>
      <w:r>
        <w:t>Oprávnění</w:t>
      </w:r>
      <w:bookmarkEnd w:id="43"/>
      <w:bookmarkEnd w:id="51"/>
      <w:bookmarkEnd w:id="52"/>
    </w:p>
    <w:p w14:paraId="57E035D6" w14:textId="583C59AF" w:rsidR="00775E56" w:rsidRDefault="003C03F4" w:rsidP="00775E56">
      <w:r>
        <w:t xml:space="preserve">Pro oprávnění budou v DMS </w:t>
      </w:r>
      <w:r w:rsidR="00775E56">
        <w:t xml:space="preserve">vytvořeny </w:t>
      </w:r>
      <w:r>
        <w:t>lokální skupiny, kterým budou přiřazeny skupiny z</w:t>
      </w:r>
      <w:r w:rsidR="00F5162E">
        <w:t xml:space="preserve"> AD</w:t>
      </w:r>
      <w:r w:rsidR="00775E56">
        <w:t>, zařazení uživatelů do skupin</w:t>
      </w:r>
      <w:r>
        <w:t xml:space="preserve"> v AD</w:t>
      </w:r>
      <w:r w:rsidR="00775E56">
        <w:t xml:space="preserve"> provede </w:t>
      </w:r>
      <w:r w:rsidR="00F5162E">
        <w:t xml:space="preserve">NPK. </w:t>
      </w:r>
      <w:r w:rsidR="00775E56">
        <w:t>Všichni uživatelé vidí platné dokumenty v poslední verzi, tedy dokumenty v hlavní složce „Řízená dokumentace“. Všichni uživatelé mohou zobrazovat všechna metadata a filtrovat dle všech metadat. A dále mohou všichni uživatelé editovat položku poznámka.</w:t>
      </w:r>
    </w:p>
    <w:p w14:paraId="4F7E3858" w14:textId="77777777" w:rsidR="00775E56" w:rsidRDefault="00775E56" w:rsidP="00775E56"/>
    <w:p w14:paraId="34297FB3" w14:textId="77777777" w:rsidR="00775E56" w:rsidRPr="00221BB4" w:rsidRDefault="00775E56" w:rsidP="00775E56"/>
    <w:tbl>
      <w:tblPr>
        <w:tblStyle w:val="Svtltabulkasmkou1zvraznn15"/>
        <w:tblW w:w="0" w:type="auto"/>
        <w:tblLook w:val="04A0" w:firstRow="1" w:lastRow="0" w:firstColumn="1" w:lastColumn="0" w:noHBand="0" w:noVBand="1"/>
      </w:tblPr>
      <w:tblGrid>
        <w:gridCol w:w="3349"/>
        <w:gridCol w:w="3480"/>
        <w:gridCol w:w="2800"/>
      </w:tblGrid>
      <w:tr w:rsidR="003C03F4" w:rsidRPr="00221BB4" w14:paraId="26E5AF42" w14:textId="108D49BA" w:rsidTr="003C03F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49" w:type="dxa"/>
            <w:vAlign w:val="center"/>
          </w:tcPr>
          <w:p w14:paraId="3714B258" w14:textId="77777777" w:rsidR="003C03F4" w:rsidRPr="00221BB4" w:rsidRDefault="003C03F4" w:rsidP="001A51C9">
            <w:r w:rsidRPr="00221BB4">
              <w:t>Skupina</w:t>
            </w:r>
          </w:p>
        </w:tc>
        <w:tc>
          <w:tcPr>
            <w:tcW w:w="3480" w:type="dxa"/>
            <w:vAlign w:val="center"/>
          </w:tcPr>
          <w:p w14:paraId="300ABC47" w14:textId="77777777" w:rsidR="003C03F4" w:rsidRPr="00221BB4" w:rsidRDefault="003C03F4" w:rsidP="001A51C9">
            <w:pPr>
              <w:cnfStyle w:val="100000000000" w:firstRow="1" w:lastRow="0" w:firstColumn="0" w:lastColumn="0" w:oddVBand="0" w:evenVBand="0" w:oddHBand="0" w:evenHBand="0" w:firstRowFirstColumn="0" w:firstRowLastColumn="0" w:lastRowFirstColumn="0" w:lastRowLastColumn="0"/>
            </w:pPr>
            <w:r w:rsidRPr="00221BB4">
              <w:t>Popis</w:t>
            </w:r>
          </w:p>
        </w:tc>
        <w:tc>
          <w:tcPr>
            <w:tcW w:w="2800" w:type="dxa"/>
          </w:tcPr>
          <w:p w14:paraId="17522DC7" w14:textId="37CDBF5D" w:rsidR="003C03F4" w:rsidRPr="00221BB4" w:rsidRDefault="003C03F4" w:rsidP="001A51C9">
            <w:pPr>
              <w:cnfStyle w:val="100000000000" w:firstRow="1" w:lastRow="0" w:firstColumn="0" w:lastColumn="0" w:oddVBand="0" w:evenVBand="0" w:oddHBand="0" w:evenHBand="0" w:firstRowFirstColumn="0" w:firstRowLastColumn="0" w:lastRowFirstColumn="0" w:lastRowLastColumn="0"/>
            </w:pPr>
            <w:r>
              <w:t>Komentář k přiřazení</w:t>
            </w:r>
          </w:p>
        </w:tc>
      </w:tr>
      <w:tr w:rsidR="003C03F4" w:rsidRPr="00221BB4" w14:paraId="5DC87464" w14:textId="46B2F087" w:rsidTr="003C03F4">
        <w:trPr>
          <w:trHeight w:val="340"/>
        </w:trPr>
        <w:tc>
          <w:tcPr>
            <w:cnfStyle w:val="001000000000" w:firstRow="0" w:lastRow="0" w:firstColumn="1" w:lastColumn="0" w:oddVBand="0" w:evenVBand="0" w:oddHBand="0" w:evenHBand="0" w:firstRowFirstColumn="0" w:firstRowLastColumn="0" w:lastRowFirstColumn="0" w:lastRowLastColumn="0"/>
            <w:tcW w:w="3349" w:type="dxa"/>
            <w:vAlign w:val="center"/>
          </w:tcPr>
          <w:p w14:paraId="54814B0C" w14:textId="278813F6" w:rsidR="003C03F4" w:rsidRPr="00221BB4" w:rsidRDefault="003C03F4" w:rsidP="001A51C9">
            <w:r>
              <w:lastRenderedPageBreak/>
              <w:t>Vznik dokumentace - založení procesu</w:t>
            </w:r>
          </w:p>
        </w:tc>
        <w:tc>
          <w:tcPr>
            <w:tcW w:w="3480" w:type="dxa"/>
            <w:vAlign w:val="center"/>
          </w:tcPr>
          <w:p w14:paraId="7F28DD8D" w14:textId="269CB848" w:rsidR="003C03F4" w:rsidRPr="00221BB4" w:rsidRDefault="003C03F4" w:rsidP="003C03F4">
            <w:pPr>
              <w:cnfStyle w:val="000000000000" w:firstRow="0" w:lastRow="0" w:firstColumn="0" w:lastColumn="0" w:oddVBand="0" w:evenVBand="0" w:oddHBand="0" w:evenHBand="0" w:firstRowFirstColumn="0" w:firstRowLastColumn="0" w:lastRowFirstColumn="0" w:lastRowLastColumn="0"/>
            </w:pPr>
            <w:r>
              <w:t>Uživatelé této skupiny mohou založit proces vzniku (připomínkování) a vložit nový dokument do složky DMS „K připomínkování“.</w:t>
            </w:r>
          </w:p>
        </w:tc>
        <w:tc>
          <w:tcPr>
            <w:tcW w:w="2800" w:type="dxa"/>
          </w:tcPr>
          <w:p w14:paraId="59C23E96" w14:textId="1BC9C250" w:rsidR="003C03F4" w:rsidRDefault="003C03F4" w:rsidP="001A51C9">
            <w:pPr>
              <w:cnfStyle w:val="000000000000" w:firstRow="0" w:lastRow="0" w:firstColumn="0" w:lastColumn="0" w:oddVBand="0" w:evenVBand="0" w:oddHBand="0" w:evenHBand="0" w:firstRowFirstColumn="0" w:firstRowLastColumn="0" w:lastRowFirstColumn="0" w:lastRowLastColumn="0"/>
            </w:pPr>
            <w:r>
              <w:t>Skupina správci dokumentů</w:t>
            </w:r>
          </w:p>
        </w:tc>
      </w:tr>
      <w:tr w:rsidR="003C03F4" w:rsidRPr="00221BB4" w14:paraId="48B922D9" w14:textId="0BE7EEA4" w:rsidTr="003C03F4">
        <w:trPr>
          <w:trHeight w:val="340"/>
        </w:trPr>
        <w:tc>
          <w:tcPr>
            <w:cnfStyle w:val="001000000000" w:firstRow="0" w:lastRow="0" w:firstColumn="1" w:lastColumn="0" w:oddVBand="0" w:evenVBand="0" w:oddHBand="0" w:evenHBand="0" w:firstRowFirstColumn="0" w:firstRowLastColumn="0" w:lastRowFirstColumn="0" w:lastRowLastColumn="0"/>
            <w:tcW w:w="3349" w:type="dxa"/>
            <w:vAlign w:val="center"/>
          </w:tcPr>
          <w:p w14:paraId="6E25F811" w14:textId="77777777" w:rsidR="003C03F4" w:rsidRPr="00221BB4" w:rsidRDefault="003C03F4" w:rsidP="001A51C9">
            <w:r>
              <w:t>Vznik dokumentace</w:t>
            </w:r>
          </w:p>
        </w:tc>
        <w:tc>
          <w:tcPr>
            <w:tcW w:w="3480" w:type="dxa"/>
            <w:vAlign w:val="center"/>
          </w:tcPr>
          <w:p w14:paraId="41AA98EA" w14:textId="77777777" w:rsidR="003C03F4" w:rsidRPr="00221BB4" w:rsidRDefault="003C03F4" w:rsidP="001A51C9">
            <w:pPr>
              <w:cnfStyle w:val="000000000000" w:firstRow="0" w:lastRow="0" w:firstColumn="0" w:lastColumn="0" w:oddVBand="0" w:evenVBand="0" w:oddHBand="0" w:evenHBand="0" w:firstRowFirstColumn="0" w:firstRowLastColumn="0" w:lastRowFirstColumn="0" w:lastRowLastColumn="0"/>
            </w:pPr>
            <w:r>
              <w:t>Tito uživatelé vidí složku DMS „Řízená dokumentace/V připomínkování“. Uživatelé, kteří budou součástí připomínkového řízení, musí být v této skupině, aby měli právo na připomínkované dokumenty.</w:t>
            </w:r>
          </w:p>
        </w:tc>
        <w:tc>
          <w:tcPr>
            <w:tcW w:w="2800" w:type="dxa"/>
          </w:tcPr>
          <w:p w14:paraId="5BBABD81" w14:textId="6C180F7B" w:rsidR="003C03F4" w:rsidRDefault="003C03F4" w:rsidP="001A51C9">
            <w:pPr>
              <w:cnfStyle w:val="000000000000" w:firstRow="0" w:lastRow="0" w:firstColumn="0" w:lastColumn="0" w:oddVBand="0" w:evenVBand="0" w:oddHBand="0" w:evenHBand="0" w:firstRowFirstColumn="0" w:firstRowLastColumn="0" w:lastRowFirstColumn="0" w:lastRowLastColumn="0"/>
            </w:pPr>
            <w:r>
              <w:t>Skupiny pro připomínkování, v případě přidání dalšího člena do procesu bude tomuto uživateli přiděleno dodatečné právo na tento dokument</w:t>
            </w:r>
          </w:p>
        </w:tc>
      </w:tr>
      <w:tr w:rsidR="003C03F4" w:rsidRPr="00221BB4" w14:paraId="49DF71D7" w14:textId="2604D2FC" w:rsidTr="003C03F4">
        <w:trPr>
          <w:trHeight w:val="340"/>
        </w:trPr>
        <w:tc>
          <w:tcPr>
            <w:cnfStyle w:val="001000000000" w:firstRow="0" w:lastRow="0" w:firstColumn="1" w:lastColumn="0" w:oddVBand="0" w:evenVBand="0" w:oddHBand="0" w:evenHBand="0" w:firstRowFirstColumn="0" w:firstRowLastColumn="0" w:lastRowFirstColumn="0" w:lastRowLastColumn="0"/>
            <w:tcW w:w="3349" w:type="dxa"/>
            <w:vAlign w:val="center"/>
          </w:tcPr>
          <w:p w14:paraId="017AB082" w14:textId="457152F3" w:rsidR="003C03F4" w:rsidRPr="00221BB4" w:rsidRDefault="003C03F4" w:rsidP="001A51C9">
            <w:r>
              <w:t>Schválení dokumentace - založení procesu</w:t>
            </w:r>
          </w:p>
        </w:tc>
        <w:tc>
          <w:tcPr>
            <w:tcW w:w="3480" w:type="dxa"/>
            <w:vAlign w:val="center"/>
          </w:tcPr>
          <w:p w14:paraId="5AD21E40" w14:textId="3BAA8BD7" w:rsidR="003C03F4" w:rsidRPr="00221BB4" w:rsidRDefault="003C03F4" w:rsidP="000549D4">
            <w:pPr>
              <w:cnfStyle w:val="000000000000" w:firstRow="0" w:lastRow="0" w:firstColumn="0" w:lastColumn="0" w:oddVBand="0" w:evenVBand="0" w:oddHBand="0" w:evenHBand="0" w:firstRowFirstColumn="0" w:firstRowLastColumn="0" w:lastRowFirstColumn="0" w:lastRowLastColumn="0"/>
            </w:pPr>
            <w:r>
              <w:t>Uživatelé této skupiny mohou založit proces schválení. Uživatelé této skupiny budou mít navíc právo na složku DMS „Řízená dokumentace/Ke schválení“</w:t>
            </w:r>
          </w:p>
        </w:tc>
        <w:tc>
          <w:tcPr>
            <w:tcW w:w="2800" w:type="dxa"/>
          </w:tcPr>
          <w:p w14:paraId="221ECE36" w14:textId="3C1353C5" w:rsidR="003C03F4" w:rsidRDefault="003C03F4" w:rsidP="000549D4">
            <w:pPr>
              <w:cnfStyle w:val="000000000000" w:firstRow="0" w:lastRow="0" w:firstColumn="0" w:lastColumn="0" w:oddVBand="0" w:evenVBand="0" w:oddHBand="0" w:evenHBand="0" w:firstRowFirstColumn="0" w:firstRowLastColumn="0" w:lastRowFirstColumn="0" w:lastRowLastColumn="0"/>
            </w:pPr>
            <w:r>
              <w:t>Skupiny pro schválení, v případě přidání dalšího člena do procesu bude tomuto uživateli přiděleno dodatečné právo na tento dokument</w:t>
            </w:r>
          </w:p>
        </w:tc>
      </w:tr>
      <w:tr w:rsidR="003C03F4" w:rsidRPr="00221BB4" w14:paraId="210A08B6" w14:textId="12D9BE18" w:rsidTr="003C03F4">
        <w:trPr>
          <w:trHeight w:val="340"/>
        </w:trPr>
        <w:tc>
          <w:tcPr>
            <w:cnfStyle w:val="001000000000" w:firstRow="0" w:lastRow="0" w:firstColumn="1" w:lastColumn="0" w:oddVBand="0" w:evenVBand="0" w:oddHBand="0" w:evenHBand="0" w:firstRowFirstColumn="0" w:firstRowLastColumn="0" w:lastRowFirstColumn="0" w:lastRowLastColumn="0"/>
            <w:tcW w:w="3349" w:type="dxa"/>
            <w:vAlign w:val="center"/>
          </w:tcPr>
          <w:p w14:paraId="1C1F1C53" w14:textId="77777777" w:rsidR="003C03F4" w:rsidRPr="00221BB4" w:rsidRDefault="003C03F4" w:rsidP="001A51C9">
            <w:r>
              <w:t>Distribuce dokumentace</w:t>
            </w:r>
          </w:p>
        </w:tc>
        <w:tc>
          <w:tcPr>
            <w:tcW w:w="3480" w:type="dxa"/>
            <w:vAlign w:val="center"/>
          </w:tcPr>
          <w:p w14:paraId="708E601C" w14:textId="77777777" w:rsidR="003C03F4" w:rsidRPr="00221BB4" w:rsidRDefault="003C03F4" w:rsidP="001A51C9">
            <w:pPr>
              <w:cnfStyle w:val="000000000000" w:firstRow="0" w:lastRow="0" w:firstColumn="0" w:lastColumn="0" w:oddVBand="0" w:evenVBand="0" w:oddHBand="0" w:evenHBand="0" w:firstRowFirstColumn="0" w:firstRowLastColumn="0" w:lastRowFirstColumn="0" w:lastRowLastColumn="0"/>
            </w:pPr>
            <w:r>
              <w:t>Uživatelé této skupiny mohou založit proces distribuce dokumentace, která se spouští ze složky Řízená dokumentace</w:t>
            </w:r>
          </w:p>
        </w:tc>
        <w:tc>
          <w:tcPr>
            <w:tcW w:w="2800" w:type="dxa"/>
          </w:tcPr>
          <w:p w14:paraId="465E5557" w14:textId="3845AB27" w:rsidR="003C03F4" w:rsidRDefault="003C03F4" w:rsidP="001A51C9">
            <w:pPr>
              <w:cnfStyle w:val="000000000000" w:firstRow="0" w:lastRow="0" w:firstColumn="0" w:lastColumn="0" w:oddVBand="0" w:evenVBand="0" w:oddHBand="0" w:evenHBand="0" w:firstRowFirstColumn="0" w:firstRowLastColumn="0" w:lastRowFirstColumn="0" w:lastRowLastColumn="0"/>
            </w:pPr>
            <w:r>
              <w:t>Skupina správci dokumentů</w:t>
            </w:r>
          </w:p>
        </w:tc>
      </w:tr>
      <w:tr w:rsidR="003C03F4" w:rsidRPr="00221BB4" w14:paraId="31F3011A" w14:textId="2BFCD468" w:rsidTr="003C03F4">
        <w:trPr>
          <w:trHeight w:val="340"/>
        </w:trPr>
        <w:tc>
          <w:tcPr>
            <w:cnfStyle w:val="001000000000" w:firstRow="0" w:lastRow="0" w:firstColumn="1" w:lastColumn="0" w:oddVBand="0" w:evenVBand="0" w:oddHBand="0" w:evenHBand="0" w:firstRowFirstColumn="0" w:firstRowLastColumn="0" w:lastRowFirstColumn="0" w:lastRowLastColumn="0"/>
            <w:tcW w:w="3349" w:type="dxa"/>
            <w:vAlign w:val="center"/>
          </w:tcPr>
          <w:p w14:paraId="18FCEF62" w14:textId="77777777" w:rsidR="003C03F4" w:rsidRDefault="003C03F4" w:rsidP="001A51C9">
            <w:r>
              <w:t>Neplatné dokumenty</w:t>
            </w:r>
          </w:p>
        </w:tc>
        <w:tc>
          <w:tcPr>
            <w:tcW w:w="3480" w:type="dxa"/>
            <w:vAlign w:val="center"/>
          </w:tcPr>
          <w:p w14:paraId="3A783E18" w14:textId="77777777" w:rsidR="003C03F4" w:rsidRDefault="003C03F4" w:rsidP="001A51C9">
            <w:pPr>
              <w:cnfStyle w:val="000000000000" w:firstRow="0" w:lastRow="0" w:firstColumn="0" w:lastColumn="0" w:oddVBand="0" w:evenVBand="0" w:oddHBand="0" w:evenHBand="0" w:firstRowFirstColumn="0" w:firstRowLastColumn="0" w:lastRowFirstColumn="0" w:lastRowLastColumn="0"/>
            </w:pPr>
            <w:r>
              <w:t xml:space="preserve">Uživatelé budou mít právo přesunout dokument do složky neplatných dokumentů a vidět neplatné dokumenty </w:t>
            </w:r>
          </w:p>
        </w:tc>
        <w:tc>
          <w:tcPr>
            <w:tcW w:w="2800" w:type="dxa"/>
          </w:tcPr>
          <w:p w14:paraId="1D6D5F8B" w14:textId="63C3D533" w:rsidR="003C03F4" w:rsidRDefault="003C03F4" w:rsidP="001A51C9">
            <w:pPr>
              <w:cnfStyle w:val="000000000000" w:firstRow="0" w:lastRow="0" w:firstColumn="0" w:lastColumn="0" w:oddVBand="0" w:evenVBand="0" w:oddHBand="0" w:evenHBand="0" w:firstRowFirstColumn="0" w:firstRowLastColumn="0" w:lastRowFirstColumn="0" w:lastRowLastColumn="0"/>
            </w:pPr>
            <w:r>
              <w:t>Skupina správci dokumentů</w:t>
            </w:r>
          </w:p>
        </w:tc>
      </w:tr>
      <w:tr w:rsidR="003C03F4" w:rsidRPr="00221BB4" w14:paraId="2BF48583" w14:textId="07F70F19" w:rsidTr="003C03F4">
        <w:trPr>
          <w:trHeight w:val="340"/>
        </w:trPr>
        <w:tc>
          <w:tcPr>
            <w:cnfStyle w:val="001000000000" w:firstRow="0" w:lastRow="0" w:firstColumn="1" w:lastColumn="0" w:oddVBand="0" w:evenVBand="0" w:oddHBand="0" w:evenHBand="0" w:firstRowFirstColumn="0" w:firstRowLastColumn="0" w:lastRowFirstColumn="0" w:lastRowLastColumn="0"/>
            <w:tcW w:w="3349" w:type="dxa"/>
            <w:vAlign w:val="center"/>
          </w:tcPr>
          <w:p w14:paraId="527E08E1" w14:textId="77777777" w:rsidR="003C03F4" w:rsidRDefault="003C03F4" w:rsidP="001A51C9">
            <w:r>
              <w:t>Editace metadat</w:t>
            </w:r>
          </w:p>
        </w:tc>
        <w:tc>
          <w:tcPr>
            <w:tcW w:w="3480" w:type="dxa"/>
            <w:vAlign w:val="center"/>
          </w:tcPr>
          <w:p w14:paraId="48276FB0" w14:textId="77777777" w:rsidR="003C03F4" w:rsidRDefault="003C03F4" w:rsidP="001A51C9">
            <w:pPr>
              <w:cnfStyle w:val="000000000000" w:firstRow="0" w:lastRow="0" w:firstColumn="0" w:lastColumn="0" w:oddVBand="0" w:evenVBand="0" w:oddHBand="0" w:evenHBand="0" w:firstRowFirstColumn="0" w:firstRowLastColumn="0" w:lastRowFirstColumn="0" w:lastRowLastColumn="0"/>
            </w:pPr>
            <w:r>
              <w:t>Tito uživatelé budou moci editovat metadata dokumentů ve složkách na která mají právo. Ostatní uživatelé mají právo na editaci metadat jen při založení dokumentu.</w:t>
            </w:r>
          </w:p>
        </w:tc>
        <w:tc>
          <w:tcPr>
            <w:tcW w:w="2800" w:type="dxa"/>
          </w:tcPr>
          <w:p w14:paraId="2C0ADD04" w14:textId="6AD70427" w:rsidR="003C03F4" w:rsidRDefault="003C03F4" w:rsidP="001A51C9">
            <w:pPr>
              <w:cnfStyle w:val="000000000000" w:firstRow="0" w:lastRow="0" w:firstColumn="0" w:lastColumn="0" w:oddVBand="0" w:evenVBand="0" w:oddHBand="0" w:evenHBand="0" w:firstRowFirstColumn="0" w:firstRowLastColumn="0" w:lastRowFirstColumn="0" w:lastRowLastColumn="0"/>
            </w:pPr>
            <w:r>
              <w:t>Skupina správci dokumentů</w:t>
            </w:r>
          </w:p>
        </w:tc>
      </w:tr>
    </w:tbl>
    <w:p w14:paraId="69B89823" w14:textId="77777777" w:rsidR="00EB5B68" w:rsidRDefault="00EB5B68">
      <w:pPr>
        <w:spacing w:line="240" w:lineRule="auto"/>
        <w:jc w:val="left"/>
        <w:rPr>
          <w:rFonts w:eastAsia="Times New Roman"/>
          <w:b/>
          <w:color w:val="00A5CB"/>
          <w:sz w:val="28"/>
          <w:szCs w:val="26"/>
        </w:rPr>
      </w:pPr>
      <w:r>
        <w:br w:type="page"/>
      </w:r>
    </w:p>
    <w:p w14:paraId="650F30D5" w14:textId="77777777" w:rsidR="00D81682" w:rsidRDefault="00D81682" w:rsidP="00D81682">
      <w:pPr>
        <w:pStyle w:val="Nadpis3"/>
      </w:pPr>
      <w:bookmarkStart w:id="53" w:name="_Toc451767740"/>
      <w:bookmarkStart w:id="54" w:name="_Toc490824560"/>
      <w:r>
        <w:lastRenderedPageBreak/>
        <w:t>Grafický design</w:t>
      </w:r>
      <w:bookmarkEnd w:id="53"/>
      <w:bookmarkEnd w:id="54"/>
    </w:p>
    <w:p w14:paraId="12D1366B" w14:textId="557C98D5" w:rsidR="00D81682" w:rsidRDefault="00D81682" w:rsidP="00D81682">
      <w:r>
        <w:t>Řízená dokumentace je standardizovaný modul, v němž není možné provádět změny designu</w:t>
      </w:r>
      <w:r w:rsidR="004034CC">
        <w:t xml:space="preserve"> (GUI aplikace, formulářové košilky procesů atd.)</w:t>
      </w:r>
      <w:r>
        <w:t>.</w:t>
      </w:r>
    </w:p>
    <w:p w14:paraId="624CD145" w14:textId="77777777" w:rsidR="00D81682" w:rsidRDefault="00D81682" w:rsidP="00D81682">
      <w:pPr>
        <w:pStyle w:val="Nadpis3"/>
      </w:pPr>
      <w:bookmarkStart w:id="55" w:name="_Toc490824561"/>
      <w:r>
        <w:t>Archivace a skartace</w:t>
      </w:r>
      <w:bookmarkEnd w:id="55"/>
    </w:p>
    <w:p w14:paraId="38051F08" w14:textId="77777777" w:rsidR="00D81682" w:rsidRDefault="00D81682" w:rsidP="00D81682">
      <w:r>
        <w:t>Každý dokument v rámci procesu řízené dokumentace může být opatřen skartačními znaky. Nad archivovanými dokumenty pak může být po uplynutí skartační lhůty spuštěn skartační proces.</w:t>
      </w:r>
    </w:p>
    <w:p w14:paraId="36BA511B" w14:textId="28DAB759" w:rsidR="00171F71" w:rsidRDefault="00171F71" w:rsidP="009D1F9B">
      <w:pPr>
        <w:pStyle w:val="Nadpis2"/>
      </w:pPr>
      <w:bookmarkStart w:id="56" w:name="_Toc490824562"/>
      <w:r>
        <w:t>Smlouvy</w:t>
      </w:r>
      <w:bookmarkEnd w:id="56"/>
    </w:p>
    <w:p w14:paraId="56567D8A" w14:textId="105C1465" w:rsidR="000A15F4" w:rsidRPr="000A15F4" w:rsidRDefault="000A15F4" w:rsidP="000A15F4">
      <w:r>
        <w:t xml:space="preserve">Modul Smlouvy zajišťuje evidenci smluv, dodatků a souvisejících příloh v rámci systému DMS. Součástí modulu je publikace smluv v registru ISRS, který má návaznost na spisovou službu, pomocí které dochází k odesílání/příjmu odpovědí z registru. Nad vkládanými dokumenty je možné spouštět </w:t>
      </w:r>
      <w:r w:rsidR="008E166D">
        <w:t xml:space="preserve">další </w:t>
      </w:r>
      <w:r>
        <w:t xml:space="preserve">standardní procesy vznik a schvalování dokumentu. </w:t>
      </w:r>
    </w:p>
    <w:p w14:paraId="0C832C9F" w14:textId="77777777" w:rsidR="00171F71" w:rsidRDefault="00171F71" w:rsidP="00D81682">
      <w:pPr>
        <w:pStyle w:val="Nadpis3"/>
      </w:pPr>
      <w:bookmarkStart w:id="57" w:name="_Toc489618785"/>
      <w:bookmarkStart w:id="58" w:name="_Toc490824563"/>
      <w:bookmarkStart w:id="59" w:name="_Ref491761631"/>
      <w:r>
        <w:t>Evidence smlouvy a souvisejících dokumentů</w:t>
      </w:r>
      <w:bookmarkEnd w:id="57"/>
      <w:bookmarkEnd w:id="58"/>
      <w:bookmarkEnd w:id="59"/>
    </w:p>
    <w:p w14:paraId="1F537587" w14:textId="77777777" w:rsidR="00171F71" w:rsidRDefault="00171F71" w:rsidP="00171F71">
      <w:pPr>
        <w:pStyle w:val="Nadpis4"/>
      </w:pPr>
      <w:r>
        <w:t>Smlouva</w:t>
      </w:r>
    </w:p>
    <w:p w14:paraId="5FD0847F" w14:textId="1FC4D995" w:rsidR="00171F71" w:rsidRDefault="00171F71" w:rsidP="00171F71">
      <w:r>
        <w:t>Evidence nové smlouvy bude probíhat pomocí tzv. evidenční plachty. Plachta bude obsahovat metadata pro smlouvu, kompletní seznam metadat je uveden v</w:t>
      </w:r>
      <w:r w:rsidR="0090667A">
        <w:t xml:space="preserve"> kapitole </w:t>
      </w:r>
      <w:r w:rsidR="0090667A">
        <w:fldChar w:fldCharType="begin"/>
      </w:r>
      <w:r w:rsidR="0090667A">
        <w:instrText xml:space="preserve"> REF _Ref490730482 \r \h </w:instrText>
      </w:r>
      <w:r w:rsidR="0090667A">
        <w:fldChar w:fldCharType="separate"/>
      </w:r>
      <w:r w:rsidR="0090667A">
        <w:t>3.2.2</w:t>
      </w:r>
      <w:r w:rsidR="0090667A">
        <w:fldChar w:fldCharType="end"/>
      </w:r>
      <w:r>
        <w:t>. Číslo smlouvy bude gene</w:t>
      </w:r>
      <w:r w:rsidR="00EB5B68">
        <w:t>rováno automaticky.</w:t>
      </w:r>
    </w:p>
    <w:p w14:paraId="7D28F6B6" w14:textId="71773805" w:rsidR="0090667A" w:rsidRDefault="0090667A" w:rsidP="0090667A">
      <w:pPr>
        <w:spacing w:before="120" w:after="240"/>
        <w:jc w:val="center"/>
        <w:rPr>
          <w:i/>
        </w:rPr>
      </w:pPr>
      <w:r>
        <w:rPr>
          <w:i/>
          <w:noProof/>
          <w:lang w:eastAsia="cs-CZ"/>
        </w:rPr>
        <w:drawing>
          <wp:inline distT="0" distB="0" distL="0" distR="0" wp14:anchorId="5838F969" wp14:editId="7216208F">
            <wp:extent cx="5513614" cy="4718018"/>
            <wp:effectExtent l="0" t="0" r="0" b="698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16819" cy="4720760"/>
                    </a:xfrm>
                    <a:prstGeom prst="rect">
                      <a:avLst/>
                    </a:prstGeom>
                    <a:noFill/>
                    <a:ln>
                      <a:noFill/>
                    </a:ln>
                  </pic:spPr>
                </pic:pic>
              </a:graphicData>
            </a:graphic>
          </wp:inline>
        </w:drawing>
      </w:r>
    </w:p>
    <w:p w14:paraId="72516765" w14:textId="74B2C3F7" w:rsidR="0090667A" w:rsidRPr="0050340A" w:rsidRDefault="0090667A" w:rsidP="0090667A">
      <w:pPr>
        <w:spacing w:before="120" w:after="240"/>
        <w:jc w:val="center"/>
        <w:rPr>
          <w:i/>
        </w:rPr>
      </w:pPr>
      <w:r w:rsidRPr="0050340A">
        <w:rPr>
          <w:i/>
        </w:rPr>
        <w:t xml:space="preserve">Příklad náhledu na evidenční plachtu pro vložení </w:t>
      </w:r>
      <w:r>
        <w:rPr>
          <w:i/>
        </w:rPr>
        <w:t>smlouvy</w:t>
      </w:r>
    </w:p>
    <w:p w14:paraId="4980EEAE" w14:textId="77777777" w:rsidR="0090667A" w:rsidRDefault="0090667A" w:rsidP="00171F71"/>
    <w:p w14:paraId="5D77EEC7" w14:textId="77777777" w:rsidR="00171F71" w:rsidRDefault="00171F71" w:rsidP="00171F71">
      <w:pPr>
        <w:pStyle w:val="Nadpis4"/>
      </w:pPr>
      <w:r>
        <w:t>Dodatek</w:t>
      </w:r>
    </w:p>
    <w:p w14:paraId="5D101EAF" w14:textId="1C9DFBA1" w:rsidR="00171F71" w:rsidRDefault="00171F71" w:rsidP="00171F71">
      <w:r>
        <w:t xml:space="preserve">Nový dodatek ke smlouvě bude probíhat </w:t>
      </w:r>
      <w:r w:rsidR="0090667A">
        <w:t xml:space="preserve">pomocí funkce </w:t>
      </w:r>
      <w:r w:rsidR="008E166D">
        <w:t>„</w:t>
      </w:r>
      <w:r w:rsidR="0090667A">
        <w:t>Vytvořit dokument</w:t>
      </w:r>
      <w:r>
        <w:t xml:space="preserve"> a kopírovat metadata</w:t>
      </w:r>
      <w:r w:rsidR="008E166D">
        <w:t>“</w:t>
      </w:r>
      <w:r>
        <w:t xml:space="preserve"> na daném záznamu hlavní smlouvy. </w:t>
      </w:r>
    </w:p>
    <w:p w14:paraId="56D1FD99" w14:textId="77777777" w:rsidR="0090667A" w:rsidRDefault="0090667A" w:rsidP="0090667A">
      <w:pPr>
        <w:spacing w:before="120"/>
        <w:jc w:val="center"/>
      </w:pPr>
      <w:r>
        <w:rPr>
          <w:noProof/>
          <w:lang w:eastAsia="cs-CZ"/>
        </w:rPr>
        <w:drawing>
          <wp:inline distT="0" distB="0" distL="0" distR="0" wp14:anchorId="71D754B7" wp14:editId="6CD9F361">
            <wp:extent cx="4250871" cy="147250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60970" cy="1476003"/>
                    </a:xfrm>
                    <a:prstGeom prst="rect">
                      <a:avLst/>
                    </a:prstGeom>
                    <a:noFill/>
                    <a:ln>
                      <a:noFill/>
                    </a:ln>
                  </pic:spPr>
                </pic:pic>
              </a:graphicData>
            </a:graphic>
          </wp:inline>
        </w:drawing>
      </w:r>
    </w:p>
    <w:p w14:paraId="50FAAA80" w14:textId="77777777" w:rsidR="0090667A" w:rsidRPr="00D41ABB" w:rsidRDefault="0090667A" w:rsidP="0090667A">
      <w:pPr>
        <w:spacing w:before="120" w:after="240"/>
        <w:jc w:val="center"/>
        <w:rPr>
          <w:i/>
        </w:rPr>
      </w:pPr>
      <w:r w:rsidRPr="00D41ABB">
        <w:rPr>
          <w:i/>
        </w:rPr>
        <w:t>Příklad náhledu na vytvoření dokumentu s kopií metadat</w:t>
      </w:r>
    </w:p>
    <w:p w14:paraId="3B6BDB20" w14:textId="2C214E9A" w:rsidR="0090667A" w:rsidRDefault="0090667A" w:rsidP="0090667A">
      <w:r>
        <w:t>Při použití této funkce dojde ke zkopírování metadat, následně uživatel vybere typ vazby „Dodatek“ a vloží soubor. Takto vložený soubor je svázán pomocí vazby se smlouvou. Dodatek dostane číslo smlouvy automaticky v návaznosti na hlavní smlouvu.</w:t>
      </w:r>
    </w:p>
    <w:p w14:paraId="33C2204F" w14:textId="77777777" w:rsidR="0090667A" w:rsidRDefault="0090667A" w:rsidP="0090667A">
      <w:pPr>
        <w:spacing w:before="120"/>
        <w:jc w:val="center"/>
      </w:pPr>
      <w:r>
        <w:rPr>
          <w:noProof/>
          <w:lang w:eastAsia="cs-CZ"/>
        </w:rPr>
        <w:drawing>
          <wp:inline distT="0" distB="0" distL="0" distR="0" wp14:anchorId="005AB6AB" wp14:editId="331E7D49">
            <wp:extent cx="3429000" cy="2415513"/>
            <wp:effectExtent l="0" t="0" r="0" b="444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39756" cy="2423090"/>
                    </a:xfrm>
                    <a:prstGeom prst="rect">
                      <a:avLst/>
                    </a:prstGeom>
                    <a:noFill/>
                    <a:ln>
                      <a:noFill/>
                    </a:ln>
                  </pic:spPr>
                </pic:pic>
              </a:graphicData>
            </a:graphic>
          </wp:inline>
        </w:drawing>
      </w:r>
    </w:p>
    <w:p w14:paraId="395E4DB1" w14:textId="32826810" w:rsidR="0090667A" w:rsidRPr="00D41ABB" w:rsidRDefault="0090667A" w:rsidP="0090667A">
      <w:pPr>
        <w:spacing w:before="120" w:after="240"/>
        <w:jc w:val="center"/>
        <w:rPr>
          <w:i/>
        </w:rPr>
      </w:pPr>
      <w:r w:rsidRPr="00D41ABB">
        <w:rPr>
          <w:i/>
        </w:rPr>
        <w:t xml:space="preserve">Příklad náhledu na </w:t>
      </w:r>
      <w:r>
        <w:rPr>
          <w:i/>
        </w:rPr>
        <w:t>související dokument typu dodatek</w:t>
      </w:r>
    </w:p>
    <w:p w14:paraId="4E7609F9" w14:textId="572A8FC0" w:rsidR="00171F71" w:rsidRDefault="000A0835" w:rsidP="00171F71">
      <w:pPr>
        <w:pStyle w:val="Nadpis4"/>
      </w:pPr>
      <w:r>
        <w:t>Přílohy</w:t>
      </w:r>
    </w:p>
    <w:p w14:paraId="21696C9A" w14:textId="0855F7B8" w:rsidR="00171F71" w:rsidRDefault="00171F71" w:rsidP="00171F71">
      <w:r>
        <w:t xml:space="preserve">Vložení nových souvisejících dokumentů ke smlouvě bude probíhat </w:t>
      </w:r>
      <w:r w:rsidR="008E166D">
        <w:t>pomocí funkce „Vytvořit dokument</w:t>
      </w:r>
      <w:r>
        <w:t xml:space="preserve"> a kopírovat metadata</w:t>
      </w:r>
      <w:r w:rsidR="008E166D">
        <w:t>“</w:t>
      </w:r>
      <w:r>
        <w:t xml:space="preserve"> na daném záznamu smlouvy nebo dodatku. Při použití této funkce dojde ke zkopírování metadat, následně uživatel vybere typ vazby </w:t>
      </w:r>
      <w:r w:rsidR="008E166D">
        <w:t>„</w:t>
      </w:r>
      <w:r>
        <w:t>Ostatní dokumenty</w:t>
      </w:r>
      <w:r w:rsidR="008E166D">
        <w:t>“</w:t>
      </w:r>
      <w:r>
        <w:t xml:space="preserve"> a vloží soubor. Takto vložený soubor je svázán pomocí vazby se smlouvou nebo dodatkem.</w:t>
      </w:r>
    </w:p>
    <w:p w14:paraId="64780CEF" w14:textId="77777777" w:rsidR="00171F71" w:rsidRDefault="00171F71" w:rsidP="00171F71"/>
    <w:p w14:paraId="6C95277B" w14:textId="012CBB7D" w:rsidR="00171F71" w:rsidRDefault="008E166D" w:rsidP="00171F71">
      <w:r>
        <w:t>Dodatečné s</w:t>
      </w:r>
      <w:r w:rsidR="00171F71">
        <w:t xml:space="preserve">vázání již vložených dokumentů se smlouvou nebo dodatkem </w:t>
      </w:r>
      <w:r>
        <w:t>může být provedeno</w:t>
      </w:r>
      <w:r w:rsidR="00171F71">
        <w:t xml:space="preserve"> pomocí vytvoření vazby v pravém panelu dokumentu, se kterým je chtěno dokument svázat. Po výběru typu vazby a konkrétního dokumentu </w:t>
      </w:r>
      <w:r>
        <w:t xml:space="preserve">(smlouvy) </w:t>
      </w:r>
      <w:r w:rsidR="00171F71">
        <w:t>je zobrazen kompletní seznam dokumentů, které obsahují v</w:t>
      </w:r>
      <w:r>
        <w:t>azbu (dodatky, ostatní přílohy</w:t>
      </w:r>
      <w:r w:rsidR="00171F71">
        <w:t>)</w:t>
      </w:r>
    </w:p>
    <w:p w14:paraId="311880C9" w14:textId="21EFA5F8" w:rsidR="00171F71" w:rsidRDefault="00C23E91" w:rsidP="00D81682">
      <w:pPr>
        <w:pStyle w:val="Nadpis3"/>
      </w:pPr>
      <w:bookmarkStart w:id="60" w:name="_Toc489618786"/>
      <w:bookmarkStart w:id="61" w:name="_Ref490730482"/>
      <w:bookmarkStart w:id="62" w:name="_Toc490824564"/>
      <w:bookmarkStart w:id="63" w:name="_Ref491764564"/>
      <w:bookmarkStart w:id="64" w:name="_Ref491766680"/>
      <w:r>
        <w:t xml:space="preserve">Metadata </w:t>
      </w:r>
      <w:r w:rsidR="00171F71">
        <w:t>smlouvy</w:t>
      </w:r>
      <w:bookmarkEnd w:id="60"/>
      <w:bookmarkEnd w:id="61"/>
      <w:bookmarkEnd w:id="62"/>
      <w:bookmarkEnd w:id="63"/>
      <w:bookmarkEnd w:id="64"/>
    </w:p>
    <w:tbl>
      <w:tblPr>
        <w:tblStyle w:val="Svtltabulkasmkou1zvraznn11"/>
        <w:tblW w:w="5000" w:type="pct"/>
        <w:tblLook w:val="04A0" w:firstRow="1" w:lastRow="0" w:firstColumn="1" w:lastColumn="0" w:noHBand="0" w:noVBand="1"/>
      </w:tblPr>
      <w:tblGrid>
        <w:gridCol w:w="2755"/>
        <w:gridCol w:w="1219"/>
        <w:gridCol w:w="1308"/>
        <w:gridCol w:w="4347"/>
      </w:tblGrid>
      <w:tr w:rsidR="00C23E91" w:rsidRPr="00221BB4" w14:paraId="0EBAE0FE" w14:textId="77777777" w:rsidTr="00C23E9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31" w:type="pct"/>
            <w:vAlign w:val="center"/>
          </w:tcPr>
          <w:p w14:paraId="7CFA65BB" w14:textId="77777777" w:rsidR="00C23E91" w:rsidRPr="00221BB4" w:rsidRDefault="00C23E91" w:rsidP="00171F71">
            <w:r>
              <w:t>Položka</w:t>
            </w:r>
          </w:p>
        </w:tc>
        <w:tc>
          <w:tcPr>
            <w:tcW w:w="633" w:type="pct"/>
          </w:tcPr>
          <w:p w14:paraId="2D1DA11C" w14:textId="77777777" w:rsidR="00C23E91" w:rsidRPr="00221BB4" w:rsidRDefault="00C23E91" w:rsidP="00171F71">
            <w:pPr>
              <w:cnfStyle w:val="100000000000" w:firstRow="1" w:lastRow="0" w:firstColumn="0" w:lastColumn="0" w:oddVBand="0" w:evenVBand="0" w:oddHBand="0" w:evenHBand="0" w:firstRowFirstColumn="0" w:firstRowLastColumn="0" w:lastRowFirstColumn="0" w:lastRowLastColumn="0"/>
            </w:pPr>
            <w:r>
              <w:t>Typ</w:t>
            </w:r>
          </w:p>
        </w:tc>
        <w:tc>
          <w:tcPr>
            <w:tcW w:w="679" w:type="pct"/>
          </w:tcPr>
          <w:p w14:paraId="64BA717B" w14:textId="77777777" w:rsidR="00C23E91" w:rsidRPr="00221BB4" w:rsidRDefault="00C23E91" w:rsidP="00171F71">
            <w:pPr>
              <w:cnfStyle w:val="100000000000" w:firstRow="1" w:lastRow="0" w:firstColumn="0" w:lastColumn="0" w:oddVBand="0" w:evenVBand="0" w:oddHBand="0" w:evenHBand="0" w:firstRowFirstColumn="0" w:firstRowLastColumn="0" w:lastRowFirstColumn="0" w:lastRowLastColumn="0"/>
            </w:pPr>
            <w:r>
              <w:t>Povinnost</w:t>
            </w:r>
          </w:p>
        </w:tc>
        <w:tc>
          <w:tcPr>
            <w:tcW w:w="2257" w:type="pct"/>
            <w:vAlign w:val="center"/>
          </w:tcPr>
          <w:p w14:paraId="29507590" w14:textId="77777777" w:rsidR="00C23E91" w:rsidRPr="00221BB4" w:rsidRDefault="00C23E91" w:rsidP="00171F71">
            <w:pPr>
              <w:cnfStyle w:val="100000000000" w:firstRow="1" w:lastRow="0" w:firstColumn="0" w:lastColumn="0" w:oddVBand="0" w:evenVBand="0" w:oddHBand="0" w:evenHBand="0" w:firstRowFirstColumn="0" w:firstRowLastColumn="0" w:lastRowFirstColumn="0" w:lastRowLastColumn="0"/>
            </w:pPr>
            <w:r w:rsidRPr="00221BB4">
              <w:t>Popis</w:t>
            </w:r>
          </w:p>
        </w:tc>
      </w:tr>
      <w:tr w:rsidR="00C23E91" w:rsidRPr="00221BB4" w14:paraId="735535DC" w14:textId="77777777" w:rsidTr="00A10849">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32563549" w14:textId="24ADD974" w:rsidR="00C23E91" w:rsidRPr="00E3544F" w:rsidRDefault="00C23E91" w:rsidP="00171F71">
            <w:pPr>
              <w:rPr>
                <w:b w:val="0"/>
                <w:color w:val="000000" w:themeColor="text1"/>
              </w:rPr>
            </w:pPr>
            <w:r w:rsidRPr="00E3544F">
              <w:rPr>
                <w:b w:val="0"/>
                <w:color w:val="000000" w:themeColor="text1"/>
              </w:rPr>
              <w:t>Smluvní strana</w:t>
            </w:r>
            <w:r>
              <w:rPr>
                <w:b w:val="0"/>
                <w:color w:val="000000" w:themeColor="text1"/>
              </w:rPr>
              <w:t xml:space="preserve"> 1 </w:t>
            </w:r>
          </w:p>
        </w:tc>
        <w:tc>
          <w:tcPr>
            <w:tcW w:w="633" w:type="pct"/>
          </w:tcPr>
          <w:p w14:paraId="3046F029"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našeptávač</w:t>
            </w:r>
          </w:p>
        </w:tc>
        <w:tc>
          <w:tcPr>
            <w:tcW w:w="679" w:type="pct"/>
          </w:tcPr>
          <w:p w14:paraId="2C78290A"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sidRPr="00E3544F">
              <w:rPr>
                <w:color w:val="000000" w:themeColor="text1"/>
              </w:rPr>
              <w:t xml:space="preserve">A </w:t>
            </w:r>
          </w:p>
        </w:tc>
        <w:tc>
          <w:tcPr>
            <w:tcW w:w="2257" w:type="pct"/>
            <w:vAlign w:val="center"/>
          </w:tcPr>
          <w:p w14:paraId="480E9ACB" w14:textId="4C00134A" w:rsidR="00C23E91" w:rsidRPr="00121D2D" w:rsidRDefault="00C23E91" w:rsidP="00C23E9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Návaznost na adresář spisové služby, po výběru bude doplněn název subjektu a IČ</w:t>
            </w:r>
          </w:p>
        </w:tc>
      </w:tr>
      <w:tr w:rsidR="00C23E91" w:rsidRPr="00221BB4" w14:paraId="394F78B3" w14:textId="77777777" w:rsidTr="00A10849">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1FF46C34" w14:textId="5F3D781E" w:rsidR="00C23E91" w:rsidRPr="00E3544F" w:rsidRDefault="00C23E91" w:rsidP="00171F71">
            <w:pPr>
              <w:rPr>
                <w:b w:val="0"/>
                <w:color w:val="000000" w:themeColor="text1"/>
              </w:rPr>
            </w:pPr>
            <w:r>
              <w:rPr>
                <w:b w:val="0"/>
                <w:color w:val="000000" w:themeColor="text1"/>
              </w:rPr>
              <w:lastRenderedPageBreak/>
              <w:t>Smluvní strana 2</w:t>
            </w:r>
          </w:p>
        </w:tc>
        <w:tc>
          <w:tcPr>
            <w:tcW w:w="633" w:type="pct"/>
          </w:tcPr>
          <w:p w14:paraId="7EE7BAAA" w14:textId="584D7556" w:rsidR="00C23E91"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našeptávač</w:t>
            </w:r>
          </w:p>
        </w:tc>
        <w:tc>
          <w:tcPr>
            <w:tcW w:w="679" w:type="pct"/>
          </w:tcPr>
          <w:p w14:paraId="1AF0F94E" w14:textId="17C8995A"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w:t>
            </w:r>
          </w:p>
        </w:tc>
        <w:tc>
          <w:tcPr>
            <w:tcW w:w="2257" w:type="pct"/>
            <w:vAlign w:val="center"/>
          </w:tcPr>
          <w:p w14:paraId="6AFE4FFC" w14:textId="05E58A46" w:rsidR="00C23E91"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Návaznost na adresář spisové služby, po výběru bude doplněn název subjektu a IČ</w:t>
            </w:r>
          </w:p>
        </w:tc>
      </w:tr>
      <w:tr w:rsidR="00C23E91" w:rsidRPr="00221BB4" w14:paraId="5D8F585B" w14:textId="77777777" w:rsidTr="00A10849">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4F5367EB" w14:textId="543607AA" w:rsidR="00C23E91" w:rsidRPr="00E3544F" w:rsidRDefault="00C23E91" w:rsidP="00171F71">
            <w:pPr>
              <w:rPr>
                <w:b w:val="0"/>
                <w:color w:val="000000" w:themeColor="text1"/>
              </w:rPr>
            </w:pPr>
            <w:r>
              <w:rPr>
                <w:b w:val="0"/>
                <w:color w:val="000000" w:themeColor="text1"/>
              </w:rPr>
              <w:t>Smluvní strana 3</w:t>
            </w:r>
          </w:p>
        </w:tc>
        <w:tc>
          <w:tcPr>
            <w:tcW w:w="633" w:type="pct"/>
          </w:tcPr>
          <w:p w14:paraId="4DC67B4F" w14:textId="2E9B52EA" w:rsidR="00C23E91"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našeptávač</w:t>
            </w:r>
          </w:p>
        </w:tc>
        <w:tc>
          <w:tcPr>
            <w:tcW w:w="679" w:type="pct"/>
          </w:tcPr>
          <w:p w14:paraId="527576D7" w14:textId="05AFC9F8"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w:t>
            </w:r>
          </w:p>
        </w:tc>
        <w:tc>
          <w:tcPr>
            <w:tcW w:w="2257" w:type="pct"/>
            <w:vAlign w:val="center"/>
          </w:tcPr>
          <w:p w14:paraId="2D061639" w14:textId="51F64DA9" w:rsidR="00C23E91"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Návaznost na adresář spisové služby, po výběru bude doplněn název subjektu a IČ</w:t>
            </w:r>
          </w:p>
        </w:tc>
      </w:tr>
      <w:tr w:rsidR="00C23E91" w:rsidRPr="00221BB4" w14:paraId="0D00E9B7" w14:textId="77777777" w:rsidTr="00C23E91">
        <w:tc>
          <w:tcPr>
            <w:cnfStyle w:val="001000000000" w:firstRow="0" w:lastRow="0" w:firstColumn="1" w:lastColumn="0" w:oddVBand="0" w:evenVBand="0" w:oddHBand="0" w:evenHBand="0" w:firstRowFirstColumn="0" w:firstRowLastColumn="0" w:lastRowFirstColumn="0" w:lastRowLastColumn="0"/>
            <w:tcW w:w="1431" w:type="pct"/>
          </w:tcPr>
          <w:p w14:paraId="27002A24" w14:textId="1C9DC413" w:rsidR="00C23E91" w:rsidRPr="00C23E91" w:rsidRDefault="000A0835" w:rsidP="00171F71">
            <w:pPr>
              <w:rPr>
                <w:b w:val="0"/>
                <w:color w:val="000000" w:themeColor="text1"/>
              </w:rPr>
            </w:pPr>
            <w:r>
              <w:rPr>
                <w:b w:val="0"/>
                <w:color w:val="000000" w:themeColor="text1"/>
              </w:rPr>
              <w:t>Typ dokumentu</w:t>
            </w:r>
          </w:p>
        </w:tc>
        <w:tc>
          <w:tcPr>
            <w:tcW w:w="602" w:type="pct"/>
          </w:tcPr>
          <w:p w14:paraId="4C5D6C3D" w14:textId="6CC89326" w:rsidR="00C23E91" w:rsidRPr="00E3544F" w:rsidRDefault="000A0835"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Číselník</w:t>
            </w:r>
          </w:p>
        </w:tc>
        <w:tc>
          <w:tcPr>
            <w:tcW w:w="679" w:type="pct"/>
          </w:tcPr>
          <w:p w14:paraId="370E2CBD" w14:textId="5FAB517A" w:rsidR="00C23E91" w:rsidRPr="00E3544F" w:rsidRDefault="000A0835"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p>
        </w:tc>
        <w:tc>
          <w:tcPr>
            <w:tcW w:w="2288" w:type="pct"/>
            <w:vAlign w:val="center"/>
          </w:tcPr>
          <w:p w14:paraId="1822E03B" w14:textId="1C45037E" w:rsidR="00C23E91" w:rsidRPr="00121D2D" w:rsidRDefault="000A0835"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Číselník typů dokumentů viz. kapitola </w:t>
            </w:r>
          </w:p>
        </w:tc>
      </w:tr>
      <w:tr w:rsidR="00C23E91" w:rsidRPr="00221BB4" w14:paraId="38D496BB" w14:textId="77777777" w:rsidTr="00C23E91">
        <w:tc>
          <w:tcPr>
            <w:cnfStyle w:val="001000000000" w:firstRow="0" w:lastRow="0" w:firstColumn="1" w:lastColumn="0" w:oddVBand="0" w:evenVBand="0" w:oddHBand="0" w:evenHBand="0" w:firstRowFirstColumn="0" w:firstRowLastColumn="0" w:lastRowFirstColumn="0" w:lastRowLastColumn="0"/>
            <w:tcW w:w="1431" w:type="pct"/>
          </w:tcPr>
          <w:p w14:paraId="7712C062" w14:textId="77777777" w:rsidR="00C23E91" w:rsidRPr="00E3544F" w:rsidRDefault="00C23E91" w:rsidP="00171F71">
            <w:pPr>
              <w:rPr>
                <w:b w:val="0"/>
                <w:color w:val="000000" w:themeColor="text1"/>
              </w:rPr>
            </w:pPr>
            <w:r w:rsidRPr="00121D2D">
              <w:rPr>
                <w:color w:val="000000" w:themeColor="text1"/>
              </w:rPr>
              <w:t>Č</w:t>
            </w:r>
            <w:r w:rsidRPr="00E3544F">
              <w:rPr>
                <w:b w:val="0"/>
                <w:color w:val="000000" w:themeColor="text1"/>
              </w:rPr>
              <w:t>íslo smlouvy</w:t>
            </w:r>
          </w:p>
        </w:tc>
        <w:tc>
          <w:tcPr>
            <w:tcW w:w="602" w:type="pct"/>
          </w:tcPr>
          <w:p w14:paraId="256B6491"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Text</w:t>
            </w:r>
          </w:p>
        </w:tc>
        <w:tc>
          <w:tcPr>
            <w:tcW w:w="679" w:type="pct"/>
          </w:tcPr>
          <w:p w14:paraId="23FDD6FC"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sidRPr="00E3544F">
              <w:rPr>
                <w:color w:val="000000" w:themeColor="text1"/>
              </w:rPr>
              <w:t>A</w:t>
            </w:r>
          </w:p>
        </w:tc>
        <w:tc>
          <w:tcPr>
            <w:tcW w:w="2288" w:type="pct"/>
            <w:vAlign w:val="center"/>
          </w:tcPr>
          <w:p w14:paraId="4EF8C619" w14:textId="2259CD3C" w:rsidR="00C23E91" w:rsidRPr="00121D2D"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Generováno automaticky, formát viz. kapitola </w:t>
            </w:r>
            <w:r>
              <w:rPr>
                <w:color w:val="000000" w:themeColor="text1"/>
              </w:rPr>
              <w:fldChar w:fldCharType="begin"/>
            </w:r>
            <w:r>
              <w:rPr>
                <w:color w:val="000000" w:themeColor="text1"/>
              </w:rPr>
              <w:instrText xml:space="preserve"> REF _Ref490727302 \r \h </w:instrText>
            </w:r>
            <w:r>
              <w:rPr>
                <w:color w:val="000000" w:themeColor="text1"/>
              </w:rPr>
            </w:r>
            <w:r>
              <w:rPr>
                <w:color w:val="000000" w:themeColor="text1"/>
              </w:rPr>
              <w:fldChar w:fldCharType="separate"/>
            </w:r>
            <w:r>
              <w:rPr>
                <w:color w:val="000000" w:themeColor="text1"/>
              </w:rPr>
              <w:t>3.2.5</w:t>
            </w:r>
            <w:r>
              <w:rPr>
                <w:color w:val="000000" w:themeColor="text1"/>
              </w:rPr>
              <w:fldChar w:fldCharType="end"/>
            </w:r>
          </w:p>
        </w:tc>
      </w:tr>
      <w:tr w:rsidR="00C23E91" w:rsidRPr="00221BB4" w14:paraId="00F015B4"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4EA7621E" w14:textId="77777777" w:rsidR="00C23E91" w:rsidRPr="00E3544F" w:rsidRDefault="00C23E91" w:rsidP="00171F71">
            <w:pPr>
              <w:rPr>
                <w:b w:val="0"/>
                <w:color w:val="000000" w:themeColor="text1"/>
              </w:rPr>
            </w:pPr>
            <w:r w:rsidRPr="00E3544F">
              <w:rPr>
                <w:b w:val="0"/>
                <w:color w:val="000000" w:themeColor="text1"/>
              </w:rPr>
              <w:t>Externí číslo smlouvy</w:t>
            </w:r>
          </w:p>
        </w:tc>
        <w:tc>
          <w:tcPr>
            <w:tcW w:w="602" w:type="pct"/>
          </w:tcPr>
          <w:p w14:paraId="066BFF1B"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Text</w:t>
            </w:r>
          </w:p>
        </w:tc>
        <w:tc>
          <w:tcPr>
            <w:tcW w:w="679" w:type="pct"/>
          </w:tcPr>
          <w:p w14:paraId="782658FD"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sidRPr="00E3544F">
              <w:rPr>
                <w:color w:val="000000" w:themeColor="text1"/>
              </w:rPr>
              <w:t>N</w:t>
            </w:r>
          </w:p>
        </w:tc>
        <w:tc>
          <w:tcPr>
            <w:tcW w:w="2288" w:type="pct"/>
            <w:vAlign w:val="center"/>
          </w:tcPr>
          <w:p w14:paraId="59E352E6" w14:textId="77777777" w:rsidR="00C23E91" w:rsidRPr="00121D2D"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23E91" w:rsidRPr="00221BB4" w14:paraId="448AD8DB"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157D4D32" w14:textId="77777777" w:rsidR="00C23E91" w:rsidRPr="00E3544F" w:rsidRDefault="00C23E91" w:rsidP="00171F71">
            <w:pPr>
              <w:rPr>
                <w:b w:val="0"/>
                <w:color w:val="000000" w:themeColor="text1"/>
              </w:rPr>
            </w:pPr>
            <w:r w:rsidRPr="00E3544F">
              <w:rPr>
                <w:b w:val="0"/>
                <w:color w:val="000000" w:themeColor="text1"/>
              </w:rPr>
              <w:t>Číslo dodatku</w:t>
            </w:r>
          </w:p>
        </w:tc>
        <w:tc>
          <w:tcPr>
            <w:tcW w:w="602" w:type="pct"/>
          </w:tcPr>
          <w:p w14:paraId="0307307D"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Číslo </w:t>
            </w:r>
          </w:p>
        </w:tc>
        <w:tc>
          <w:tcPr>
            <w:tcW w:w="679" w:type="pct"/>
          </w:tcPr>
          <w:p w14:paraId="45DBE8AA"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sidRPr="00E3544F">
              <w:rPr>
                <w:color w:val="000000" w:themeColor="text1"/>
              </w:rPr>
              <w:t>N</w:t>
            </w:r>
          </w:p>
        </w:tc>
        <w:tc>
          <w:tcPr>
            <w:tcW w:w="2288" w:type="pct"/>
            <w:vAlign w:val="center"/>
          </w:tcPr>
          <w:p w14:paraId="744635CC" w14:textId="77777777" w:rsidR="00C23E91" w:rsidRPr="00121D2D"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23E91" w:rsidRPr="00221BB4" w14:paraId="0E0E3937"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1DAE2C3E" w14:textId="4747F8AF" w:rsidR="00C23E91" w:rsidRPr="00E3544F" w:rsidRDefault="00C23E91" w:rsidP="00171F71">
            <w:pPr>
              <w:rPr>
                <w:b w:val="0"/>
                <w:color w:val="000000" w:themeColor="text1"/>
              </w:rPr>
            </w:pPr>
            <w:r>
              <w:rPr>
                <w:b w:val="0"/>
                <w:color w:val="000000" w:themeColor="text1"/>
              </w:rPr>
              <w:t>Předmět smlouvy</w:t>
            </w:r>
          </w:p>
        </w:tc>
        <w:tc>
          <w:tcPr>
            <w:tcW w:w="602" w:type="pct"/>
          </w:tcPr>
          <w:p w14:paraId="3DE40277"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Text</w:t>
            </w:r>
          </w:p>
        </w:tc>
        <w:tc>
          <w:tcPr>
            <w:tcW w:w="679" w:type="pct"/>
          </w:tcPr>
          <w:p w14:paraId="6F3F750E"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sidRPr="00E3544F">
              <w:rPr>
                <w:color w:val="000000" w:themeColor="text1"/>
              </w:rPr>
              <w:t>A</w:t>
            </w:r>
          </w:p>
        </w:tc>
        <w:tc>
          <w:tcPr>
            <w:tcW w:w="2288" w:type="pct"/>
            <w:vAlign w:val="center"/>
          </w:tcPr>
          <w:p w14:paraId="29A084AA" w14:textId="77777777" w:rsidR="00C23E91" w:rsidRPr="00121D2D"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23E91" w:rsidRPr="00221BB4" w14:paraId="74541879"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52B5A315" w14:textId="77777777" w:rsidR="00C23E91" w:rsidRPr="00E3544F" w:rsidRDefault="00C23E91" w:rsidP="00171F71">
            <w:pPr>
              <w:rPr>
                <w:b w:val="0"/>
                <w:color w:val="000000" w:themeColor="text1"/>
              </w:rPr>
            </w:pPr>
            <w:r w:rsidRPr="00E3544F">
              <w:rPr>
                <w:b w:val="0"/>
                <w:color w:val="000000" w:themeColor="text1"/>
              </w:rPr>
              <w:t>Popis</w:t>
            </w:r>
          </w:p>
        </w:tc>
        <w:tc>
          <w:tcPr>
            <w:tcW w:w="602" w:type="pct"/>
          </w:tcPr>
          <w:p w14:paraId="1D3E4DFF"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Text</w:t>
            </w:r>
          </w:p>
        </w:tc>
        <w:tc>
          <w:tcPr>
            <w:tcW w:w="679" w:type="pct"/>
          </w:tcPr>
          <w:p w14:paraId="7A4302A7"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sidRPr="00E3544F">
              <w:rPr>
                <w:color w:val="000000" w:themeColor="text1"/>
              </w:rPr>
              <w:t>N</w:t>
            </w:r>
          </w:p>
        </w:tc>
        <w:tc>
          <w:tcPr>
            <w:tcW w:w="2288" w:type="pct"/>
            <w:vAlign w:val="center"/>
          </w:tcPr>
          <w:p w14:paraId="13746BB1" w14:textId="77777777" w:rsidR="00C23E91" w:rsidRPr="00121D2D"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23E91" w:rsidRPr="00221BB4" w14:paraId="707CE8CD"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593BDC7B" w14:textId="77777777" w:rsidR="00C23E91" w:rsidRPr="00E3544F" w:rsidRDefault="00C23E91" w:rsidP="00171F71">
            <w:pPr>
              <w:rPr>
                <w:b w:val="0"/>
                <w:color w:val="000000" w:themeColor="text1"/>
              </w:rPr>
            </w:pPr>
            <w:r w:rsidRPr="00E3544F">
              <w:rPr>
                <w:b w:val="0"/>
                <w:color w:val="000000" w:themeColor="text1"/>
              </w:rPr>
              <w:t>Rok</w:t>
            </w:r>
          </w:p>
        </w:tc>
        <w:tc>
          <w:tcPr>
            <w:tcW w:w="602" w:type="pct"/>
          </w:tcPr>
          <w:p w14:paraId="688644B4"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Text</w:t>
            </w:r>
          </w:p>
        </w:tc>
        <w:tc>
          <w:tcPr>
            <w:tcW w:w="679" w:type="pct"/>
          </w:tcPr>
          <w:p w14:paraId="0206AE6C"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sidRPr="00E3544F">
              <w:rPr>
                <w:color w:val="000000" w:themeColor="text1"/>
              </w:rPr>
              <w:t>A</w:t>
            </w:r>
          </w:p>
        </w:tc>
        <w:tc>
          <w:tcPr>
            <w:tcW w:w="2288" w:type="pct"/>
            <w:vAlign w:val="center"/>
          </w:tcPr>
          <w:p w14:paraId="14AA9E05" w14:textId="77777777" w:rsidR="00C23E91" w:rsidRPr="00121D2D"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23E91" w:rsidRPr="00221BB4" w14:paraId="3F09A2AC"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325369CC" w14:textId="2F1C2C04" w:rsidR="00C23E91" w:rsidRPr="00C23E91" w:rsidRDefault="00C23E91" w:rsidP="00171F71">
            <w:pPr>
              <w:rPr>
                <w:b w:val="0"/>
                <w:color w:val="000000" w:themeColor="text1"/>
              </w:rPr>
            </w:pPr>
            <w:r w:rsidRPr="00C23E91">
              <w:rPr>
                <w:b w:val="0"/>
                <w:color w:val="000000" w:themeColor="text1"/>
              </w:rPr>
              <w:t>Druh smlouvy</w:t>
            </w:r>
          </w:p>
        </w:tc>
        <w:tc>
          <w:tcPr>
            <w:tcW w:w="602" w:type="pct"/>
          </w:tcPr>
          <w:p w14:paraId="450E8B2E"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Číselník</w:t>
            </w:r>
          </w:p>
        </w:tc>
        <w:tc>
          <w:tcPr>
            <w:tcW w:w="679" w:type="pct"/>
          </w:tcPr>
          <w:p w14:paraId="59FE35E8"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sidRPr="00E3544F">
              <w:rPr>
                <w:color w:val="000000" w:themeColor="text1"/>
              </w:rPr>
              <w:t>A</w:t>
            </w:r>
          </w:p>
        </w:tc>
        <w:tc>
          <w:tcPr>
            <w:tcW w:w="2288" w:type="pct"/>
            <w:vAlign w:val="center"/>
          </w:tcPr>
          <w:p w14:paraId="6F08C8BB" w14:textId="079166D6" w:rsidR="00C23E91" w:rsidRPr="00121D2D" w:rsidRDefault="00C23E91" w:rsidP="00C23E91">
            <w:pPr>
              <w:cnfStyle w:val="000000000000" w:firstRow="0" w:lastRow="0" w:firstColumn="0" w:lastColumn="0" w:oddVBand="0" w:evenVBand="0" w:oddHBand="0" w:evenHBand="0" w:firstRowFirstColumn="0" w:firstRowLastColumn="0" w:lastRowFirstColumn="0" w:lastRowLastColumn="0"/>
              <w:rPr>
                <w:color w:val="000000" w:themeColor="text1"/>
              </w:rPr>
            </w:pPr>
            <w:r w:rsidRPr="00121D2D">
              <w:rPr>
                <w:color w:val="000000" w:themeColor="text1"/>
              </w:rPr>
              <w:t xml:space="preserve">Číselník druhů viz. kapitola </w:t>
            </w:r>
            <w:r>
              <w:rPr>
                <w:color w:val="000000" w:themeColor="text1"/>
              </w:rPr>
              <w:fldChar w:fldCharType="begin"/>
            </w:r>
            <w:r>
              <w:rPr>
                <w:color w:val="000000" w:themeColor="text1"/>
              </w:rPr>
              <w:instrText xml:space="preserve"> REF _Ref488911325 \r \h </w:instrText>
            </w:r>
            <w:r>
              <w:rPr>
                <w:color w:val="000000" w:themeColor="text1"/>
              </w:rPr>
            </w:r>
            <w:r>
              <w:rPr>
                <w:color w:val="000000" w:themeColor="text1"/>
              </w:rPr>
              <w:fldChar w:fldCharType="separate"/>
            </w:r>
            <w:r>
              <w:rPr>
                <w:color w:val="000000" w:themeColor="text1"/>
              </w:rPr>
              <w:t>3.2.4</w:t>
            </w:r>
            <w:r>
              <w:rPr>
                <w:color w:val="000000" w:themeColor="text1"/>
              </w:rPr>
              <w:fldChar w:fldCharType="end"/>
            </w:r>
          </w:p>
        </w:tc>
      </w:tr>
      <w:tr w:rsidR="00C23E91" w:rsidRPr="00221BB4" w14:paraId="2323134D"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21" w:type="pct"/>
          </w:tcPr>
          <w:p w14:paraId="56051917" w14:textId="0424B07A" w:rsidR="00C23E91" w:rsidRPr="00C23E91" w:rsidRDefault="00C23E91" w:rsidP="00171F71">
            <w:pPr>
              <w:rPr>
                <w:b w:val="0"/>
                <w:color w:val="000000" w:themeColor="text1"/>
              </w:rPr>
            </w:pPr>
            <w:r w:rsidRPr="00C23E91">
              <w:rPr>
                <w:b w:val="0"/>
                <w:color w:val="000000" w:themeColor="text1"/>
              </w:rPr>
              <w:t>Hodnota smlouvy</w:t>
            </w:r>
          </w:p>
        </w:tc>
        <w:tc>
          <w:tcPr>
            <w:tcW w:w="633" w:type="pct"/>
          </w:tcPr>
          <w:p w14:paraId="1CA05908"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Text</w:t>
            </w:r>
          </w:p>
        </w:tc>
        <w:tc>
          <w:tcPr>
            <w:tcW w:w="669" w:type="pct"/>
          </w:tcPr>
          <w:p w14:paraId="4E843AEF" w14:textId="16B35FDF" w:rsidR="00C23E91" w:rsidRPr="00E3544F" w:rsidRDefault="00A37D2E"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p>
        </w:tc>
        <w:tc>
          <w:tcPr>
            <w:tcW w:w="2277" w:type="pct"/>
            <w:vAlign w:val="center"/>
          </w:tcPr>
          <w:p w14:paraId="3DF60B7A" w14:textId="77777777" w:rsidR="00C23E91" w:rsidRPr="00121D2D"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23E91" w:rsidRPr="00221BB4" w14:paraId="1980B8AD"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13A82B7F" w14:textId="77777777" w:rsidR="00C23E91" w:rsidRPr="00DC613F" w:rsidRDefault="00C23E91" w:rsidP="00171F71">
            <w:pPr>
              <w:rPr>
                <w:b w:val="0"/>
                <w:color w:val="000000" w:themeColor="text1"/>
              </w:rPr>
            </w:pPr>
            <w:r w:rsidRPr="00DC613F">
              <w:rPr>
                <w:b w:val="0"/>
                <w:color w:val="000000" w:themeColor="text1"/>
              </w:rPr>
              <w:t>Měna</w:t>
            </w:r>
          </w:p>
        </w:tc>
        <w:tc>
          <w:tcPr>
            <w:tcW w:w="633" w:type="pct"/>
          </w:tcPr>
          <w:p w14:paraId="3599554B"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Číselník</w:t>
            </w:r>
          </w:p>
        </w:tc>
        <w:tc>
          <w:tcPr>
            <w:tcW w:w="679" w:type="pct"/>
          </w:tcPr>
          <w:p w14:paraId="5669F3E3" w14:textId="737B3385" w:rsidR="00C23E91" w:rsidRPr="00E3544F" w:rsidRDefault="00A37D2E"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p>
        </w:tc>
        <w:tc>
          <w:tcPr>
            <w:tcW w:w="2257" w:type="pct"/>
            <w:vAlign w:val="center"/>
          </w:tcPr>
          <w:p w14:paraId="52336A45" w14:textId="7AD249F9" w:rsidR="00C23E91" w:rsidRPr="00121D2D"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Výchozí hodnota CZK</w:t>
            </w:r>
          </w:p>
        </w:tc>
      </w:tr>
      <w:tr w:rsidR="00DC613F" w:rsidRPr="00221BB4" w14:paraId="7E38E97D"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77F4F18D" w14:textId="68625320" w:rsidR="00DC613F" w:rsidRPr="00DC613F" w:rsidRDefault="00DC613F" w:rsidP="00171F71">
            <w:pPr>
              <w:rPr>
                <w:b w:val="0"/>
                <w:color w:val="000000" w:themeColor="text1"/>
              </w:rPr>
            </w:pPr>
            <w:r w:rsidRPr="00DC613F">
              <w:rPr>
                <w:b w:val="0"/>
                <w:color w:val="000000" w:themeColor="text1"/>
              </w:rPr>
              <w:t>Datum uzavření</w:t>
            </w:r>
          </w:p>
        </w:tc>
        <w:tc>
          <w:tcPr>
            <w:tcW w:w="633" w:type="pct"/>
          </w:tcPr>
          <w:p w14:paraId="0AE3B5C6" w14:textId="5598CC0F" w:rsidR="00DC613F" w:rsidRDefault="00DC613F"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Datum</w:t>
            </w:r>
          </w:p>
        </w:tc>
        <w:tc>
          <w:tcPr>
            <w:tcW w:w="679" w:type="pct"/>
          </w:tcPr>
          <w:p w14:paraId="5CC110AB" w14:textId="61D93BA8" w:rsidR="00DC613F" w:rsidRPr="00E3544F" w:rsidRDefault="00DC613F"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p>
        </w:tc>
        <w:tc>
          <w:tcPr>
            <w:tcW w:w="2257" w:type="pct"/>
            <w:vAlign w:val="center"/>
          </w:tcPr>
          <w:p w14:paraId="75A9629C" w14:textId="77777777" w:rsidR="00DC613F" w:rsidRDefault="00DC613F" w:rsidP="00171F7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23E91" w:rsidRPr="00221BB4" w14:paraId="191F6D34"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7A3995FE" w14:textId="77777777" w:rsidR="00C23E91" w:rsidRPr="00DC613F" w:rsidRDefault="00C23E91" w:rsidP="00171F71">
            <w:pPr>
              <w:rPr>
                <w:b w:val="0"/>
                <w:color w:val="000000" w:themeColor="text1"/>
              </w:rPr>
            </w:pPr>
            <w:r w:rsidRPr="00DC613F">
              <w:rPr>
                <w:b w:val="0"/>
                <w:color w:val="000000" w:themeColor="text1"/>
              </w:rPr>
              <w:t>Datum platnosti do</w:t>
            </w:r>
          </w:p>
        </w:tc>
        <w:tc>
          <w:tcPr>
            <w:tcW w:w="633" w:type="pct"/>
          </w:tcPr>
          <w:p w14:paraId="0E3C269D"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Datum</w:t>
            </w:r>
          </w:p>
        </w:tc>
        <w:tc>
          <w:tcPr>
            <w:tcW w:w="679" w:type="pct"/>
          </w:tcPr>
          <w:p w14:paraId="34A219E5"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sidRPr="00121D2D">
              <w:rPr>
                <w:color w:val="000000" w:themeColor="text1"/>
              </w:rPr>
              <w:t>A (vázaná)</w:t>
            </w:r>
          </w:p>
        </w:tc>
        <w:tc>
          <w:tcPr>
            <w:tcW w:w="2257" w:type="pct"/>
            <w:vAlign w:val="center"/>
          </w:tcPr>
          <w:p w14:paraId="21E2E95E" w14:textId="77777777" w:rsidR="00C23E91" w:rsidRPr="00121D2D"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sidRPr="00E3544F">
              <w:rPr>
                <w:color w:val="000000" w:themeColor="text1"/>
              </w:rPr>
              <w:t>pokud není na dobu neurčitou</w:t>
            </w:r>
          </w:p>
        </w:tc>
      </w:tr>
      <w:tr w:rsidR="00C23E91" w:rsidRPr="00221BB4" w14:paraId="005C9304"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65AD2441" w14:textId="77777777" w:rsidR="00C23E91" w:rsidRPr="00DC613F" w:rsidRDefault="00C23E91" w:rsidP="00171F71">
            <w:pPr>
              <w:rPr>
                <w:b w:val="0"/>
                <w:color w:val="000000" w:themeColor="text1"/>
              </w:rPr>
            </w:pPr>
            <w:r w:rsidRPr="00DC613F">
              <w:rPr>
                <w:b w:val="0"/>
                <w:color w:val="000000" w:themeColor="text1"/>
              </w:rPr>
              <w:t>Na dobu neurčitou</w:t>
            </w:r>
          </w:p>
        </w:tc>
        <w:tc>
          <w:tcPr>
            <w:tcW w:w="633" w:type="pct"/>
          </w:tcPr>
          <w:p w14:paraId="3E54AC94"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Checkbox</w:t>
            </w:r>
          </w:p>
        </w:tc>
        <w:tc>
          <w:tcPr>
            <w:tcW w:w="679" w:type="pct"/>
          </w:tcPr>
          <w:p w14:paraId="516D70DF" w14:textId="58746F13" w:rsidR="00C23E91" w:rsidRPr="00E3544F" w:rsidRDefault="00A37D2E"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w:t>
            </w:r>
          </w:p>
        </w:tc>
        <w:tc>
          <w:tcPr>
            <w:tcW w:w="2257" w:type="pct"/>
            <w:vAlign w:val="center"/>
          </w:tcPr>
          <w:p w14:paraId="25DBE7E9" w14:textId="77777777" w:rsidR="00C23E91" w:rsidRPr="00121D2D"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23E91" w:rsidRPr="00221BB4" w14:paraId="489C27CC"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7A80AADC" w14:textId="77777777" w:rsidR="00C23E91" w:rsidRPr="00DC613F" w:rsidRDefault="00C23E91" w:rsidP="00171F71">
            <w:pPr>
              <w:rPr>
                <w:b w:val="0"/>
                <w:color w:val="000000" w:themeColor="text1"/>
              </w:rPr>
            </w:pPr>
            <w:r w:rsidRPr="00DC613F">
              <w:rPr>
                <w:b w:val="0"/>
                <w:color w:val="000000" w:themeColor="text1"/>
              </w:rPr>
              <w:t>Stav</w:t>
            </w:r>
          </w:p>
        </w:tc>
        <w:tc>
          <w:tcPr>
            <w:tcW w:w="633" w:type="pct"/>
          </w:tcPr>
          <w:p w14:paraId="3527B2C9"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Číselník</w:t>
            </w:r>
          </w:p>
        </w:tc>
        <w:tc>
          <w:tcPr>
            <w:tcW w:w="679" w:type="pct"/>
          </w:tcPr>
          <w:p w14:paraId="4F028A6E" w14:textId="7F9E5092" w:rsidR="00C23E91" w:rsidRPr="00E3544F" w:rsidRDefault="00A37D2E"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w:t>
            </w:r>
          </w:p>
        </w:tc>
        <w:tc>
          <w:tcPr>
            <w:tcW w:w="2257" w:type="pct"/>
            <w:vAlign w:val="center"/>
          </w:tcPr>
          <w:p w14:paraId="319BFF41" w14:textId="58C1187A" w:rsidR="00C23E91" w:rsidRPr="00121D2D" w:rsidRDefault="00DC613F"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Platná/neplatná</w:t>
            </w:r>
          </w:p>
        </w:tc>
      </w:tr>
      <w:tr w:rsidR="00C23E91" w:rsidRPr="00221BB4" w14:paraId="49A8171D"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29AF8604" w14:textId="77777777" w:rsidR="00C23E91" w:rsidRPr="00DC613F" w:rsidRDefault="00C23E91" w:rsidP="00171F71">
            <w:pPr>
              <w:rPr>
                <w:b w:val="0"/>
                <w:color w:val="000000" w:themeColor="text1"/>
              </w:rPr>
            </w:pPr>
            <w:r w:rsidRPr="00DC613F">
              <w:rPr>
                <w:b w:val="0"/>
                <w:color w:val="000000" w:themeColor="text1"/>
              </w:rPr>
              <w:t>Datum účinnosti od</w:t>
            </w:r>
          </w:p>
        </w:tc>
        <w:tc>
          <w:tcPr>
            <w:tcW w:w="633" w:type="pct"/>
          </w:tcPr>
          <w:p w14:paraId="4DB5172D"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Datum</w:t>
            </w:r>
          </w:p>
        </w:tc>
        <w:tc>
          <w:tcPr>
            <w:tcW w:w="679" w:type="pct"/>
          </w:tcPr>
          <w:p w14:paraId="3746FD61"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sidRPr="00E3544F">
              <w:rPr>
                <w:color w:val="000000" w:themeColor="text1"/>
              </w:rPr>
              <w:t>A</w:t>
            </w:r>
          </w:p>
        </w:tc>
        <w:tc>
          <w:tcPr>
            <w:tcW w:w="2257" w:type="pct"/>
            <w:vAlign w:val="center"/>
          </w:tcPr>
          <w:p w14:paraId="144C2EB2" w14:textId="77777777" w:rsidR="00C23E91" w:rsidRPr="00121D2D"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23E91" w:rsidRPr="00221BB4" w14:paraId="5FFC33D8"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508B9311" w14:textId="77777777" w:rsidR="00C23E91" w:rsidRPr="00DC613F" w:rsidRDefault="00C23E91" w:rsidP="00171F71">
            <w:pPr>
              <w:rPr>
                <w:b w:val="0"/>
                <w:color w:val="000000" w:themeColor="text1"/>
              </w:rPr>
            </w:pPr>
            <w:r w:rsidRPr="00DC613F">
              <w:rPr>
                <w:b w:val="0"/>
                <w:color w:val="000000" w:themeColor="text1"/>
              </w:rPr>
              <w:t>Doba výpovědi (v měsících)</w:t>
            </w:r>
          </w:p>
        </w:tc>
        <w:tc>
          <w:tcPr>
            <w:tcW w:w="633" w:type="pct"/>
          </w:tcPr>
          <w:p w14:paraId="1595E3B9"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Text</w:t>
            </w:r>
          </w:p>
        </w:tc>
        <w:tc>
          <w:tcPr>
            <w:tcW w:w="679" w:type="pct"/>
          </w:tcPr>
          <w:p w14:paraId="324DDCF1" w14:textId="77777777" w:rsidR="00C23E91" w:rsidRPr="00E3544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sidRPr="00E3544F">
              <w:rPr>
                <w:color w:val="000000" w:themeColor="text1"/>
              </w:rPr>
              <w:t>N</w:t>
            </w:r>
          </w:p>
        </w:tc>
        <w:tc>
          <w:tcPr>
            <w:tcW w:w="2257" w:type="pct"/>
            <w:vAlign w:val="center"/>
          </w:tcPr>
          <w:p w14:paraId="5BE44A1D" w14:textId="77777777" w:rsidR="00C23E91" w:rsidRPr="00121D2D"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0849" w:rsidRPr="00221BB4" w14:paraId="32E8DE82"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4990AECB" w14:textId="72DBE54B" w:rsidR="00A10849" w:rsidRPr="00DC613F" w:rsidRDefault="00A10849" w:rsidP="00171F71">
            <w:pPr>
              <w:rPr>
                <w:b w:val="0"/>
                <w:color w:val="000000" w:themeColor="text1"/>
              </w:rPr>
            </w:pPr>
            <w:r>
              <w:rPr>
                <w:b w:val="0"/>
                <w:color w:val="000000" w:themeColor="text1"/>
              </w:rPr>
              <w:t>Verze</w:t>
            </w:r>
          </w:p>
        </w:tc>
        <w:tc>
          <w:tcPr>
            <w:tcW w:w="633" w:type="pct"/>
          </w:tcPr>
          <w:p w14:paraId="4E8E90A4" w14:textId="78F86A19" w:rsidR="00A10849" w:rsidRDefault="00A10849"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Text</w:t>
            </w:r>
          </w:p>
        </w:tc>
        <w:tc>
          <w:tcPr>
            <w:tcW w:w="679" w:type="pct"/>
          </w:tcPr>
          <w:p w14:paraId="4E4FB6D3" w14:textId="6D0B4B06" w:rsidR="00A10849" w:rsidRPr="00E3544F" w:rsidRDefault="00A10849"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w:t>
            </w:r>
          </w:p>
        </w:tc>
        <w:tc>
          <w:tcPr>
            <w:tcW w:w="2257" w:type="pct"/>
            <w:vAlign w:val="center"/>
          </w:tcPr>
          <w:p w14:paraId="63258EEC" w14:textId="77777777" w:rsidR="00A10849" w:rsidRPr="00121D2D" w:rsidRDefault="00A10849" w:rsidP="00171F7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C613F" w:rsidRPr="00221BB4" w14:paraId="2CF69E1C"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13ECA685" w14:textId="367A1340" w:rsidR="00DC613F" w:rsidRPr="00DC613F" w:rsidRDefault="00DC613F" w:rsidP="00171F71">
            <w:pPr>
              <w:rPr>
                <w:b w:val="0"/>
                <w:color w:val="000000" w:themeColor="text1"/>
              </w:rPr>
            </w:pPr>
            <w:r>
              <w:rPr>
                <w:b w:val="0"/>
                <w:color w:val="000000" w:themeColor="text1"/>
              </w:rPr>
              <w:t>Publikovat v registru ISRS</w:t>
            </w:r>
          </w:p>
        </w:tc>
        <w:tc>
          <w:tcPr>
            <w:tcW w:w="633" w:type="pct"/>
          </w:tcPr>
          <w:p w14:paraId="78BCEE24" w14:textId="04414104" w:rsidR="00DC613F" w:rsidRDefault="00DC613F"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Checkbox</w:t>
            </w:r>
          </w:p>
        </w:tc>
        <w:tc>
          <w:tcPr>
            <w:tcW w:w="679" w:type="pct"/>
          </w:tcPr>
          <w:p w14:paraId="0308D344" w14:textId="5667E3DC" w:rsidR="00DC613F" w:rsidRPr="00E3544F" w:rsidRDefault="00DC613F"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w:t>
            </w:r>
          </w:p>
        </w:tc>
        <w:tc>
          <w:tcPr>
            <w:tcW w:w="2257" w:type="pct"/>
            <w:vAlign w:val="center"/>
          </w:tcPr>
          <w:p w14:paraId="049D98AB" w14:textId="30C322EC" w:rsidR="00DC613F" w:rsidRPr="00121D2D" w:rsidRDefault="00DC613F" w:rsidP="00171F7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0849" w:rsidRPr="00221BB4" w14:paraId="7F61C37C"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1AC90B68" w14:textId="166AAA0A" w:rsidR="00A10849" w:rsidRDefault="00A10849" w:rsidP="00171F71">
            <w:pPr>
              <w:rPr>
                <w:b w:val="0"/>
                <w:color w:val="000000" w:themeColor="text1"/>
              </w:rPr>
            </w:pPr>
            <w:r>
              <w:rPr>
                <w:b w:val="0"/>
                <w:color w:val="000000" w:themeColor="text1"/>
              </w:rPr>
              <w:t>Stav publikace v registru ISRS</w:t>
            </w:r>
          </w:p>
        </w:tc>
        <w:tc>
          <w:tcPr>
            <w:tcW w:w="633" w:type="pct"/>
          </w:tcPr>
          <w:p w14:paraId="2DC74DA7" w14:textId="150A0AEA" w:rsidR="00A10849" w:rsidRDefault="00A10849"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Číselník</w:t>
            </w:r>
          </w:p>
        </w:tc>
        <w:tc>
          <w:tcPr>
            <w:tcW w:w="679" w:type="pct"/>
          </w:tcPr>
          <w:p w14:paraId="51FAD456" w14:textId="7A8A0A0A" w:rsidR="00A10849" w:rsidRDefault="00A10849"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w:t>
            </w:r>
          </w:p>
        </w:tc>
        <w:tc>
          <w:tcPr>
            <w:tcW w:w="2257" w:type="pct"/>
            <w:vAlign w:val="center"/>
          </w:tcPr>
          <w:p w14:paraId="1EB0CAD3" w14:textId="4D55A5EC" w:rsidR="00A10849" w:rsidRPr="00121D2D" w:rsidRDefault="00A10849"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Bude načteno automaticky z procesu publikace smlouvy</w:t>
            </w:r>
            <w:r w:rsidR="009A2C43">
              <w:rPr>
                <w:color w:val="000000" w:themeColor="text1"/>
              </w:rPr>
              <w:t xml:space="preserve">. </w:t>
            </w:r>
          </w:p>
        </w:tc>
      </w:tr>
      <w:tr w:rsidR="00DC613F" w:rsidRPr="00221BB4" w14:paraId="5F7DC7BB"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105FFDF6" w14:textId="5D7DA676" w:rsidR="00DC613F" w:rsidRDefault="00DC613F" w:rsidP="00171F71">
            <w:pPr>
              <w:rPr>
                <w:b w:val="0"/>
                <w:color w:val="000000" w:themeColor="text1"/>
              </w:rPr>
            </w:pPr>
            <w:r>
              <w:rPr>
                <w:b w:val="0"/>
                <w:color w:val="000000" w:themeColor="text1"/>
              </w:rPr>
              <w:t>Datum publikace v registru ISRS</w:t>
            </w:r>
          </w:p>
        </w:tc>
        <w:tc>
          <w:tcPr>
            <w:tcW w:w="633" w:type="pct"/>
          </w:tcPr>
          <w:p w14:paraId="4D9E720D" w14:textId="3D517F36" w:rsidR="00DC613F" w:rsidRDefault="00A10849"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Datum</w:t>
            </w:r>
          </w:p>
        </w:tc>
        <w:tc>
          <w:tcPr>
            <w:tcW w:w="679" w:type="pct"/>
          </w:tcPr>
          <w:p w14:paraId="528A3297" w14:textId="1CB01028" w:rsidR="00DC613F" w:rsidRDefault="00A10849"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w:t>
            </w:r>
          </w:p>
        </w:tc>
        <w:tc>
          <w:tcPr>
            <w:tcW w:w="2257" w:type="pct"/>
            <w:vAlign w:val="center"/>
          </w:tcPr>
          <w:p w14:paraId="1AC3AAD7" w14:textId="783F8055" w:rsidR="00DC613F" w:rsidRPr="00121D2D" w:rsidRDefault="00A10849"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Bude načteno automaticky z procesu publikace smlouvy</w:t>
            </w:r>
          </w:p>
        </w:tc>
      </w:tr>
      <w:tr w:rsidR="00A10849" w:rsidRPr="00221BB4" w14:paraId="48A466C3"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63139992" w14:textId="72903875" w:rsidR="00A10849" w:rsidRDefault="00A10849" w:rsidP="00171F71">
            <w:pPr>
              <w:rPr>
                <w:b w:val="0"/>
                <w:color w:val="000000" w:themeColor="text1"/>
              </w:rPr>
            </w:pPr>
            <w:r>
              <w:rPr>
                <w:b w:val="0"/>
                <w:color w:val="000000" w:themeColor="text1"/>
              </w:rPr>
              <w:t>Odkaz na smlouvu v registru ISRS</w:t>
            </w:r>
          </w:p>
        </w:tc>
        <w:tc>
          <w:tcPr>
            <w:tcW w:w="633" w:type="pct"/>
          </w:tcPr>
          <w:p w14:paraId="01F7549A" w14:textId="777CA143" w:rsidR="00A10849" w:rsidRDefault="00E72DA9"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Text</w:t>
            </w:r>
          </w:p>
        </w:tc>
        <w:tc>
          <w:tcPr>
            <w:tcW w:w="679" w:type="pct"/>
          </w:tcPr>
          <w:p w14:paraId="08755444" w14:textId="779BBB7E" w:rsidR="00A10849" w:rsidRDefault="00A10849"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w:t>
            </w:r>
          </w:p>
        </w:tc>
        <w:tc>
          <w:tcPr>
            <w:tcW w:w="2257" w:type="pct"/>
            <w:vAlign w:val="center"/>
          </w:tcPr>
          <w:p w14:paraId="182E70A7" w14:textId="2F0C73A5" w:rsidR="00A10849" w:rsidRDefault="00A10849"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Bude načteno automaticky z procesu publikace smlouvy</w:t>
            </w:r>
          </w:p>
        </w:tc>
      </w:tr>
      <w:tr w:rsidR="006D55B4" w:rsidRPr="00221BB4" w14:paraId="26B455C9"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12F696E0" w14:textId="690AE996" w:rsidR="006D55B4" w:rsidRDefault="006D55B4" w:rsidP="00171F71">
            <w:pPr>
              <w:rPr>
                <w:b w:val="0"/>
                <w:color w:val="000000" w:themeColor="text1"/>
              </w:rPr>
            </w:pPr>
            <w:r>
              <w:rPr>
                <w:b w:val="0"/>
                <w:color w:val="000000" w:themeColor="text1"/>
              </w:rPr>
              <w:t>ID ISRS</w:t>
            </w:r>
          </w:p>
        </w:tc>
        <w:tc>
          <w:tcPr>
            <w:tcW w:w="633" w:type="pct"/>
          </w:tcPr>
          <w:p w14:paraId="1906BB6F" w14:textId="0E341DEA" w:rsidR="006D55B4" w:rsidRDefault="006D55B4"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Text</w:t>
            </w:r>
          </w:p>
        </w:tc>
        <w:tc>
          <w:tcPr>
            <w:tcW w:w="679" w:type="pct"/>
          </w:tcPr>
          <w:p w14:paraId="325163AC" w14:textId="5F63B75C" w:rsidR="006D55B4" w:rsidRDefault="006D55B4"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w:t>
            </w:r>
          </w:p>
        </w:tc>
        <w:tc>
          <w:tcPr>
            <w:tcW w:w="2257" w:type="pct"/>
            <w:vAlign w:val="center"/>
          </w:tcPr>
          <w:p w14:paraId="776988DC" w14:textId="35A6DB56" w:rsidR="006D55B4" w:rsidRDefault="006D55B4"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Systémové, skryté</w:t>
            </w:r>
          </w:p>
        </w:tc>
      </w:tr>
      <w:tr w:rsidR="006D55B4" w:rsidRPr="00221BB4" w14:paraId="4A84F07E"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1E3138EA" w14:textId="20D10832" w:rsidR="006D55B4" w:rsidRDefault="006D55B4" w:rsidP="00171F71">
            <w:pPr>
              <w:rPr>
                <w:b w:val="0"/>
                <w:color w:val="000000" w:themeColor="text1"/>
              </w:rPr>
            </w:pPr>
            <w:r>
              <w:rPr>
                <w:b w:val="0"/>
                <w:color w:val="000000" w:themeColor="text1"/>
              </w:rPr>
              <w:t>ID verze ISRS</w:t>
            </w:r>
          </w:p>
        </w:tc>
        <w:tc>
          <w:tcPr>
            <w:tcW w:w="633" w:type="pct"/>
          </w:tcPr>
          <w:p w14:paraId="616118F6" w14:textId="006C52E2" w:rsidR="006D55B4" w:rsidRDefault="006D55B4"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Text</w:t>
            </w:r>
          </w:p>
        </w:tc>
        <w:tc>
          <w:tcPr>
            <w:tcW w:w="679" w:type="pct"/>
          </w:tcPr>
          <w:p w14:paraId="650778CC" w14:textId="56B45668" w:rsidR="006D55B4" w:rsidRDefault="006D55B4"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w:t>
            </w:r>
          </w:p>
        </w:tc>
        <w:tc>
          <w:tcPr>
            <w:tcW w:w="2257" w:type="pct"/>
            <w:vAlign w:val="center"/>
          </w:tcPr>
          <w:p w14:paraId="6AB2055F" w14:textId="7860D3B6" w:rsidR="006D55B4" w:rsidRDefault="006D55B4"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Systémové, skryté</w:t>
            </w:r>
          </w:p>
        </w:tc>
      </w:tr>
      <w:tr w:rsidR="00C23E91" w:rsidRPr="00221BB4" w14:paraId="77F48A24"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399F2CFC" w14:textId="77777777" w:rsidR="00C23E91" w:rsidRPr="00121D2D" w:rsidRDefault="00C23E91" w:rsidP="00171F71">
            <w:pPr>
              <w:rPr>
                <w:color w:val="000000" w:themeColor="text1"/>
              </w:rPr>
            </w:pPr>
            <w:r w:rsidRPr="00E3544F">
              <w:rPr>
                <w:b w:val="0"/>
                <w:color w:val="000000" w:themeColor="text1"/>
              </w:rPr>
              <w:t>Datum a čas vytvoření</w:t>
            </w:r>
          </w:p>
        </w:tc>
        <w:tc>
          <w:tcPr>
            <w:tcW w:w="633" w:type="pct"/>
          </w:tcPr>
          <w:p w14:paraId="2A8D97E4" w14:textId="77777777" w:rsidR="00C23E91" w:rsidRPr="00121D2D"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Datum a čas</w:t>
            </w:r>
          </w:p>
        </w:tc>
        <w:tc>
          <w:tcPr>
            <w:tcW w:w="679" w:type="pct"/>
          </w:tcPr>
          <w:p w14:paraId="1508BF3A" w14:textId="77777777" w:rsidR="00C23E91" w:rsidRPr="00121D2D"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p>
        </w:tc>
        <w:tc>
          <w:tcPr>
            <w:tcW w:w="2257" w:type="pct"/>
            <w:vAlign w:val="center"/>
          </w:tcPr>
          <w:p w14:paraId="19694E7B" w14:textId="77777777" w:rsidR="00C23E91" w:rsidRPr="00121D2D"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23E91" w:rsidRPr="00221BB4" w14:paraId="11A33857"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7B646F86" w14:textId="77777777" w:rsidR="00C23E91" w:rsidRPr="004D5B2F" w:rsidRDefault="00C23E91" w:rsidP="00171F71">
            <w:pPr>
              <w:rPr>
                <w:color w:val="000000" w:themeColor="text1"/>
              </w:rPr>
            </w:pPr>
            <w:r>
              <w:rPr>
                <w:b w:val="0"/>
                <w:color w:val="000000" w:themeColor="text1"/>
              </w:rPr>
              <w:t>Třída</w:t>
            </w:r>
          </w:p>
        </w:tc>
        <w:tc>
          <w:tcPr>
            <w:tcW w:w="633" w:type="pct"/>
          </w:tcPr>
          <w:p w14:paraId="57176FF9" w14:textId="77777777" w:rsidR="00C23E91" w:rsidRPr="004D5B2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sidRPr="004D5B2F">
              <w:rPr>
                <w:color w:val="000000" w:themeColor="text1"/>
              </w:rPr>
              <w:t>Číselník</w:t>
            </w:r>
          </w:p>
        </w:tc>
        <w:tc>
          <w:tcPr>
            <w:tcW w:w="679" w:type="pct"/>
          </w:tcPr>
          <w:p w14:paraId="392F8CE2" w14:textId="77777777" w:rsidR="00C23E91" w:rsidRPr="004D5B2F"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sidRPr="004D5B2F">
              <w:rPr>
                <w:color w:val="000000" w:themeColor="text1"/>
              </w:rPr>
              <w:t>A</w:t>
            </w:r>
          </w:p>
        </w:tc>
        <w:tc>
          <w:tcPr>
            <w:tcW w:w="2257" w:type="pct"/>
            <w:vAlign w:val="center"/>
          </w:tcPr>
          <w:p w14:paraId="5C8912CD" w14:textId="567E919E" w:rsidR="00C23E91" w:rsidRPr="00121D2D" w:rsidRDefault="00A10849" w:rsidP="00A37D2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Výchozí </w:t>
            </w:r>
            <w:r w:rsidR="00A37D2E">
              <w:rPr>
                <w:color w:val="000000" w:themeColor="text1"/>
              </w:rPr>
              <w:t>hodnota</w:t>
            </w:r>
            <w:r>
              <w:rPr>
                <w:color w:val="000000" w:themeColor="text1"/>
              </w:rPr>
              <w:t xml:space="preserve"> Smlouvy</w:t>
            </w:r>
          </w:p>
        </w:tc>
      </w:tr>
      <w:tr w:rsidR="00C23E91" w:rsidRPr="00221BB4" w14:paraId="31A285D4"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3DB50A5E" w14:textId="77777777" w:rsidR="00C23E91" w:rsidRPr="00121D2D" w:rsidRDefault="00C23E91" w:rsidP="00171F71">
            <w:pPr>
              <w:rPr>
                <w:color w:val="000000" w:themeColor="text1"/>
              </w:rPr>
            </w:pPr>
            <w:r w:rsidRPr="00E3544F">
              <w:rPr>
                <w:b w:val="0"/>
                <w:color w:val="000000" w:themeColor="text1"/>
              </w:rPr>
              <w:t>Autor dokumentu</w:t>
            </w:r>
          </w:p>
        </w:tc>
        <w:tc>
          <w:tcPr>
            <w:tcW w:w="633" w:type="pct"/>
          </w:tcPr>
          <w:p w14:paraId="655B8ACB" w14:textId="77777777" w:rsidR="00C23E91" w:rsidRPr="00121D2D"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Číselník</w:t>
            </w:r>
          </w:p>
        </w:tc>
        <w:tc>
          <w:tcPr>
            <w:tcW w:w="679" w:type="pct"/>
          </w:tcPr>
          <w:p w14:paraId="03E87500" w14:textId="77777777" w:rsidR="00C23E91" w:rsidRPr="00121D2D"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p>
        </w:tc>
        <w:tc>
          <w:tcPr>
            <w:tcW w:w="2257" w:type="pct"/>
            <w:vAlign w:val="center"/>
          </w:tcPr>
          <w:p w14:paraId="4DEDAA13" w14:textId="7785E7A6" w:rsidR="00C23E91" w:rsidRPr="00121D2D" w:rsidRDefault="00A37D2E"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Bude doplněno automaticky dle uživatele, který provádí evidenci</w:t>
            </w:r>
          </w:p>
        </w:tc>
      </w:tr>
      <w:tr w:rsidR="00A37D2E" w:rsidRPr="00221BB4" w14:paraId="439A682D"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1516333F" w14:textId="159B6C07" w:rsidR="00A37D2E" w:rsidRPr="00E3544F" w:rsidRDefault="00A37D2E" w:rsidP="00171F71">
            <w:pPr>
              <w:rPr>
                <w:b w:val="0"/>
                <w:color w:val="000000" w:themeColor="text1"/>
              </w:rPr>
            </w:pPr>
            <w:r>
              <w:rPr>
                <w:b w:val="0"/>
                <w:color w:val="000000" w:themeColor="text1"/>
              </w:rPr>
              <w:t>Administrátor smlouvy</w:t>
            </w:r>
          </w:p>
        </w:tc>
        <w:tc>
          <w:tcPr>
            <w:tcW w:w="633" w:type="pct"/>
          </w:tcPr>
          <w:p w14:paraId="0FB8AFB6" w14:textId="068C0EAE" w:rsidR="00A37D2E" w:rsidRDefault="00A37D2E"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Číselník</w:t>
            </w:r>
          </w:p>
        </w:tc>
        <w:tc>
          <w:tcPr>
            <w:tcW w:w="679" w:type="pct"/>
          </w:tcPr>
          <w:p w14:paraId="3B3998F5" w14:textId="461BDD49" w:rsidR="00A37D2E" w:rsidRDefault="00A37D2E"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p>
        </w:tc>
        <w:tc>
          <w:tcPr>
            <w:tcW w:w="2257" w:type="pct"/>
            <w:vAlign w:val="center"/>
          </w:tcPr>
          <w:p w14:paraId="2BADBF8E" w14:textId="22A6A713" w:rsidR="00A37D2E" w:rsidRDefault="00A37D2E"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Použije se systémové pole referent, vyplnění výchozího člena skupiny „administrátor smluv“</w:t>
            </w:r>
          </w:p>
        </w:tc>
      </w:tr>
      <w:tr w:rsidR="00C23E91" w:rsidRPr="00221BB4" w14:paraId="30BBF205" w14:textId="77777777" w:rsidTr="00C23E91">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42F4D136" w14:textId="77777777" w:rsidR="00C23E91" w:rsidRPr="00121D2D" w:rsidRDefault="00C23E91" w:rsidP="00171F71">
            <w:pPr>
              <w:rPr>
                <w:color w:val="000000" w:themeColor="text1"/>
              </w:rPr>
            </w:pPr>
            <w:r w:rsidRPr="00E3544F">
              <w:rPr>
                <w:b w:val="0"/>
                <w:color w:val="000000" w:themeColor="text1"/>
              </w:rPr>
              <w:t>Datum a čas modifikace</w:t>
            </w:r>
          </w:p>
        </w:tc>
        <w:tc>
          <w:tcPr>
            <w:tcW w:w="633" w:type="pct"/>
          </w:tcPr>
          <w:p w14:paraId="450ACB20" w14:textId="77777777" w:rsidR="00C23E91" w:rsidRPr="00121D2D"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Datum a čas</w:t>
            </w:r>
          </w:p>
        </w:tc>
        <w:tc>
          <w:tcPr>
            <w:tcW w:w="679" w:type="pct"/>
          </w:tcPr>
          <w:p w14:paraId="4A1F618B" w14:textId="77777777" w:rsidR="00C23E91" w:rsidRPr="00121D2D"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w:t>
            </w:r>
          </w:p>
        </w:tc>
        <w:tc>
          <w:tcPr>
            <w:tcW w:w="2257" w:type="pct"/>
            <w:vAlign w:val="center"/>
          </w:tcPr>
          <w:p w14:paraId="30B52793" w14:textId="77777777" w:rsidR="00C23E91" w:rsidRPr="00121D2D" w:rsidRDefault="00C23E91" w:rsidP="00171F7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0849" w:rsidRPr="00221BB4" w14:paraId="1A95E203" w14:textId="77777777" w:rsidTr="0090667A">
        <w:trPr>
          <w:trHeight w:val="284"/>
        </w:trPr>
        <w:tc>
          <w:tcPr>
            <w:cnfStyle w:val="001000000000" w:firstRow="0" w:lastRow="0" w:firstColumn="1" w:lastColumn="0" w:oddVBand="0" w:evenVBand="0" w:oddHBand="0" w:evenHBand="0" w:firstRowFirstColumn="0" w:firstRowLastColumn="0" w:lastRowFirstColumn="0" w:lastRowLastColumn="0"/>
            <w:tcW w:w="1431" w:type="pct"/>
            <w:vAlign w:val="center"/>
          </w:tcPr>
          <w:p w14:paraId="20094D3D" w14:textId="58E27971" w:rsidR="00A10849" w:rsidRPr="00A10849" w:rsidRDefault="00A10849" w:rsidP="00A10849">
            <w:pPr>
              <w:rPr>
                <w:b w:val="0"/>
                <w:color w:val="000000" w:themeColor="text1"/>
              </w:rPr>
            </w:pPr>
            <w:r w:rsidRPr="00A10849">
              <w:rPr>
                <w:rFonts w:eastAsia="Times New Roman"/>
                <w:b w:val="0"/>
                <w:szCs w:val="20"/>
                <w:lang w:eastAsia="cs-CZ"/>
              </w:rPr>
              <w:t>Spisový znak</w:t>
            </w:r>
          </w:p>
        </w:tc>
        <w:tc>
          <w:tcPr>
            <w:tcW w:w="633" w:type="pct"/>
            <w:vAlign w:val="center"/>
          </w:tcPr>
          <w:p w14:paraId="1FE4EC70" w14:textId="0359C982" w:rsidR="00A10849" w:rsidRDefault="00A10849" w:rsidP="00A10849">
            <w:pPr>
              <w:cnfStyle w:val="000000000000" w:firstRow="0" w:lastRow="0" w:firstColumn="0" w:lastColumn="0" w:oddVBand="0" w:evenVBand="0" w:oddHBand="0" w:evenHBand="0" w:firstRowFirstColumn="0" w:firstRowLastColumn="0" w:lastRowFirstColumn="0" w:lastRowLastColumn="0"/>
              <w:rPr>
                <w:color w:val="000000" w:themeColor="text1"/>
              </w:rPr>
            </w:pPr>
            <w:r>
              <w:rPr>
                <w:rFonts w:eastAsia="Times New Roman"/>
                <w:szCs w:val="20"/>
                <w:lang w:eastAsia="cs-CZ"/>
              </w:rPr>
              <w:t>Číselník</w:t>
            </w:r>
          </w:p>
        </w:tc>
        <w:tc>
          <w:tcPr>
            <w:tcW w:w="679" w:type="pct"/>
            <w:vAlign w:val="center"/>
          </w:tcPr>
          <w:p w14:paraId="2C4F3EE9" w14:textId="6977963D" w:rsidR="00A10849" w:rsidRDefault="00A10849" w:rsidP="00A1084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p>
        </w:tc>
        <w:tc>
          <w:tcPr>
            <w:tcW w:w="2257" w:type="pct"/>
            <w:vAlign w:val="center"/>
          </w:tcPr>
          <w:p w14:paraId="772D294A" w14:textId="047F55AA" w:rsidR="00A10849" w:rsidRPr="00121D2D" w:rsidRDefault="00A10849" w:rsidP="00A10849">
            <w:pPr>
              <w:cnfStyle w:val="000000000000" w:firstRow="0" w:lastRow="0" w:firstColumn="0" w:lastColumn="0" w:oddVBand="0" w:evenVBand="0" w:oddHBand="0" w:evenHBand="0" w:firstRowFirstColumn="0" w:firstRowLastColumn="0" w:lastRowFirstColumn="0" w:lastRowLastColumn="0"/>
              <w:rPr>
                <w:color w:val="000000" w:themeColor="text1"/>
              </w:rPr>
            </w:pPr>
            <w:r>
              <w:rPr>
                <w:rFonts w:eastAsia="Times New Roman"/>
                <w:szCs w:val="20"/>
                <w:lang w:eastAsia="cs-CZ"/>
              </w:rPr>
              <w:t>Číselník, dle spisového plánu ve spisové službě</w:t>
            </w:r>
          </w:p>
        </w:tc>
      </w:tr>
      <w:tr w:rsidR="00A10849" w:rsidRPr="00221BB4" w14:paraId="3A4DF5EC" w14:textId="77777777" w:rsidTr="0090667A">
        <w:trPr>
          <w:trHeight w:val="284"/>
        </w:trPr>
        <w:tc>
          <w:tcPr>
            <w:cnfStyle w:val="001000000000" w:firstRow="0" w:lastRow="0" w:firstColumn="1" w:lastColumn="0" w:oddVBand="0" w:evenVBand="0" w:oddHBand="0" w:evenHBand="0" w:firstRowFirstColumn="0" w:firstRowLastColumn="0" w:lastRowFirstColumn="0" w:lastRowLastColumn="0"/>
            <w:tcW w:w="1431" w:type="pct"/>
            <w:vAlign w:val="center"/>
          </w:tcPr>
          <w:p w14:paraId="4B3222FF" w14:textId="1E3A15F2" w:rsidR="00A10849" w:rsidRPr="00A10849" w:rsidRDefault="00A10849" w:rsidP="00A10849">
            <w:pPr>
              <w:rPr>
                <w:b w:val="0"/>
                <w:color w:val="000000" w:themeColor="text1"/>
              </w:rPr>
            </w:pPr>
            <w:r w:rsidRPr="00A10849">
              <w:rPr>
                <w:rFonts w:eastAsia="Times New Roman"/>
                <w:b w:val="0"/>
                <w:szCs w:val="20"/>
                <w:lang w:eastAsia="cs-CZ"/>
              </w:rPr>
              <w:t>Skartační znak</w:t>
            </w:r>
          </w:p>
        </w:tc>
        <w:tc>
          <w:tcPr>
            <w:tcW w:w="633" w:type="pct"/>
            <w:vAlign w:val="center"/>
          </w:tcPr>
          <w:p w14:paraId="5D7566BA" w14:textId="3568A07C" w:rsidR="00A10849" w:rsidRDefault="00A10849" w:rsidP="00A10849">
            <w:pPr>
              <w:cnfStyle w:val="000000000000" w:firstRow="0" w:lastRow="0" w:firstColumn="0" w:lastColumn="0" w:oddVBand="0" w:evenVBand="0" w:oddHBand="0" w:evenHBand="0" w:firstRowFirstColumn="0" w:firstRowLastColumn="0" w:lastRowFirstColumn="0" w:lastRowLastColumn="0"/>
              <w:rPr>
                <w:color w:val="000000" w:themeColor="text1"/>
              </w:rPr>
            </w:pPr>
            <w:r>
              <w:rPr>
                <w:rFonts w:eastAsia="Times New Roman"/>
                <w:szCs w:val="20"/>
                <w:lang w:eastAsia="cs-CZ"/>
              </w:rPr>
              <w:t>Číselník</w:t>
            </w:r>
          </w:p>
        </w:tc>
        <w:tc>
          <w:tcPr>
            <w:tcW w:w="679" w:type="pct"/>
            <w:vAlign w:val="center"/>
          </w:tcPr>
          <w:p w14:paraId="7BF2E275" w14:textId="2BCB7FF9" w:rsidR="00A10849" w:rsidRDefault="00A10849" w:rsidP="00A1084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p>
        </w:tc>
        <w:tc>
          <w:tcPr>
            <w:tcW w:w="2257" w:type="pct"/>
            <w:vAlign w:val="center"/>
          </w:tcPr>
          <w:p w14:paraId="2FE68A22" w14:textId="24061906" w:rsidR="00A10849" w:rsidRPr="00121D2D" w:rsidRDefault="00A10849" w:rsidP="00A10849">
            <w:pPr>
              <w:cnfStyle w:val="000000000000" w:firstRow="0" w:lastRow="0" w:firstColumn="0" w:lastColumn="0" w:oddVBand="0" w:evenVBand="0" w:oddHBand="0" w:evenHBand="0" w:firstRowFirstColumn="0" w:firstRowLastColumn="0" w:lastRowFirstColumn="0" w:lastRowLastColumn="0"/>
              <w:rPr>
                <w:color w:val="000000" w:themeColor="text1"/>
              </w:rPr>
            </w:pPr>
            <w:r>
              <w:rPr>
                <w:rFonts w:eastAsia="Times New Roman"/>
                <w:szCs w:val="20"/>
                <w:lang w:eastAsia="cs-CZ"/>
              </w:rPr>
              <w:t>Bude doplněn automaticky po výběru spisového znaku</w:t>
            </w:r>
          </w:p>
        </w:tc>
      </w:tr>
      <w:tr w:rsidR="00A10849" w:rsidRPr="00221BB4" w14:paraId="57379889" w14:textId="77777777" w:rsidTr="0090667A">
        <w:trPr>
          <w:trHeight w:val="284"/>
        </w:trPr>
        <w:tc>
          <w:tcPr>
            <w:cnfStyle w:val="001000000000" w:firstRow="0" w:lastRow="0" w:firstColumn="1" w:lastColumn="0" w:oddVBand="0" w:evenVBand="0" w:oddHBand="0" w:evenHBand="0" w:firstRowFirstColumn="0" w:firstRowLastColumn="0" w:lastRowFirstColumn="0" w:lastRowLastColumn="0"/>
            <w:tcW w:w="1431" w:type="pct"/>
            <w:vAlign w:val="center"/>
          </w:tcPr>
          <w:p w14:paraId="17650C2B" w14:textId="29C6B395" w:rsidR="00A10849" w:rsidRPr="00A10849" w:rsidRDefault="00A10849" w:rsidP="00A10849">
            <w:pPr>
              <w:rPr>
                <w:b w:val="0"/>
                <w:color w:val="000000" w:themeColor="text1"/>
              </w:rPr>
            </w:pPr>
            <w:r w:rsidRPr="00A10849">
              <w:rPr>
                <w:rFonts w:eastAsia="Times New Roman"/>
                <w:b w:val="0"/>
                <w:szCs w:val="20"/>
                <w:lang w:eastAsia="cs-CZ"/>
              </w:rPr>
              <w:t>Skartační lhůta</w:t>
            </w:r>
          </w:p>
        </w:tc>
        <w:tc>
          <w:tcPr>
            <w:tcW w:w="633" w:type="pct"/>
            <w:vAlign w:val="center"/>
          </w:tcPr>
          <w:p w14:paraId="1A9092A2" w14:textId="46E42B74" w:rsidR="00A10849" w:rsidRDefault="00A10849" w:rsidP="00A10849">
            <w:pPr>
              <w:cnfStyle w:val="000000000000" w:firstRow="0" w:lastRow="0" w:firstColumn="0" w:lastColumn="0" w:oddVBand="0" w:evenVBand="0" w:oddHBand="0" w:evenHBand="0" w:firstRowFirstColumn="0" w:firstRowLastColumn="0" w:lastRowFirstColumn="0" w:lastRowLastColumn="0"/>
              <w:rPr>
                <w:color w:val="000000" w:themeColor="text1"/>
              </w:rPr>
            </w:pPr>
            <w:r>
              <w:rPr>
                <w:rFonts w:eastAsia="Times New Roman"/>
                <w:szCs w:val="20"/>
                <w:lang w:eastAsia="cs-CZ"/>
              </w:rPr>
              <w:t>Číslo</w:t>
            </w:r>
          </w:p>
        </w:tc>
        <w:tc>
          <w:tcPr>
            <w:tcW w:w="679" w:type="pct"/>
            <w:vAlign w:val="center"/>
          </w:tcPr>
          <w:p w14:paraId="37560F7E" w14:textId="38F936D1" w:rsidR="00A10849" w:rsidRDefault="00A10849" w:rsidP="00A1084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p>
        </w:tc>
        <w:tc>
          <w:tcPr>
            <w:tcW w:w="2257" w:type="pct"/>
            <w:vAlign w:val="center"/>
          </w:tcPr>
          <w:p w14:paraId="7B9D28EA" w14:textId="18FAD2D9" w:rsidR="00A10849" w:rsidRPr="00121D2D" w:rsidRDefault="00A10849" w:rsidP="00A10849">
            <w:pPr>
              <w:cnfStyle w:val="000000000000" w:firstRow="0" w:lastRow="0" w:firstColumn="0" w:lastColumn="0" w:oddVBand="0" w:evenVBand="0" w:oddHBand="0" w:evenHBand="0" w:firstRowFirstColumn="0" w:firstRowLastColumn="0" w:lastRowFirstColumn="0" w:lastRowLastColumn="0"/>
              <w:rPr>
                <w:color w:val="000000" w:themeColor="text1"/>
              </w:rPr>
            </w:pPr>
            <w:r>
              <w:rPr>
                <w:rFonts w:eastAsia="Times New Roman"/>
                <w:szCs w:val="20"/>
                <w:lang w:eastAsia="cs-CZ"/>
              </w:rPr>
              <w:t>Bude doplněna automaticky po výběru spisového znaku</w:t>
            </w:r>
          </w:p>
        </w:tc>
      </w:tr>
    </w:tbl>
    <w:p w14:paraId="23BB3884" w14:textId="6073E290" w:rsidR="000A0835" w:rsidRDefault="000A0835" w:rsidP="00D81682">
      <w:pPr>
        <w:pStyle w:val="Nadpis3"/>
      </w:pPr>
      <w:bookmarkStart w:id="65" w:name="_Toc490824565"/>
      <w:bookmarkStart w:id="66" w:name="_Ref488911325"/>
      <w:r>
        <w:t>Číselníky</w:t>
      </w:r>
      <w:bookmarkEnd w:id="65"/>
    </w:p>
    <w:p w14:paraId="1EA3A9EE" w14:textId="07BAC8EF" w:rsidR="000A0835" w:rsidRDefault="000A0835" w:rsidP="000A0835">
      <w:pPr>
        <w:pStyle w:val="Nadpis4"/>
      </w:pPr>
      <w:r>
        <w:t>Typy dokumentů</w:t>
      </w:r>
    </w:p>
    <w:tbl>
      <w:tblPr>
        <w:tblStyle w:val="Svtltabulkasmkou1zvraznn11"/>
        <w:tblW w:w="0" w:type="auto"/>
        <w:tblLook w:val="04A0" w:firstRow="1" w:lastRow="0" w:firstColumn="1" w:lastColumn="0" w:noHBand="0" w:noVBand="1"/>
      </w:tblPr>
      <w:tblGrid>
        <w:gridCol w:w="1682"/>
      </w:tblGrid>
      <w:tr w:rsidR="000A0835" w:rsidRPr="00221BB4" w14:paraId="3B8DB6B5" w14:textId="77777777" w:rsidTr="0090667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0C2C85F" w14:textId="296B6773" w:rsidR="000A0835" w:rsidRPr="00221BB4" w:rsidRDefault="000A0835" w:rsidP="0090667A">
            <w:r>
              <w:t>Typ dokumentu</w:t>
            </w:r>
          </w:p>
        </w:tc>
      </w:tr>
      <w:tr w:rsidR="000A0835" w:rsidRPr="00221BB4" w14:paraId="14BF42B1" w14:textId="77777777" w:rsidTr="0090667A">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46A7218F" w14:textId="31E42ED8" w:rsidR="000A0835" w:rsidRPr="00E3544F" w:rsidRDefault="000A0835" w:rsidP="0090667A">
            <w:pPr>
              <w:rPr>
                <w:color w:val="000000" w:themeColor="text1"/>
              </w:rPr>
            </w:pPr>
            <w:r>
              <w:rPr>
                <w:color w:val="000000" w:themeColor="text1"/>
              </w:rPr>
              <w:lastRenderedPageBreak/>
              <w:t>Hlavní smlouva</w:t>
            </w:r>
          </w:p>
        </w:tc>
      </w:tr>
      <w:tr w:rsidR="000A0835" w:rsidRPr="00221BB4" w14:paraId="0ACD1C8A" w14:textId="77777777" w:rsidTr="0090667A">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086E4EAE" w14:textId="19E5DE47" w:rsidR="000A0835" w:rsidRPr="00E3544F" w:rsidRDefault="000A0835" w:rsidP="0090667A">
            <w:pPr>
              <w:rPr>
                <w:color w:val="000000" w:themeColor="text1"/>
              </w:rPr>
            </w:pPr>
            <w:r>
              <w:rPr>
                <w:color w:val="000000" w:themeColor="text1"/>
              </w:rPr>
              <w:t>Dodatek</w:t>
            </w:r>
          </w:p>
        </w:tc>
      </w:tr>
      <w:tr w:rsidR="000A0835" w:rsidRPr="00221BB4" w14:paraId="39D12F48" w14:textId="77777777" w:rsidTr="0090667A">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79CC9DDD" w14:textId="228CFA0D" w:rsidR="000A0835" w:rsidRPr="00E3544F" w:rsidRDefault="000A0835" w:rsidP="0090667A">
            <w:pPr>
              <w:rPr>
                <w:color w:val="000000" w:themeColor="text1"/>
              </w:rPr>
            </w:pPr>
            <w:r>
              <w:rPr>
                <w:color w:val="000000" w:themeColor="text1"/>
              </w:rPr>
              <w:t>Příloha</w:t>
            </w:r>
          </w:p>
        </w:tc>
      </w:tr>
    </w:tbl>
    <w:p w14:paraId="4C7028A4" w14:textId="2E09A45A" w:rsidR="001B3F23" w:rsidRPr="001B3F23" w:rsidRDefault="001B3F23" w:rsidP="001B3F23">
      <w:pPr>
        <w:pStyle w:val="Nadpis4"/>
        <w:numPr>
          <w:ilvl w:val="0"/>
          <w:numId w:val="0"/>
        </w:numPr>
        <w:ind w:left="864" w:hanging="864"/>
        <w:rPr>
          <w:rFonts w:eastAsia="Calibri"/>
          <w:b w:val="0"/>
          <w:bCs w:val="0"/>
          <w:color w:val="auto"/>
          <w:sz w:val="20"/>
          <w:szCs w:val="22"/>
        </w:rPr>
      </w:pPr>
      <w:r w:rsidRPr="001B3F23">
        <w:rPr>
          <w:rFonts w:eastAsia="Calibri"/>
          <w:b w:val="0"/>
          <w:bCs w:val="0"/>
          <w:color w:val="auto"/>
          <w:sz w:val="20"/>
          <w:szCs w:val="22"/>
        </w:rPr>
        <w:t>Typ dokumentu bude dostupný také v číselníku dokumentových vazeb</w:t>
      </w:r>
    </w:p>
    <w:p w14:paraId="415439FD" w14:textId="77777777" w:rsidR="00171F71" w:rsidRDefault="00171F71" w:rsidP="000A0835">
      <w:pPr>
        <w:pStyle w:val="Nadpis4"/>
      </w:pPr>
      <w:r>
        <w:t>Druhy smluv</w:t>
      </w:r>
      <w:bookmarkEnd w:id="66"/>
    </w:p>
    <w:tbl>
      <w:tblPr>
        <w:tblStyle w:val="Svtltabulkasmkou1zvraznn11"/>
        <w:tblW w:w="0" w:type="auto"/>
        <w:tblLook w:val="04A0" w:firstRow="1" w:lastRow="0" w:firstColumn="1" w:lastColumn="0" w:noHBand="0" w:noVBand="1"/>
      </w:tblPr>
      <w:tblGrid>
        <w:gridCol w:w="1575"/>
      </w:tblGrid>
      <w:tr w:rsidR="00171F71" w:rsidRPr="00221BB4" w14:paraId="05F8CCF8" w14:textId="77777777" w:rsidTr="00171F7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7417A2C" w14:textId="77777777" w:rsidR="00171F71" w:rsidRPr="00221BB4" w:rsidRDefault="00171F71" w:rsidP="00171F71">
            <w:r>
              <w:t>Druh smlouvy</w:t>
            </w:r>
          </w:p>
        </w:tc>
      </w:tr>
      <w:tr w:rsidR="00171F71" w:rsidRPr="00221BB4" w14:paraId="75B48B33" w14:textId="77777777" w:rsidTr="00171F71">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34DBF78C" w14:textId="57342E85" w:rsidR="00171F71" w:rsidRPr="00E3544F" w:rsidRDefault="005548CD" w:rsidP="005548CD">
            <w:pPr>
              <w:rPr>
                <w:color w:val="000000" w:themeColor="text1"/>
              </w:rPr>
            </w:pPr>
            <w:r w:rsidRPr="00B7596F">
              <w:t>služby</w:t>
            </w:r>
          </w:p>
        </w:tc>
      </w:tr>
      <w:tr w:rsidR="00171F71" w:rsidRPr="00221BB4" w14:paraId="6BBCB620" w14:textId="77777777" w:rsidTr="00171F71">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2A4D1F76" w14:textId="0073C751" w:rsidR="00171F71" w:rsidRPr="00E3544F" w:rsidRDefault="005548CD" w:rsidP="005548CD">
            <w:pPr>
              <w:rPr>
                <w:color w:val="000000" w:themeColor="text1"/>
              </w:rPr>
            </w:pPr>
            <w:r w:rsidRPr="00B7596F">
              <w:t>darovací</w:t>
            </w:r>
          </w:p>
        </w:tc>
      </w:tr>
      <w:tr w:rsidR="00171F71" w:rsidRPr="00221BB4" w14:paraId="4548FEA0" w14:textId="77777777" w:rsidTr="00171F71">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41A3D5AC" w14:textId="026CEA04" w:rsidR="00171F71" w:rsidRPr="00E3544F" w:rsidRDefault="005548CD" w:rsidP="005548CD">
            <w:pPr>
              <w:rPr>
                <w:color w:val="000000" w:themeColor="text1"/>
              </w:rPr>
            </w:pPr>
            <w:r w:rsidRPr="00B7596F">
              <w:t>výpůjčky</w:t>
            </w:r>
          </w:p>
        </w:tc>
      </w:tr>
      <w:tr w:rsidR="00171F71" w:rsidRPr="00221BB4" w14:paraId="3C26F9FA" w14:textId="77777777" w:rsidTr="00171F71">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1C5D237B" w14:textId="018109B0" w:rsidR="00171F71" w:rsidRPr="00E3544F" w:rsidRDefault="005548CD" w:rsidP="005548CD">
            <w:pPr>
              <w:rPr>
                <w:color w:val="000000" w:themeColor="text1"/>
              </w:rPr>
            </w:pPr>
            <w:r w:rsidRPr="00B7596F">
              <w:t>sterilizace</w:t>
            </w:r>
          </w:p>
        </w:tc>
      </w:tr>
      <w:tr w:rsidR="00171F71" w:rsidRPr="00221BB4" w14:paraId="3DB87F2D" w14:textId="77777777" w:rsidTr="00171F71">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3E50D2EC" w14:textId="01E9847A" w:rsidR="00171F71" w:rsidRPr="00E3544F" w:rsidRDefault="005548CD" w:rsidP="005548CD">
            <w:pPr>
              <w:rPr>
                <w:color w:val="000000" w:themeColor="text1"/>
              </w:rPr>
            </w:pPr>
            <w:r w:rsidRPr="00B7596F">
              <w:t>servisní</w:t>
            </w:r>
          </w:p>
        </w:tc>
      </w:tr>
      <w:tr w:rsidR="00171F71" w:rsidRPr="00221BB4" w14:paraId="463B93CA" w14:textId="77777777" w:rsidTr="00171F71">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69F3BA36" w14:textId="2921AB83" w:rsidR="00171F71" w:rsidRPr="00E3544F" w:rsidRDefault="005548CD" w:rsidP="005548CD">
            <w:pPr>
              <w:rPr>
                <w:color w:val="000000" w:themeColor="text1"/>
              </w:rPr>
            </w:pPr>
            <w:r w:rsidRPr="00B7596F">
              <w:t>kupní</w:t>
            </w:r>
          </w:p>
        </w:tc>
      </w:tr>
      <w:tr w:rsidR="00171F71" w:rsidRPr="00221BB4" w14:paraId="2FDD50E7" w14:textId="77777777" w:rsidTr="00171F71">
        <w:tc>
          <w:tcPr>
            <w:cnfStyle w:val="001000000000" w:firstRow="0" w:lastRow="0" w:firstColumn="1" w:lastColumn="0" w:oddVBand="0" w:evenVBand="0" w:oddHBand="0" w:evenHBand="0" w:firstRowFirstColumn="0" w:firstRowLastColumn="0" w:lastRowFirstColumn="0" w:lastRowLastColumn="0"/>
            <w:tcW w:w="0" w:type="auto"/>
          </w:tcPr>
          <w:p w14:paraId="76A194FB" w14:textId="374A597C" w:rsidR="00171F71" w:rsidRPr="00E3544F" w:rsidRDefault="005548CD" w:rsidP="005548CD">
            <w:pPr>
              <w:rPr>
                <w:b w:val="0"/>
                <w:color w:val="000000" w:themeColor="text1"/>
              </w:rPr>
            </w:pPr>
            <w:r w:rsidRPr="00B7596F">
              <w:t>nájemní</w:t>
            </w:r>
          </w:p>
        </w:tc>
      </w:tr>
      <w:tr w:rsidR="00171F71" w:rsidRPr="00221BB4" w14:paraId="2EE8FA88" w14:textId="77777777" w:rsidTr="00171F71">
        <w:tc>
          <w:tcPr>
            <w:cnfStyle w:val="001000000000" w:firstRow="0" w:lastRow="0" w:firstColumn="1" w:lastColumn="0" w:oddVBand="0" w:evenVBand="0" w:oddHBand="0" w:evenHBand="0" w:firstRowFirstColumn="0" w:firstRowLastColumn="0" w:lastRowFirstColumn="0" w:lastRowLastColumn="0"/>
            <w:tcW w:w="0" w:type="auto"/>
          </w:tcPr>
          <w:p w14:paraId="5875812A" w14:textId="074F3575" w:rsidR="00171F71" w:rsidRPr="00E3544F" w:rsidRDefault="005548CD" w:rsidP="005548CD">
            <w:pPr>
              <w:rPr>
                <w:b w:val="0"/>
                <w:color w:val="000000" w:themeColor="text1"/>
              </w:rPr>
            </w:pPr>
            <w:r w:rsidRPr="00B7596F">
              <w:t>o dílo</w:t>
            </w:r>
          </w:p>
        </w:tc>
      </w:tr>
      <w:tr w:rsidR="00171F71" w:rsidRPr="00221BB4" w14:paraId="3D32E08C" w14:textId="77777777" w:rsidTr="00171F71">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3ADFF7D1" w14:textId="5FE14FB7" w:rsidR="00171F71" w:rsidRPr="00E3544F" w:rsidRDefault="005548CD" w:rsidP="005548CD">
            <w:pPr>
              <w:rPr>
                <w:b w:val="0"/>
                <w:color w:val="000000" w:themeColor="text1"/>
              </w:rPr>
            </w:pPr>
            <w:r w:rsidRPr="00B7596F">
              <w:t>klinická studie</w:t>
            </w:r>
          </w:p>
        </w:tc>
      </w:tr>
      <w:tr w:rsidR="00171F71" w:rsidRPr="00221BB4" w14:paraId="36921BD7" w14:textId="77777777" w:rsidTr="00171F71">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63DD299B" w14:textId="0327B2AA" w:rsidR="00171F71" w:rsidRPr="00E3544F" w:rsidRDefault="005548CD" w:rsidP="00171F71">
            <w:pPr>
              <w:rPr>
                <w:b w:val="0"/>
                <w:color w:val="000000" w:themeColor="text1"/>
              </w:rPr>
            </w:pPr>
            <w:r w:rsidRPr="00B7596F">
              <w:t>ostatní</w:t>
            </w:r>
          </w:p>
        </w:tc>
      </w:tr>
    </w:tbl>
    <w:p w14:paraId="4C8D4CE8" w14:textId="77777777" w:rsidR="00C23E91" w:rsidRDefault="00C23E91" w:rsidP="00C23E91">
      <w:bookmarkStart w:id="67" w:name="_Toc489618787"/>
    </w:p>
    <w:p w14:paraId="6DAFB666" w14:textId="08F54D1C" w:rsidR="00C23E91" w:rsidRDefault="00C23E91" w:rsidP="00C23E91">
      <w:r>
        <w:t>Číselník druhů smluv nemá žádnou návaznost na práva ke smlouvě, jedná se pouze o kategorizaci kvůli lepší přehlednosti a možnosti dohledání</w:t>
      </w:r>
    </w:p>
    <w:p w14:paraId="69CB25E0" w14:textId="3178E5BB" w:rsidR="009A2C43" w:rsidRDefault="009A2C43" w:rsidP="009A2C43">
      <w:pPr>
        <w:pStyle w:val="Nadpis4"/>
      </w:pPr>
      <w:r>
        <w:t>Stav publikace</w:t>
      </w:r>
    </w:p>
    <w:tbl>
      <w:tblPr>
        <w:tblStyle w:val="Svtltabulkasmkou1zvraznn11"/>
        <w:tblW w:w="0" w:type="auto"/>
        <w:tblLook w:val="04A0" w:firstRow="1" w:lastRow="0" w:firstColumn="1" w:lastColumn="0" w:noHBand="0" w:noVBand="1"/>
      </w:tblPr>
      <w:tblGrid>
        <w:gridCol w:w="1841"/>
      </w:tblGrid>
      <w:tr w:rsidR="009A2C43" w:rsidRPr="00221BB4" w14:paraId="357BE314" w14:textId="77777777" w:rsidTr="00EE307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5E44A2" w14:textId="7D804201" w:rsidR="009A2C43" w:rsidRPr="00221BB4" w:rsidRDefault="009A2C43" w:rsidP="00EE307B">
            <w:r>
              <w:t>Stav publikace</w:t>
            </w:r>
          </w:p>
        </w:tc>
      </w:tr>
      <w:tr w:rsidR="009A2C43" w:rsidRPr="00221BB4" w14:paraId="19F3A3DB"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6CC34324" w14:textId="17DF3567" w:rsidR="009A2C43" w:rsidRPr="00E3544F" w:rsidRDefault="009A2C43" w:rsidP="00EE307B">
            <w:pPr>
              <w:rPr>
                <w:color w:val="000000" w:themeColor="text1"/>
              </w:rPr>
            </w:pPr>
            <w:r>
              <w:rPr>
                <w:color w:val="000000" w:themeColor="text1"/>
              </w:rPr>
              <w:t>Nepublikováno</w:t>
            </w:r>
          </w:p>
        </w:tc>
      </w:tr>
      <w:tr w:rsidR="009A2C43" w:rsidRPr="00221BB4" w14:paraId="1C4490EC"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32E1D210" w14:textId="378F9A70" w:rsidR="009A2C43" w:rsidRPr="00E3544F" w:rsidRDefault="009A2C43" w:rsidP="00EE307B">
            <w:pPr>
              <w:rPr>
                <w:color w:val="000000" w:themeColor="text1"/>
              </w:rPr>
            </w:pPr>
            <w:r>
              <w:rPr>
                <w:color w:val="000000" w:themeColor="text1"/>
              </w:rPr>
              <w:t>Čeká na odpověď</w:t>
            </w:r>
          </w:p>
        </w:tc>
      </w:tr>
      <w:tr w:rsidR="009A2C43" w:rsidRPr="00221BB4" w14:paraId="608C0B63"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0D7870CC" w14:textId="1B24901C" w:rsidR="009A2C43" w:rsidRPr="00E3544F" w:rsidRDefault="009A2C43" w:rsidP="00EE307B">
            <w:pPr>
              <w:rPr>
                <w:color w:val="000000" w:themeColor="text1"/>
              </w:rPr>
            </w:pPr>
            <w:r>
              <w:rPr>
                <w:color w:val="000000" w:themeColor="text1"/>
              </w:rPr>
              <w:t>Zveřejněno</w:t>
            </w:r>
          </w:p>
        </w:tc>
      </w:tr>
      <w:tr w:rsidR="009A2C43" w:rsidRPr="00221BB4" w14:paraId="7AFC7BD4"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779DC787" w14:textId="64B93858" w:rsidR="009A2C43" w:rsidRPr="00E3544F" w:rsidRDefault="009A2C43" w:rsidP="00EE307B">
            <w:pPr>
              <w:rPr>
                <w:color w:val="000000" w:themeColor="text1"/>
              </w:rPr>
            </w:pPr>
            <w:r>
              <w:rPr>
                <w:color w:val="000000" w:themeColor="text1"/>
              </w:rPr>
              <w:t>Nezveřejněno</w:t>
            </w:r>
          </w:p>
        </w:tc>
      </w:tr>
      <w:tr w:rsidR="009A2C43" w:rsidRPr="00221BB4" w14:paraId="58FBF89C"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43276289" w14:textId="30B36E52" w:rsidR="009A2C43" w:rsidRPr="00E3544F" w:rsidRDefault="009A2C43" w:rsidP="00EE307B">
            <w:pPr>
              <w:rPr>
                <w:color w:val="000000" w:themeColor="text1"/>
              </w:rPr>
            </w:pPr>
            <w:r>
              <w:rPr>
                <w:color w:val="000000" w:themeColor="text1"/>
              </w:rPr>
              <w:t>Chyba</w:t>
            </w:r>
          </w:p>
        </w:tc>
      </w:tr>
      <w:tr w:rsidR="009A2C43" w:rsidRPr="00221BB4" w14:paraId="46D2BABB"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557D6684" w14:textId="6E9C1E45" w:rsidR="009A2C43" w:rsidRPr="00E3544F" w:rsidRDefault="009A2C43" w:rsidP="00EE307B">
            <w:pPr>
              <w:rPr>
                <w:color w:val="000000" w:themeColor="text1"/>
              </w:rPr>
            </w:pPr>
            <w:r>
              <w:rPr>
                <w:color w:val="000000" w:themeColor="text1"/>
              </w:rPr>
              <w:t>Znepřístupněno</w:t>
            </w:r>
          </w:p>
        </w:tc>
      </w:tr>
    </w:tbl>
    <w:p w14:paraId="6FD7BC43" w14:textId="77777777" w:rsidR="009A2C43" w:rsidRDefault="009A2C43" w:rsidP="009A2C43"/>
    <w:p w14:paraId="76423F24" w14:textId="1682395C" w:rsidR="009A2C43" w:rsidRPr="009A2C43" w:rsidRDefault="009A2C43" w:rsidP="009A2C43">
      <w:r>
        <w:t>Číselník stavu publikace v registru vyplňuje automaticky číselník dle stavu (odeslání datové zprávy, odpovědi z registru atd.)</w:t>
      </w:r>
    </w:p>
    <w:p w14:paraId="23C5A1B1" w14:textId="6FD8C4B6" w:rsidR="005548CD" w:rsidRDefault="005548CD" w:rsidP="00D81682">
      <w:pPr>
        <w:pStyle w:val="Nadpis3"/>
      </w:pPr>
      <w:bookmarkStart w:id="68" w:name="_Ref490727302"/>
      <w:bookmarkStart w:id="69" w:name="_Toc490824566"/>
      <w:r>
        <w:t>Číslování</w:t>
      </w:r>
      <w:bookmarkEnd w:id="68"/>
      <w:bookmarkEnd w:id="69"/>
    </w:p>
    <w:p w14:paraId="7A7FEB50" w14:textId="0D5FD0F4" w:rsidR="005548CD" w:rsidRDefault="005548CD" w:rsidP="005548CD">
      <w:r>
        <w:t>Číslování smluv a dodatků bude probíhat automaticky dle následujícího schématu:</w:t>
      </w:r>
    </w:p>
    <w:p w14:paraId="2FDFE3DA" w14:textId="11D1C970" w:rsidR="005548CD" w:rsidRDefault="005548CD" w:rsidP="005548CD">
      <w:pPr>
        <w:pStyle w:val="Odstavecseseznamem"/>
        <w:numPr>
          <w:ilvl w:val="0"/>
          <w:numId w:val="25"/>
        </w:numPr>
        <w:spacing w:before="120" w:line="240" w:lineRule="auto"/>
        <w:rPr>
          <w:color w:val="666666"/>
        </w:rPr>
      </w:pPr>
      <w:r>
        <w:rPr>
          <w:color w:val="666666"/>
        </w:rPr>
        <w:t>Číslo smlouvy (6 čísel)</w:t>
      </w:r>
    </w:p>
    <w:p w14:paraId="38297793" w14:textId="0702F8C2" w:rsidR="005548CD" w:rsidRDefault="005548CD" w:rsidP="005548CD">
      <w:pPr>
        <w:pStyle w:val="Odstavecseseznamem"/>
        <w:numPr>
          <w:ilvl w:val="0"/>
          <w:numId w:val="25"/>
        </w:numPr>
        <w:spacing w:before="120" w:line="240" w:lineRule="auto"/>
        <w:rPr>
          <w:color w:val="666666"/>
        </w:rPr>
      </w:pPr>
      <w:r>
        <w:rPr>
          <w:color w:val="666666"/>
        </w:rPr>
        <w:t>Rok</w:t>
      </w:r>
    </w:p>
    <w:p w14:paraId="29DD0A7C" w14:textId="1D5A7254" w:rsidR="005548CD" w:rsidRDefault="00C23E91" w:rsidP="005548CD">
      <w:pPr>
        <w:pStyle w:val="Odstavecseseznamem"/>
        <w:numPr>
          <w:ilvl w:val="0"/>
          <w:numId w:val="25"/>
        </w:numPr>
        <w:spacing w:before="120" w:line="240" w:lineRule="auto"/>
        <w:rPr>
          <w:color w:val="666666"/>
        </w:rPr>
      </w:pPr>
      <w:r>
        <w:rPr>
          <w:color w:val="666666"/>
        </w:rPr>
        <w:t>Číslo dodatku (v případě, že v metadatech je označen dokument jako dodatek)</w:t>
      </w:r>
    </w:p>
    <w:p w14:paraId="5DDD52FB" w14:textId="77777777" w:rsidR="00C23E91" w:rsidRDefault="00C23E91" w:rsidP="005548CD">
      <w:pPr>
        <w:pStyle w:val="Odstavecseseznamem"/>
        <w:numPr>
          <w:ilvl w:val="0"/>
          <w:numId w:val="25"/>
        </w:numPr>
        <w:spacing w:before="120" w:line="240" w:lineRule="auto"/>
        <w:rPr>
          <w:color w:val="666666"/>
        </w:rPr>
      </w:pPr>
      <w:r>
        <w:rPr>
          <w:color w:val="666666"/>
        </w:rPr>
        <w:t xml:space="preserve">Příklad: </w:t>
      </w:r>
    </w:p>
    <w:p w14:paraId="31E0BAA9" w14:textId="45C4034C" w:rsidR="00C23E91" w:rsidRDefault="00C23E91" w:rsidP="00C23E91">
      <w:pPr>
        <w:pStyle w:val="Odstavecseseznamem"/>
        <w:numPr>
          <w:ilvl w:val="1"/>
          <w:numId w:val="25"/>
        </w:numPr>
        <w:spacing w:before="120" w:line="240" w:lineRule="auto"/>
        <w:rPr>
          <w:color w:val="666666"/>
        </w:rPr>
      </w:pPr>
      <w:r>
        <w:rPr>
          <w:color w:val="666666"/>
        </w:rPr>
        <w:t>Hlavní smlouva  - 000001/2017</w:t>
      </w:r>
    </w:p>
    <w:p w14:paraId="2ED32517" w14:textId="1EB1D4D5" w:rsidR="00C23E91" w:rsidRDefault="00C23E91" w:rsidP="00C23E91">
      <w:pPr>
        <w:pStyle w:val="Odstavecseseznamem"/>
        <w:numPr>
          <w:ilvl w:val="1"/>
          <w:numId w:val="25"/>
        </w:numPr>
        <w:spacing w:before="120" w:line="240" w:lineRule="auto"/>
        <w:rPr>
          <w:color w:val="666666"/>
        </w:rPr>
      </w:pPr>
      <w:r>
        <w:rPr>
          <w:color w:val="666666"/>
        </w:rPr>
        <w:t>Dodatek - 000001/2017-1</w:t>
      </w:r>
    </w:p>
    <w:p w14:paraId="47DF2440" w14:textId="567E962C" w:rsidR="00C23E91" w:rsidRPr="005548CD" w:rsidRDefault="00C23E91" w:rsidP="00C23E91">
      <w:pPr>
        <w:pStyle w:val="Odstavecseseznamem"/>
        <w:numPr>
          <w:ilvl w:val="0"/>
          <w:numId w:val="25"/>
        </w:numPr>
        <w:spacing w:before="120" w:line="240" w:lineRule="auto"/>
        <w:rPr>
          <w:color w:val="666666"/>
        </w:rPr>
      </w:pPr>
      <w:r w:rsidRPr="00C23E91">
        <w:rPr>
          <w:color w:val="666666"/>
        </w:rPr>
        <w:t>Číslo bude přiřazeno po zaevidování dokumentu v DMS části</w:t>
      </w:r>
    </w:p>
    <w:p w14:paraId="5D651CC2" w14:textId="090E4B2E" w:rsidR="00DC613F" w:rsidRDefault="00DC613F" w:rsidP="00D81682">
      <w:pPr>
        <w:pStyle w:val="Nadpis3"/>
      </w:pPr>
      <w:bookmarkStart w:id="70" w:name="_Toc490824567"/>
      <w:bookmarkStart w:id="71" w:name="_Ref491761750"/>
      <w:bookmarkStart w:id="72" w:name="_Ref491765781"/>
      <w:r>
        <w:t>Seznam platných a neplatných smluv (složky)</w:t>
      </w:r>
      <w:bookmarkEnd w:id="70"/>
      <w:bookmarkEnd w:id="71"/>
      <w:bookmarkEnd w:id="72"/>
    </w:p>
    <w:bookmarkEnd w:id="67"/>
    <w:p w14:paraId="1F2F4D26" w14:textId="3B8A0B9E" w:rsidR="00DC613F" w:rsidRDefault="00DC613F" w:rsidP="00DC613F">
      <w:r>
        <w:t>Seznam platných a neplatných smluv je přehled dokumentů, kde má uživatel s příslušným oprávněním možnost najít platnou či neplatnou smlouvu, případně související přílohy.</w:t>
      </w:r>
    </w:p>
    <w:p w14:paraId="74AF61CD" w14:textId="3F995E58" w:rsidR="00DC613F" w:rsidRDefault="00DC613F" w:rsidP="00DC613F">
      <w:r>
        <w:lastRenderedPageBreak/>
        <w:t>Stavy smluv jsou interpretovány pomocí složek.</w:t>
      </w:r>
    </w:p>
    <w:p w14:paraId="0466EAF9" w14:textId="77777777" w:rsidR="00DC613F" w:rsidRDefault="00DC613F" w:rsidP="00171F71"/>
    <w:p w14:paraId="6ACE1D49" w14:textId="7F02FDD6" w:rsidR="00171F71" w:rsidRDefault="00171F71" w:rsidP="00171F71">
      <w:r>
        <w:t xml:space="preserve">V rámci DMS budou k dispozici </w:t>
      </w:r>
      <w:r w:rsidR="00DC613F">
        <w:t>3</w:t>
      </w:r>
      <w:r>
        <w:t xml:space="preserve"> složky, Smlouvy (pro platné smlouvy) a podsložk</w:t>
      </w:r>
      <w:r w:rsidR="00DC613F">
        <w:t>y</w:t>
      </w:r>
      <w:r>
        <w:t xml:space="preserve"> </w:t>
      </w:r>
      <w:r w:rsidR="00DC613F">
        <w:t xml:space="preserve">V procesu (pro smlouvy, které jsou součástí procesů vzniku nebo schválení) a </w:t>
      </w:r>
      <w:r>
        <w:t>Neplatné</w:t>
      </w:r>
      <w:r w:rsidR="007E4B27">
        <w:t xml:space="preserve"> smlouvy</w:t>
      </w:r>
      <w:r>
        <w:t xml:space="preserve"> (pro neplatné smlouvy). </w:t>
      </w:r>
    </w:p>
    <w:p w14:paraId="2ADAFE09" w14:textId="77777777" w:rsidR="00DC613F" w:rsidRDefault="00DC613F" w:rsidP="00DC613F"/>
    <w:p w14:paraId="2E506DB9" w14:textId="5953772D" w:rsidR="00DC613F" w:rsidRDefault="00DC613F" w:rsidP="00DC613F">
      <w:pPr>
        <w:pStyle w:val="602seznambullet"/>
      </w:pPr>
      <w:r>
        <w:rPr>
          <w:b/>
        </w:rPr>
        <w:t>Smlouvy</w:t>
      </w:r>
      <w:r>
        <w:t xml:space="preserve"> – jedná se o seznam platných smluv, dodatků a souvisejících dokumentů, zde budou umístěny všechny platné dokumenty</w:t>
      </w:r>
    </w:p>
    <w:p w14:paraId="720FEA43" w14:textId="14CEB61C" w:rsidR="00DC613F" w:rsidRDefault="00C31824" w:rsidP="00DC613F">
      <w:pPr>
        <w:pStyle w:val="602seznambullet"/>
      </w:pPr>
      <w:r w:rsidRPr="00C31824">
        <w:rPr>
          <w:b/>
        </w:rPr>
        <w:t>V procesu</w:t>
      </w:r>
      <w:r>
        <w:t xml:space="preserve"> – jedná se o seznam smluv, které jsou součástí procesů vznik dokumentu nebo schválení dokumentu </w:t>
      </w:r>
    </w:p>
    <w:p w14:paraId="6DDDE206" w14:textId="237BC9A4" w:rsidR="00C31824" w:rsidRDefault="00DC613F" w:rsidP="00C31824">
      <w:pPr>
        <w:pStyle w:val="602seznambullet"/>
      </w:pPr>
      <w:r w:rsidRPr="00C31824">
        <w:rPr>
          <w:b/>
        </w:rPr>
        <w:t xml:space="preserve">Neplatné </w:t>
      </w:r>
      <w:r w:rsidR="00C31824" w:rsidRPr="00C31824">
        <w:rPr>
          <w:b/>
        </w:rPr>
        <w:t>smlouvy</w:t>
      </w:r>
      <w:r w:rsidR="00C31824">
        <w:t xml:space="preserve"> – seznam neplatných smluv</w:t>
      </w:r>
    </w:p>
    <w:p w14:paraId="471CEA26" w14:textId="4D59F24E" w:rsidR="00DC613F" w:rsidRDefault="00DC613F" w:rsidP="00DC613F">
      <w:r>
        <w:t>Přesouvání mezi složky provádí uživatelé</w:t>
      </w:r>
      <w:r w:rsidR="00C31824">
        <w:t xml:space="preserve"> (autoři smluv</w:t>
      </w:r>
      <w:r>
        <w:t>), dle aktuálního stavu dokumentu.</w:t>
      </w:r>
    </w:p>
    <w:p w14:paraId="3B4F8481" w14:textId="77777777" w:rsidR="00DC613F" w:rsidRDefault="00DC613F" w:rsidP="00DC613F">
      <w:pPr>
        <w:pStyle w:val="Nadpis4"/>
        <w:ind w:left="1531"/>
      </w:pPr>
      <w:r>
        <w:t>Uložení a vyhledávání</w:t>
      </w:r>
    </w:p>
    <w:p w14:paraId="749B1463" w14:textId="430F1CDC" w:rsidR="00DC613F" w:rsidRDefault="00DC613F" w:rsidP="00DC613F">
      <w:r>
        <w:t xml:space="preserve">Finální podoba </w:t>
      </w:r>
      <w:r w:rsidR="00C31824">
        <w:t>smluv a souvisejících dokumentů</w:t>
      </w:r>
      <w:r>
        <w:t xml:space="preserve"> je uložena do seznamu platn</w:t>
      </w:r>
      <w:r w:rsidR="00A10849">
        <w:t>ých smluv</w:t>
      </w:r>
      <w:r>
        <w:t xml:space="preserve">. Přístup k dokumentům je řízen přístupovými oprávněními v rámci </w:t>
      </w:r>
      <w:r w:rsidR="00C31824">
        <w:t>třídy</w:t>
      </w:r>
      <w:r>
        <w:t xml:space="preserve"> dokumentu a do úrovně jednotlivých složek. Uživatel s příslušnými právy má možnost kdykoliv nahlédnout do seznamu platn</w:t>
      </w:r>
      <w:r w:rsidR="00C31824">
        <w:t>ých</w:t>
      </w:r>
      <w:r>
        <w:t xml:space="preserve"> </w:t>
      </w:r>
      <w:r w:rsidR="00C31824">
        <w:t>smluv</w:t>
      </w:r>
      <w:r>
        <w:t xml:space="preserve"> či dokument zobrazit. Vyhledávání v seznamu je umožněno podle všech metadat dané složky.</w:t>
      </w:r>
    </w:p>
    <w:p w14:paraId="2861D94E" w14:textId="6B40CF8B" w:rsidR="000A15F4" w:rsidRDefault="000A15F4" w:rsidP="00D81682">
      <w:pPr>
        <w:pStyle w:val="Nadpis3"/>
      </w:pPr>
      <w:bookmarkStart w:id="73" w:name="_Toc490824568"/>
      <w:bookmarkStart w:id="74" w:name="_Ref491765829"/>
      <w:bookmarkStart w:id="75" w:name="_Toc489618788"/>
      <w:r>
        <w:t>Práva</w:t>
      </w:r>
      <w:bookmarkEnd w:id="73"/>
      <w:bookmarkEnd w:id="74"/>
    </w:p>
    <w:p w14:paraId="3066EB60" w14:textId="479F722A" w:rsidR="000A15F4" w:rsidRPr="000A15F4" w:rsidRDefault="000A15F4" w:rsidP="000A15F4">
      <w:r>
        <w:t>Práva na smlouvy budou nastavena pomocí dokumentové třídy „Smlouvy“, které budou přiřazeni členové skupin právního oddělení (D-1PRA, D-2PRA, D-3PRA, D-4PRA, D-5PRA) a generální ředitel (D-1GRE). Tato třída bude předvyplněna automaticky na editační plachtě při evidenci sml</w:t>
      </w:r>
      <w:r w:rsidR="005548CD">
        <w:t>o</w:t>
      </w:r>
      <w:r>
        <w:t xml:space="preserve">uvy. </w:t>
      </w:r>
      <w:r w:rsidR="005548CD">
        <w:t>Pro přidělení práv dalším uživatelům/skupinám DMS</w:t>
      </w:r>
      <w:r>
        <w:t xml:space="preserve"> </w:t>
      </w:r>
      <w:r w:rsidR="005548CD">
        <w:t>je možné využít funkci „sdílení“.</w:t>
      </w:r>
    </w:p>
    <w:p w14:paraId="3A48F5CD" w14:textId="77777777" w:rsidR="00D81682" w:rsidRDefault="00D81682" w:rsidP="00D81682">
      <w:pPr>
        <w:pStyle w:val="Nadpis3"/>
      </w:pPr>
      <w:bookmarkStart w:id="76" w:name="_Toc490824569"/>
      <w:bookmarkStart w:id="77" w:name="_Ref491766664"/>
      <w:bookmarkStart w:id="78" w:name="_Ref491766804"/>
      <w:r>
        <w:t>Publikace v registru smluv ISRS</w:t>
      </w:r>
      <w:bookmarkEnd w:id="76"/>
      <w:bookmarkEnd w:id="77"/>
      <w:bookmarkEnd w:id="78"/>
    </w:p>
    <w:p w14:paraId="2DB61C5C" w14:textId="504552A6" w:rsidR="007E22ED" w:rsidRDefault="007E22ED" w:rsidP="007E22ED">
      <w:r>
        <w:t>Proces publikace smlouvy bude dostupný po výběru dokumentu/dokumentů v rámci složky „Smlouvy“</w:t>
      </w:r>
      <w:r w:rsidR="00D87FF0">
        <w:t xml:space="preserve"> uživateli, která bude členem skupiny „administrátor smluv“</w:t>
      </w:r>
      <w:r>
        <w:t>. Po spuštění procesu a otevření uživatel vybere metadata, která budou součástí publikace, následně zvolí jednu z dostupných operací s registrem:</w:t>
      </w:r>
    </w:p>
    <w:p w14:paraId="7C978DB9" w14:textId="29AA31C8" w:rsidR="00D81682" w:rsidRPr="007E22ED" w:rsidRDefault="00D81682" w:rsidP="007E22ED">
      <w:pPr>
        <w:pStyle w:val="602seznambullet"/>
        <w:rPr>
          <w:b/>
        </w:rPr>
      </w:pPr>
      <w:r w:rsidRPr="007E22ED">
        <w:rPr>
          <w:b/>
        </w:rPr>
        <w:t>Zveřejnění</w:t>
      </w:r>
    </w:p>
    <w:p w14:paraId="5D24DDBA" w14:textId="77777777" w:rsidR="00D81682" w:rsidRPr="007E22ED" w:rsidRDefault="00D81682" w:rsidP="007E22ED">
      <w:pPr>
        <w:pStyle w:val="602seznambullet"/>
        <w:rPr>
          <w:b/>
        </w:rPr>
      </w:pPr>
      <w:r w:rsidRPr="007E22ED">
        <w:rPr>
          <w:b/>
        </w:rPr>
        <w:t>Modifikace smlouvy</w:t>
      </w:r>
    </w:p>
    <w:p w14:paraId="6A5B1B95" w14:textId="77777777" w:rsidR="00D81682" w:rsidRPr="007E22ED" w:rsidRDefault="00D81682" w:rsidP="007E22ED">
      <w:pPr>
        <w:pStyle w:val="602seznambullet"/>
        <w:rPr>
          <w:b/>
        </w:rPr>
      </w:pPr>
      <w:r w:rsidRPr="007E22ED">
        <w:rPr>
          <w:b/>
        </w:rPr>
        <w:t>Přidání příloh</w:t>
      </w:r>
    </w:p>
    <w:p w14:paraId="443E1C5D" w14:textId="77777777" w:rsidR="00D81682" w:rsidRDefault="00D81682" w:rsidP="007E22ED">
      <w:pPr>
        <w:pStyle w:val="602seznambullet"/>
        <w:rPr>
          <w:b/>
        </w:rPr>
      </w:pPr>
      <w:r w:rsidRPr="007E22ED">
        <w:rPr>
          <w:b/>
        </w:rPr>
        <w:t>Znepřístupnění</w:t>
      </w:r>
    </w:p>
    <w:p w14:paraId="1CDF454E" w14:textId="176C269A" w:rsidR="009A2C43" w:rsidRDefault="009A2C43" w:rsidP="009A2C43">
      <w:pPr>
        <w:pStyle w:val="602seznambullet"/>
        <w:numPr>
          <w:ilvl w:val="0"/>
          <w:numId w:val="0"/>
        </w:numPr>
        <w:spacing w:before="120" w:after="240"/>
        <w:ind w:left="720" w:hanging="360"/>
        <w:rPr>
          <w:b/>
        </w:rPr>
      </w:pPr>
      <w:r>
        <w:rPr>
          <w:b/>
          <w:noProof/>
          <w:lang w:eastAsia="cs-CZ"/>
        </w:rPr>
        <w:drawing>
          <wp:inline distT="0" distB="0" distL="0" distR="0" wp14:anchorId="4AAFF822" wp14:editId="74A274EA">
            <wp:extent cx="5984875" cy="1364615"/>
            <wp:effectExtent l="0" t="0" r="0" b="698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84875" cy="1364615"/>
                    </a:xfrm>
                    <a:prstGeom prst="rect">
                      <a:avLst/>
                    </a:prstGeom>
                    <a:noFill/>
                    <a:ln>
                      <a:noFill/>
                    </a:ln>
                  </pic:spPr>
                </pic:pic>
              </a:graphicData>
            </a:graphic>
          </wp:inline>
        </w:drawing>
      </w:r>
    </w:p>
    <w:p w14:paraId="3E4B7CD5" w14:textId="14A3D99E" w:rsidR="009A2C43" w:rsidRDefault="009A2C43" w:rsidP="009A2C43">
      <w:pPr>
        <w:spacing w:before="120" w:after="240"/>
        <w:jc w:val="center"/>
        <w:rPr>
          <w:i/>
        </w:rPr>
      </w:pPr>
      <w:r w:rsidRPr="0050340A">
        <w:rPr>
          <w:i/>
        </w:rPr>
        <w:t xml:space="preserve">Příklad </w:t>
      </w:r>
      <w:r>
        <w:rPr>
          <w:i/>
        </w:rPr>
        <w:t>zobrazení procesu publikace smlouvy</w:t>
      </w:r>
    </w:p>
    <w:p w14:paraId="2647D8B2" w14:textId="77777777" w:rsidR="0015666D" w:rsidRPr="000C0024" w:rsidRDefault="0015666D" w:rsidP="0015666D">
      <w:pPr>
        <w:pStyle w:val="Nadpis4"/>
      </w:pPr>
      <w:bookmarkStart w:id="79" w:name="_Toc479254863"/>
      <w:r>
        <w:t>Anonymizace dokumentů</w:t>
      </w:r>
    </w:p>
    <w:p w14:paraId="2D50F237" w14:textId="77777777" w:rsidR="0015666D" w:rsidRDefault="0015666D" w:rsidP="0015666D">
      <w:r>
        <w:t xml:space="preserve">Pro anonymizaci dokumentů formátu PDF bude mít uživatel k dispozici aplikaci Signer. Tuto aplikaci může použít pro anonymizování částí dokumentu (probíhá ve všech vrstvách). Aplikace není navázaná přímo na DMS, ale jedná se o nezávislou aplikaci. Kompletní funkce této aplikace jsou popsány v uživatelské příručce v příloze č. 3 </w:t>
      </w:r>
    </w:p>
    <w:p w14:paraId="156901BF" w14:textId="77777777" w:rsidR="0015666D" w:rsidRDefault="0015666D" w:rsidP="0015666D">
      <w:pPr>
        <w:spacing w:before="120" w:after="240"/>
        <w:jc w:val="center"/>
      </w:pPr>
      <w:r>
        <w:rPr>
          <w:noProof/>
          <w:lang w:eastAsia="cs-CZ"/>
        </w:rPr>
        <w:lastRenderedPageBreak/>
        <w:drawing>
          <wp:inline distT="0" distB="0" distL="0" distR="0" wp14:anchorId="33069ADE" wp14:editId="1F700480">
            <wp:extent cx="5043170" cy="2445385"/>
            <wp:effectExtent l="0" t="0" r="508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3170" cy="2445385"/>
                    </a:xfrm>
                    <a:prstGeom prst="rect">
                      <a:avLst/>
                    </a:prstGeom>
                    <a:noFill/>
                    <a:ln>
                      <a:noFill/>
                    </a:ln>
                  </pic:spPr>
                </pic:pic>
              </a:graphicData>
            </a:graphic>
          </wp:inline>
        </w:drawing>
      </w:r>
    </w:p>
    <w:p w14:paraId="7874C716" w14:textId="77777777" w:rsidR="0015666D" w:rsidRDefault="0015666D" w:rsidP="0015666D">
      <w:pPr>
        <w:spacing w:before="120" w:after="240"/>
        <w:jc w:val="center"/>
        <w:rPr>
          <w:i/>
        </w:rPr>
      </w:pPr>
      <w:r w:rsidRPr="0050340A">
        <w:rPr>
          <w:i/>
        </w:rPr>
        <w:t xml:space="preserve">Příklad </w:t>
      </w:r>
      <w:r>
        <w:rPr>
          <w:i/>
        </w:rPr>
        <w:t>zobrazení PDF pro anonymizaci v aplikaci Signer</w:t>
      </w:r>
    </w:p>
    <w:p w14:paraId="276971C7" w14:textId="133E9984" w:rsidR="0015666D" w:rsidRPr="0015666D" w:rsidRDefault="0015666D" w:rsidP="0015666D">
      <w:pPr>
        <w:spacing w:before="120" w:after="240"/>
        <w:jc w:val="left"/>
      </w:pPr>
      <w:r>
        <w:t xml:space="preserve">Tento krok pro další publikaci není povinný, záleží na povaze a obsahu smlouvy. </w:t>
      </w:r>
    </w:p>
    <w:p w14:paraId="1DD2F195" w14:textId="77777777" w:rsidR="00D81682" w:rsidRDefault="00D81682" w:rsidP="00D81682">
      <w:pPr>
        <w:pStyle w:val="Nadpis4"/>
      </w:pPr>
      <w:r>
        <w:t>Zveřejnění smlouvy</w:t>
      </w:r>
      <w:bookmarkEnd w:id="79"/>
    </w:p>
    <w:p w14:paraId="7BF81CC6" w14:textId="28FE5925" w:rsidR="00D81682" w:rsidRDefault="00D81682" w:rsidP="007E22ED">
      <w:r>
        <w:t>Zveřejně</w:t>
      </w:r>
      <w:r w:rsidR="007E22ED">
        <w:t xml:space="preserve">ní smlouvy je možné za podmínek, že </w:t>
      </w:r>
      <w:r>
        <w:t xml:space="preserve">jsou vyplněna všechna povinná metadata: </w:t>
      </w:r>
    </w:p>
    <w:p w14:paraId="7874C865" w14:textId="1BC01D6D" w:rsidR="00D81682" w:rsidRPr="007E22ED" w:rsidRDefault="00D81682" w:rsidP="007E22ED">
      <w:pPr>
        <w:pStyle w:val="602seznambullet"/>
        <w:rPr>
          <w:b/>
        </w:rPr>
      </w:pPr>
      <w:r w:rsidRPr="007E22ED">
        <w:rPr>
          <w:b/>
        </w:rPr>
        <w:t>Smluvní strana</w:t>
      </w:r>
      <w:r w:rsidR="007E22ED">
        <w:rPr>
          <w:b/>
        </w:rPr>
        <w:t>/strany</w:t>
      </w:r>
      <w:r w:rsidRPr="007E22ED">
        <w:rPr>
          <w:b/>
        </w:rPr>
        <w:t xml:space="preserve"> – název </w:t>
      </w:r>
    </w:p>
    <w:p w14:paraId="3338BD42" w14:textId="0E2DAAF5" w:rsidR="00D81682" w:rsidRPr="007E22ED" w:rsidRDefault="00D81682" w:rsidP="007E22ED">
      <w:pPr>
        <w:pStyle w:val="602seznambullet"/>
        <w:rPr>
          <w:b/>
        </w:rPr>
      </w:pPr>
      <w:r w:rsidRPr="007E22ED">
        <w:rPr>
          <w:b/>
        </w:rPr>
        <w:t>Předmět smlouvy</w:t>
      </w:r>
    </w:p>
    <w:p w14:paraId="22C15C7A" w14:textId="77944526" w:rsidR="00D81682" w:rsidRPr="007E22ED" w:rsidRDefault="00D81682" w:rsidP="007E22ED">
      <w:pPr>
        <w:pStyle w:val="602seznambullet"/>
        <w:rPr>
          <w:b/>
        </w:rPr>
      </w:pPr>
      <w:r w:rsidRPr="007E22ED">
        <w:rPr>
          <w:b/>
        </w:rPr>
        <w:t xml:space="preserve">Hodnota smlouvy </w:t>
      </w:r>
    </w:p>
    <w:p w14:paraId="6F058371" w14:textId="3C99DB8F" w:rsidR="00D81682" w:rsidRPr="007E22ED" w:rsidRDefault="00D81682" w:rsidP="007E22ED">
      <w:pPr>
        <w:pStyle w:val="602seznambullet"/>
        <w:rPr>
          <w:b/>
        </w:rPr>
      </w:pPr>
      <w:r w:rsidRPr="007E22ED">
        <w:rPr>
          <w:b/>
        </w:rPr>
        <w:t xml:space="preserve">Datum </w:t>
      </w:r>
      <w:r w:rsidR="007E22ED">
        <w:rPr>
          <w:b/>
        </w:rPr>
        <w:t>uzavření smlouvy</w:t>
      </w:r>
    </w:p>
    <w:p w14:paraId="41907F0F" w14:textId="77777777" w:rsidR="00D81682" w:rsidRDefault="00D81682" w:rsidP="00D81682">
      <w:r>
        <w:t xml:space="preserve">V ostatních případech nebude možné smlouvu zveřejnit. Samotné zveřejnění smlouvy se provede kliknutím na tlačítko „Zveřejnit smlouvu“ ve spodní části formuláře. </w:t>
      </w:r>
    </w:p>
    <w:p w14:paraId="5F6749C6" w14:textId="77777777" w:rsidR="00D81682" w:rsidRDefault="00D81682" w:rsidP="00D81682">
      <w:pPr>
        <w:ind w:left="360"/>
      </w:pPr>
    </w:p>
    <w:p w14:paraId="18861D47" w14:textId="7D831ADB" w:rsidR="00D81682" w:rsidRDefault="00D81682" w:rsidP="00D81682">
      <w:r>
        <w:t xml:space="preserve">Kliknutím na příslušné tlačítko systém připraví XML s metadaty smlouvy v definované sktruktuře pro příslušný </w:t>
      </w:r>
      <w:r w:rsidR="00AB3F29">
        <w:t>typ operace</w:t>
      </w:r>
      <w:r w:rsidR="007E22ED">
        <w:t xml:space="preserve"> a včetně vybraných příloh vytvoří odchozí dokument ve spisové službě, </w:t>
      </w:r>
      <w:r w:rsidR="00AB3F29">
        <w:t>který je následně odeslán do datové schránky registru ISRS.</w:t>
      </w:r>
    </w:p>
    <w:p w14:paraId="2C6828AC" w14:textId="77777777" w:rsidR="00D81682" w:rsidRDefault="00D81682" w:rsidP="00D81682">
      <w:pPr>
        <w:pStyle w:val="Nadpis4"/>
      </w:pPr>
      <w:bookmarkStart w:id="80" w:name="_Toc479254864"/>
      <w:r>
        <w:t>Modifikace smlouvy</w:t>
      </w:r>
      <w:bookmarkEnd w:id="80"/>
    </w:p>
    <w:p w14:paraId="4F088BA2" w14:textId="0FB2261B" w:rsidR="00D81682" w:rsidRDefault="00D81682" w:rsidP="00D81682">
      <w:r>
        <w:t xml:space="preserve">Modifikace smlouvy je přístupná pouze u </w:t>
      </w:r>
      <w:r w:rsidR="00AB3F29">
        <w:t>dokumentů</w:t>
      </w:r>
      <w:r>
        <w:t xml:space="preserve">, u nichž </w:t>
      </w:r>
      <w:r w:rsidR="00AB3F29">
        <w:t xml:space="preserve">již </w:t>
      </w:r>
      <w:r>
        <w:t>došlo ke zveřejnění do ISRS, tedy mají vypln</w:t>
      </w:r>
      <w:r w:rsidR="00AB3F29">
        <w:t>ěn stav publikace, datum publikace a odkaz na smlouvu v registru.</w:t>
      </w:r>
      <w:r>
        <w:t xml:space="preserve"> </w:t>
      </w:r>
    </w:p>
    <w:p w14:paraId="33F8D7E1" w14:textId="77777777" w:rsidR="00AB3F29" w:rsidRDefault="00AB3F29" w:rsidP="00D81682"/>
    <w:p w14:paraId="3E3FD84B" w14:textId="2C39C8B7" w:rsidR="00D81682" w:rsidRDefault="00D81682" w:rsidP="00D81682">
      <w:r>
        <w:t xml:space="preserve">Po kliknutí na tlačítko „Modifikovat smlouvu“ dojde </w:t>
      </w:r>
      <w:r w:rsidRPr="002D06DB">
        <w:t>k vygenerování odchozí zásilky</w:t>
      </w:r>
      <w:r w:rsidR="00AB3F29">
        <w:t xml:space="preserve"> ve spisové službě</w:t>
      </w:r>
      <w:r w:rsidRPr="002D06DB">
        <w:t xml:space="preserve"> z aktuálních metadat smlouvy</w:t>
      </w:r>
      <w:r w:rsidR="00AB3F29">
        <w:t xml:space="preserve"> a připojení vybraných dokumentů</w:t>
      </w:r>
      <w:r w:rsidRPr="002D06DB">
        <w:t>.</w:t>
      </w:r>
    </w:p>
    <w:p w14:paraId="32599528" w14:textId="77777777" w:rsidR="00D81682" w:rsidRDefault="00D81682" w:rsidP="00D81682">
      <w:pPr>
        <w:pStyle w:val="Nadpis4"/>
      </w:pPr>
      <w:bookmarkStart w:id="81" w:name="_Toc479254865"/>
      <w:r>
        <w:t>Přidání příloh</w:t>
      </w:r>
      <w:bookmarkEnd w:id="81"/>
    </w:p>
    <w:p w14:paraId="31BBE631" w14:textId="02CF39C4" w:rsidR="00D81682" w:rsidRDefault="00D81682" w:rsidP="00D81682">
      <w:r>
        <w:t xml:space="preserve">Operace Přidání příloh je přístupná pouze u </w:t>
      </w:r>
      <w:r w:rsidR="006D55B4">
        <w:t xml:space="preserve">dokumentů, které mají související vazbu se </w:t>
      </w:r>
      <w:r>
        <w:t>sml</w:t>
      </w:r>
      <w:r w:rsidR="006D55B4">
        <w:t>ouvou</w:t>
      </w:r>
      <w:r>
        <w:t xml:space="preserve">, </w:t>
      </w:r>
      <w:r w:rsidR="006D55B4">
        <w:t>u které už</w:t>
      </w:r>
      <w:r>
        <w:t xml:space="preserve"> došlo ke zveřejnění do ISRS</w:t>
      </w:r>
      <w:r w:rsidR="00AB3F29">
        <w:t>.</w:t>
      </w:r>
      <w:r>
        <w:t xml:space="preserve"> </w:t>
      </w:r>
      <w:r w:rsidR="006D55B4">
        <w:t>Pokud bude vybraných dokumentů více a budou mít než jednu vazbu na smlouvu, bude zobrazen seznam čísel registru ISRS, ze kterého se vybere konkrétní záznam, ke kterému se přílohy přidají (tedy jedním procesem publikace nebude možné přidat přílohy k více smlouvám najednou)</w:t>
      </w:r>
    </w:p>
    <w:p w14:paraId="107AA44B" w14:textId="77777777" w:rsidR="00D81682" w:rsidRDefault="00D81682" w:rsidP="00D81682"/>
    <w:p w14:paraId="3118BB17" w14:textId="77777777" w:rsidR="006D55B4" w:rsidRDefault="00D81682" w:rsidP="006D55B4">
      <w:r>
        <w:t>Po kliknutí na tlačítko „Přidat přílohy“ ve spodní části formuláře dojde k vygenerování odchozí zásilky ve spisové službě</w:t>
      </w:r>
      <w:r w:rsidR="006D55B4">
        <w:t>.</w:t>
      </w:r>
      <w:bookmarkStart w:id="82" w:name="_Toc479254866"/>
    </w:p>
    <w:p w14:paraId="2AD2ADE8" w14:textId="1CCE2937" w:rsidR="00D81682" w:rsidRDefault="006D55B4" w:rsidP="006D55B4">
      <w:pPr>
        <w:pStyle w:val="Nadpis4"/>
      </w:pPr>
      <w:r>
        <w:t xml:space="preserve"> </w:t>
      </w:r>
      <w:r w:rsidR="00D81682">
        <w:t>Znepřístupnění</w:t>
      </w:r>
      <w:bookmarkEnd w:id="82"/>
    </w:p>
    <w:p w14:paraId="6F666B21" w14:textId="09DEC0C0" w:rsidR="00D81682" w:rsidRDefault="00D81682" w:rsidP="00D81682">
      <w:r>
        <w:t xml:space="preserve">Znepřístupnění smlouvy je přístupné pouze u </w:t>
      </w:r>
      <w:r w:rsidR="006D55B4">
        <w:t>smluv</w:t>
      </w:r>
      <w:r>
        <w:t xml:space="preserve">, u nichž došlo ke zveřejnění do ISRS. </w:t>
      </w:r>
    </w:p>
    <w:p w14:paraId="4728C6A0" w14:textId="77777777" w:rsidR="00D81682" w:rsidRDefault="00D81682" w:rsidP="00D81682"/>
    <w:p w14:paraId="0258C8DD" w14:textId="77777777" w:rsidR="00D81682" w:rsidRDefault="00D81682" w:rsidP="00D81682">
      <w:r>
        <w:t>Znepřístupnění smlouvy se provede kliknutím na tlačítko „</w:t>
      </w:r>
      <w:r w:rsidRPr="00932EEA">
        <w:t>Znepřístupnit smlouvu</w:t>
      </w:r>
      <w:r>
        <w:t>“.</w:t>
      </w:r>
    </w:p>
    <w:p w14:paraId="231E6682" w14:textId="77777777" w:rsidR="00D81682" w:rsidRDefault="00D81682" w:rsidP="00D81682"/>
    <w:p w14:paraId="604F40C0" w14:textId="5D395393" w:rsidR="00D81682" w:rsidRDefault="00D81682" w:rsidP="00D81682">
      <w:r>
        <w:lastRenderedPageBreak/>
        <w:t>Po kliknutí na toto tlačítko dojde k vygenerování a vytvoření odchozí zásilky</w:t>
      </w:r>
      <w:r w:rsidR="006D55B4">
        <w:t xml:space="preserve"> ve spisové službě</w:t>
      </w:r>
      <w:r>
        <w:t>.</w:t>
      </w:r>
    </w:p>
    <w:p w14:paraId="080BF281" w14:textId="77777777" w:rsidR="00D81682" w:rsidRPr="002D06DB" w:rsidRDefault="00D81682" w:rsidP="00D81682">
      <w:pPr>
        <w:pStyle w:val="Nadpis4"/>
      </w:pPr>
      <w:bookmarkStart w:id="83" w:name="_Ref479254665"/>
      <w:bookmarkStart w:id="84" w:name="_Toc479254867"/>
      <w:r>
        <w:t>Zpracování p</w:t>
      </w:r>
      <w:r w:rsidRPr="002D06DB">
        <w:t xml:space="preserve">otvrzovací </w:t>
      </w:r>
      <w:r>
        <w:t>datové zprávy</w:t>
      </w:r>
      <w:r w:rsidRPr="002D06DB">
        <w:t xml:space="preserve"> od ISRS</w:t>
      </w:r>
      <w:bookmarkEnd w:id="83"/>
      <w:bookmarkEnd w:id="84"/>
    </w:p>
    <w:p w14:paraId="6617BADF" w14:textId="13EB95CF" w:rsidR="00D81682" w:rsidRDefault="006D55B4" w:rsidP="00D81682">
      <w:r>
        <w:t xml:space="preserve">Na každý odeslaný požadavek (odeslanou datovou zprávu do datové schránky registru) přijde odpověď z registru. </w:t>
      </w:r>
      <w:r w:rsidR="00D81682" w:rsidRPr="000C0024">
        <w:t xml:space="preserve">Při příjmu </w:t>
      </w:r>
      <w:r>
        <w:t xml:space="preserve">datové zprávy </w:t>
      </w:r>
      <w:r w:rsidR="00D81682" w:rsidRPr="000C0024">
        <w:t xml:space="preserve">dojde k automatickému rozparsování </w:t>
      </w:r>
      <w:r>
        <w:t>datové zprávy</w:t>
      </w:r>
      <w:r w:rsidR="00D81682" w:rsidRPr="000C0024">
        <w:t>, který obsa</w:t>
      </w:r>
      <w:r>
        <w:t xml:space="preserve">huje PDF a XML přílohu odpovědi a </w:t>
      </w:r>
      <w:r w:rsidR="000C218E">
        <w:t xml:space="preserve">údaje dostupné v </w:t>
      </w:r>
      <w:r w:rsidR="00D81682" w:rsidRPr="000C0024">
        <w:t>XML dat</w:t>
      </w:r>
      <w:r w:rsidR="000C218E">
        <w:t>ech doplní ke konkrétním dokumentům v DMS (stav publikace, datum publikace, odkaz na smlouvu v registru)</w:t>
      </w:r>
      <w:r w:rsidR="00D81682" w:rsidRPr="000C0024">
        <w:t xml:space="preserve">. </w:t>
      </w:r>
    </w:p>
    <w:p w14:paraId="3768FA71" w14:textId="4FDEE404" w:rsidR="00D81682" w:rsidRDefault="00D81682" w:rsidP="00D81682">
      <w:r w:rsidRPr="000C0024">
        <w:t xml:space="preserve">Následně bude </w:t>
      </w:r>
      <w:r w:rsidR="000C218E">
        <w:t xml:space="preserve">tato </w:t>
      </w:r>
      <w:r w:rsidRPr="000C0024">
        <w:t xml:space="preserve">příchozí zásilka automaticky uzavřena. </w:t>
      </w:r>
    </w:p>
    <w:p w14:paraId="515C9D70" w14:textId="77777777" w:rsidR="00D81682" w:rsidRDefault="00D81682" w:rsidP="00D81682">
      <w:r w:rsidRPr="000C0024">
        <w:t xml:space="preserve">V případě, že odpověď z registru ohledně publikace nebyla kladná, bude </w:t>
      </w:r>
      <w:r>
        <w:t xml:space="preserve">autorovi odchozí zásilky zasláno mailové avízo s odkazem na danou příchozí zásilku. </w:t>
      </w:r>
    </w:p>
    <w:p w14:paraId="74D88FC1" w14:textId="16A989CB" w:rsidR="000C218E" w:rsidRDefault="000C218E" w:rsidP="000C218E">
      <w:pPr>
        <w:pStyle w:val="Nadpis4"/>
      </w:pPr>
      <w:bookmarkStart w:id="85" w:name="_Ref491766775"/>
      <w:r>
        <w:t>Návaznost na spisovou službu</w:t>
      </w:r>
      <w:bookmarkEnd w:id="85"/>
    </w:p>
    <w:p w14:paraId="0117E8CC" w14:textId="6EBC5E43" w:rsidR="000C218E" w:rsidRDefault="000C218E" w:rsidP="000C218E">
      <w:r>
        <w:t xml:space="preserve">Jak je uvedeno v předchozích kapitolách, každá operace vygeneruje odchozí zásilku ve spisové službě. Zároveň tuto zásilku zařadí do spisu, aby šla odeslat. Autorem zásilky a spisu je uživatel, které spustil proces publikace a musí mít pro odeslání ve spisové službě práva (tedy musí být členem skupiny, která má právo odeslat datovou zprávu). Příchozí zásilka z registru se v rámci zpracování zařadí do stejného spisu. </w:t>
      </w:r>
    </w:p>
    <w:p w14:paraId="31B4FA73" w14:textId="06F8D56A" w:rsidR="00D466FB" w:rsidRDefault="00D466FB" w:rsidP="00D466FB">
      <w:pPr>
        <w:pStyle w:val="Nadpis4"/>
      </w:pPr>
      <w:r>
        <w:t>Práva</w:t>
      </w:r>
    </w:p>
    <w:p w14:paraId="0E8081E6" w14:textId="71252A83" w:rsidR="00D87FF0" w:rsidRDefault="00D87FF0" w:rsidP="00D466FB">
      <w:r>
        <w:t xml:space="preserve">Právo spustit proces publikace a následně i odeslání datové zprávy do registru bude mít pouze uživatel, který je členem skupiny „administrátor smluv“. Tento uživatel musí mít ve spisové službě právo odesílat datové zprávy. </w:t>
      </w:r>
    </w:p>
    <w:p w14:paraId="00465948" w14:textId="05C2A95D" w:rsidR="00171F71" w:rsidRDefault="00D87FF0" w:rsidP="00D81682">
      <w:pPr>
        <w:pStyle w:val="Nadpis3"/>
      </w:pPr>
      <w:bookmarkStart w:id="86" w:name="_Toc490824570"/>
      <w:bookmarkStart w:id="87" w:name="_Ref491762353"/>
      <w:r>
        <w:t>Ostatní n</w:t>
      </w:r>
      <w:r w:rsidR="00171F71">
        <w:t xml:space="preserve">ávazné </w:t>
      </w:r>
      <w:r>
        <w:t xml:space="preserve">DMS </w:t>
      </w:r>
      <w:r w:rsidR="00171F71">
        <w:t>procesy</w:t>
      </w:r>
      <w:bookmarkEnd w:id="75"/>
      <w:bookmarkEnd w:id="86"/>
      <w:bookmarkEnd w:id="87"/>
    </w:p>
    <w:p w14:paraId="25DBD807" w14:textId="290613F1" w:rsidR="00171F71" w:rsidRPr="00B93625" w:rsidRDefault="00171F71" w:rsidP="00171F71">
      <w:r>
        <w:t>V rámci DMS budou</w:t>
      </w:r>
      <w:r w:rsidR="005548CD">
        <w:t xml:space="preserve"> připraveny procesy pro vznik, </w:t>
      </w:r>
      <w:r>
        <w:t xml:space="preserve">schválení </w:t>
      </w:r>
      <w:r w:rsidR="005548CD">
        <w:t xml:space="preserve">a publikaci </w:t>
      </w:r>
      <w:r>
        <w:t>smlouvy</w:t>
      </w:r>
      <w:r w:rsidR="005548CD">
        <w:t xml:space="preserve"> v registru ISRS</w:t>
      </w:r>
      <w:r>
        <w:t>. V první fázi práce s DMS se vy</w:t>
      </w:r>
      <w:r w:rsidR="00D81682">
        <w:t>u</w:t>
      </w:r>
      <w:r>
        <w:t xml:space="preserve">žití </w:t>
      </w:r>
      <w:r w:rsidR="005548CD">
        <w:t xml:space="preserve">procesů vznik a schválení </w:t>
      </w:r>
      <w:r>
        <w:t>neplánuje</w:t>
      </w:r>
      <w:r w:rsidR="000A0835">
        <w:t xml:space="preserve">, proto nejsou </w:t>
      </w:r>
      <w:r w:rsidR="00D81682">
        <w:t xml:space="preserve">ani </w:t>
      </w:r>
      <w:r w:rsidR="000A0835">
        <w:t>definovány konkrétní skupiny revizní skupiny pro tyto procesy</w:t>
      </w:r>
      <w:r w:rsidR="00D81682">
        <w:t xml:space="preserve"> (v případě využití se budou vybírat konkrétní uživatelé)</w:t>
      </w:r>
      <w:r>
        <w:t xml:space="preserve">. </w:t>
      </w:r>
      <w:r w:rsidR="00D81682">
        <w:t xml:space="preserve">Postup využití těchto procesů je obdobný jako v případě řízené dokumentace. </w:t>
      </w:r>
      <w:r>
        <w:t>Detailní popis všech základních procesů v DMS je uveden v uži</w:t>
      </w:r>
      <w:r w:rsidR="000A0835">
        <w:t>vatelské příručce v příloze č. 2</w:t>
      </w:r>
    </w:p>
    <w:p w14:paraId="7DFB5936" w14:textId="62360A63" w:rsidR="00171F71" w:rsidRDefault="00171F71" w:rsidP="00171F71">
      <w:pPr>
        <w:pStyle w:val="Nadpis2"/>
      </w:pPr>
      <w:bookmarkStart w:id="88" w:name="_Toc490824571"/>
      <w:r>
        <w:t>Ostatní dokumenty v</w:t>
      </w:r>
      <w:r w:rsidR="000432C8">
        <w:t> </w:t>
      </w:r>
      <w:r>
        <w:t>DMS</w:t>
      </w:r>
      <w:bookmarkEnd w:id="88"/>
    </w:p>
    <w:p w14:paraId="14326333" w14:textId="3E34C4CC" w:rsidR="000432C8" w:rsidRPr="000432C8" w:rsidRDefault="000432C8" w:rsidP="000432C8">
      <w:r>
        <w:t xml:space="preserve">Pro ostatní dokumenty budou v DMS vytvořeny další složky, do kterých se budou vkládat dokumenty typu formuláře, ostatní přílohy nebo oběžníky. Složky je možné ze strany administrátora dále rozšiřovat. </w:t>
      </w:r>
    </w:p>
    <w:p w14:paraId="547978D2" w14:textId="16400576" w:rsidR="00D87FF0" w:rsidRDefault="00D87FF0" w:rsidP="00D87FF0">
      <w:pPr>
        <w:pStyle w:val="Nadpis3"/>
      </w:pPr>
      <w:bookmarkStart w:id="89" w:name="_Toc490824572"/>
      <w:bookmarkStart w:id="90" w:name="_Ref491761647"/>
      <w:bookmarkStart w:id="91" w:name="_Ref491764578"/>
      <w:r>
        <w:t>Metadata pro ostatní dokumenty</w:t>
      </w:r>
      <w:bookmarkEnd w:id="89"/>
      <w:bookmarkEnd w:id="90"/>
      <w:bookmarkEnd w:id="91"/>
    </w:p>
    <w:tbl>
      <w:tblPr>
        <w:tblStyle w:val="Svtltabulkasmkou1zvraznn11"/>
        <w:tblW w:w="5000" w:type="pct"/>
        <w:tblLook w:val="04A0" w:firstRow="1" w:lastRow="0" w:firstColumn="1" w:lastColumn="0" w:noHBand="0" w:noVBand="1"/>
      </w:tblPr>
      <w:tblGrid>
        <w:gridCol w:w="2755"/>
        <w:gridCol w:w="1219"/>
        <w:gridCol w:w="1308"/>
        <w:gridCol w:w="4347"/>
      </w:tblGrid>
      <w:tr w:rsidR="000432C8" w:rsidRPr="00221BB4" w14:paraId="44D25CC1" w14:textId="77777777" w:rsidTr="00EE307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31" w:type="pct"/>
            <w:vAlign w:val="center"/>
          </w:tcPr>
          <w:p w14:paraId="6D9D4EEA" w14:textId="77777777" w:rsidR="000432C8" w:rsidRPr="00221BB4" w:rsidRDefault="000432C8" w:rsidP="00EE307B">
            <w:r>
              <w:t>Položka</w:t>
            </w:r>
          </w:p>
        </w:tc>
        <w:tc>
          <w:tcPr>
            <w:tcW w:w="633" w:type="pct"/>
          </w:tcPr>
          <w:p w14:paraId="46E95C92" w14:textId="77777777" w:rsidR="000432C8" w:rsidRPr="00221BB4" w:rsidRDefault="000432C8" w:rsidP="00EE307B">
            <w:pPr>
              <w:cnfStyle w:val="100000000000" w:firstRow="1" w:lastRow="0" w:firstColumn="0" w:lastColumn="0" w:oddVBand="0" w:evenVBand="0" w:oddHBand="0" w:evenHBand="0" w:firstRowFirstColumn="0" w:firstRowLastColumn="0" w:lastRowFirstColumn="0" w:lastRowLastColumn="0"/>
            </w:pPr>
            <w:r>
              <w:t>Typ</w:t>
            </w:r>
          </w:p>
        </w:tc>
        <w:tc>
          <w:tcPr>
            <w:tcW w:w="679" w:type="pct"/>
          </w:tcPr>
          <w:p w14:paraId="019126BB" w14:textId="77777777" w:rsidR="000432C8" w:rsidRPr="00221BB4" w:rsidRDefault="000432C8" w:rsidP="00EE307B">
            <w:pPr>
              <w:cnfStyle w:val="100000000000" w:firstRow="1" w:lastRow="0" w:firstColumn="0" w:lastColumn="0" w:oddVBand="0" w:evenVBand="0" w:oddHBand="0" w:evenHBand="0" w:firstRowFirstColumn="0" w:firstRowLastColumn="0" w:lastRowFirstColumn="0" w:lastRowLastColumn="0"/>
            </w:pPr>
            <w:r>
              <w:t>Povinnost</w:t>
            </w:r>
          </w:p>
        </w:tc>
        <w:tc>
          <w:tcPr>
            <w:tcW w:w="2257" w:type="pct"/>
            <w:vAlign w:val="center"/>
          </w:tcPr>
          <w:p w14:paraId="388797AB" w14:textId="77777777" w:rsidR="000432C8" w:rsidRPr="00221BB4" w:rsidRDefault="000432C8" w:rsidP="00EE307B">
            <w:pPr>
              <w:cnfStyle w:val="100000000000" w:firstRow="1" w:lastRow="0" w:firstColumn="0" w:lastColumn="0" w:oddVBand="0" w:evenVBand="0" w:oddHBand="0" w:evenHBand="0" w:firstRowFirstColumn="0" w:firstRowLastColumn="0" w:lastRowFirstColumn="0" w:lastRowLastColumn="0"/>
            </w:pPr>
            <w:r w:rsidRPr="00221BB4">
              <w:t>Popis</w:t>
            </w:r>
          </w:p>
        </w:tc>
      </w:tr>
      <w:tr w:rsidR="000432C8" w:rsidRPr="00221BB4" w14:paraId="531AF620"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3A784F06" w14:textId="6A07D0D1" w:rsidR="000432C8" w:rsidRPr="00DC613F" w:rsidRDefault="000432C8" w:rsidP="00EE307B">
            <w:pPr>
              <w:rPr>
                <w:b w:val="0"/>
                <w:color w:val="000000" w:themeColor="text1"/>
              </w:rPr>
            </w:pPr>
            <w:r>
              <w:rPr>
                <w:b w:val="0"/>
                <w:color w:val="000000" w:themeColor="text1"/>
              </w:rPr>
              <w:t>Název dokumentu</w:t>
            </w:r>
          </w:p>
        </w:tc>
        <w:tc>
          <w:tcPr>
            <w:tcW w:w="633" w:type="pct"/>
          </w:tcPr>
          <w:p w14:paraId="347C6E60" w14:textId="65309B02" w:rsidR="000432C8" w:rsidRPr="00E3544F"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Text</w:t>
            </w:r>
          </w:p>
        </w:tc>
        <w:tc>
          <w:tcPr>
            <w:tcW w:w="679" w:type="pct"/>
          </w:tcPr>
          <w:p w14:paraId="24A32082" w14:textId="796595B4" w:rsidR="000432C8" w:rsidRPr="00E3544F"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p>
        </w:tc>
        <w:tc>
          <w:tcPr>
            <w:tcW w:w="2257" w:type="pct"/>
            <w:vAlign w:val="center"/>
          </w:tcPr>
          <w:p w14:paraId="2122E795" w14:textId="77777777" w:rsidR="000432C8" w:rsidRPr="00121D2D"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432C8" w:rsidRPr="00221BB4" w14:paraId="2298AB1B"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4C610FE7" w14:textId="48E2BEE9" w:rsidR="000432C8" w:rsidRPr="00DC613F" w:rsidRDefault="000432C8" w:rsidP="00EE307B">
            <w:pPr>
              <w:rPr>
                <w:b w:val="0"/>
                <w:color w:val="000000" w:themeColor="text1"/>
              </w:rPr>
            </w:pPr>
            <w:r>
              <w:rPr>
                <w:b w:val="0"/>
                <w:color w:val="000000" w:themeColor="text1"/>
              </w:rPr>
              <w:t>Číslo dokumentu</w:t>
            </w:r>
          </w:p>
        </w:tc>
        <w:tc>
          <w:tcPr>
            <w:tcW w:w="633" w:type="pct"/>
          </w:tcPr>
          <w:p w14:paraId="42ABE86F" w14:textId="14B7895A" w:rsidR="000432C8" w:rsidRPr="00E3544F"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Text</w:t>
            </w:r>
          </w:p>
        </w:tc>
        <w:tc>
          <w:tcPr>
            <w:tcW w:w="679" w:type="pct"/>
          </w:tcPr>
          <w:p w14:paraId="5800CA28" w14:textId="386E454E" w:rsidR="000432C8" w:rsidRPr="00E3544F"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p>
        </w:tc>
        <w:tc>
          <w:tcPr>
            <w:tcW w:w="2257" w:type="pct"/>
            <w:vAlign w:val="center"/>
          </w:tcPr>
          <w:p w14:paraId="31584696" w14:textId="096EA280" w:rsidR="000432C8" w:rsidRPr="00121D2D" w:rsidRDefault="00FE3C24" w:rsidP="00B06FD4">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Pro složku </w:t>
            </w:r>
            <w:r w:rsidR="00B06FD4">
              <w:rPr>
                <w:color w:val="000000" w:themeColor="text1"/>
              </w:rPr>
              <w:t>Formuláře bude číslováno automaticky (pro typy uvedené v položce níže), ve složce Dokumenty b</w:t>
            </w:r>
            <w:r w:rsidR="00085554">
              <w:rPr>
                <w:color w:val="000000" w:themeColor="text1"/>
              </w:rPr>
              <w:t>ude vyplňováno manuálně</w:t>
            </w:r>
          </w:p>
        </w:tc>
      </w:tr>
      <w:tr w:rsidR="00010FC6" w:rsidRPr="00221BB4" w14:paraId="02B507F4"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0857395C" w14:textId="75FED2C9" w:rsidR="00010FC6" w:rsidRDefault="00010FC6" w:rsidP="00EE307B">
            <w:pPr>
              <w:rPr>
                <w:color w:val="000000" w:themeColor="text1"/>
              </w:rPr>
            </w:pPr>
            <w:r>
              <w:rPr>
                <w:color w:val="000000" w:themeColor="text1"/>
              </w:rPr>
              <w:t>Typ</w:t>
            </w:r>
          </w:p>
        </w:tc>
        <w:tc>
          <w:tcPr>
            <w:tcW w:w="633" w:type="pct"/>
          </w:tcPr>
          <w:p w14:paraId="154038DE" w14:textId="78BE896A" w:rsidR="00010FC6" w:rsidRDefault="00010FC6"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Číselník</w:t>
            </w:r>
          </w:p>
        </w:tc>
        <w:tc>
          <w:tcPr>
            <w:tcW w:w="679" w:type="pct"/>
          </w:tcPr>
          <w:p w14:paraId="5BD26A33" w14:textId="2130F925" w:rsidR="00010FC6" w:rsidRDefault="00FE3C24"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w:t>
            </w:r>
          </w:p>
        </w:tc>
        <w:tc>
          <w:tcPr>
            <w:tcW w:w="2257" w:type="pct"/>
            <w:vAlign w:val="center"/>
          </w:tcPr>
          <w:p w14:paraId="3241004B" w14:textId="27C7044B" w:rsidR="00010FC6" w:rsidRDefault="00FE3C24" w:rsidP="00FE3C24">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Formulář volné působnosti</w:t>
            </w:r>
            <w:r w:rsidR="00B06FD4">
              <w:rPr>
                <w:color w:val="000000" w:themeColor="text1"/>
              </w:rPr>
              <w:t xml:space="preserve"> (FV_NPK)</w:t>
            </w:r>
            <w:r w:rsidR="00010FC6">
              <w:rPr>
                <w:color w:val="000000" w:themeColor="text1"/>
              </w:rPr>
              <w:t xml:space="preserve">, </w:t>
            </w:r>
            <w:r>
              <w:rPr>
                <w:color w:val="000000" w:themeColor="text1"/>
              </w:rPr>
              <w:t>Formuláře externí nebo převzaté, Informační</w:t>
            </w:r>
            <w:r w:rsidR="00B06FD4">
              <w:rPr>
                <w:color w:val="000000" w:themeColor="text1"/>
              </w:rPr>
              <w:t xml:space="preserve"> (FEX_NPK)</w:t>
            </w:r>
            <w:r>
              <w:rPr>
                <w:color w:val="000000" w:themeColor="text1"/>
              </w:rPr>
              <w:t xml:space="preserve"> řízené dokumenty</w:t>
            </w:r>
            <w:r w:rsidR="00B06FD4">
              <w:rPr>
                <w:color w:val="000000" w:themeColor="text1"/>
              </w:rPr>
              <w:t xml:space="preserve"> (I_NPK)</w:t>
            </w:r>
            <w:r>
              <w:rPr>
                <w:color w:val="000000" w:themeColor="text1"/>
              </w:rPr>
              <w:t>, Edukační řízené dokumenty</w:t>
            </w:r>
            <w:r w:rsidR="00B06FD4">
              <w:rPr>
                <w:color w:val="000000" w:themeColor="text1"/>
              </w:rPr>
              <w:t xml:space="preserve"> (E_NPK)</w:t>
            </w:r>
            <w:r>
              <w:rPr>
                <w:color w:val="000000" w:themeColor="text1"/>
              </w:rPr>
              <w:t>, Informované souhlasy</w:t>
            </w:r>
            <w:r w:rsidR="00B06FD4">
              <w:rPr>
                <w:color w:val="000000" w:themeColor="text1"/>
              </w:rPr>
              <w:t xml:space="preserve"> (IS_NPK)</w:t>
            </w:r>
          </w:p>
        </w:tc>
      </w:tr>
      <w:tr w:rsidR="000432C8" w:rsidRPr="00221BB4" w14:paraId="3B0BE6CC"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51AB62AA" w14:textId="77430D2B" w:rsidR="000432C8" w:rsidRPr="00DC613F" w:rsidRDefault="000432C8" w:rsidP="00EE307B">
            <w:pPr>
              <w:rPr>
                <w:b w:val="0"/>
                <w:color w:val="000000" w:themeColor="text1"/>
              </w:rPr>
            </w:pPr>
            <w:r>
              <w:rPr>
                <w:b w:val="0"/>
                <w:color w:val="000000" w:themeColor="text1"/>
              </w:rPr>
              <w:t xml:space="preserve">Verze </w:t>
            </w:r>
          </w:p>
        </w:tc>
        <w:tc>
          <w:tcPr>
            <w:tcW w:w="633" w:type="pct"/>
          </w:tcPr>
          <w:p w14:paraId="36F4F338" w14:textId="4EFE7C2F" w:rsidR="000432C8" w:rsidRPr="00E3544F"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Text</w:t>
            </w:r>
          </w:p>
        </w:tc>
        <w:tc>
          <w:tcPr>
            <w:tcW w:w="679" w:type="pct"/>
          </w:tcPr>
          <w:p w14:paraId="6E236E8D" w14:textId="5DBCE3DD" w:rsidR="000432C8" w:rsidRPr="00E3544F"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p>
        </w:tc>
        <w:tc>
          <w:tcPr>
            <w:tcW w:w="2257" w:type="pct"/>
            <w:vAlign w:val="center"/>
          </w:tcPr>
          <w:p w14:paraId="605514CD" w14:textId="79BD641E" w:rsidR="000432C8" w:rsidRPr="00121D2D" w:rsidRDefault="00085554"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Bude vyplňováno manuálně</w:t>
            </w:r>
          </w:p>
        </w:tc>
      </w:tr>
      <w:tr w:rsidR="000432C8" w:rsidRPr="00221BB4" w14:paraId="6AF59C8F"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52A1F048" w14:textId="625D2EF1" w:rsidR="000432C8" w:rsidRPr="00DC613F" w:rsidRDefault="000432C8" w:rsidP="00EE307B">
            <w:pPr>
              <w:rPr>
                <w:b w:val="0"/>
                <w:color w:val="000000" w:themeColor="text1"/>
              </w:rPr>
            </w:pPr>
            <w:r>
              <w:rPr>
                <w:b w:val="0"/>
                <w:color w:val="000000" w:themeColor="text1"/>
              </w:rPr>
              <w:t>Účinnost od</w:t>
            </w:r>
          </w:p>
        </w:tc>
        <w:tc>
          <w:tcPr>
            <w:tcW w:w="633" w:type="pct"/>
          </w:tcPr>
          <w:p w14:paraId="298BE1A2" w14:textId="3726B1FC" w:rsidR="000432C8"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Datum</w:t>
            </w:r>
          </w:p>
        </w:tc>
        <w:tc>
          <w:tcPr>
            <w:tcW w:w="679" w:type="pct"/>
          </w:tcPr>
          <w:p w14:paraId="765BD7C5" w14:textId="52BAA79C" w:rsidR="000432C8" w:rsidRPr="00E3544F"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p>
        </w:tc>
        <w:tc>
          <w:tcPr>
            <w:tcW w:w="2257" w:type="pct"/>
            <w:vAlign w:val="center"/>
          </w:tcPr>
          <w:p w14:paraId="3C718B31" w14:textId="77777777" w:rsidR="000432C8" w:rsidRPr="00121D2D"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432C8" w:rsidRPr="00221BB4" w14:paraId="2DD1EC34"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6B83F7E8" w14:textId="2BDECB5D" w:rsidR="000432C8" w:rsidRPr="00DC613F" w:rsidRDefault="000432C8" w:rsidP="00EE307B">
            <w:pPr>
              <w:rPr>
                <w:b w:val="0"/>
                <w:color w:val="000000" w:themeColor="text1"/>
              </w:rPr>
            </w:pPr>
            <w:r>
              <w:rPr>
                <w:b w:val="0"/>
                <w:color w:val="000000" w:themeColor="text1"/>
              </w:rPr>
              <w:t>Platnost do</w:t>
            </w:r>
          </w:p>
        </w:tc>
        <w:tc>
          <w:tcPr>
            <w:tcW w:w="633" w:type="pct"/>
          </w:tcPr>
          <w:p w14:paraId="40CA7718" w14:textId="7C054783" w:rsidR="000432C8"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Datum</w:t>
            </w:r>
          </w:p>
        </w:tc>
        <w:tc>
          <w:tcPr>
            <w:tcW w:w="679" w:type="pct"/>
          </w:tcPr>
          <w:p w14:paraId="32479848" w14:textId="005EDFC1" w:rsidR="000432C8" w:rsidRPr="00E3544F"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w:t>
            </w:r>
          </w:p>
        </w:tc>
        <w:tc>
          <w:tcPr>
            <w:tcW w:w="2257" w:type="pct"/>
            <w:vAlign w:val="center"/>
          </w:tcPr>
          <w:p w14:paraId="7FA9BD59" w14:textId="77777777" w:rsidR="000432C8" w:rsidRPr="00121D2D"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432C8" w:rsidRPr="00221BB4" w14:paraId="081D8C7F"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695F5DE1" w14:textId="1D2C7346" w:rsidR="000432C8" w:rsidRDefault="000432C8" w:rsidP="00EE307B">
            <w:pPr>
              <w:rPr>
                <w:b w:val="0"/>
                <w:color w:val="000000" w:themeColor="text1"/>
              </w:rPr>
            </w:pPr>
            <w:r>
              <w:rPr>
                <w:b w:val="0"/>
                <w:color w:val="000000" w:themeColor="text1"/>
              </w:rPr>
              <w:t>Na dobu neurčitou</w:t>
            </w:r>
          </w:p>
        </w:tc>
        <w:tc>
          <w:tcPr>
            <w:tcW w:w="633" w:type="pct"/>
          </w:tcPr>
          <w:p w14:paraId="0AA17C86" w14:textId="76864791" w:rsidR="000432C8"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Checkbox</w:t>
            </w:r>
          </w:p>
        </w:tc>
        <w:tc>
          <w:tcPr>
            <w:tcW w:w="679" w:type="pct"/>
          </w:tcPr>
          <w:p w14:paraId="7032D6DA" w14:textId="3038714A" w:rsidR="000432C8"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w:t>
            </w:r>
          </w:p>
        </w:tc>
        <w:tc>
          <w:tcPr>
            <w:tcW w:w="2257" w:type="pct"/>
            <w:vAlign w:val="center"/>
          </w:tcPr>
          <w:p w14:paraId="69694F8C" w14:textId="007F45ED" w:rsidR="000432C8" w:rsidRPr="00121D2D"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432C8" w:rsidRPr="00221BB4" w14:paraId="46DB2D9F"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70A3A76B" w14:textId="4D4EF8A7" w:rsidR="000432C8" w:rsidRDefault="000432C8" w:rsidP="00EE307B">
            <w:pPr>
              <w:rPr>
                <w:b w:val="0"/>
                <w:color w:val="000000" w:themeColor="text1"/>
              </w:rPr>
            </w:pPr>
            <w:r>
              <w:rPr>
                <w:b w:val="0"/>
                <w:color w:val="000000" w:themeColor="text1"/>
              </w:rPr>
              <w:t>Oblast působnosti</w:t>
            </w:r>
          </w:p>
        </w:tc>
        <w:tc>
          <w:tcPr>
            <w:tcW w:w="633" w:type="pct"/>
          </w:tcPr>
          <w:p w14:paraId="515AB86B" w14:textId="11464BF3" w:rsidR="000432C8"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Číselník</w:t>
            </w:r>
          </w:p>
        </w:tc>
        <w:tc>
          <w:tcPr>
            <w:tcW w:w="679" w:type="pct"/>
          </w:tcPr>
          <w:p w14:paraId="2061C727" w14:textId="50DC5868" w:rsidR="000432C8"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w:t>
            </w:r>
          </w:p>
        </w:tc>
        <w:tc>
          <w:tcPr>
            <w:tcW w:w="2257" w:type="pct"/>
            <w:vAlign w:val="center"/>
          </w:tcPr>
          <w:p w14:paraId="6221D452" w14:textId="27BB6C8D" w:rsidR="000432C8" w:rsidRPr="00121D2D"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Číselník oddělení, bude stejný jako pro oblast řízené dokumentace</w:t>
            </w:r>
          </w:p>
        </w:tc>
      </w:tr>
      <w:tr w:rsidR="000432C8" w:rsidRPr="00221BB4" w14:paraId="6D376299"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3E6052AE" w14:textId="77777777" w:rsidR="000432C8" w:rsidRPr="00121D2D" w:rsidRDefault="000432C8" w:rsidP="00EE307B">
            <w:pPr>
              <w:rPr>
                <w:color w:val="000000" w:themeColor="text1"/>
              </w:rPr>
            </w:pPr>
            <w:r w:rsidRPr="00E3544F">
              <w:rPr>
                <w:b w:val="0"/>
                <w:color w:val="000000" w:themeColor="text1"/>
              </w:rPr>
              <w:t>Datum a čas vytvoření</w:t>
            </w:r>
          </w:p>
        </w:tc>
        <w:tc>
          <w:tcPr>
            <w:tcW w:w="633" w:type="pct"/>
          </w:tcPr>
          <w:p w14:paraId="1050B57B" w14:textId="77777777" w:rsidR="000432C8" w:rsidRPr="00121D2D"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Datum a čas</w:t>
            </w:r>
          </w:p>
        </w:tc>
        <w:tc>
          <w:tcPr>
            <w:tcW w:w="679" w:type="pct"/>
          </w:tcPr>
          <w:p w14:paraId="034EE21D" w14:textId="77777777" w:rsidR="000432C8" w:rsidRPr="00121D2D"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p>
        </w:tc>
        <w:tc>
          <w:tcPr>
            <w:tcW w:w="2257" w:type="pct"/>
            <w:vAlign w:val="center"/>
          </w:tcPr>
          <w:p w14:paraId="04452F62" w14:textId="77777777" w:rsidR="000432C8" w:rsidRPr="00121D2D"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432C8" w:rsidRPr="00221BB4" w14:paraId="1EEF033B"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5A7290DC" w14:textId="77777777" w:rsidR="000432C8" w:rsidRPr="00121D2D" w:rsidRDefault="000432C8" w:rsidP="00EE307B">
            <w:pPr>
              <w:rPr>
                <w:color w:val="000000" w:themeColor="text1"/>
              </w:rPr>
            </w:pPr>
            <w:r w:rsidRPr="00E3544F">
              <w:rPr>
                <w:b w:val="0"/>
                <w:color w:val="000000" w:themeColor="text1"/>
              </w:rPr>
              <w:lastRenderedPageBreak/>
              <w:t>Autor dokumentu</w:t>
            </w:r>
          </w:p>
        </w:tc>
        <w:tc>
          <w:tcPr>
            <w:tcW w:w="633" w:type="pct"/>
          </w:tcPr>
          <w:p w14:paraId="782C3610" w14:textId="77777777" w:rsidR="000432C8" w:rsidRPr="00121D2D"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Číselník</w:t>
            </w:r>
          </w:p>
        </w:tc>
        <w:tc>
          <w:tcPr>
            <w:tcW w:w="679" w:type="pct"/>
          </w:tcPr>
          <w:p w14:paraId="53230477" w14:textId="77777777" w:rsidR="000432C8" w:rsidRPr="00121D2D"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p>
        </w:tc>
        <w:tc>
          <w:tcPr>
            <w:tcW w:w="2257" w:type="pct"/>
            <w:vAlign w:val="center"/>
          </w:tcPr>
          <w:p w14:paraId="016F1E6E" w14:textId="293473DA" w:rsidR="000432C8" w:rsidRPr="00121D2D"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432C8" w:rsidRPr="00221BB4" w14:paraId="609E6D9B"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525BBAC9" w14:textId="1919AB0F" w:rsidR="000432C8" w:rsidRPr="00E3544F" w:rsidRDefault="000432C8" w:rsidP="00EE307B">
            <w:pPr>
              <w:rPr>
                <w:b w:val="0"/>
                <w:color w:val="000000" w:themeColor="text1"/>
              </w:rPr>
            </w:pPr>
            <w:r>
              <w:rPr>
                <w:b w:val="0"/>
                <w:color w:val="000000" w:themeColor="text1"/>
              </w:rPr>
              <w:t>Vkladatel</w:t>
            </w:r>
          </w:p>
        </w:tc>
        <w:tc>
          <w:tcPr>
            <w:tcW w:w="633" w:type="pct"/>
          </w:tcPr>
          <w:p w14:paraId="241999E2" w14:textId="77777777" w:rsidR="000432C8"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Číselník</w:t>
            </w:r>
          </w:p>
        </w:tc>
        <w:tc>
          <w:tcPr>
            <w:tcW w:w="679" w:type="pct"/>
          </w:tcPr>
          <w:p w14:paraId="053141A1" w14:textId="77777777" w:rsidR="000432C8"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p>
        </w:tc>
        <w:tc>
          <w:tcPr>
            <w:tcW w:w="2257" w:type="pct"/>
            <w:vAlign w:val="center"/>
          </w:tcPr>
          <w:p w14:paraId="4DAF7EC0" w14:textId="1A87DCAC" w:rsidR="000432C8"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Bude doplněno automaticky dle uživatele, který provádí evidenci</w:t>
            </w:r>
          </w:p>
        </w:tc>
      </w:tr>
      <w:tr w:rsidR="000432C8" w:rsidRPr="00221BB4" w14:paraId="48FDBCA8"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1431" w:type="pct"/>
          </w:tcPr>
          <w:p w14:paraId="38DFB5B1" w14:textId="77777777" w:rsidR="000432C8" w:rsidRPr="00121D2D" w:rsidRDefault="000432C8" w:rsidP="00EE307B">
            <w:pPr>
              <w:rPr>
                <w:color w:val="000000" w:themeColor="text1"/>
              </w:rPr>
            </w:pPr>
            <w:r w:rsidRPr="00E3544F">
              <w:rPr>
                <w:b w:val="0"/>
                <w:color w:val="000000" w:themeColor="text1"/>
              </w:rPr>
              <w:t>Datum a čas modifikace</w:t>
            </w:r>
          </w:p>
        </w:tc>
        <w:tc>
          <w:tcPr>
            <w:tcW w:w="633" w:type="pct"/>
          </w:tcPr>
          <w:p w14:paraId="794A0DBB" w14:textId="77777777" w:rsidR="000432C8" w:rsidRPr="00121D2D"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Datum a čas</w:t>
            </w:r>
          </w:p>
        </w:tc>
        <w:tc>
          <w:tcPr>
            <w:tcW w:w="679" w:type="pct"/>
          </w:tcPr>
          <w:p w14:paraId="28FDB53F" w14:textId="77777777" w:rsidR="000432C8" w:rsidRPr="00121D2D"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w:t>
            </w:r>
          </w:p>
        </w:tc>
        <w:tc>
          <w:tcPr>
            <w:tcW w:w="2257" w:type="pct"/>
            <w:vAlign w:val="center"/>
          </w:tcPr>
          <w:p w14:paraId="281F0489" w14:textId="77777777" w:rsidR="000432C8" w:rsidRPr="00121D2D"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432C8" w:rsidRPr="00221BB4" w14:paraId="783C3E94"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1431" w:type="pct"/>
            <w:vAlign w:val="center"/>
          </w:tcPr>
          <w:p w14:paraId="493B5E69" w14:textId="77777777" w:rsidR="000432C8" w:rsidRPr="00A10849" w:rsidRDefault="000432C8" w:rsidP="00EE307B">
            <w:pPr>
              <w:rPr>
                <w:b w:val="0"/>
                <w:color w:val="000000" w:themeColor="text1"/>
              </w:rPr>
            </w:pPr>
            <w:r w:rsidRPr="00A10849">
              <w:rPr>
                <w:rFonts w:eastAsia="Times New Roman"/>
                <w:b w:val="0"/>
                <w:szCs w:val="20"/>
                <w:lang w:eastAsia="cs-CZ"/>
              </w:rPr>
              <w:t>Spisový znak</w:t>
            </w:r>
          </w:p>
        </w:tc>
        <w:tc>
          <w:tcPr>
            <w:tcW w:w="633" w:type="pct"/>
            <w:vAlign w:val="center"/>
          </w:tcPr>
          <w:p w14:paraId="05A1B2C5" w14:textId="77777777" w:rsidR="000432C8"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rFonts w:eastAsia="Times New Roman"/>
                <w:szCs w:val="20"/>
                <w:lang w:eastAsia="cs-CZ"/>
              </w:rPr>
              <w:t>Číselník</w:t>
            </w:r>
          </w:p>
        </w:tc>
        <w:tc>
          <w:tcPr>
            <w:tcW w:w="679" w:type="pct"/>
            <w:vAlign w:val="center"/>
          </w:tcPr>
          <w:p w14:paraId="2753F421" w14:textId="77777777" w:rsidR="000432C8"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p>
        </w:tc>
        <w:tc>
          <w:tcPr>
            <w:tcW w:w="2257" w:type="pct"/>
            <w:vAlign w:val="center"/>
          </w:tcPr>
          <w:p w14:paraId="5AC9512E" w14:textId="77777777" w:rsidR="000432C8" w:rsidRPr="00121D2D"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rFonts w:eastAsia="Times New Roman"/>
                <w:szCs w:val="20"/>
                <w:lang w:eastAsia="cs-CZ"/>
              </w:rPr>
              <w:t>Číselník, dle spisového plánu ve spisové službě</w:t>
            </w:r>
          </w:p>
        </w:tc>
      </w:tr>
      <w:tr w:rsidR="000432C8" w:rsidRPr="00221BB4" w14:paraId="195834DA"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1431" w:type="pct"/>
            <w:vAlign w:val="center"/>
          </w:tcPr>
          <w:p w14:paraId="3A39B10C" w14:textId="77777777" w:rsidR="000432C8" w:rsidRPr="00A10849" w:rsidRDefault="000432C8" w:rsidP="00EE307B">
            <w:pPr>
              <w:rPr>
                <w:b w:val="0"/>
                <w:color w:val="000000" w:themeColor="text1"/>
              </w:rPr>
            </w:pPr>
            <w:r w:rsidRPr="00A10849">
              <w:rPr>
                <w:rFonts w:eastAsia="Times New Roman"/>
                <w:b w:val="0"/>
                <w:szCs w:val="20"/>
                <w:lang w:eastAsia="cs-CZ"/>
              </w:rPr>
              <w:t>Skartační znak</w:t>
            </w:r>
          </w:p>
        </w:tc>
        <w:tc>
          <w:tcPr>
            <w:tcW w:w="633" w:type="pct"/>
            <w:vAlign w:val="center"/>
          </w:tcPr>
          <w:p w14:paraId="5249E7CF" w14:textId="77777777" w:rsidR="000432C8"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rFonts w:eastAsia="Times New Roman"/>
                <w:szCs w:val="20"/>
                <w:lang w:eastAsia="cs-CZ"/>
              </w:rPr>
              <w:t>Číselník</w:t>
            </w:r>
          </w:p>
        </w:tc>
        <w:tc>
          <w:tcPr>
            <w:tcW w:w="679" w:type="pct"/>
            <w:vAlign w:val="center"/>
          </w:tcPr>
          <w:p w14:paraId="784ED0DB" w14:textId="77777777" w:rsidR="000432C8"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p>
        </w:tc>
        <w:tc>
          <w:tcPr>
            <w:tcW w:w="2257" w:type="pct"/>
            <w:vAlign w:val="center"/>
          </w:tcPr>
          <w:p w14:paraId="02AF478A" w14:textId="77777777" w:rsidR="000432C8" w:rsidRPr="00121D2D"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rFonts w:eastAsia="Times New Roman"/>
                <w:szCs w:val="20"/>
                <w:lang w:eastAsia="cs-CZ"/>
              </w:rPr>
              <w:t>Bude doplněn automaticky po výběru spisového znaku</w:t>
            </w:r>
          </w:p>
        </w:tc>
      </w:tr>
      <w:tr w:rsidR="000432C8" w:rsidRPr="00221BB4" w14:paraId="133CBF63"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1431" w:type="pct"/>
            <w:vAlign w:val="center"/>
          </w:tcPr>
          <w:p w14:paraId="67F0601E" w14:textId="77777777" w:rsidR="000432C8" w:rsidRPr="00A10849" w:rsidRDefault="000432C8" w:rsidP="00EE307B">
            <w:pPr>
              <w:rPr>
                <w:b w:val="0"/>
                <w:color w:val="000000" w:themeColor="text1"/>
              </w:rPr>
            </w:pPr>
            <w:r w:rsidRPr="00A10849">
              <w:rPr>
                <w:rFonts w:eastAsia="Times New Roman"/>
                <w:b w:val="0"/>
                <w:szCs w:val="20"/>
                <w:lang w:eastAsia="cs-CZ"/>
              </w:rPr>
              <w:t>Skartační lhůta</w:t>
            </w:r>
          </w:p>
        </w:tc>
        <w:tc>
          <w:tcPr>
            <w:tcW w:w="633" w:type="pct"/>
            <w:vAlign w:val="center"/>
          </w:tcPr>
          <w:p w14:paraId="0BA45656" w14:textId="77777777" w:rsidR="000432C8"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rFonts w:eastAsia="Times New Roman"/>
                <w:szCs w:val="20"/>
                <w:lang w:eastAsia="cs-CZ"/>
              </w:rPr>
              <w:t>Číslo</w:t>
            </w:r>
          </w:p>
        </w:tc>
        <w:tc>
          <w:tcPr>
            <w:tcW w:w="679" w:type="pct"/>
            <w:vAlign w:val="center"/>
          </w:tcPr>
          <w:p w14:paraId="3A90E940" w14:textId="77777777" w:rsidR="000432C8"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p>
        </w:tc>
        <w:tc>
          <w:tcPr>
            <w:tcW w:w="2257" w:type="pct"/>
            <w:vAlign w:val="center"/>
          </w:tcPr>
          <w:p w14:paraId="64510514" w14:textId="77777777" w:rsidR="000432C8" w:rsidRPr="00121D2D" w:rsidRDefault="000432C8" w:rsidP="00EE307B">
            <w:pPr>
              <w:cnfStyle w:val="000000000000" w:firstRow="0" w:lastRow="0" w:firstColumn="0" w:lastColumn="0" w:oddVBand="0" w:evenVBand="0" w:oddHBand="0" w:evenHBand="0" w:firstRowFirstColumn="0" w:firstRowLastColumn="0" w:lastRowFirstColumn="0" w:lastRowLastColumn="0"/>
              <w:rPr>
                <w:color w:val="000000" w:themeColor="text1"/>
              </w:rPr>
            </w:pPr>
            <w:r>
              <w:rPr>
                <w:rFonts w:eastAsia="Times New Roman"/>
                <w:szCs w:val="20"/>
                <w:lang w:eastAsia="cs-CZ"/>
              </w:rPr>
              <w:t>Bude doplněna automaticky po výběru spisového znaku</w:t>
            </w:r>
          </w:p>
        </w:tc>
      </w:tr>
    </w:tbl>
    <w:p w14:paraId="137E4156" w14:textId="77777777" w:rsidR="000432C8" w:rsidRPr="000432C8" w:rsidRDefault="000432C8" w:rsidP="000432C8"/>
    <w:p w14:paraId="5081AF5A" w14:textId="62EA817C" w:rsidR="00C50BEA" w:rsidRDefault="00C50BEA" w:rsidP="00D81682">
      <w:pPr>
        <w:pStyle w:val="Nadpis3"/>
      </w:pPr>
      <w:bookmarkStart w:id="92" w:name="_Toc490824573"/>
      <w:bookmarkStart w:id="93" w:name="_Ref491761761"/>
      <w:bookmarkStart w:id="94" w:name="_Ref491765792"/>
      <w:r>
        <w:t>Složky</w:t>
      </w:r>
      <w:bookmarkEnd w:id="92"/>
      <w:bookmarkEnd w:id="93"/>
      <w:bookmarkEnd w:id="94"/>
    </w:p>
    <w:p w14:paraId="1227CB55" w14:textId="5F04D2F7" w:rsidR="00626CB3" w:rsidRPr="00D87FF0" w:rsidRDefault="006C5A8B" w:rsidP="00D87FF0">
      <w:pPr>
        <w:pStyle w:val="602seznambullet"/>
        <w:rPr>
          <w:b/>
        </w:rPr>
      </w:pPr>
      <w:r w:rsidRPr="00D87FF0">
        <w:rPr>
          <w:b/>
        </w:rPr>
        <w:t>Formuláře</w:t>
      </w:r>
    </w:p>
    <w:p w14:paraId="3ABC25D9" w14:textId="760DFEB3" w:rsidR="006C5A8B" w:rsidRPr="00D87FF0" w:rsidRDefault="006C5A8B" w:rsidP="00D87FF0">
      <w:pPr>
        <w:pStyle w:val="602seznambullet"/>
        <w:numPr>
          <w:ilvl w:val="1"/>
          <w:numId w:val="5"/>
        </w:numPr>
        <w:rPr>
          <w:b/>
        </w:rPr>
      </w:pPr>
      <w:r w:rsidRPr="00D87FF0">
        <w:rPr>
          <w:b/>
        </w:rPr>
        <w:t>Formuláře procesní</w:t>
      </w:r>
    </w:p>
    <w:p w14:paraId="6A1D0321" w14:textId="6D4C1A82" w:rsidR="006C5A8B" w:rsidRPr="00D87FF0" w:rsidRDefault="006C5A8B" w:rsidP="00D87FF0">
      <w:pPr>
        <w:pStyle w:val="602seznambullet"/>
        <w:numPr>
          <w:ilvl w:val="1"/>
          <w:numId w:val="5"/>
        </w:numPr>
        <w:rPr>
          <w:b/>
        </w:rPr>
      </w:pPr>
      <w:r w:rsidRPr="00D87FF0">
        <w:rPr>
          <w:b/>
        </w:rPr>
        <w:t>Formuláře volné působnosti NPK</w:t>
      </w:r>
    </w:p>
    <w:p w14:paraId="4DEEFE0C" w14:textId="3F2ADE3A" w:rsidR="00DF37C5" w:rsidRDefault="00DF37C5" w:rsidP="00D87FF0">
      <w:pPr>
        <w:pStyle w:val="602seznambullet"/>
        <w:numPr>
          <w:ilvl w:val="1"/>
          <w:numId w:val="5"/>
        </w:numPr>
        <w:rPr>
          <w:b/>
        </w:rPr>
      </w:pPr>
      <w:r w:rsidRPr="00D87FF0">
        <w:rPr>
          <w:b/>
        </w:rPr>
        <w:t>Formuláře externí nebo převzaté</w:t>
      </w:r>
    </w:p>
    <w:p w14:paraId="5696BE9E" w14:textId="701B8CA3" w:rsidR="000432C8" w:rsidRPr="00D87FF0" w:rsidRDefault="000432C8" w:rsidP="00D87FF0">
      <w:pPr>
        <w:pStyle w:val="602seznambullet"/>
        <w:numPr>
          <w:ilvl w:val="1"/>
          <w:numId w:val="5"/>
        </w:numPr>
        <w:rPr>
          <w:b/>
        </w:rPr>
      </w:pPr>
      <w:r>
        <w:rPr>
          <w:b/>
        </w:rPr>
        <w:t>Formuláře v procesu</w:t>
      </w:r>
    </w:p>
    <w:p w14:paraId="386252C1" w14:textId="2F0D774D" w:rsidR="009230C6" w:rsidRPr="00D87FF0" w:rsidRDefault="009230C6" w:rsidP="00D87FF0">
      <w:pPr>
        <w:pStyle w:val="602seznambullet"/>
        <w:numPr>
          <w:ilvl w:val="1"/>
          <w:numId w:val="5"/>
        </w:numPr>
        <w:rPr>
          <w:b/>
        </w:rPr>
      </w:pPr>
      <w:r w:rsidRPr="00D87FF0">
        <w:rPr>
          <w:b/>
        </w:rPr>
        <w:t>Formuláře neplatné</w:t>
      </w:r>
    </w:p>
    <w:p w14:paraId="3B180ADB" w14:textId="24654528" w:rsidR="00D87FF0" w:rsidRDefault="00D87FF0" w:rsidP="00D87FF0">
      <w:pPr>
        <w:pStyle w:val="602seznambullet"/>
        <w:rPr>
          <w:b/>
        </w:rPr>
      </w:pPr>
      <w:r>
        <w:rPr>
          <w:b/>
        </w:rPr>
        <w:t>Dokumenty</w:t>
      </w:r>
    </w:p>
    <w:p w14:paraId="223BDAF8" w14:textId="132412B9" w:rsidR="006C5A8B" w:rsidRPr="00D87FF0" w:rsidRDefault="008E166D" w:rsidP="00D87FF0">
      <w:pPr>
        <w:pStyle w:val="602seznambullet"/>
        <w:numPr>
          <w:ilvl w:val="1"/>
          <w:numId w:val="5"/>
        </w:numPr>
        <w:rPr>
          <w:b/>
        </w:rPr>
      </w:pPr>
      <w:r>
        <w:rPr>
          <w:b/>
        </w:rPr>
        <w:t>Dokumenty o</w:t>
      </w:r>
      <w:r w:rsidR="006C5A8B" w:rsidRPr="00D87FF0">
        <w:rPr>
          <w:b/>
        </w:rPr>
        <w:t xml:space="preserve">statní </w:t>
      </w:r>
    </w:p>
    <w:p w14:paraId="04ED8DBE" w14:textId="28636C05" w:rsidR="00DF37C5" w:rsidRDefault="00DF37C5" w:rsidP="00D87FF0">
      <w:pPr>
        <w:pStyle w:val="602seznambullet"/>
        <w:numPr>
          <w:ilvl w:val="1"/>
          <w:numId w:val="5"/>
        </w:numPr>
        <w:rPr>
          <w:b/>
        </w:rPr>
      </w:pPr>
      <w:r w:rsidRPr="00D87FF0">
        <w:rPr>
          <w:b/>
        </w:rPr>
        <w:t>Přílohy</w:t>
      </w:r>
    </w:p>
    <w:p w14:paraId="46F9D32F" w14:textId="1BB7DA51" w:rsidR="00D87FF0" w:rsidRPr="00D87FF0" w:rsidRDefault="00D87FF0" w:rsidP="00D87FF0">
      <w:pPr>
        <w:pStyle w:val="602seznambullet"/>
        <w:numPr>
          <w:ilvl w:val="1"/>
          <w:numId w:val="5"/>
        </w:numPr>
        <w:rPr>
          <w:b/>
        </w:rPr>
      </w:pPr>
      <w:r w:rsidRPr="00D87FF0">
        <w:rPr>
          <w:b/>
        </w:rPr>
        <w:t xml:space="preserve">Operativní oběžníky </w:t>
      </w:r>
    </w:p>
    <w:p w14:paraId="58E6F849" w14:textId="7CEACBBB" w:rsidR="00D87FF0" w:rsidRDefault="000432C8" w:rsidP="00D87FF0">
      <w:pPr>
        <w:pStyle w:val="602seznambullet"/>
        <w:numPr>
          <w:ilvl w:val="1"/>
          <w:numId w:val="5"/>
        </w:numPr>
        <w:rPr>
          <w:b/>
        </w:rPr>
      </w:pPr>
      <w:r>
        <w:rPr>
          <w:b/>
        </w:rPr>
        <w:t>Dokumenty v</w:t>
      </w:r>
      <w:r w:rsidR="00D87FF0">
        <w:rPr>
          <w:b/>
        </w:rPr>
        <w:t xml:space="preserve"> procesu</w:t>
      </w:r>
    </w:p>
    <w:p w14:paraId="5C1AE1F3" w14:textId="1396843F" w:rsidR="00D87FF0" w:rsidRPr="00D87FF0" w:rsidRDefault="008E166D" w:rsidP="00D87FF0">
      <w:pPr>
        <w:pStyle w:val="602seznambullet"/>
        <w:numPr>
          <w:ilvl w:val="1"/>
          <w:numId w:val="5"/>
        </w:numPr>
        <w:rPr>
          <w:b/>
        </w:rPr>
      </w:pPr>
      <w:r>
        <w:rPr>
          <w:b/>
        </w:rPr>
        <w:t>D</w:t>
      </w:r>
      <w:r w:rsidR="00D87FF0">
        <w:rPr>
          <w:b/>
        </w:rPr>
        <w:t>okumenty</w:t>
      </w:r>
      <w:r>
        <w:rPr>
          <w:b/>
        </w:rPr>
        <w:t xml:space="preserve"> neplatné</w:t>
      </w:r>
    </w:p>
    <w:p w14:paraId="123AB769" w14:textId="719AECF1" w:rsidR="00C50BEA" w:rsidRDefault="00C50BEA" w:rsidP="00D81682">
      <w:pPr>
        <w:pStyle w:val="Nadpis3"/>
      </w:pPr>
      <w:bookmarkStart w:id="95" w:name="_Toc490824574"/>
      <w:bookmarkStart w:id="96" w:name="_Ref491762363"/>
      <w:r>
        <w:t>Procesy</w:t>
      </w:r>
      <w:bookmarkEnd w:id="95"/>
      <w:bookmarkEnd w:id="96"/>
    </w:p>
    <w:p w14:paraId="2668F98F" w14:textId="10D53B4F" w:rsidR="00654F24" w:rsidRDefault="00654F24" w:rsidP="00654F24">
      <w:r>
        <w:t>Pro dokumenty ve složkách „Formuláře v procesu“ a „Dokumenty v procesu“ budou dostupné standardní procesy DMS (vznik a schválení dokumentu</w:t>
      </w:r>
      <w:r w:rsidR="00B55882">
        <w:t>, podpisová kniha</w:t>
      </w:r>
      <w:r>
        <w:t>). Ve složkách „Formuláře volné působnosti NPK“, „Formuláře externí nebo převzaté“, „Dokumenty ostatní“, „Přílohy“ a „Operativní oběžníky“ bude dostupný proces distribuce</w:t>
      </w:r>
      <w:r w:rsidR="00B55882">
        <w:t xml:space="preserve"> dokumentu</w:t>
      </w:r>
      <w:r>
        <w:t xml:space="preserve">. Jejich použití je stejné jako v případě řízené dokumentace nebo smluv. </w:t>
      </w:r>
    </w:p>
    <w:p w14:paraId="4F15067C" w14:textId="77777777" w:rsidR="00654F24" w:rsidRDefault="00654F24" w:rsidP="00654F24"/>
    <w:p w14:paraId="74A694B7" w14:textId="10A988CF" w:rsidR="00654F24" w:rsidRDefault="00654F24" w:rsidP="00654F24">
      <w:r>
        <w:t xml:space="preserve">Pro neplatné dokumenty jsou k dispozici složky „Formuláře neplatné“ a „Dokumenty neplatné“, kam vkladatel dokumentu přesune příslušný dokument z ostatních složek. </w:t>
      </w:r>
    </w:p>
    <w:p w14:paraId="16622AEA" w14:textId="77777777" w:rsidR="00654F24" w:rsidRDefault="00654F24" w:rsidP="00654F24"/>
    <w:p w14:paraId="70615396" w14:textId="3F50B5FB" w:rsidR="00654F24" w:rsidRPr="00654F24" w:rsidRDefault="00654F24" w:rsidP="00654F24">
      <w:r>
        <w:t xml:space="preserve">Administrátor systému může případně dostupnost jednotlivých procesů nebo jejich povolení na dalších složkách případně nastavit. </w:t>
      </w:r>
    </w:p>
    <w:p w14:paraId="0AEF2B84" w14:textId="4A46991D" w:rsidR="00C203FD" w:rsidRDefault="00C203FD" w:rsidP="00654F24">
      <w:pPr>
        <w:pStyle w:val="Nadpis3"/>
      </w:pPr>
      <w:bookmarkStart w:id="97" w:name="_Toc490824575"/>
      <w:r>
        <w:t>Dokumentové vazby</w:t>
      </w:r>
      <w:bookmarkEnd w:id="97"/>
    </w:p>
    <w:tbl>
      <w:tblPr>
        <w:tblStyle w:val="Svtltabulkasmkou1zvraznn11"/>
        <w:tblW w:w="0" w:type="auto"/>
        <w:tblLook w:val="04A0" w:firstRow="1" w:lastRow="0" w:firstColumn="1" w:lastColumn="0" w:noHBand="0" w:noVBand="1"/>
      </w:tblPr>
      <w:tblGrid>
        <w:gridCol w:w="3145"/>
      </w:tblGrid>
      <w:tr w:rsidR="001B3F23" w:rsidRPr="00221BB4" w14:paraId="25A75A49" w14:textId="77777777" w:rsidTr="00EE307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557646" w14:textId="3D9CC805" w:rsidR="001B3F23" w:rsidRPr="00221BB4" w:rsidRDefault="001B3F23" w:rsidP="00EE307B">
            <w:r>
              <w:t>Název vazby</w:t>
            </w:r>
          </w:p>
        </w:tc>
      </w:tr>
      <w:tr w:rsidR="001B3F23" w:rsidRPr="00221BB4" w14:paraId="3BCF86E9"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203F69EE" w14:textId="62A21437" w:rsidR="001B3F23" w:rsidRPr="00E3544F" w:rsidRDefault="001B3F23" w:rsidP="00EE307B">
            <w:pPr>
              <w:rPr>
                <w:color w:val="000000" w:themeColor="text1"/>
              </w:rPr>
            </w:pPr>
            <w:r>
              <w:rPr>
                <w:color w:val="000000" w:themeColor="text1"/>
              </w:rPr>
              <w:t>Formulář procesní</w:t>
            </w:r>
          </w:p>
        </w:tc>
      </w:tr>
      <w:tr w:rsidR="001B3F23" w:rsidRPr="00221BB4" w14:paraId="48F13029"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228AFBF8" w14:textId="30E8684A" w:rsidR="001B3F23" w:rsidRPr="00E3544F" w:rsidRDefault="001B3F23" w:rsidP="00EE307B">
            <w:pPr>
              <w:rPr>
                <w:color w:val="000000" w:themeColor="text1"/>
              </w:rPr>
            </w:pPr>
            <w:r>
              <w:rPr>
                <w:color w:val="000000" w:themeColor="text1"/>
              </w:rPr>
              <w:t>Formulář volné působnosti NPK</w:t>
            </w:r>
          </w:p>
        </w:tc>
      </w:tr>
      <w:tr w:rsidR="001B3F23" w:rsidRPr="00221BB4" w14:paraId="67A35AC3"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68F3AF92" w14:textId="5EF59F8B" w:rsidR="001B3F23" w:rsidRPr="00E3544F" w:rsidRDefault="001B3F23" w:rsidP="00EE307B">
            <w:pPr>
              <w:rPr>
                <w:color w:val="000000" w:themeColor="text1"/>
              </w:rPr>
            </w:pPr>
            <w:r>
              <w:rPr>
                <w:color w:val="000000" w:themeColor="text1"/>
              </w:rPr>
              <w:t>Formulář externí/převzatý</w:t>
            </w:r>
          </w:p>
        </w:tc>
      </w:tr>
      <w:tr w:rsidR="001B3F23" w:rsidRPr="00221BB4" w14:paraId="64EE6BDF"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5CB9F4BA" w14:textId="0FF68E56" w:rsidR="001B3F23" w:rsidRPr="00E3544F" w:rsidRDefault="001B3F23" w:rsidP="00EE307B">
            <w:pPr>
              <w:rPr>
                <w:color w:val="000000" w:themeColor="text1"/>
              </w:rPr>
            </w:pPr>
            <w:r>
              <w:rPr>
                <w:color w:val="000000" w:themeColor="text1"/>
              </w:rPr>
              <w:t>Dokument ostatní</w:t>
            </w:r>
          </w:p>
        </w:tc>
      </w:tr>
      <w:tr w:rsidR="001B3F23" w:rsidRPr="00221BB4" w14:paraId="55F7D70E"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73170A6C" w14:textId="00BF2FDE" w:rsidR="001B3F23" w:rsidRPr="00E3544F" w:rsidRDefault="001B3F23" w:rsidP="00EE307B">
            <w:pPr>
              <w:rPr>
                <w:color w:val="000000" w:themeColor="text1"/>
              </w:rPr>
            </w:pPr>
            <w:r>
              <w:rPr>
                <w:color w:val="000000" w:themeColor="text1"/>
              </w:rPr>
              <w:t>Příloha</w:t>
            </w:r>
          </w:p>
        </w:tc>
      </w:tr>
      <w:tr w:rsidR="001B3F23" w:rsidRPr="00221BB4" w14:paraId="35117784" w14:textId="77777777" w:rsidTr="00EE307B">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23775C02" w14:textId="419C1B16" w:rsidR="001B3F23" w:rsidRPr="00E3544F" w:rsidRDefault="001B3F23" w:rsidP="00EE307B">
            <w:pPr>
              <w:rPr>
                <w:color w:val="000000" w:themeColor="text1"/>
              </w:rPr>
            </w:pPr>
            <w:r>
              <w:rPr>
                <w:color w:val="000000" w:themeColor="text1"/>
              </w:rPr>
              <w:t>Operativní oběžník</w:t>
            </w:r>
          </w:p>
        </w:tc>
      </w:tr>
    </w:tbl>
    <w:p w14:paraId="47E30C23" w14:textId="77777777" w:rsidR="001B3F23" w:rsidRPr="001B3F23" w:rsidRDefault="001B3F23" w:rsidP="001B3F23"/>
    <w:p w14:paraId="1B6809AC" w14:textId="77777777" w:rsidR="00654F24" w:rsidRPr="00C50BEA" w:rsidRDefault="00654F24" w:rsidP="00654F24">
      <w:pPr>
        <w:pStyle w:val="Nadpis3"/>
      </w:pPr>
      <w:bookmarkStart w:id="98" w:name="_Toc490824576"/>
      <w:bookmarkStart w:id="99" w:name="_Ref491765853"/>
      <w:r>
        <w:lastRenderedPageBreak/>
        <w:t>Oprávnění</w:t>
      </w:r>
      <w:bookmarkEnd w:id="98"/>
      <w:bookmarkEnd w:id="99"/>
    </w:p>
    <w:p w14:paraId="42B230A6" w14:textId="677E3FF6" w:rsidR="001B3F23" w:rsidRPr="001B3F23" w:rsidRDefault="00A5663D" w:rsidP="001B3F23">
      <w:r>
        <w:t>Oprávnění na složky a podsložky budou nastavena pro všechny uživatele bez omezení.</w:t>
      </w:r>
    </w:p>
    <w:p w14:paraId="4A11DF45" w14:textId="3D0EB347" w:rsidR="00E922B9" w:rsidRPr="00B45351" w:rsidRDefault="00171F71" w:rsidP="00E922B9">
      <w:pPr>
        <w:pStyle w:val="Nadpis1"/>
      </w:pPr>
      <w:bookmarkStart w:id="100" w:name="_Toc482622852"/>
      <w:bookmarkStart w:id="101" w:name="_Toc490824577"/>
      <w:r>
        <w:t>T</w:t>
      </w:r>
      <w:r w:rsidR="00E922B9" w:rsidRPr="00B45351">
        <w:t>estování systému</w:t>
      </w:r>
      <w:bookmarkEnd w:id="100"/>
      <w:bookmarkEnd w:id="101"/>
    </w:p>
    <w:p w14:paraId="2AAF4571" w14:textId="77777777" w:rsidR="00E922B9" w:rsidRPr="00B45351" w:rsidRDefault="00E922B9" w:rsidP="00E922B9"/>
    <w:p w14:paraId="576E3C6D" w14:textId="4AFB4B78" w:rsidR="00171F71" w:rsidRPr="00B45351" w:rsidRDefault="00171F71" w:rsidP="00171F71">
      <w:r w:rsidRPr="00B45351">
        <w:t xml:space="preserve">Součástí implementace je testování funkčnosti dodaného řešení </w:t>
      </w:r>
      <w:r>
        <w:t>SW602</w:t>
      </w:r>
      <w:r w:rsidRPr="00B45351">
        <w:t xml:space="preserve"> </w:t>
      </w:r>
      <w:r w:rsidRPr="001603A9">
        <w:t xml:space="preserve">a </w:t>
      </w:r>
      <w:r>
        <w:t>NPK</w:t>
      </w:r>
      <w:r w:rsidRPr="00B45351">
        <w:t xml:space="preserve">. </w:t>
      </w:r>
    </w:p>
    <w:p w14:paraId="3B1117A6" w14:textId="77777777" w:rsidR="00171F71" w:rsidRPr="00B45351" w:rsidRDefault="00171F71" w:rsidP="00171F71"/>
    <w:p w14:paraId="19C508A2" w14:textId="4FDD8249" w:rsidR="00171F71" w:rsidRPr="00B45351" w:rsidRDefault="00171F71" w:rsidP="00171F71">
      <w:r w:rsidRPr="00B45351">
        <w:t xml:space="preserve">Testování má prověřit funkcionalitu a ověřit shodu </w:t>
      </w:r>
      <w:r w:rsidRPr="001603A9">
        <w:t xml:space="preserve">dodaného řešení dle požadavků </w:t>
      </w:r>
      <w:r>
        <w:t>NPK</w:t>
      </w:r>
      <w:r w:rsidRPr="001603A9">
        <w:t xml:space="preserve"> a oboustranně schválené analýzy. Při testování bude </w:t>
      </w:r>
      <w:r>
        <w:t>SW602</w:t>
      </w:r>
      <w:r w:rsidRPr="001603A9">
        <w:t xml:space="preserve"> spolupracovat s </w:t>
      </w:r>
      <w:r>
        <w:t xml:space="preserve">NPK </w:t>
      </w:r>
      <w:r w:rsidRPr="00B45351">
        <w:t>na identifikaci a odstraňování případných vad řešení. Výstupem testovacího provozu bude soupis připomínek k nefunkční</w:t>
      </w:r>
      <w:r>
        <w:t>m</w:t>
      </w:r>
      <w:r w:rsidRPr="00B45351">
        <w:t xml:space="preserve"> nebo nejasným bodům, které </w:t>
      </w:r>
      <w:r w:rsidRPr="00565D85">
        <w:t>SW602</w:t>
      </w:r>
      <w:r>
        <w:t xml:space="preserve"> </w:t>
      </w:r>
      <w:r w:rsidRPr="00B45351">
        <w:t xml:space="preserve">bezodkladně opraví a předá k opětovnému otestování. </w:t>
      </w:r>
    </w:p>
    <w:p w14:paraId="36E8F3B6" w14:textId="77777777" w:rsidR="00171F71" w:rsidRPr="00B45351" w:rsidRDefault="00171F71" w:rsidP="00171F71"/>
    <w:p w14:paraId="21DA6430" w14:textId="355E1D94" w:rsidR="00171F71" w:rsidRPr="00B45351" w:rsidRDefault="00171F71" w:rsidP="00171F71">
      <w:r w:rsidRPr="00B45351">
        <w:t xml:space="preserve">Pro evidenci chyb z testování </w:t>
      </w:r>
      <w:r w:rsidRPr="001603A9">
        <w:t>bude sloužit systém SW602 (</w:t>
      </w:r>
      <w:hyperlink r:id="rId39" w:history="1">
        <w:r w:rsidRPr="001603A9">
          <w:rPr>
            <w:rStyle w:val="Hypertextovodkaz"/>
          </w:rPr>
          <w:t>https://easy.602.cz</w:t>
        </w:r>
      </w:hyperlink>
      <w:r w:rsidRPr="001603A9">
        <w:t xml:space="preserve">, přihlašovací údaje budou SW602 zaslány odpovědné osobě ze strany </w:t>
      </w:r>
      <w:r>
        <w:t>NPK</w:t>
      </w:r>
      <w:r w:rsidRPr="001603A9">
        <w:t>).</w:t>
      </w:r>
      <w:r w:rsidRPr="00B45351">
        <w:t xml:space="preserve"> </w:t>
      </w:r>
    </w:p>
    <w:p w14:paraId="52423B76" w14:textId="77777777" w:rsidR="00171F71" w:rsidRPr="00B45351" w:rsidRDefault="00171F71" w:rsidP="00171F71"/>
    <w:p w14:paraId="02983607" w14:textId="51EFF648" w:rsidR="00E922B9" w:rsidRPr="00B45351" w:rsidRDefault="00171F71" w:rsidP="00171F71">
      <w:r w:rsidRPr="00B45351">
        <w:t>V rámci testování budou prováděny tyto typy testů:</w:t>
      </w:r>
    </w:p>
    <w:tbl>
      <w:tblPr>
        <w:tblStyle w:val="Svtltabulkasmkou1zvraznn11"/>
        <w:tblW w:w="0" w:type="auto"/>
        <w:tblLook w:val="04A0" w:firstRow="1" w:lastRow="0" w:firstColumn="1" w:lastColumn="0" w:noHBand="0" w:noVBand="1"/>
      </w:tblPr>
      <w:tblGrid>
        <w:gridCol w:w="1211"/>
        <w:gridCol w:w="4031"/>
        <w:gridCol w:w="1242"/>
        <w:gridCol w:w="2976"/>
      </w:tblGrid>
      <w:tr w:rsidR="00E922B9" w:rsidRPr="00B45351" w14:paraId="76A4DADF" w14:textId="77777777" w:rsidTr="002D4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hideMark/>
          </w:tcPr>
          <w:p w14:paraId="245D5435" w14:textId="77777777" w:rsidR="00E922B9" w:rsidRPr="00B45351" w:rsidRDefault="00E922B9" w:rsidP="00171F71">
            <w:pPr>
              <w:rPr>
                <w:szCs w:val="20"/>
              </w:rPr>
            </w:pPr>
            <w:r w:rsidRPr="00B45351">
              <w:rPr>
                <w:szCs w:val="20"/>
              </w:rPr>
              <w:t>Druh testu</w:t>
            </w:r>
          </w:p>
        </w:tc>
        <w:tc>
          <w:tcPr>
            <w:tcW w:w="4031" w:type="dxa"/>
            <w:hideMark/>
          </w:tcPr>
          <w:p w14:paraId="2B74286F" w14:textId="77777777" w:rsidR="00E922B9" w:rsidRPr="00B45351" w:rsidRDefault="00E922B9" w:rsidP="00171F71">
            <w:pPr>
              <w:cnfStyle w:val="100000000000" w:firstRow="1" w:lastRow="0" w:firstColumn="0" w:lastColumn="0" w:oddVBand="0" w:evenVBand="0" w:oddHBand="0" w:evenHBand="0" w:firstRowFirstColumn="0" w:firstRowLastColumn="0" w:lastRowFirstColumn="0" w:lastRowLastColumn="0"/>
              <w:rPr>
                <w:szCs w:val="20"/>
              </w:rPr>
            </w:pPr>
            <w:r w:rsidRPr="00B45351">
              <w:rPr>
                <w:szCs w:val="20"/>
              </w:rPr>
              <w:t>Popis</w:t>
            </w:r>
          </w:p>
        </w:tc>
        <w:tc>
          <w:tcPr>
            <w:tcW w:w="1242" w:type="dxa"/>
            <w:hideMark/>
          </w:tcPr>
          <w:p w14:paraId="223FF721" w14:textId="77777777" w:rsidR="00E922B9" w:rsidRPr="00B45351" w:rsidRDefault="00E922B9" w:rsidP="00171F71">
            <w:pPr>
              <w:cnfStyle w:val="100000000000" w:firstRow="1" w:lastRow="0" w:firstColumn="0" w:lastColumn="0" w:oddVBand="0" w:evenVBand="0" w:oddHBand="0" w:evenHBand="0" w:firstRowFirstColumn="0" w:firstRowLastColumn="0" w:lastRowFirstColumn="0" w:lastRowLastColumn="0"/>
              <w:rPr>
                <w:szCs w:val="20"/>
              </w:rPr>
            </w:pPr>
            <w:r w:rsidRPr="00B45351">
              <w:rPr>
                <w:szCs w:val="20"/>
              </w:rPr>
              <w:t>Prostředí</w:t>
            </w:r>
          </w:p>
        </w:tc>
        <w:tc>
          <w:tcPr>
            <w:tcW w:w="2976" w:type="dxa"/>
            <w:hideMark/>
          </w:tcPr>
          <w:p w14:paraId="0AF86770" w14:textId="77777777" w:rsidR="00E922B9" w:rsidRPr="00B45351" w:rsidRDefault="00E922B9" w:rsidP="00171F71">
            <w:pPr>
              <w:cnfStyle w:val="100000000000" w:firstRow="1" w:lastRow="0" w:firstColumn="0" w:lastColumn="0" w:oddVBand="0" w:evenVBand="0" w:oddHBand="0" w:evenHBand="0" w:firstRowFirstColumn="0" w:firstRowLastColumn="0" w:lastRowFirstColumn="0" w:lastRowLastColumn="0"/>
              <w:rPr>
                <w:szCs w:val="20"/>
              </w:rPr>
            </w:pPr>
            <w:r w:rsidRPr="00B45351">
              <w:rPr>
                <w:szCs w:val="20"/>
              </w:rPr>
              <w:t>Zodpovídá</w:t>
            </w:r>
          </w:p>
        </w:tc>
      </w:tr>
      <w:tr w:rsidR="00E922B9" w:rsidRPr="00B45351" w14:paraId="3B6A92A3" w14:textId="77777777" w:rsidTr="002D4AF3">
        <w:tc>
          <w:tcPr>
            <w:cnfStyle w:val="001000000000" w:firstRow="0" w:lastRow="0" w:firstColumn="1" w:lastColumn="0" w:oddVBand="0" w:evenVBand="0" w:oddHBand="0" w:evenHBand="0" w:firstRowFirstColumn="0" w:firstRowLastColumn="0" w:lastRowFirstColumn="0" w:lastRowLastColumn="0"/>
            <w:tcW w:w="1209" w:type="dxa"/>
            <w:hideMark/>
          </w:tcPr>
          <w:p w14:paraId="2D6D9D24" w14:textId="77777777" w:rsidR="00E922B9" w:rsidRPr="00B45351" w:rsidRDefault="00E922B9" w:rsidP="00171F71">
            <w:r w:rsidRPr="00B45351">
              <w:t>Unit testy</w:t>
            </w:r>
          </w:p>
        </w:tc>
        <w:tc>
          <w:tcPr>
            <w:tcW w:w="4031" w:type="dxa"/>
            <w:hideMark/>
          </w:tcPr>
          <w:p w14:paraId="613238EE" w14:textId="77777777" w:rsidR="00E922B9" w:rsidRPr="00B45351" w:rsidRDefault="00E922B9" w:rsidP="00171F71">
            <w:pPr>
              <w:cnfStyle w:val="000000000000" w:firstRow="0" w:lastRow="0" w:firstColumn="0" w:lastColumn="0" w:oddVBand="0" w:evenVBand="0" w:oddHBand="0" w:evenHBand="0" w:firstRowFirstColumn="0" w:firstRowLastColumn="0" w:lastRowFirstColumn="0" w:lastRowLastColumn="0"/>
            </w:pPr>
            <w:r w:rsidRPr="00B45351">
              <w:t>Implementační testy jednotlivých tříd a komponent</w:t>
            </w:r>
          </w:p>
        </w:tc>
        <w:tc>
          <w:tcPr>
            <w:tcW w:w="1134" w:type="dxa"/>
            <w:hideMark/>
          </w:tcPr>
          <w:p w14:paraId="5EBEEDE8" w14:textId="77777777" w:rsidR="00E922B9" w:rsidRPr="00B45351" w:rsidRDefault="00E922B9" w:rsidP="00171F71">
            <w:pPr>
              <w:cnfStyle w:val="000000000000" w:firstRow="0" w:lastRow="0" w:firstColumn="0" w:lastColumn="0" w:oddVBand="0" w:evenVBand="0" w:oddHBand="0" w:evenHBand="0" w:firstRowFirstColumn="0" w:firstRowLastColumn="0" w:lastRowFirstColumn="0" w:lastRowLastColumn="0"/>
            </w:pPr>
            <w:r w:rsidRPr="00B45351">
              <w:t>DEV</w:t>
            </w:r>
          </w:p>
        </w:tc>
        <w:tc>
          <w:tcPr>
            <w:tcW w:w="2976" w:type="dxa"/>
            <w:hideMark/>
          </w:tcPr>
          <w:p w14:paraId="5DB9C940" w14:textId="77777777" w:rsidR="00E922B9" w:rsidRPr="00B45351" w:rsidRDefault="00E922B9" w:rsidP="00171F71">
            <w:pPr>
              <w:cnfStyle w:val="000000000000" w:firstRow="0" w:lastRow="0" w:firstColumn="0" w:lastColumn="0" w:oddVBand="0" w:evenVBand="0" w:oddHBand="0" w:evenHBand="0" w:firstRowFirstColumn="0" w:firstRowLastColumn="0" w:lastRowFirstColumn="0" w:lastRowLastColumn="0"/>
            </w:pPr>
            <w:r>
              <w:t>SW602</w:t>
            </w:r>
          </w:p>
        </w:tc>
      </w:tr>
      <w:tr w:rsidR="00E922B9" w:rsidRPr="00B45351" w14:paraId="6BEA3805" w14:textId="77777777" w:rsidTr="002D4AF3">
        <w:tc>
          <w:tcPr>
            <w:cnfStyle w:val="001000000000" w:firstRow="0" w:lastRow="0" w:firstColumn="1" w:lastColumn="0" w:oddVBand="0" w:evenVBand="0" w:oddHBand="0" w:evenHBand="0" w:firstRowFirstColumn="0" w:firstRowLastColumn="0" w:lastRowFirstColumn="0" w:lastRowLastColumn="0"/>
            <w:tcW w:w="1209" w:type="dxa"/>
          </w:tcPr>
          <w:p w14:paraId="028850C2" w14:textId="77777777" w:rsidR="00E922B9" w:rsidRPr="00B45351" w:rsidRDefault="00E922B9" w:rsidP="00171F71">
            <w:r>
              <w:t>Deploy testy</w:t>
            </w:r>
          </w:p>
        </w:tc>
        <w:tc>
          <w:tcPr>
            <w:tcW w:w="4031" w:type="dxa"/>
          </w:tcPr>
          <w:p w14:paraId="428ED846" w14:textId="77777777" w:rsidR="00E922B9" w:rsidRPr="00B45351" w:rsidRDefault="00E922B9" w:rsidP="00171F71">
            <w:pPr>
              <w:cnfStyle w:val="000000000000" w:firstRow="0" w:lastRow="0" w:firstColumn="0" w:lastColumn="0" w:oddVBand="0" w:evenVBand="0" w:oddHBand="0" w:evenHBand="0" w:firstRowFirstColumn="0" w:firstRowLastColumn="0" w:lastRowFirstColumn="0" w:lastRowLastColumn="0"/>
            </w:pPr>
            <w:r>
              <w:t>Automatizované testy prověřující základní funkčnost systému (např. po nasazení nové verze)</w:t>
            </w:r>
          </w:p>
        </w:tc>
        <w:tc>
          <w:tcPr>
            <w:tcW w:w="1134" w:type="dxa"/>
          </w:tcPr>
          <w:p w14:paraId="7D0BDF4D" w14:textId="77777777" w:rsidR="00E922B9" w:rsidRPr="00B45351" w:rsidRDefault="00E922B9" w:rsidP="00171F71">
            <w:pPr>
              <w:cnfStyle w:val="000000000000" w:firstRow="0" w:lastRow="0" w:firstColumn="0" w:lastColumn="0" w:oddVBand="0" w:evenVBand="0" w:oddHBand="0" w:evenHBand="0" w:firstRowFirstColumn="0" w:firstRowLastColumn="0" w:lastRowFirstColumn="0" w:lastRowLastColumn="0"/>
            </w:pPr>
            <w:r>
              <w:t>TEST/PROD</w:t>
            </w:r>
          </w:p>
        </w:tc>
        <w:tc>
          <w:tcPr>
            <w:tcW w:w="2976" w:type="dxa"/>
          </w:tcPr>
          <w:p w14:paraId="4B829711" w14:textId="77777777" w:rsidR="00E922B9" w:rsidRDefault="00E922B9" w:rsidP="00171F71">
            <w:pPr>
              <w:cnfStyle w:val="000000000000" w:firstRow="0" w:lastRow="0" w:firstColumn="0" w:lastColumn="0" w:oddVBand="0" w:evenVBand="0" w:oddHBand="0" w:evenHBand="0" w:firstRowFirstColumn="0" w:firstRowLastColumn="0" w:lastRowFirstColumn="0" w:lastRowLastColumn="0"/>
            </w:pPr>
            <w:r>
              <w:t>SW602</w:t>
            </w:r>
          </w:p>
        </w:tc>
      </w:tr>
      <w:tr w:rsidR="00E922B9" w:rsidRPr="00B45351" w14:paraId="185A5958" w14:textId="77777777" w:rsidTr="002D4AF3">
        <w:tc>
          <w:tcPr>
            <w:cnfStyle w:val="001000000000" w:firstRow="0" w:lastRow="0" w:firstColumn="1" w:lastColumn="0" w:oddVBand="0" w:evenVBand="0" w:oddHBand="0" w:evenHBand="0" w:firstRowFirstColumn="0" w:firstRowLastColumn="0" w:lastRowFirstColumn="0" w:lastRowLastColumn="0"/>
            <w:tcW w:w="1209" w:type="dxa"/>
            <w:hideMark/>
          </w:tcPr>
          <w:p w14:paraId="137417A6" w14:textId="77777777" w:rsidR="00E922B9" w:rsidRPr="00B45351" w:rsidRDefault="00E922B9" w:rsidP="00171F71">
            <w:pPr>
              <w:jc w:val="left"/>
            </w:pPr>
            <w:r w:rsidRPr="00B45351">
              <w:t>Systémové testy</w:t>
            </w:r>
          </w:p>
        </w:tc>
        <w:tc>
          <w:tcPr>
            <w:tcW w:w="4031" w:type="dxa"/>
            <w:hideMark/>
          </w:tcPr>
          <w:p w14:paraId="67BBEA48" w14:textId="77777777" w:rsidR="00E922B9" w:rsidRPr="00B45351" w:rsidRDefault="00E922B9" w:rsidP="00171F71">
            <w:pPr>
              <w:cnfStyle w:val="000000000000" w:firstRow="0" w:lastRow="0" w:firstColumn="0" w:lastColumn="0" w:oddVBand="0" w:evenVBand="0" w:oddHBand="0" w:evenHBand="0" w:firstRowFirstColumn="0" w:firstRowLastColumn="0" w:lastRowFirstColumn="0" w:lastRowLastColumn="0"/>
            </w:pPr>
            <w:r>
              <w:t>O</w:t>
            </w:r>
            <w:r w:rsidRPr="00B45351">
              <w:t xml:space="preserve">věření funkčnosti na straně </w:t>
            </w:r>
            <w:r w:rsidRPr="00565D85">
              <w:t>SW602</w:t>
            </w:r>
          </w:p>
        </w:tc>
        <w:tc>
          <w:tcPr>
            <w:tcW w:w="1134" w:type="dxa"/>
            <w:hideMark/>
          </w:tcPr>
          <w:p w14:paraId="2F17C817" w14:textId="77777777" w:rsidR="00E922B9" w:rsidRPr="00B45351" w:rsidRDefault="00E922B9" w:rsidP="00171F71">
            <w:pPr>
              <w:cnfStyle w:val="000000000000" w:firstRow="0" w:lastRow="0" w:firstColumn="0" w:lastColumn="0" w:oddVBand="0" w:evenVBand="0" w:oddHBand="0" w:evenHBand="0" w:firstRowFirstColumn="0" w:firstRowLastColumn="0" w:lastRowFirstColumn="0" w:lastRowLastColumn="0"/>
            </w:pPr>
            <w:r w:rsidRPr="00B45351">
              <w:t>DEV, TEST</w:t>
            </w:r>
          </w:p>
        </w:tc>
        <w:tc>
          <w:tcPr>
            <w:tcW w:w="2976" w:type="dxa"/>
            <w:hideMark/>
          </w:tcPr>
          <w:p w14:paraId="3E63DE77" w14:textId="77777777" w:rsidR="00E922B9" w:rsidRPr="00B45351" w:rsidRDefault="00E922B9" w:rsidP="00171F71">
            <w:pPr>
              <w:cnfStyle w:val="000000000000" w:firstRow="0" w:lastRow="0" w:firstColumn="0" w:lastColumn="0" w:oddVBand="0" w:evenVBand="0" w:oddHBand="0" w:evenHBand="0" w:firstRowFirstColumn="0" w:firstRowLastColumn="0" w:lastRowFirstColumn="0" w:lastRowLastColumn="0"/>
            </w:pPr>
            <w:r w:rsidRPr="00565D85">
              <w:t>SW602</w:t>
            </w:r>
          </w:p>
        </w:tc>
      </w:tr>
      <w:tr w:rsidR="00E922B9" w:rsidRPr="00B45351" w14:paraId="5AFB7FD9" w14:textId="77777777" w:rsidTr="002D4AF3">
        <w:tc>
          <w:tcPr>
            <w:cnfStyle w:val="001000000000" w:firstRow="0" w:lastRow="0" w:firstColumn="1" w:lastColumn="0" w:oddVBand="0" w:evenVBand="0" w:oddHBand="0" w:evenHBand="0" w:firstRowFirstColumn="0" w:firstRowLastColumn="0" w:lastRowFirstColumn="0" w:lastRowLastColumn="0"/>
            <w:tcW w:w="1211" w:type="dxa"/>
            <w:hideMark/>
          </w:tcPr>
          <w:p w14:paraId="1361B00A" w14:textId="77777777" w:rsidR="00E922B9" w:rsidRPr="00B45351" w:rsidRDefault="00E922B9" w:rsidP="00171F71">
            <w:r w:rsidRPr="00B45351">
              <w:t>UAT</w:t>
            </w:r>
          </w:p>
        </w:tc>
        <w:tc>
          <w:tcPr>
            <w:tcW w:w="4031" w:type="dxa"/>
            <w:hideMark/>
          </w:tcPr>
          <w:p w14:paraId="25AB30AC" w14:textId="77777777" w:rsidR="00E922B9" w:rsidRPr="00B45351" w:rsidRDefault="00E922B9" w:rsidP="00171F71">
            <w:pPr>
              <w:cnfStyle w:val="000000000000" w:firstRow="0" w:lastRow="0" w:firstColumn="0" w:lastColumn="0" w:oddVBand="0" w:evenVBand="0" w:oddHBand="0" w:evenHBand="0" w:firstRowFirstColumn="0" w:firstRowLastColumn="0" w:lastRowFirstColumn="0" w:lastRowLastColumn="0"/>
            </w:pPr>
            <w:r w:rsidRPr="00B45351">
              <w:t xml:space="preserve">Uživatelské akceptační testování, ověření funkčnosti systému DMS </w:t>
            </w:r>
          </w:p>
        </w:tc>
        <w:tc>
          <w:tcPr>
            <w:tcW w:w="1242" w:type="dxa"/>
            <w:hideMark/>
          </w:tcPr>
          <w:p w14:paraId="33770370" w14:textId="77777777" w:rsidR="00E922B9" w:rsidRPr="00B45351" w:rsidRDefault="00E922B9" w:rsidP="00171F71">
            <w:pPr>
              <w:cnfStyle w:val="000000000000" w:firstRow="0" w:lastRow="0" w:firstColumn="0" w:lastColumn="0" w:oddVBand="0" w:evenVBand="0" w:oddHBand="0" w:evenHBand="0" w:firstRowFirstColumn="0" w:firstRowLastColumn="0" w:lastRowFirstColumn="0" w:lastRowLastColumn="0"/>
            </w:pPr>
            <w:r w:rsidRPr="00B45351">
              <w:t>TEST</w:t>
            </w:r>
          </w:p>
        </w:tc>
        <w:tc>
          <w:tcPr>
            <w:tcW w:w="2976" w:type="dxa"/>
            <w:hideMark/>
          </w:tcPr>
          <w:p w14:paraId="77CBA811" w14:textId="7A7D7550" w:rsidR="00E922B9" w:rsidRPr="00B45351" w:rsidRDefault="002D4AF3" w:rsidP="00171F71">
            <w:pPr>
              <w:cnfStyle w:val="000000000000" w:firstRow="0" w:lastRow="0" w:firstColumn="0" w:lastColumn="0" w:oddVBand="0" w:evenVBand="0" w:oddHBand="0" w:evenHBand="0" w:firstRowFirstColumn="0" w:firstRowLastColumn="0" w:lastRowFirstColumn="0" w:lastRowLastColumn="0"/>
            </w:pPr>
            <w:r>
              <w:t>NPK</w:t>
            </w:r>
          </w:p>
        </w:tc>
      </w:tr>
      <w:tr w:rsidR="00E922B9" w:rsidRPr="00B45351" w14:paraId="5D56C9CF" w14:textId="77777777" w:rsidTr="002D4AF3">
        <w:tc>
          <w:tcPr>
            <w:cnfStyle w:val="001000000000" w:firstRow="0" w:lastRow="0" w:firstColumn="1" w:lastColumn="0" w:oddVBand="0" w:evenVBand="0" w:oddHBand="0" w:evenHBand="0" w:firstRowFirstColumn="0" w:firstRowLastColumn="0" w:lastRowFirstColumn="0" w:lastRowLastColumn="0"/>
            <w:tcW w:w="1211" w:type="dxa"/>
            <w:hideMark/>
          </w:tcPr>
          <w:p w14:paraId="7D64826B" w14:textId="77777777" w:rsidR="00E922B9" w:rsidRPr="00B45351" w:rsidRDefault="00E922B9" w:rsidP="00171F71">
            <w:pPr>
              <w:jc w:val="left"/>
            </w:pPr>
            <w:r w:rsidRPr="00B45351">
              <w:t>Smoke</w:t>
            </w:r>
          </w:p>
        </w:tc>
        <w:tc>
          <w:tcPr>
            <w:tcW w:w="4031" w:type="dxa"/>
            <w:hideMark/>
          </w:tcPr>
          <w:p w14:paraId="13EC33DE" w14:textId="77777777" w:rsidR="00E922B9" w:rsidRPr="00B45351" w:rsidRDefault="00E922B9" w:rsidP="00171F71">
            <w:pPr>
              <w:cnfStyle w:val="000000000000" w:firstRow="0" w:lastRow="0" w:firstColumn="0" w:lastColumn="0" w:oddVBand="0" w:evenVBand="0" w:oddHBand="0" w:evenHBand="0" w:firstRowFirstColumn="0" w:firstRowLastColumn="0" w:lastRowFirstColumn="0" w:lastRowLastColumn="0"/>
            </w:pPr>
            <w:r w:rsidRPr="00B45351">
              <w:t>Ověření dostupnosti základních funkcí systému (nespadá do posloupnosti testování, probíhá průběžně dle potřeby, např. po nasazení nové verze).</w:t>
            </w:r>
            <w:r>
              <w:t xml:space="preserve"> V testovacích scénářích budou identifikovány ty kroky, které jsou zahrnuty do Smoke testu</w:t>
            </w:r>
          </w:p>
        </w:tc>
        <w:tc>
          <w:tcPr>
            <w:tcW w:w="1242" w:type="dxa"/>
            <w:hideMark/>
          </w:tcPr>
          <w:p w14:paraId="678E7BD3" w14:textId="77777777" w:rsidR="00E922B9" w:rsidRPr="00B45351" w:rsidRDefault="00E922B9" w:rsidP="00171F71">
            <w:pPr>
              <w:cnfStyle w:val="000000000000" w:firstRow="0" w:lastRow="0" w:firstColumn="0" w:lastColumn="0" w:oddVBand="0" w:evenVBand="0" w:oddHBand="0" w:evenHBand="0" w:firstRowFirstColumn="0" w:firstRowLastColumn="0" w:lastRowFirstColumn="0" w:lastRowLastColumn="0"/>
            </w:pPr>
            <w:r w:rsidRPr="00B45351">
              <w:t>všechny</w:t>
            </w:r>
          </w:p>
        </w:tc>
        <w:tc>
          <w:tcPr>
            <w:tcW w:w="2976" w:type="dxa"/>
            <w:hideMark/>
          </w:tcPr>
          <w:p w14:paraId="603145FC" w14:textId="3D2DE463" w:rsidR="00E922B9" w:rsidRPr="00B45351" w:rsidRDefault="002D4AF3" w:rsidP="00171F71">
            <w:pPr>
              <w:cnfStyle w:val="000000000000" w:firstRow="0" w:lastRow="0" w:firstColumn="0" w:lastColumn="0" w:oddVBand="0" w:evenVBand="0" w:oddHBand="0" w:evenHBand="0" w:firstRowFirstColumn="0" w:firstRowLastColumn="0" w:lastRowFirstColumn="0" w:lastRowLastColumn="0"/>
            </w:pPr>
            <w:r>
              <w:t>SW602</w:t>
            </w:r>
            <w:r w:rsidR="00E922B9">
              <w:t xml:space="preserve"> </w:t>
            </w:r>
          </w:p>
        </w:tc>
      </w:tr>
    </w:tbl>
    <w:p w14:paraId="512AF396" w14:textId="77777777" w:rsidR="00E922B9" w:rsidRPr="00B45351" w:rsidRDefault="00E922B9" w:rsidP="00E922B9">
      <w:pPr>
        <w:pStyle w:val="Nadpis2"/>
        <w:ind w:left="576" w:hanging="576"/>
      </w:pPr>
      <w:bookmarkStart w:id="102" w:name="_Toc490824578"/>
      <w:r w:rsidRPr="00B45351">
        <w:t>Systémové testy</w:t>
      </w:r>
      <w:bookmarkEnd w:id="102"/>
    </w:p>
    <w:p w14:paraId="5D1D2045" w14:textId="2F57DA6E" w:rsidR="00171F71" w:rsidRPr="001603A9" w:rsidRDefault="00171F71" w:rsidP="00171F71">
      <w:r w:rsidRPr="00B45351">
        <w:t xml:space="preserve">Testy budou probíhat na základě vytvořeného testovacího scénáře (viz. kapitola </w:t>
      </w:r>
      <w:r w:rsidRPr="00D73466">
        <w:fldChar w:fldCharType="begin"/>
      </w:r>
      <w:r w:rsidRPr="00B45351">
        <w:instrText xml:space="preserve"> REF _Ref482628604 \r \h </w:instrText>
      </w:r>
      <w:r w:rsidRPr="00D73466">
        <w:fldChar w:fldCharType="separate"/>
      </w:r>
      <w:r>
        <w:t>7.4</w:t>
      </w:r>
      <w:r w:rsidRPr="00D73466">
        <w:fldChar w:fldCharType="end"/>
      </w:r>
      <w:r w:rsidRPr="00B45351">
        <w:t>). Testy mají ověřit funkčnost systému jako celku a správnou funkčnost jednotlivých komponent. Cílem těchto testů bude ověřit, že jednotlivé komponenty pracují správně a sytém je funkční.</w:t>
      </w:r>
      <w:r>
        <w:t xml:space="preserve"> Systémové testy se provádí na prostředí </w:t>
      </w:r>
      <w:r w:rsidRPr="00565D85">
        <w:t>SW602</w:t>
      </w:r>
      <w:r>
        <w:t>, dříve než je systém předán k </w:t>
      </w:r>
      <w:r w:rsidRPr="001603A9">
        <w:t xml:space="preserve">testování </w:t>
      </w:r>
      <w:r>
        <w:t>NPK</w:t>
      </w:r>
      <w:r w:rsidRPr="001603A9">
        <w:t xml:space="preserve">. </w:t>
      </w:r>
    </w:p>
    <w:p w14:paraId="416BF000" w14:textId="66DE6BDB" w:rsidR="00171F71" w:rsidRPr="00B45351" w:rsidRDefault="00171F71" w:rsidP="00171F71">
      <w:r w:rsidRPr="001603A9">
        <w:t xml:space="preserve">Z výsledků bude vytvořen protokol, který bude vyhodnocen a v případě splnění požadovaných výsledků akceptován </w:t>
      </w:r>
      <w:r>
        <w:t>NPK</w:t>
      </w:r>
      <w:r w:rsidRPr="001603A9">
        <w:t xml:space="preserve"> i SW602. V případě nesplnění testu budou SW602 provedeny kroky k nápravě a test bude po dohodě s </w:t>
      </w:r>
      <w:r>
        <w:t xml:space="preserve">NPK </w:t>
      </w:r>
      <w:r w:rsidRPr="00B45351">
        <w:t xml:space="preserve">opakován.  </w:t>
      </w:r>
    </w:p>
    <w:p w14:paraId="75B0D18A" w14:textId="77777777" w:rsidR="00E922B9" w:rsidRPr="00B45351" w:rsidRDefault="00E922B9" w:rsidP="00E922B9">
      <w:pPr>
        <w:pStyle w:val="Nadpis2"/>
        <w:ind w:left="576" w:hanging="576"/>
      </w:pPr>
      <w:bookmarkStart w:id="103" w:name="_Toc490824579"/>
      <w:r w:rsidRPr="00B45351">
        <w:t>UAT testy</w:t>
      </w:r>
      <w:bookmarkEnd w:id="103"/>
    </w:p>
    <w:p w14:paraId="1B638276" w14:textId="77C803DE" w:rsidR="00E922B9" w:rsidRPr="00171F71" w:rsidRDefault="00E922B9" w:rsidP="00E922B9">
      <w:r w:rsidRPr="00171F71">
        <w:t xml:space="preserve">Testování bude prováděno v testovacím prostředí dle testovacích scénářů dodaných SW602. </w:t>
      </w:r>
      <w:r w:rsidR="00171F71" w:rsidRPr="00171F71">
        <w:t>NPK</w:t>
      </w:r>
      <w:r w:rsidRPr="00171F71">
        <w:t xml:space="preserve"> může použit vlastní scénáře, které pokud možno dá k dispozici SW602.</w:t>
      </w:r>
    </w:p>
    <w:p w14:paraId="5390AEED" w14:textId="38C9D345" w:rsidR="00E922B9" w:rsidRPr="00B45351" w:rsidRDefault="00E922B9" w:rsidP="00E922B9">
      <w:r w:rsidRPr="00171F71">
        <w:t xml:space="preserve">Pro provedení uživatelských testů bude zvolena skupina uživatelů, kteří budou v aplikaci reálně pracovat na straně </w:t>
      </w:r>
      <w:r w:rsidR="00171F71" w:rsidRPr="00171F71">
        <w:t>NPK</w:t>
      </w:r>
      <w:r w:rsidRPr="00171F71">
        <w:t xml:space="preserve">. Z výsledků bude vytvořen protokol, který bude vyhodnocen a v případě splnění požadovaných výsledků akceptován </w:t>
      </w:r>
      <w:r w:rsidR="00171F71" w:rsidRPr="00171F71">
        <w:t>NPK</w:t>
      </w:r>
      <w:r w:rsidRPr="00171F71">
        <w:t xml:space="preserve"> i SW602. V případě nesplnění testu budou provedeny kroky k nápravě a test bude po dohodě s </w:t>
      </w:r>
      <w:r w:rsidR="00171F71" w:rsidRPr="00171F71">
        <w:t>NPK</w:t>
      </w:r>
      <w:r w:rsidRPr="00171F71">
        <w:t xml:space="preserve"> opakován.</w:t>
      </w:r>
      <w:r w:rsidRPr="00B45351">
        <w:t xml:space="preserve">  </w:t>
      </w:r>
    </w:p>
    <w:p w14:paraId="67AADADA" w14:textId="77777777" w:rsidR="00E922B9" w:rsidRPr="00B45351" w:rsidRDefault="00E922B9" w:rsidP="00E922B9">
      <w:pPr>
        <w:pStyle w:val="Nadpis2"/>
        <w:ind w:left="576" w:hanging="576"/>
        <w:rPr>
          <w:rStyle w:val="Nadpis2Char"/>
        </w:rPr>
      </w:pPr>
      <w:bookmarkStart w:id="104" w:name="_Ref482625291"/>
      <w:bookmarkStart w:id="105" w:name="_Ref482628604"/>
      <w:bookmarkStart w:id="106" w:name="_Toc490824580"/>
      <w:r w:rsidRPr="00B45351">
        <w:lastRenderedPageBreak/>
        <w:t>Testovací scénáře</w:t>
      </w:r>
      <w:bookmarkEnd w:id="104"/>
      <w:bookmarkEnd w:id="105"/>
      <w:bookmarkEnd w:id="106"/>
    </w:p>
    <w:p w14:paraId="209ABBAF" w14:textId="6A46C30C" w:rsidR="00E922B9" w:rsidRPr="00B45351" w:rsidRDefault="00E922B9" w:rsidP="00E922B9">
      <w:r w:rsidRPr="00171F71">
        <w:t xml:space="preserve">Testovací scénáře jsou uvedeny v příloze </w:t>
      </w:r>
      <w:r w:rsidR="00654F24">
        <w:t>č. 4.</w:t>
      </w:r>
    </w:p>
    <w:p w14:paraId="6B1EDDEC" w14:textId="77777777" w:rsidR="00E922B9" w:rsidRPr="00B45351" w:rsidRDefault="00E922B9" w:rsidP="00E922B9"/>
    <w:p w14:paraId="1A348D2A" w14:textId="77777777" w:rsidR="00E922B9" w:rsidRPr="00B45351" w:rsidRDefault="00E922B9" w:rsidP="00E922B9">
      <w:pPr>
        <w:pStyle w:val="Nadpis1"/>
      </w:pPr>
      <w:bookmarkStart w:id="107" w:name="_Toc490824581"/>
      <w:bookmarkStart w:id="108" w:name="_Toc482622853"/>
      <w:r w:rsidRPr="00B45351">
        <w:t>Akceptace díla</w:t>
      </w:r>
      <w:bookmarkEnd w:id="107"/>
    </w:p>
    <w:p w14:paraId="6D18436C" w14:textId="77777777" w:rsidR="00E922B9" w:rsidRPr="001C4C92" w:rsidRDefault="00E922B9" w:rsidP="00E922B9">
      <w:r w:rsidRPr="00D73466">
        <w:t>Akceptace je prováděna po každé dílčí části dle schváleného harmonogramu a podmínek definovaných smlouvou. Výsledkem akceptace je oboustranně podepsaný akceptační protokol.</w:t>
      </w:r>
    </w:p>
    <w:p w14:paraId="56DF64CB" w14:textId="77777777" w:rsidR="00E922B9" w:rsidRPr="001C4C92" w:rsidRDefault="00E922B9" w:rsidP="00E922B9">
      <w:pPr>
        <w:pStyle w:val="Nadpis2"/>
        <w:ind w:left="576" w:hanging="576"/>
      </w:pPr>
      <w:bookmarkStart w:id="109" w:name="_Toc490824582"/>
      <w:r w:rsidRPr="001C4C92">
        <w:t>Akceptační kritéria</w:t>
      </w:r>
      <w:bookmarkEnd w:id="108"/>
      <w:bookmarkEnd w:id="109"/>
    </w:p>
    <w:p w14:paraId="532AA293" w14:textId="77777777" w:rsidR="00E922B9" w:rsidRPr="00B45351" w:rsidRDefault="00E922B9" w:rsidP="00E922B9">
      <w:r w:rsidRPr="00B45351">
        <w:t xml:space="preserve">Akceptační kritéria vychází ze splnění jednotlivých požadavků na funkce systému, jež byly ověřeny v rámci testovacího provozu za použití testovacích scénářů. </w:t>
      </w:r>
    </w:p>
    <w:p w14:paraId="25ABD1A6" w14:textId="77777777" w:rsidR="00E922B9" w:rsidRPr="00B45351" w:rsidRDefault="00E922B9" w:rsidP="00E922B9"/>
    <w:p w14:paraId="4B968487" w14:textId="77777777" w:rsidR="00E922B9" w:rsidRPr="00B45351" w:rsidRDefault="00E922B9" w:rsidP="00E922B9">
      <w:r w:rsidRPr="00B45351">
        <w:t>V okamžiku akceptace je otevřeno maximálně</w:t>
      </w:r>
    </w:p>
    <w:p w14:paraId="686703DC" w14:textId="77777777" w:rsidR="00E922B9" w:rsidRPr="00B45351" w:rsidRDefault="00E922B9" w:rsidP="00E922B9"/>
    <w:p w14:paraId="530C0070" w14:textId="77777777" w:rsidR="00E922B9" w:rsidRPr="00B45351" w:rsidRDefault="00E922B9" w:rsidP="00E922B9">
      <w:pPr>
        <w:pStyle w:val="602seznambullet"/>
        <w:spacing w:after="80" w:line="276" w:lineRule="auto"/>
        <w:ind w:left="714" w:hanging="357"/>
      </w:pPr>
      <w:r w:rsidRPr="00B45351">
        <w:t xml:space="preserve">0 chyb v kategorii A </w:t>
      </w:r>
    </w:p>
    <w:p w14:paraId="0E79A9A6" w14:textId="77777777" w:rsidR="00E922B9" w:rsidRPr="00B45351" w:rsidRDefault="00E922B9" w:rsidP="00E922B9">
      <w:pPr>
        <w:pStyle w:val="602seznambullet"/>
        <w:spacing w:after="80" w:line="276" w:lineRule="auto"/>
        <w:ind w:left="714" w:hanging="357"/>
      </w:pPr>
      <w:r w:rsidRPr="00B45351">
        <w:t xml:space="preserve">Maximálně 3 chyby v kategorii B </w:t>
      </w:r>
    </w:p>
    <w:p w14:paraId="6C6DFA6D" w14:textId="77777777" w:rsidR="00E922B9" w:rsidRPr="00B45351" w:rsidRDefault="00E922B9" w:rsidP="00E922B9">
      <w:pPr>
        <w:pStyle w:val="602seznambullet"/>
        <w:spacing w:after="80" w:line="276" w:lineRule="auto"/>
        <w:ind w:left="714" w:hanging="357"/>
      </w:pPr>
      <w:r w:rsidRPr="00B45351">
        <w:t xml:space="preserve">Maximálně 5 chyb v kategorii C </w:t>
      </w:r>
    </w:p>
    <w:p w14:paraId="522D1F7B" w14:textId="77777777" w:rsidR="00E922B9" w:rsidRPr="00B45351" w:rsidRDefault="00E922B9" w:rsidP="00E922B9">
      <w:pPr>
        <w:pStyle w:val="Nadpis2"/>
        <w:ind w:left="576" w:hanging="576"/>
      </w:pPr>
      <w:bookmarkStart w:id="110" w:name="_Toc490824583"/>
      <w:r w:rsidRPr="00B45351">
        <w:t>Definice úrovně chyb</w:t>
      </w:r>
      <w:bookmarkEnd w:id="110"/>
    </w:p>
    <w:p w14:paraId="281DA380" w14:textId="77777777" w:rsidR="00E922B9" w:rsidRPr="00B45351" w:rsidRDefault="00E922B9" w:rsidP="00E922B9">
      <w:pPr>
        <w:pStyle w:val="602seznambullet"/>
        <w:spacing w:after="80" w:line="276" w:lineRule="auto"/>
        <w:ind w:left="714" w:hanging="357"/>
      </w:pPr>
      <w:r w:rsidRPr="00B45351">
        <w:t>Kategorie A (Vysoká) – chyba zabraňující provozu systému bez možnosti workaround</w:t>
      </w:r>
    </w:p>
    <w:p w14:paraId="14163BF8" w14:textId="77777777" w:rsidR="00E922B9" w:rsidRPr="00B45351" w:rsidRDefault="00E922B9" w:rsidP="00E922B9">
      <w:pPr>
        <w:pStyle w:val="602seznambullet"/>
        <w:spacing w:after="80" w:line="276" w:lineRule="auto"/>
        <w:ind w:left="714" w:hanging="357"/>
      </w:pPr>
      <w:r w:rsidRPr="00B45351">
        <w:t>Kategorie B (Střední) – chyba nebránící provozu, ale s vlivem na funkcionalitu</w:t>
      </w:r>
    </w:p>
    <w:p w14:paraId="34076419" w14:textId="77777777" w:rsidR="00E922B9" w:rsidRPr="00B45351" w:rsidRDefault="00E922B9" w:rsidP="00E922B9">
      <w:pPr>
        <w:pStyle w:val="602seznambullet"/>
        <w:spacing w:after="80" w:line="276" w:lineRule="auto"/>
        <w:ind w:left="714" w:hanging="357"/>
      </w:pPr>
      <w:r w:rsidRPr="00B45351">
        <w:t>Kategorie C (Nízká) – chyba nebránící provozu a bez zjevného vlivu na jeho funkcionalitu (kosmetická chyba)</w:t>
      </w:r>
    </w:p>
    <w:p w14:paraId="100072F7" w14:textId="7C4728FF" w:rsidR="009C4890" w:rsidRPr="00225E19" w:rsidRDefault="009C4890" w:rsidP="009C4890">
      <w:pPr>
        <w:pStyle w:val="Nadpis1"/>
      </w:pPr>
      <w:bookmarkStart w:id="111" w:name="_Toc490824584"/>
      <w:r>
        <w:t>Postup nasazení systému</w:t>
      </w:r>
      <w:bookmarkEnd w:id="111"/>
    </w:p>
    <w:p w14:paraId="2FFB76EA" w14:textId="0A76EDEE" w:rsidR="00171F71" w:rsidRDefault="00171F71" w:rsidP="00171F71">
      <w:r>
        <w:t>Nasazení DMS bude probíhat v těchto krocích:</w:t>
      </w:r>
    </w:p>
    <w:p w14:paraId="5D0DBFDB" w14:textId="77777777" w:rsidR="00171F71" w:rsidRDefault="00171F71" w:rsidP="00171F71"/>
    <w:p w14:paraId="73860E05" w14:textId="2B662492" w:rsidR="00171F71" w:rsidRDefault="00171F71" w:rsidP="00171F71">
      <w:pPr>
        <w:pStyle w:val="602seznambullet"/>
      </w:pPr>
      <w:r>
        <w:t xml:space="preserve">Příprava </w:t>
      </w:r>
      <w:r w:rsidR="009202AC">
        <w:t>komponent</w:t>
      </w:r>
      <w:r>
        <w:t xml:space="preserve"> na vývojovém serveru SW602</w:t>
      </w:r>
    </w:p>
    <w:p w14:paraId="3D762EE3" w14:textId="77777777" w:rsidR="00171F71" w:rsidRDefault="00171F71" w:rsidP="00171F71">
      <w:pPr>
        <w:pStyle w:val="602seznambullet"/>
      </w:pPr>
      <w:r>
        <w:t>Upgrade systému na testovacím serveru</w:t>
      </w:r>
    </w:p>
    <w:p w14:paraId="79F19CFE" w14:textId="77777777" w:rsidR="00171F71" w:rsidRDefault="00171F71" w:rsidP="00171F71">
      <w:pPr>
        <w:pStyle w:val="602seznambullet"/>
        <w:numPr>
          <w:ilvl w:val="1"/>
          <w:numId w:val="5"/>
        </w:numPr>
      </w:pPr>
      <w:r>
        <w:t>Upgrade FFS na verzi 10</w:t>
      </w:r>
    </w:p>
    <w:p w14:paraId="4520B702" w14:textId="77777777" w:rsidR="00171F71" w:rsidRDefault="00171F71" w:rsidP="00171F71">
      <w:pPr>
        <w:pStyle w:val="602seznambullet"/>
        <w:numPr>
          <w:ilvl w:val="1"/>
          <w:numId w:val="5"/>
        </w:numPr>
      </w:pPr>
      <w:r>
        <w:t>Upgrade ESS na verzi 10</w:t>
      </w:r>
    </w:p>
    <w:p w14:paraId="13198F96" w14:textId="3ADF475D" w:rsidR="00171F71" w:rsidRDefault="009202AC" w:rsidP="00171F71">
      <w:pPr>
        <w:pStyle w:val="602seznambullet"/>
        <w:numPr>
          <w:ilvl w:val="1"/>
          <w:numId w:val="5"/>
        </w:numPr>
      </w:pPr>
      <w:r>
        <w:t>Instalace modulu RD</w:t>
      </w:r>
    </w:p>
    <w:p w14:paraId="22C1803F" w14:textId="7461B2F8" w:rsidR="009202AC" w:rsidRDefault="009202AC" w:rsidP="00171F71">
      <w:pPr>
        <w:pStyle w:val="602seznambullet"/>
        <w:numPr>
          <w:ilvl w:val="1"/>
          <w:numId w:val="5"/>
        </w:numPr>
      </w:pPr>
      <w:r>
        <w:t>Instalace modulu Smlouvy</w:t>
      </w:r>
    </w:p>
    <w:p w14:paraId="56A62863" w14:textId="77777777" w:rsidR="00171F71" w:rsidRDefault="00171F71" w:rsidP="00171F71">
      <w:pPr>
        <w:pStyle w:val="602seznambullet"/>
      </w:pPr>
      <w:r>
        <w:t>Nastavení</w:t>
      </w:r>
    </w:p>
    <w:p w14:paraId="3F682EF6" w14:textId="77777777" w:rsidR="00171F71" w:rsidRDefault="00171F71" w:rsidP="00171F71">
      <w:pPr>
        <w:pStyle w:val="602seznambullet"/>
        <w:numPr>
          <w:ilvl w:val="1"/>
          <w:numId w:val="5"/>
        </w:numPr>
      </w:pPr>
      <w:r>
        <w:t>Donastavení a základní test ESS</w:t>
      </w:r>
    </w:p>
    <w:p w14:paraId="1ADE7AC5" w14:textId="6E011714" w:rsidR="00171F71" w:rsidRDefault="009202AC" w:rsidP="00171F71">
      <w:pPr>
        <w:pStyle w:val="602seznambullet"/>
        <w:numPr>
          <w:ilvl w:val="1"/>
          <w:numId w:val="5"/>
        </w:numPr>
      </w:pPr>
      <w:r>
        <w:t>N</w:t>
      </w:r>
      <w:r w:rsidR="00171F71">
        <w:t>astavení a test RD (vytvoření testovacích skupin, nastavení složek, nastavení číselníků atp.)</w:t>
      </w:r>
    </w:p>
    <w:p w14:paraId="631BDC3D" w14:textId="3C4910D4" w:rsidR="009202AC" w:rsidRDefault="009202AC" w:rsidP="00171F71">
      <w:pPr>
        <w:pStyle w:val="602seznambullet"/>
        <w:numPr>
          <w:ilvl w:val="1"/>
          <w:numId w:val="5"/>
        </w:numPr>
      </w:pPr>
      <w:r>
        <w:t>Nastavení a test Smluv (vytvoření metadat, nastavení složek, nastavení číselníků atp.)</w:t>
      </w:r>
    </w:p>
    <w:p w14:paraId="6418A484" w14:textId="77777777" w:rsidR="00171F71" w:rsidRDefault="00171F71" w:rsidP="00171F71">
      <w:pPr>
        <w:pStyle w:val="602seznambullet"/>
      </w:pPr>
      <w:r>
        <w:t>Školení</w:t>
      </w:r>
    </w:p>
    <w:p w14:paraId="206C4AB3" w14:textId="77777777" w:rsidR="00171F71" w:rsidRDefault="00171F71" w:rsidP="00171F71">
      <w:pPr>
        <w:pStyle w:val="602seznambullet"/>
        <w:numPr>
          <w:ilvl w:val="1"/>
          <w:numId w:val="5"/>
        </w:numPr>
      </w:pPr>
      <w:r>
        <w:t>Školení testerů a dotčených osob</w:t>
      </w:r>
    </w:p>
    <w:p w14:paraId="757A7A55" w14:textId="77777777" w:rsidR="00171F71" w:rsidRDefault="00171F71" w:rsidP="00171F71">
      <w:pPr>
        <w:pStyle w:val="602seznambullet"/>
        <w:numPr>
          <w:ilvl w:val="1"/>
          <w:numId w:val="5"/>
        </w:numPr>
      </w:pPr>
      <w:r>
        <w:t>Školení změn ESS</w:t>
      </w:r>
    </w:p>
    <w:p w14:paraId="76B40FC1" w14:textId="4DDCB20F" w:rsidR="00171F71" w:rsidRDefault="00171F71" w:rsidP="00171F71">
      <w:pPr>
        <w:pStyle w:val="602seznambullet"/>
        <w:numPr>
          <w:ilvl w:val="1"/>
          <w:numId w:val="5"/>
        </w:numPr>
      </w:pPr>
      <w:r>
        <w:t xml:space="preserve">Školení </w:t>
      </w:r>
      <w:r w:rsidR="009202AC">
        <w:t xml:space="preserve">modulů </w:t>
      </w:r>
      <w:r>
        <w:t>RD</w:t>
      </w:r>
      <w:r w:rsidR="009202AC">
        <w:t xml:space="preserve"> a Smlouvy</w:t>
      </w:r>
      <w:r>
        <w:t xml:space="preserve"> </w:t>
      </w:r>
    </w:p>
    <w:p w14:paraId="74CD4922" w14:textId="219E3BB7" w:rsidR="00171F71" w:rsidRDefault="00171F71" w:rsidP="00171F71">
      <w:pPr>
        <w:pStyle w:val="602seznambullet"/>
      </w:pPr>
      <w:r>
        <w:t xml:space="preserve">Testování ze strany </w:t>
      </w:r>
      <w:r w:rsidR="009202AC">
        <w:t>NPK</w:t>
      </w:r>
      <w:r>
        <w:t xml:space="preserve"> a případné doladění nastavení</w:t>
      </w:r>
    </w:p>
    <w:p w14:paraId="027B9E75" w14:textId="1440913A" w:rsidR="00171F71" w:rsidRPr="00432931" w:rsidRDefault="00171F71" w:rsidP="00171F71">
      <w:pPr>
        <w:pStyle w:val="602seznambullet"/>
      </w:pPr>
      <w:r>
        <w:t>Po odladění, nasaze</w:t>
      </w:r>
      <w:r w:rsidR="009202AC">
        <w:t>ní do produkce, postup a nastavení stejné jako na při nasazení na testovací prostředí</w:t>
      </w:r>
    </w:p>
    <w:p w14:paraId="73FE9752" w14:textId="77777777" w:rsidR="00A367D1" w:rsidRDefault="00A367D1" w:rsidP="002C053B">
      <w:pPr>
        <w:pStyle w:val="Nadpis1"/>
      </w:pPr>
      <w:bookmarkStart w:id="112" w:name="_Toc490824585"/>
      <w:r>
        <w:lastRenderedPageBreak/>
        <w:t>Návrh řízení rizik</w:t>
      </w:r>
      <w:bookmarkEnd w:id="112"/>
    </w:p>
    <w:p w14:paraId="1A7313A5" w14:textId="77777777" w:rsidR="00446DEE" w:rsidRDefault="00446DEE" w:rsidP="00446DEE">
      <w:r>
        <w:t>Pro řízení rizik a problémů má projektový tým stanoven jednoduchý, ověřený proces, který se skládá ze tří kroků:</w:t>
      </w:r>
    </w:p>
    <w:p w14:paraId="4BC557F0" w14:textId="77777777" w:rsidR="00446DEE" w:rsidRPr="00997107" w:rsidRDefault="00446DEE" w:rsidP="00446DEE">
      <w:pPr>
        <w:pStyle w:val="602seznambullet"/>
        <w:spacing w:after="80" w:line="276" w:lineRule="auto"/>
        <w:ind w:left="714" w:hanging="357"/>
      </w:pPr>
      <w:r w:rsidRPr="00997107">
        <w:t>Identifikace – nalezení a pojmenování klíčových rizik a problémů, které ohrožují úspěch projektu</w:t>
      </w:r>
    </w:p>
    <w:p w14:paraId="6CCB7876" w14:textId="77777777" w:rsidR="00446DEE" w:rsidRPr="00997107" w:rsidRDefault="00446DEE" w:rsidP="00446DEE">
      <w:pPr>
        <w:pStyle w:val="602seznambullet"/>
        <w:spacing w:after="80" w:line="276" w:lineRule="auto"/>
        <w:ind w:left="714" w:hanging="357"/>
      </w:pPr>
      <w:r w:rsidRPr="00997107">
        <w:t>Plánování činností – vyhodnocení toho, co bude s riziky a problémy provedeno</w:t>
      </w:r>
    </w:p>
    <w:p w14:paraId="54D944BF" w14:textId="77777777" w:rsidR="00446DEE" w:rsidRDefault="00446DEE" w:rsidP="00446DEE">
      <w:pPr>
        <w:pStyle w:val="602seznambullet"/>
        <w:spacing w:after="80" w:line="276" w:lineRule="auto"/>
        <w:ind w:left="714" w:hanging="357"/>
      </w:pPr>
      <w:r w:rsidRPr="00997107">
        <w:t>Monitorování a kontrola – dohled nad riziky a problémy a případné přizpůsobení postupů</w:t>
      </w:r>
    </w:p>
    <w:p w14:paraId="2E2F3339" w14:textId="77777777" w:rsidR="00446DEE" w:rsidRDefault="00446DEE" w:rsidP="00446DEE"/>
    <w:p w14:paraId="63CCD165" w14:textId="77777777" w:rsidR="00446DEE" w:rsidRDefault="00446DEE" w:rsidP="00446DEE">
      <w:r>
        <w:t>Tímto procesem je zajištěna včasná identifikace rizikových bodů projektu. O každém riziku bude vyhotoven písemný protokol, který bude součástí projektové dokumentace a bude obsahovat minimálně:</w:t>
      </w:r>
    </w:p>
    <w:p w14:paraId="4389F8AB" w14:textId="77777777" w:rsidR="00446DEE" w:rsidRPr="00997107" w:rsidRDefault="00446DEE" w:rsidP="00446DEE">
      <w:pPr>
        <w:pStyle w:val="602seznambullet"/>
        <w:spacing w:after="80" w:line="276" w:lineRule="auto"/>
        <w:ind w:left="714" w:hanging="357"/>
      </w:pPr>
      <w:r w:rsidRPr="00997107">
        <w:t>Název a popis rizika</w:t>
      </w:r>
    </w:p>
    <w:p w14:paraId="1F157DF5" w14:textId="77777777" w:rsidR="00446DEE" w:rsidRPr="00997107" w:rsidRDefault="00446DEE" w:rsidP="00446DEE">
      <w:pPr>
        <w:pStyle w:val="602seznambullet"/>
        <w:spacing w:after="80" w:line="276" w:lineRule="auto"/>
        <w:ind w:left="714" w:hanging="357"/>
      </w:pPr>
      <w:r w:rsidRPr="00997107">
        <w:t>Datum a čas, kdy bylo riziko zařazeno do seznamu</w:t>
      </w:r>
    </w:p>
    <w:p w14:paraId="168DDE92" w14:textId="77777777" w:rsidR="00446DEE" w:rsidRPr="00997107" w:rsidRDefault="00446DEE" w:rsidP="00446DEE">
      <w:pPr>
        <w:pStyle w:val="602seznambullet"/>
        <w:spacing w:after="80" w:line="276" w:lineRule="auto"/>
        <w:ind w:left="714" w:hanging="357"/>
      </w:pPr>
      <w:r w:rsidRPr="00997107">
        <w:t>Potenciální dopad rizika na čas, rozpočet, rozsah a kvalitu projektu</w:t>
      </w:r>
    </w:p>
    <w:p w14:paraId="5BA05437" w14:textId="77777777" w:rsidR="00446DEE" w:rsidRPr="00997107" w:rsidRDefault="00446DEE" w:rsidP="00446DEE">
      <w:pPr>
        <w:pStyle w:val="602seznambullet"/>
        <w:spacing w:after="80" w:line="276" w:lineRule="auto"/>
        <w:ind w:left="714" w:hanging="357"/>
      </w:pPr>
      <w:r w:rsidRPr="00997107">
        <w:t>Zásah – následný postup, na němž se odpovědné osoby projektov</w:t>
      </w:r>
      <w:r>
        <w:t>ého</w:t>
      </w:r>
      <w:r w:rsidRPr="00997107">
        <w:t xml:space="preserve"> týmu shodly</w:t>
      </w:r>
    </w:p>
    <w:p w14:paraId="30CB9F44" w14:textId="77777777" w:rsidR="00446DEE" w:rsidRDefault="00446DEE" w:rsidP="00916F75">
      <w:pPr>
        <w:pStyle w:val="Nadpis2"/>
      </w:pPr>
      <w:bookmarkStart w:id="113" w:name="_Toc432068832"/>
      <w:bookmarkStart w:id="114" w:name="_Toc490824586"/>
      <w:r>
        <w:t>Řešení operativních problémů vzniklých při realizaci</w:t>
      </w:r>
      <w:bookmarkEnd w:id="113"/>
      <w:bookmarkEnd w:id="114"/>
    </w:p>
    <w:p w14:paraId="0EA9D304" w14:textId="77777777" w:rsidR="00446DEE" w:rsidRDefault="00446DEE" w:rsidP="00446DEE">
      <w:r>
        <w:t>Každý člen týmu je plně zodpovědný za svou práci a kompetentní k řešení běžných či nepatrných operativních problémů spadajících do náplně jeho role či pozice v projektu. Současně je každý člen týmu povinen učinit neprodleně vše pro co nejrychlejší vyřešení problému, ať už přispěním vlastní činností či eskalací na zodpovědnou osobu, která rozhodne o dalším postupu.</w:t>
      </w:r>
    </w:p>
    <w:p w14:paraId="2410F5BB" w14:textId="77777777" w:rsidR="00446DEE" w:rsidRDefault="00446DEE" w:rsidP="00446DEE"/>
    <w:p w14:paraId="39AFC008" w14:textId="77777777" w:rsidR="00446DEE" w:rsidRDefault="00446DEE" w:rsidP="00446DEE">
      <w:r>
        <w:t>Všechny operativní problémy musí být hlášeny projektovému manažerovi zodpovědnému za projekt, jsou součástí projednávaného programu projektových schůzek a je o nich učiněn zápis.</w:t>
      </w:r>
    </w:p>
    <w:p w14:paraId="54F2B85C" w14:textId="2251289E" w:rsidR="00092B9C" w:rsidRDefault="00092B9C" w:rsidP="00916F75">
      <w:pPr>
        <w:pStyle w:val="Nadpis2"/>
      </w:pPr>
      <w:bookmarkStart w:id="115" w:name="_Toc490824587"/>
      <w:r>
        <w:t>Řízení změn</w:t>
      </w:r>
      <w:bookmarkEnd w:id="115"/>
    </w:p>
    <w:p w14:paraId="090014BC" w14:textId="298814A0" w:rsidR="00A367D1" w:rsidRDefault="006E00F7" w:rsidP="00A367D1">
      <w:r>
        <w:t>Smluvní vztah a definice zadání projektu neumožňuje významné odchylky v typech procesů, formulářů či integraci. Jakékoliv změny v projektu vzešlé ze strany Objednatele odlišující se od této analýzy b</w:t>
      </w:r>
      <w:r w:rsidR="00A939AB">
        <w:t>udou předmětem změnového řízení. Na každou změnu, požadovanou oproti této analýze, bude vypracován samostatný změnový požadavek, který bude obsahovat minimálně popis změnového požadavku, návrh řešení změnového požadavku, dopady na harmonogram projektu a dopady na rozpočet projektu.</w:t>
      </w:r>
    </w:p>
    <w:p w14:paraId="06EDB64B" w14:textId="77777777" w:rsidR="005824A4" w:rsidRDefault="005824A4" w:rsidP="005824A4">
      <w:pPr>
        <w:pStyle w:val="Nadpis1"/>
      </w:pPr>
      <w:bookmarkStart w:id="116" w:name="_Toc490824588"/>
      <w:r>
        <w:t>Požadavky na součinnost</w:t>
      </w:r>
      <w:bookmarkEnd w:id="116"/>
    </w:p>
    <w:p w14:paraId="60CBD66B" w14:textId="77777777" w:rsidR="005824A4" w:rsidRPr="005824A4" w:rsidRDefault="005824A4" w:rsidP="005824A4"/>
    <w:tbl>
      <w:tblPr>
        <w:tblStyle w:val="Svtltabulkasmkou1zvraznn1"/>
        <w:tblW w:w="5000" w:type="pct"/>
        <w:tblLook w:val="04A0" w:firstRow="1" w:lastRow="0" w:firstColumn="1" w:lastColumn="0" w:noHBand="0" w:noVBand="1"/>
      </w:tblPr>
      <w:tblGrid>
        <w:gridCol w:w="9629"/>
      </w:tblGrid>
      <w:tr w:rsidR="00C4736C" w14:paraId="5FED3821" w14:textId="77777777" w:rsidTr="00C47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7CCDB07" w14:textId="365E5A02" w:rsidR="00C4736C" w:rsidRPr="00FE5FD6" w:rsidRDefault="00C4736C" w:rsidP="009C149D">
            <w:r>
              <w:t>Požadavek</w:t>
            </w:r>
          </w:p>
        </w:tc>
      </w:tr>
      <w:tr w:rsidR="00C4736C" w14:paraId="2D31CE3D" w14:textId="77777777" w:rsidTr="00C4736C">
        <w:tc>
          <w:tcPr>
            <w:cnfStyle w:val="001000000000" w:firstRow="0" w:lastRow="0" w:firstColumn="1" w:lastColumn="0" w:oddVBand="0" w:evenVBand="0" w:oddHBand="0" w:evenHBand="0" w:firstRowFirstColumn="0" w:firstRowLastColumn="0" w:lastRowFirstColumn="0" w:lastRowLastColumn="0"/>
            <w:tcW w:w="5000" w:type="pct"/>
          </w:tcPr>
          <w:p w14:paraId="2A8F2960" w14:textId="6ED809DB" w:rsidR="00C4736C" w:rsidRPr="00FE5FD6" w:rsidRDefault="00C4736C" w:rsidP="00FE5FD6">
            <w:r w:rsidRPr="0056386A">
              <w:t>Poskytnutí realizačnímu týmu plnou podporu managementu společnosti</w:t>
            </w:r>
          </w:p>
        </w:tc>
      </w:tr>
      <w:tr w:rsidR="00C4736C" w14:paraId="7DD72758" w14:textId="77777777" w:rsidTr="00C4736C">
        <w:tc>
          <w:tcPr>
            <w:cnfStyle w:val="001000000000" w:firstRow="0" w:lastRow="0" w:firstColumn="1" w:lastColumn="0" w:oddVBand="0" w:evenVBand="0" w:oddHBand="0" w:evenHBand="0" w:firstRowFirstColumn="0" w:firstRowLastColumn="0" w:lastRowFirstColumn="0" w:lastRowLastColumn="0"/>
            <w:tcW w:w="5000" w:type="pct"/>
          </w:tcPr>
          <w:p w14:paraId="6AC1BDBE" w14:textId="40369F48" w:rsidR="00C4736C" w:rsidRPr="00FE5FD6" w:rsidRDefault="00C4736C" w:rsidP="002D4AF3">
            <w:r w:rsidRPr="0056386A">
              <w:t xml:space="preserve">Určení koordinátora projektu na straně </w:t>
            </w:r>
            <w:r w:rsidR="002D4AF3">
              <w:t>NPK</w:t>
            </w:r>
            <w:r w:rsidRPr="0056386A">
              <w:t xml:space="preserve"> pro přímou komunikaci s realizačním týmem </w:t>
            </w:r>
            <w:r w:rsidR="002D4AF3">
              <w:t>NPK</w:t>
            </w:r>
            <w:r w:rsidRPr="0056386A">
              <w:t xml:space="preserve"> a pro koordinaci součinnosti na straně </w:t>
            </w:r>
            <w:r w:rsidR="002D4AF3">
              <w:t>NPK</w:t>
            </w:r>
            <w:r w:rsidRPr="0056386A">
              <w:t>; vymezení dostatku časové kapacity koordinátora</w:t>
            </w:r>
          </w:p>
        </w:tc>
      </w:tr>
      <w:tr w:rsidR="00C4736C" w14:paraId="23DC79AA" w14:textId="77777777" w:rsidTr="00C4736C">
        <w:tc>
          <w:tcPr>
            <w:cnfStyle w:val="001000000000" w:firstRow="0" w:lastRow="0" w:firstColumn="1" w:lastColumn="0" w:oddVBand="0" w:evenVBand="0" w:oddHBand="0" w:evenHBand="0" w:firstRowFirstColumn="0" w:firstRowLastColumn="0" w:lastRowFirstColumn="0" w:lastRowLastColumn="0"/>
            <w:tcW w:w="5000" w:type="pct"/>
          </w:tcPr>
          <w:p w14:paraId="420D5361" w14:textId="05ABA212" w:rsidR="00C4736C" w:rsidRPr="00FE5FD6" w:rsidRDefault="00C4736C" w:rsidP="00FE5FD6">
            <w:r w:rsidRPr="0056386A">
              <w:t>Vymezení dostatku časové kapacity určených pracovníků, kteří se budou účastnit testování a školení</w:t>
            </w:r>
          </w:p>
        </w:tc>
      </w:tr>
      <w:tr w:rsidR="00C4736C" w14:paraId="13AB55D7" w14:textId="77777777" w:rsidTr="00C4736C">
        <w:tc>
          <w:tcPr>
            <w:cnfStyle w:val="001000000000" w:firstRow="0" w:lastRow="0" w:firstColumn="1" w:lastColumn="0" w:oddVBand="0" w:evenVBand="0" w:oddHBand="0" w:evenHBand="0" w:firstRowFirstColumn="0" w:firstRowLastColumn="0" w:lastRowFirstColumn="0" w:lastRowLastColumn="0"/>
            <w:tcW w:w="5000" w:type="pct"/>
          </w:tcPr>
          <w:p w14:paraId="5C343843" w14:textId="24753B39" w:rsidR="00C4736C" w:rsidRPr="00FE5FD6" w:rsidRDefault="00C4736C" w:rsidP="00FE5FD6">
            <w:r w:rsidRPr="0056386A">
              <w:t>Předávání včasných informací o skutečnostech, které by mohly narušit průběh implementace podle odsouhlaseného harmonogramu</w:t>
            </w:r>
          </w:p>
        </w:tc>
      </w:tr>
      <w:tr w:rsidR="00C4736C" w14:paraId="7AFC945F" w14:textId="77777777" w:rsidTr="00C4736C">
        <w:tc>
          <w:tcPr>
            <w:cnfStyle w:val="001000000000" w:firstRow="0" w:lastRow="0" w:firstColumn="1" w:lastColumn="0" w:oddVBand="0" w:evenVBand="0" w:oddHBand="0" w:evenHBand="0" w:firstRowFirstColumn="0" w:firstRowLastColumn="0" w:lastRowFirstColumn="0" w:lastRowLastColumn="0"/>
            <w:tcW w:w="5000" w:type="pct"/>
          </w:tcPr>
          <w:p w14:paraId="65636F3A" w14:textId="406DB367" w:rsidR="00C4736C" w:rsidRPr="00FE5FD6" w:rsidRDefault="00C4736C" w:rsidP="00FE5FD6">
            <w:r w:rsidRPr="0056386A">
              <w:t>Funkční a zkontrolovaný HW – servery, databáze, OS, uživatelské stanice, a to v termínech realizace jednotlivých fází implementace</w:t>
            </w:r>
          </w:p>
        </w:tc>
      </w:tr>
      <w:tr w:rsidR="00C4736C" w:rsidRPr="002D4AF3" w14:paraId="7CE77DE5" w14:textId="77777777" w:rsidTr="00C4736C">
        <w:tc>
          <w:tcPr>
            <w:cnfStyle w:val="001000000000" w:firstRow="0" w:lastRow="0" w:firstColumn="1" w:lastColumn="0" w:oddVBand="0" w:evenVBand="0" w:oddHBand="0" w:evenHBand="0" w:firstRowFirstColumn="0" w:firstRowLastColumn="0" w:lastRowFirstColumn="0" w:lastRowLastColumn="0"/>
            <w:tcW w:w="5000" w:type="pct"/>
          </w:tcPr>
          <w:p w14:paraId="00C15877" w14:textId="46B28EB3" w:rsidR="00C4736C" w:rsidRPr="002D4AF3" w:rsidRDefault="00C4736C" w:rsidP="00FE5FD6">
            <w:r w:rsidRPr="002D4AF3">
              <w:t>Příprava Active Directory dle specifikace</w:t>
            </w:r>
          </w:p>
        </w:tc>
      </w:tr>
      <w:tr w:rsidR="00C4736C" w:rsidRPr="002D4AF3" w14:paraId="71434C8F" w14:textId="77777777" w:rsidTr="00C4736C">
        <w:tc>
          <w:tcPr>
            <w:cnfStyle w:val="001000000000" w:firstRow="0" w:lastRow="0" w:firstColumn="1" w:lastColumn="0" w:oddVBand="0" w:evenVBand="0" w:oddHBand="0" w:evenHBand="0" w:firstRowFirstColumn="0" w:firstRowLastColumn="0" w:lastRowFirstColumn="0" w:lastRowLastColumn="0"/>
            <w:tcW w:w="5000" w:type="pct"/>
          </w:tcPr>
          <w:p w14:paraId="7E1A2C56" w14:textId="79AA89B5" w:rsidR="00C4736C" w:rsidRPr="002D4AF3" w:rsidRDefault="00CF648E" w:rsidP="00FE5FD6">
            <w:r>
              <w:t>I</w:t>
            </w:r>
            <w:r w:rsidR="002D4AF3">
              <w:t>nstalace makra pro kooperaci DMS s MS Office</w:t>
            </w:r>
          </w:p>
        </w:tc>
      </w:tr>
      <w:tr w:rsidR="00C4736C" w14:paraId="10528439" w14:textId="77777777" w:rsidTr="00C4736C">
        <w:tc>
          <w:tcPr>
            <w:cnfStyle w:val="001000000000" w:firstRow="0" w:lastRow="0" w:firstColumn="1" w:lastColumn="0" w:oddVBand="0" w:evenVBand="0" w:oddHBand="0" w:evenHBand="0" w:firstRowFirstColumn="0" w:firstRowLastColumn="0" w:lastRowFirstColumn="0" w:lastRowLastColumn="0"/>
            <w:tcW w:w="5000" w:type="pct"/>
          </w:tcPr>
          <w:p w14:paraId="22C5CA8E" w14:textId="52DE63C9" w:rsidR="00C4736C" w:rsidRPr="002D4AF3" w:rsidRDefault="00C4736C" w:rsidP="00BA093A">
            <w:r w:rsidRPr="002D4AF3">
              <w:t>Předání autentizačních údajů pro přístup FFS do AD</w:t>
            </w:r>
          </w:p>
        </w:tc>
      </w:tr>
    </w:tbl>
    <w:p w14:paraId="247E52FE" w14:textId="76D87443" w:rsidR="00CF648E" w:rsidRDefault="00CF648E" w:rsidP="008C580A">
      <w:pPr>
        <w:pStyle w:val="Nadpis1"/>
        <w:rPr>
          <w:rFonts w:cs="Arial"/>
        </w:rPr>
      </w:pPr>
      <w:bookmarkStart w:id="117" w:name="_Toc490824589"/>
      <w:r>
        <w:rPr>
          <w:rFonts w:cs="Arial"/>
        </w:rPr>
        <w:lastRenderedPageBreak/>
        <w:t xml:space="preserve">Soulad řešení s technickými podmínkami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4487"/>
        <w:gridCol w:w="1697"/>
      </w:tblGrid>
      <w:tr w:rsidR="00AC572D" w:rsidRPr="00D9273E" w14:paraId="31DE428C" w14:textId="15DA836C" w:rsidTr="00AC572D">
        <w:trPr>
          <w:tblHeader/>
          <w:jc w:val="center"/>
        </w:trPr>
        <w:tc>
          <w:tcPr>
            <w:tcW w:w="1789" w:type="pct"/>
            <w:shd w:val="clear" w:color="auto" w:fill="F2F2F2" w:themeFill="background1" w:themeFillShade="F2"/>
            <w:vAlign w:val="center"/>
          </w:tcPr>
          <w:p w14:paraId="20ED4031" w14:textId="77777777" w:rsidR="00AC572D" w:rsidRPr="00D9273E" w:rsidRDefault="00AC572D" w:rsidP="00CA43A1">
            <w:pPr>
              <w:rPr>
                <w:rFonts w:ascii="Calibri" w:hAnsi="Calibri"/>
                <w:szCs w:val="20"/>
              </w:rPr>
            </w:pPr>
            <w:r>
              <w:rPr>
                <w:rFonts w:ascii="Calibri" w:hAnsi="Calibri"/>
                <w:b/>
                <w:bCs/>
                <w:color w:val="000000"/>
                <w:szCs w:val="20"/>
              </w:rPr>
              <w:t>Z</w:t>
            </w:r>
            <w:r w:rsidRPr="004E624D">
              <w:rPr>
                <w:rFonts w:ascii="Calibri" w:hAnsi="Calibri"/>
                <w:b/>
                <w:bCs/>
                <w:color w:val="000000"/>
                <w:szCs w:val="20"/>
              </w:rPr>
              <w:t xml:space="preserve">ávazné technické podmínky a požadavky </w:t>
            </w:r>
          </w:p>
        </w:tc>
        <w:tc>
          <w:tcPr>
            <w:tcW w:w="2330" w:type="pct"/>
            <w:shd w:val="clear" w:color="auto" w:fill="FDE9D9"/>
            <w:vAlign w:val="center"/>
          </w:tcPr>
          <w:p w14:paraId="48C46833" w14:textId="77777777" w:rsidR="00AC572D" w:rsidRPr="00D9273E" w:rsidRDefault="00AC572D" w:rsidP="00CA43A1">
            <w:pPr>
              <w:rPr>
                <w:rFonts w:ascii="Calibri" w:hAnsi="Calibri"/>
                <w:b/>
                <w:szCs w:val="20"/>
              </w:rPr>
            </w:pPr>
            <w:r w:rsidRPr="00D9273E">
              <w:rPr>
                <w:rFonts w:ascii="Calibri" w:hAnsi="Calibri"/>
                <w:b/>
                <w:szCs w:val="20"/>
              </w:rPr>
              <w:t xml:space="preserve">Popis </w:t>
            </w:r>
            <w:r>
              <w:rPr>
                <w:rFonts w:ascii="Calibri" w:hAnsi="Calibri"/>
                <w:b/>
                <w:szCs w:val="20"/>
              </w:rPr>
              <w:t>splnění požadavků</w:t>
            </w:r>
            <w:r w:rsidRPr="00D9273E">
              <w:rPr>
                <w:rFonts w:ascii="Calibri" w:hAnsi="Calibri"/>
                <w:b/>
                <w:szCs w:val="20"/>
              </w:rPr>
              <w:t xml:space="preserve"> </w:t>
            </w:r>
            <w:r>
              <w:rPr>
                <w:rFonts w:ascii="Calibri" w:hAnsi="Calibri"/>
                <w:b/>
                <w:szCs w:val="20"/>
              </w:rPr>
              <w:t xml:space="preserve">stanovených zadavatelem. </w:t>
            </w:r>
            <w:r w:rsidRPr="001209D7">
              <w:rPr>
                <w:rFonts w:ascii="Calibri" w:hAnsi="Calibri"/>
                <w:sz w:val="16"/>
                <w:szCs w:val="16"/>
              </w:rPr>
              <w:t>Dodavatel uvede</w:t>
            </w:r>
            <w:r>
              <w:rPr>
                <w:rFonts w:ascii="Calibri" w:hAnsi="Calibri"/>
                <w:sz w:val="16"/>
                <w:szCs w:val="16"/>
              </w:rPr>
              <w:t xml:space="preserve"> v popisu způsob splnění požadavku, případně </w:t>
            </w:r>
            <w:r w:rsidRPr="001209D7">
              <w:rPr>
                <w:rFonts w:ascii="Calibri" w:hAnsi="Calibri"/>
                <w:sz w:val="16"/>
                <w:szCs w:val="16"/>
              </w:rPr>
              <w:t xml:space="preserve">odkaz další </w:t>
            </w:r>
            <w:r>
              <w:rPr>
                <w:rFonts w:ascii="Calibri" w:hAnsi="Calibri"/>
                <w:sz w:val="16"/>
                <w:szCs w:val="16"/>
              </w:rPr>
              <w:t>doklady</w:t>
            </w:r>
            <w:r w:rsidRPr="001209D7">
              <w:rPr>
                <w:rFonts w:ascii="Calibri" w:hAnsi="Calibri"/>
                <w:sz w:val="16"/>
                <w:szCs w:val="16"/>
              </w:rPr>
              <w:t xml:space="preserve"> ve své nabídce</w:t>
            </w:r>
            <w:r>
              <w:rPr>
                <w:rFonts w:ascii="Calibri" w:hAnsi="Calibri"/>
                <w:sz w:val="16"/>
                <w:szCs w:val="16"/>
              </w:rPr>
              <w:t xml:space="preserve">. Popis a další dokumenty musí dokladovat </w:t>
            </w:r>
            <w:r w:rsidRPr="001209D7">
              <w:rPr>
                <w:rFonts w:ascii="Calibri" w:hAnsi="Calibri"/>
                <w:sz w:val="16"/>
                <w:szCs w:val="16"/>
              </w:rPr>
              <w:t>splnění předmětného požadavku zadavatele.</w:t>
            </w:r>
          </w:p>
        </w:tc>
        <w:tc>
          <w:tcPr>
            <w:tcW w:w="881" w:type="pct"/>
            <w:shd w:val="clear" w:color="auto" w:fill="FDE9D9"/>
          </w:tcPr>
          <w:p w14:paraId="7AF083E6" w14:textId="1B12A735" w:rsidR="00AC572D" w:rsidRPr="00D9273E" w:rsidRDefault="00AC572D" w:rsidP="00CA43A1">
            <w:pPr>
              <w:rPr>
                <w:rFonts w:ascii="Calibri" w:hAnsi="Calibri"/>
                <w:b/>
                <w:szCs w:val="20"/>
              </w:rPr>
            </w:pPr>
            <w:r>
              <w:rPr>
                <w:rFonts w:ascii="Calibri" w:hAnsi="Calibri"/>
                <w:b/>
                <w:szCs w:val="20"/>
              </w:rPr>
              <w:t>Odkaz</w:t>
            </w:r>
            <w:r w:rsidR="00CB520F">
              <w:rPr>
                <w:rFonts w:ascii="Calibri" w:hAnsi="Calibri"/>
                <w:b/>
                <w:szCs w:val="20"/>
              </w:rPr>
              <w:t xml:space="preserve"> na kapitolu</w:t>
            </w:r>
          </w:p>
        </w:tc>
      </w:tr>
      <w:tr w:rsidR="00AC572D" w:rsidRPr="00D9273E" w14:paraId="0957ADAD" w14:textId="7800FB33" w:rsidTr="00AC572D">
        <w:trPr>
          <w:trHeight w:val="57"/>
          <w:jc w:val="center"/>
        </w:trPr>
        <w:tc>
          <w:tcPr>
            <w:tcW w:w="4119" w:type="pct"/>
            <w:gridSpan w:val="2"/>
            <w:shd w:val="clear" w:color="auto" w:fill="E5B8B7" w:themeFill="accent2" w:themeFillTint="66"/>
          </w:tcPr>
          <w:p w14:paraId="36ABBC6B" w14:textId="77777777" w:rsidR="00AC572D" w:rsidRDefault="00AC572D" w:rsidP="00CA43A1">
            <w:pPr>
              <w:rPr>
                <w:rFonts w:asciiTheme="minorHAnsi" w:hAnsiTheme="minorHAnsi"/>
                <w:b/>
                <w:szCs w:val="20"/>
              </w:rPr>
            </w:pPr>
            <w:r w:rsidRPr="00102F6F">
              <w:rPr>
                <w:rFonts w:asciiTheme="minorHAnsi" w:hAnsiTheme="minorHAnsi"/>
                <w:b/>
                <w:szCs w:val="20"/>
              </w:rPr>
              <w:t>Požadavky na služby či funkce aplikačního programového vybavení</w:t>
            </w:r>
            <w:r>
              <w:rPr>
                <w:rFonts w:asciiTheme="minorHAnsi" w:hAnsiTheme="minorHAnsi"/>
                <w:b/>
                <w:szCs w:val="20"/>
              </w:rPr>
              <w:t>:</w:t>
            </w:r>
          </w:p>
          <w:p w14:paraId="75681A40" w14:textId="77777777" w:rsidR="00AC572D" w:rsidRPr="00C54503" w:rsidRDefault="00AC572D" w:rsidP="00CA43A1">
            <w:pPr>
              <w:rPr>
                <w:rFonts w:asciiTheme="minorHAnsi" w:hAnsiTheme="minorHAnsi" w:cs="Tahoma"/>
                <w:szCs w:val="20"/>
              </w:rPr>
            </w:pPr>
            <w:r w:rsidRPr="00C54503">
              <w:rPr>
                <w:rFonts w:asciiTheme="minorHAnsi" w:hAnsiTheme="minorHAnsi" w:cs="Tahoma"/>
                <w:szCs w:val="20"/>
              </w:rPr>
              <w:t>Program pro správu dokumentů bude rozšířen zejména o tyto funkční bloky (moduly) a služby:</w:t>
            </w:r>
          </w:p>
          <w:p w14:paraId="35C41119" w14:textId="77777777" w:rsidR="00AC572D" w:rsidRPr="00C54503" w:rsidRDefault="00AC572D" w:rsidP="00AC572D">
            <w:pPr>
              <w:pStyle w:val="Odstavecseseznamem"/>
              <w:numPr>
                <w:ilvl w:val="0"/>
                <w:numId w:val="40"/>
              </w:numPr>
              <w:spacing w:line="240" w:lineRule="auto"/>
              <w:contextualSpacing/>
              <w:jc w:val="left"/>
              <w:rPr>
                <w:rFonts w:asciiTheme="minorHAnsi" w:hAnsiTheme="minorHAnsi" w:cs="Tahoma"/>
                <w:szCs w:val="20"/>
              </w:rPr>
            </w:pPr>
            <w:r w:rsidRPr="00C54503">
              <w:rPr>
                <w:rFonts w:asciiTheme="minorHAnsi" w:hAnsiTheme="minorHAnsi" w:cs="Tahoma"/>
                <w:szCs w:val="20"/>
              </w:rPr>
              <w:t xml:space="preserve">Služby pro správu dokumentů a práce s pokročilým uživatelsky definovatelným workflow (dále jen </w:t>
            </w:r>
            <w:r w:rsidRPr="00C54503">
              <w:rPr>
                <w:rFonts w:asciiTheme="minorHAnsi" w:hAnsiTheme="minorHAnsi" w:cs="Tahoma"/>
                <w:b/>
                <w:szCs w:val="20"/>
              </w:rPr>
              <w:t>workflow</w:t>
            </w:r>
            <w:r w:rsidRPr="00C54503">
              <w:rPr>
                <w:rFonts w:asciiTheme="minorHAnsi" w:hAnsiTheme="minorHAnsi" w:cs="Tahoma"/>
                <w:szCs w:val="20"/>
              </w:rPr>
              <w:t>)</w:t>
            </w:r>
          </w:p>
          <w:p w14:paraId="3DD0ABB2" w14:textId="77777777" w:rsidR="00AC572D" w:rsidRPr="00D7721C" w:rsidRDefault="00AC572D" w:rsidP="00AC572D">
            <w:pPr>
              <w:pStyle w:val="Odstavecseseznamem"/>
              <w:numPr>
                <w:ilvl w:val="0"/>
                <w:numId w:val="40"/>
              </w:numPr>
              <w:spacing w:line="240" w:lineRule="auto"/>
              <w:contextualSpacing/>
              <w:jc w:val="left"/>
              <w:rPr>
                <w:rFonts w:asciiTheme="minorHAnsi" w:hAnsiTheme="minorHAnsi"/>
                <w:b/>
                <w:szCs w:val="20"/>
              </w:rPr>
            </w:pPr>
            <w:r w:rsidRPr="00C54503">
              <w:rPr>
                <w:rFonts w:asciiTheme="minorHAnsi" w:hAnsiTheme="minorHAnsi" w:cs="Tahoma"/>
                <w:szCs w:val="20"/>
              </w:rPr>
              <w:t>Služby pro komunikaci s </w:t>
            </w:r>
            <w:r w:rsidRPr="00C54503">
              <w:rPr>
                <w:rFonts w:asciiTheme="minorHAnsi" w:hAnsiTheme="minorHAnsi" w:cs="Tahoma"/>
                <w:b/>
                <w:szCs w:val="20"/>
              </w:rPr>
              <w:t>informačním systémem registru smluv</w:t>
            </w:r>
            <w:r w:rsidRPr="00C54503">
              <w:rPr>
                <w:rFonts w:asciiTheme="minorHAnsi" w:hAnsiTheme="minorHAnsi" w:cs="Tahoma"/>
                <w:szCs w:val="20"/>
              </w:rPr>
              <w:t xml:space="preserve"> (dále jen </w:t>
            </w:r>
            <w:r w:rsidRPr="00C54503">
              <w:rPr>
                <w:rFonts w:asciiTheme="minorHAnsi" w:hAnsiTheme="minorHAnsi" w:cs="Tahoma"/>
                <w:b/>
                <w:szCs w:val="20"/>
              </w:rPr>
              <w:t>ISRS)</w:t>
            </w:r>
          </w:p>
        </w:tc>
        <w:tc>
          <w:tcPr>
            <w:tcW w:w="881" w:type="pct"/>
            <w:shd w:val="clear" w:color="auto" w:fill="E5B8B7" w:themeFill="accent2" w:themeFillTint="66"/>
          </w:tcPr>
          <w:p w14:paraId="58B1BC0D" w14:textId="77777777" w:rsidR="00AC572D" w:rsidRPr="00102F6F" w:rsidRDefault="00AC572D" w:rsidP="00CA43A1">
            <w:pPr>
              <w:rPr>
                <w:rFonts w:asciiTheme="minorHAnsi" w:hAnsiTheme="minorHAnsi"/>
                <w:b/>
                <w:szCs w:val="20"/>
              </w:rPr>
            </w:pPr>
          </w:p>
        </w:tc>
      </w:tr>
      <w:tr w:rsidR="00AC572D" w:rsidRPr="00D9273E" w14:paraId="5B016538" w14:textId="3588278C" w:rsidTr="00AC572D">
        <w:trPr>
          <w:trHeight w:val="57"/>
          <w:jc w:val="center"/>
        </w:trPr>
        <w:tc>
          <w:tcPr>
            <w:tcW w:w="4119" w:type="pct"/>
            <w:gridSpan w:val="2"/>
            <w:shd w:val="clear" w:color="auto" w:fill="E5DFEC" w:themeFill="accent4" w:themeFillTint="33"/>
          </w:tcPr>
          <w:p w14:paraId="03AE6971" w14:textId="77777777" w:rsidR="00AC572D" w:rsidRPr="00102F6F" w:rsidRDefault="00AC572D" w:rsidP="00AC572D">
            <w:pPr>
              <w:pStyle w:val="Odstavecseseznamem"/>
              <w:numPr>
                <w:ilvl w:val="0"/>
                <w:numId w:val="42"/>
              </w:numPr>
              <w:spacing w:line="240" w:lineRule="auto"/>
              <w:jc w:val="left"/>
              <w:rPr>
                <w:rFonts w:asciiTheme="minorHAnsi" w:hAnsiTheme="minorHAnsi"/>
                <w:szCs w:val="20"/>
              </w:rPr>
            </w:pPr>
            <w:r w:rsidRPr="00102F6F">
              <w:rPr>
                <w:rFonts w:asciiTheme="minorHAnsi" w:hAnsiTheme="minorHAnsi"/>
                <w:b/>
                <w:szCs w:val="20"/>
              </w:rPr>
              <w:t>Funkcionalita zajišťující procesy spojené s pokročilou správou dokumentů a dokumentovým workflow.</w:t>
            </w:r>
            <w:r w:rsidRPr="00102F6F">
              <w:rPr>
                <w:rFonts w:asciiTheme="minorHAnsi" w:hAnsiTheme="minorHAnsi"/>
                <w:szCs w:val="20"/>
              </w:rPr>
              <w:t xml:space="preserve"> </w:t>
            </w:r>
          </w:p>
          <w:p w14:paraId="550FD23E" w14:textId="77777777" w:rsidR="00AC572D" w:rsidRPr="00AC401B" w:rsidRDefault="00AC572D" w:rsidP="00CA43A1">
            <w:pPr>
              <w:rPr>
                <w:rFonts w:asciiTheme="minorHAnsi" w:hAnsiTheme="minorHAnsi"/>
                <w:szCs w:val="20"/>
              </w:rPr>
            </w:pPr>
            <w:r>
              <w:rPr>
                <w:rFonts w:asciiTheme="minorHAnsi" w:hAnsiTheme="minorHAnsi"/>
                <w:szCs w:val="20"/>
              </w:rPr>
              <w:t xml:space="preserve">                </w:t>
            </w:r>
            <w:r w:rsidRPr="00AC401B">
              <w:rPr>
                <w:rFonts w:asciiTheme="minorHAnsi" w:hAnsiTheme="minorHAnsi"/>
                <w:szCs w:val="20"/>
              </w:rPr>
              <w:t>Tato funkcionalita musí zahrnovat, umožnit, především:</w:t>
            </w:r>
          </w:p>
        </w:tc>
        <w:tc>
          <w:tcPr>
            <w:tcW w:w="881" w:type="pct"/>
            <w:shd w:val="clear" w:color="auto" w:fill="E5DFEC" w:themeFill="accent4" w:themeFillTint="33"/>
          </w:tcPr>
          <w:p w14:paraId="4362041F" w14:textId="77777777" w:rsidR="00AC572D" w:rsidRPr="00102F6F" w:rsidRDefault="00AC572D" w:rsidP="00AC572D">
            <w:pPr>
              <w:pStyle w:val="Odstavecseseznamem"/>
              <w:spacing w:line="240" w:lineRule="auto"/>
              <w:ind w:left="720"/>
              <w:jc w:val="left"/>
              <w:rPr>
                <w:rFonts w:asciiTheme="minorHAnsi" w:hAnsiTheme="minorHAnsi"/>
                <w:b/>
                <w:szCs w:val="20"/>
              </w:rPr>
            </w:pPr>
          </w:p>
        </w:tc>
      </w:tr>
      <w:tr w:rsidR="00AC572D" w:rsidRPr="00D9273E" w14:paraId="7BB5D2AD" w14:textId="2244E012" w:rsidTr="00AC572D">
        <w:trPr>
          <w:trHeight w:val="57"/>
          <w:jc w:val="center"/>
        </w:trPr>
        <w:tc>
          <w:tcPr>
            <w:tcW w:w="1789" w:type="pct"/>
            <w:shd w:val="clear" w:color="auto" w:fill="auto"/>
          </w:tcPr>
          <w:p w14:paraId="5F95073C"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Evidence řízené dokumentace, vč. smluv a formulářů,</w:t>
            </w:r>
          </w:p>
        </w:tc>
        <w:tc>
          <w:tcPr>
            <w:tcW w:w="2330" w:type="pct"/>
            <w:shd w:val="clear" w:color="auto" w:fill="auto"/>
          </w:tcPr>
          <w:p w14:paraId="7343663B"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4754DEF7" w14:textId="4953488A" w:rsidR="00AC572D" w:rsidRDefault="00CB520F"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_Ref491761543 \r \h </w:instrText>
            </w:r>
            <w:r>
              <w:rPr>
                <w:rFonts w:ascii="Calibri" w:hAnsi="Calibri"/>
                <w:szCs w:val="20"/>
              </w:rPr>
            </w:r>
            <w:r>
              <w:rPr>
                <w:rFonts w:ascii="Calibri" w:hAnsi="Calibri"/>
                <w:szCs w:val="20"/>
              </w:rPr>
              <w:fldChar w:fldCharType="separate"/>
            </w:r>
            <w:r>
              <w:rPr>
                <w:rFonts w:ascii="Calibri" w:hAnsi="Calibri"/>
                <w:szCs w:val="20"/>
              </w:rPr>
              <w:t>3</w:t>
            </w:r>
            <w:r>
              <w:rPr>
                <w:rFonts w:ascii="Calibri" w:hAnsi="Calibri"/>
                <w:szCs w:val="20"/>
              </w:rPr>
              <w:fldChar w:fldCharType="end"/>
            </w:r>
          </w:p>
        </w:tc>
      </w:tr>
      <w:tr w:rsidR="00AC572D" w:rsidRPr="00D9273E" w14:paraId="5F9F8022" w14:textId="1DFA8E10" w:rsidTr="00AC572D">
        <w:trPr>
          <w:trHeight w:val="57"/>
          <w:jc w:val="center"/>
        </w:trPr>
        <w:tc>
          <w:tcPr>
            <w:tcW w:w="1789" w:type="pct"/>
            <w:shd w:val="clear" w:color="auto" w:fill="auto"/>
          </w:tcPr>
          <w:p w14:paraId="096030C2"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Vkládání dokumentů do systému DMS s možností opatření dokumentu popisnými daty (metadata),</w:t>
            </w:r>
          </w:p>
        </w:tc>
        <w:tc>
          <w:tcPr>
            <w:tcW w:w="2330" w:type="pct"/>
            <w:shd w:val="clear" w:color="auto" w:fill="auto"/>
          </w:tcPr>
          <w:p w14:paraId="4A3B4A55"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3028B79B" w14:textId="0BD40234" w:rsidR="00AC572D" w:rsidRDefault="00CB520F"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_Ref491761611 \r \h </w:instrText>
            </w:r>
            <w:r>
              <w:rPr>
                <w:rFonts w:ascii="Calibri" w:hAnsi="Calibri"/>
                <w:szCs w:val="20"/>
              </w:rPr>
            </w:r>
            <w:r>
              <w:rPr>
                <w:rFonts w:ascii="Calibri" w:hAnsi="Calibri"/>
                <w:szCs w:val="20"/>
              </w:rPr>
              <w:fldChar w:fldCharType="separate"/>
            </w:r>
            <w:r>
              <w:rPr>
                <w:rFonts w:ascii="Calibri" w:hAnsi="Calibri"/>
                <w:szCs w:val="20"/>
              </w:rPr>
              <w:t>3.1.1.3</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_Ref491761631 \r \h </w:instrText>
            </w:r>
            <w:r>
              <w:rPr>
                <w:rFonts w:ascii="Calibri" w:hAnsi="Calibri"/>
                <w:szCs w:val="20"/>
              </w:rPr>
            </w:r>
            <w:r>
              <w:rPr>
                <w:rFonts w:ascii="Calibri" w:hAnsi="Calibri"/>
                <w:szCs w:val="20"/>
              </w:rPr>
              <w:fldChar w:fldCharType="separate"/>
            </w:r>
            <w:r>
              <w:rPr>
                <w:rFonts w:ascii="Calibri" w:hAnsi="Calibri"/>
                <w:szCs w:val="20"/>
              </w:rPr>
              <w:t>3.2.1</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_Ref491761647 \r \h </w:instrText>
            </w:r>
            <w:r>
              <w:rPr>
                <w:rFonts w:ascii="Calibri" w:hAnsi="Calibri"/>
                <w:szCs w:val="20"/>
              </w:rPr>
            </w:r>
            <w:r>
              <w:rPr>
                <w:rFonts w:ascii="Calibri" w:hAnsi="Calibri"/>
                <w:szCs w:val="20"/>
              </w:rPr>
              <w:fldChar w:fldCharType="separate"/>
            </w:r>
            <w:r>
              <w:rPr>
                <w:rFonts w:ascii="Calibri" w:hAnsi="Calibri"/>
                <w:szCs w:val="20"/>
              </w:rPr>
              <w:t>3.3.1</w:t>
            </w:r>
            <w:r>
              <w:rPr>
                <w:rFonts w:ascii="Calibri" w:hAnsi="Calibri"/>
                <w:szCs w:val="20"/>
              </w:rPr>
              <w:fldChar w:fldCharType="end"/>
            </w:r>
          </w:p>
        </w:tc>
      </w:tr>
      <w:tr w:rsidR="00AC572D" w:rsidRPr="00D9273E" w14:paraId="30C55B45" w14:textId="25188D34" w:rsidTr="00AC572D">
        <w:trPr>
          <w:trHeight w:val="57"/>
          <w:jc w:val="center"/>
        </w:trPr>
        <w:tc>
          <w:tcPr>
            <w:tcW w:w="1789" w:type="pct"/>
            <w:shd w:val="clear" w:color="auto" w:fill="auto"/>
          </w:tcPr>
          <w:p w14:paraId="05038FB7"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Vkládání dokumentu do DMS ze složek v PC nebo přímo z aplikací MS Office, vč. přidání metadat,</w:t>
            </w:r>
          </w:p>
        </w:tc>
        <w:tc>
          <w:tcPr>
            <w:tcW w:w="2330" w:type="pct"/>
            <w:shd w:val="clear" w:color="auto" w:fill="auto"/>
          </w:tcPr>
          <w:p w14:paraId="74AD2084" w14:textId="77777777" w:rsidR="00AC572D" w:rsidRPr="004835BB" w:rsidRDefault="00AC572D" w:rsidP="00CA43A1">
            <w:pPr>
              <w:rPr>
                <w:rFonts w:ascii="Calibri" w:hAnsi="Calibri"/>
                <w:szCs w:val="20"/>
              </w:rPr>
            </w:pPr>
            <w:r>
              <w:rPr>
                <w:rFonts w:ascii="Calibri" w:hAnsi="Calibri"/>
                <w:szCs w:val="20"/>
              </w:rPr>
              <w:t>Do systému je možné vložit dokument přímo z aplikace MS Office nebo vložením do dialogového okna DMS s popisem požadovanými metadaty</w:t>
            </w:r>
          </w:p>
        </w:tc>
        <w:tc>
          <w:tcPr>
            <w:tcW w:w="881" w:type="pct"/>
          </w:tcPr>
          <w:p w14:paraId="39EDB9D7" w14:textId="49A61A85" w:rsidR="00AC572D" w:rsidRDefault="00CB520F"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_Ref491761611 \r \h </w:instrText>
            </w:r>
            <w:r>
              <w:rPr>
                <w:rFonts w:ascii="Calibri" w:hAnsi="Calibri"/>
                <w:szCs w:val="20"/>
              </w:rPr>
            </w:r>
            <w:r>
              <w:rPr>
                <w:rFonts w:ascii="Calibri" w:hAnsi="Calibri"/>
                <w:szCs w:val="20"/>
              </w:rPr>
              <w:fldChar w:fldCharType="separate"/>
            </w:r>
            <w:r>
              <w:rPr>
                <w:rFonts w:ascii="Calibri" w:hAnsi="Calibri"/>
                <w:szCs w:val="20"/>
              </w:rPr>
              <w:t>3.1.1.3</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_Ref491761631 \r \h </w:instrText>
            </w:r>
            <w:r>
              <w:rPr>
                <w:rFonts w:ascii="Calibri" w:hAnsi="Calibri"/>
                <w:szCs w:val="20"/>
              </w:rPr>
            </w:r>
            <w:r>
              <w:rPr>
                <w:rFonts w:ascii="Calibri" w:hAnsi="Calibri"/>
                <w:szCs w:val="20"/>
              </w:rPr>
              <w:fldChar w:fldCharType="separate"/>
            </w:r>
            <w:r>
              <w:rPr>
                <w:rFonts w:ascii="Calibri" w:hAnsi="Calibri"/>
                <w:szCs w:val="20"/>
              </w:rPr>
              <w:t>3.2.1</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_Ref491761647 \r \h </w:instrText>
            </w:r>
            <w:r>
              <w:rPr>
                <w:rFonts w:ascii="Calibri" w:hAnsi="Calibri"/>
                <w:szCs w:val="20"/>
              </w:rPr>
            </w:r>
            <w:r>
              <w:rPr>
                <w:rFonts w:ascii="Calibri" w:hAnsi="Calibri"/>
                <w:szCs w:val="20"/>
              </w:rPr>
              <w:fldChar w:fldCharType="separate"/>
            </w:r>
            <w:r>
              <w:rPr>
                <w:rFonts w:ascii="Calibri" w:hAnsi="Calibri"/>
                <w:szCs w:val="20"/>
              </w:rPr>
              <w:t>3.3.1</w:t>
            </w:r>
            <w:r>
              <w:rPr>
                <w:rFonts w:ascii="Calibri" w:hAnsi="Calibri"/>
                <w:szCs w:val="20"/>
              </w:rPr>
              <w:fldChar w:fldCharType="end"/>
            </w:r>
          </w:p>
        </w:tc>
      </w:tr>
      <w:tr w:rsidR="00AC572D" w:rsidRPr="00D9273E" w14:paraId="73600B65" w14:textId="6FFF3E8D" w:rsidTr="00AC572D">
        <w:trPr>
          <w:trHeight w:val="57"/>
          <w:jc w:val="center"/>
        </w:trPr>
        <w:tc>
          <w:tcPr>
            <w:tcW w:w="1789" w:type="pct"/>
            <w:shd w:val="clear" w:color="auto" w:fill="auto"/>
          </w:tcPr>
          <w:p w14:paraId="1E4B2E86"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Struktura složek v DMS je definována uživatelem,</w:t>
            </w:r>
          </w:p>
        </w:tc>
        <w:tc>
          <w:tcPr>
            <w:tcW w:w="2330" w:type="pct"/>
            <w:shd w:val="clear" w:color="auto" w:fill="auto"/>
          </w:tcPr>
          <w:p w14:paraId="454496F5" w14:textId="77777777" w:rsidR="00AC572D" w:rsidRPr="004835BB" w:rsidRDefault="00AC572D" w:rsidP="00CA43A1">
            <w:pPr>
              <w:rPr>
                <w:rFonts w:ascii="Calibri" w:hAnsi="Calibri"/>
                <w:szCs w:val="20"/>
              </w:rPr>
            </w:pPr>
            <w:r>
              <w:rPr>
                <w:rFonts w:ascii="Calibri" w:hAnsi="Calibri"/>
                <w:szCs w:val="20"/>
              </w:rPr>
              <w:t>Struktura složek v DMS je definována uživatelem v roli Administrátor</w:t>
            </w:r>
          </w:p>
        </w:tc>
        <w:tc>
          <w:tcPr>
            <w:tcW w:w="881" w:type="pct"/>
          </w:tcPr>
          <w:p w14:paraId="35D15541" w14:textId="18DD653A" w:rsidR="00AC572D" w:rsidRDefault="00CB520F" w:rsidP="00CA43A1">
            <w:pPr>
              <w:rPr>
                <w:rFonts w:ascii="Calibri" w:hAnsi="Calibri"/>
                <w:szCs w:val="20"/>
              </w:rPr>
            </w:pPr>
            <w:r>
              <w:rPr>
                <w:rFonts w:ascii="Calibri" w:hAnsi="Calibri"/>
                <w:szCs w:val="20"/>
              </w:rPr>
              <w:t xml:space="preserve">Seznam složek: </w:t>
            </w:r>
            <w:r>
              <w:rPr>
                <w:rFonts w:ascii="Calibri" w:hAnsi="Calibri"/>
                <w:szCs w:val="20"/>
              </w:rPr>
              <w:fldChar w:fldCharType="begin"/>
            </w:r>
            <w:r>
              <w:rPr>
                <w:rFonts w:ascii="Calibri" w:hAnsi="Calibri"/>
                <w:szCs w:val="20"/>
              </w:rPr>
              <w:instrText xml:space="preserve"> REF _Ref491761730 \r \h </w:instrText>
            </w:r>
            <w:r>
              <w:rPr>
                <w:rFonts w:ascii="Calibri" w:hAnsi="Calibri"/>
                <w:szCs w:val="20"/>
              </w:rPr>
            </w:r>
            <w:r>
              <w:rPr>
                <w:rFonts w:ascii="Calibri" w:hAnsi="Calibri"/>
                <w:szCs w:val="20"/>
              </w:rPr>
              <w:fldChar w:fldCharType="separate"/>
            </w:r>
            <w:r>
              <w:rPr>
                <w:rFonts w:ascii="Calibri" w:hAnsi="Calibri"/>
                <w:szCs w:val="20"/>
              </w:rPr>
              <w:t>3.1.6</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_Ref491761750 \r \h </w:instrText>
            </w:r>
            <w:r>
              <w:rPr>
                <w:rFonts w:ascii="Calibri" w:hAnsi="Calibri"/>
                <w:szCs w:val="20"/>
              </w:rPr>
            </w:r>
            <w:r>
              <w:rPr>
                <w:rFonts w:ascii="Calibri" w:hAnsi="Calibri"/>
                <w:szCs w:val="20"/>
              </w:rPr>
              <w:fldChar w:fldCharType="separate"/>
            </w:r>
            <w:r>
              <w:rPr>
                <w:rFonts w:ascii="Calibri" w:hAnsi="Calibri"/>
                <w:szCs w:val="20"/>
              </w:rPr>
              <w:t>3.2.5</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_Ref491761761 \r \h </w:instrText>
            </w:r>
            <w:r>
              <w:rPr>
                <w:rFonts w:ascii="Calibri" w:hAnsi="Calibri"/>
                <w:szCs w:val="20"/>
              </w:rPr>
            </w:r>
            <w:r>
              <w:rPr>
                <w:rFonts w:ascii="Calibri" w:hAnsi="Calibri"/>
                <w:szCs w:val="20"/>
              </w:rPr>
              <w:fldChar w:fldCharType="separate"/>
            </w:r>
            <w:r>
              <w:rPr>
                <w:rFonts w:ascii="Calibri" w:hAnsi="Calibri"/>
                <w:szCs w:val="20"/>
              </w:rPr>
              <w:t>3.3.2</w:t>
            </w:r>
            <w:r>
              <w:rPr>
                <w:rFonts w:ascii="Calibri" w:hAnsi="Calibri"/>
                <w:szCs w:val="20"/>
              </w:rPr>
              <w:fldChar w:fldCharType="end"/>
            </w:r>
          </w:p>
          <w:p w14:paraId="2E0F9212" w14:textId="3F8BE9E0" w:rsidR="00CB520F" w:rsidRDefault="00CB520F" w:rsidP="00CA43A1">
            <w:pPr>
              <w:rPr>
                <w:rFonts w:ascii="Calibri" w:hAnsi="Calibri"/>
                <w:szCs w:val="20"/>
              </w:rPr>
            </w:pPr>
            <w:r>
              <w:rPr>
                <w:rFonts w:ascii="Calibri" w:hAnsi="Calibri"/>
                <w:szCs w:val="20"/>
              </w:rPr>
              <w:t xml:space="preserve">Správa složek: </w:t>
            </w:r>
            <w:r w:rsidR="007475A2">
              <w:rPr>
                <w:rFonts w:ascii="Calibri" w:hAnsi="Calibri"/>
                <w:szCs w:val="20"/>
              </w:rPr>
              <w:t>příloha č. 5 – kap. 3 a 6.16</w:t>
            </w:r>
          </w:p>
        </w:tc>
      </w:tr>
      <w:tr w:rsidR="00AC572D" w:rsidRPr="00D9273E" w14:paraId="66F7DC7D" w14:textId="26639747" w:rsidTr="00AC572D">
        <w:trPr>
          <w:trHeight w:val="57"/>
          <w:jc w:val="center"/>
        </w:trPr>
        <w:tc>
          <w:tcPr>
            <w:tcW w:w="1789" w:type="pct"/>
            <w:shd w:val="clear" w:color="auto" w:fill="auto"/>
          </w:tcPr>
          <w:p w14:paraId="46A20C17" w14:textId="3AC06A11"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Uživatelsky nastavitelná klasifikace dokumentů s vazbou na uživatelské skupiny s oprávněním přístupů,</w:t>
            </w:r>
          </w:p>
        </w:tc>
        <w:tc>
          <w:tcPr>
            <w:tcW w:w="2330" w:type="pct"/>
            <w:shd w:val="clear" w:color="auto" w:fill="auto"/>
          </w:tcPr>
          <w:p w14:paraId="51B6A57F"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55AF575B" w14:textId="51266A3D" w:rsidR="007475A2" w:rsidRDefault="007475A2" w:rsidP="007475A2">
            <w:pPr>
              <w:rPr>
                <w:rFonts w:ascii="Calibri" w:hAnsi="Calibri"/>
                <w:szCs w:val="20"/>
              </w:rPr>
            </w:pPr>
            <w:r>
              <w:rPr>
                <w:rFonts w:ascii="Calibri" w:hAnsi="Calibri"/>
                <w:szCs w:val="20"/>
              </w:rPr>
              <w:t xml:space="preserve">Výběr z číselníku v metadatech: </w:t>
            </w:r>
            <w:r>
              <w:rPr>
                <w:rFonts w:ascii="Calibri" w:hAnsi="Calibri"/>
                <w:szCs w:val="20"/>
              </w:rPr>
              <w:fldChar w:fldCharType="begin"/>
            </w:r>
            <w:r>
              <w:rPr>
                <w:rFonts w:ascii="Calibri" w:hAnsi="Calibri"/>
                <w:szCs w:val="20"/>
              </w:rPr>
              <w:instrText xml:space="preserve"> REF _Ref491761611 \r \h </w:instrText>
            </w:r>
            <w:r>
              <w:rPr>
                <w:rFonts w:ascii="Calibri" w:hAnsi="Calibri"/>
                <w:szCs w:val="20"/>
              </w:rPr>
            </w:r>
            <w:r>
              <w:rPr>
                <w:rFonts w:ascii="Calibri" w:hAnsi="Calibri"/>
                <w:szCs w:val="20"/>
              </w:rPr>
              <w:fldChar w:fldCharType="separate"/>
            </w:r>
            <w:r>
              <w:rPr>
                <w:rFonts w:ascii="Calibri" w:hAnsi="Calibri"/>
                <w:szCs w:val="20"/>
              </w:rPr>
              <w:t>3.1.1.3</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_Ref491761631 \r \h </w:instrText>
            </w:r>
            <w:r>
              <w:rPr>
                <w:rFonts w:ascii="Calibri" w:hAnsi="Calibri"/>
                <w:szCs w:val="20"/>
              </w:rPr>
            </w:r>
            <w:r>
              <w:rPr>
                <w:rFonts w:ascii="Calibri" w:hAnsi="Calibri"/>
                <w:szCs w:val="20"/>
              </w:rPr>
              <w:fldChar w:fldCharType="separate"/>
            </w:r>
            <w:r>
              <w:rPr>
                <w:rFonts w:ascii="Calibri" w:hAnsi="Calibri"/>
                <w:szCs w:val="20"/>
              </w:rPr>
              <w:t>3.2.1</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_Ref491761647 \r \h </w:instrText>
            </w:r>
            <w:r>
              <w:rPr>
                <w:rFonts w:ascii="Calibri" w:hAnsi="Calibri"/>
                <w:szCs w:val="20"/>
              </w:rPr>
            </w:r>
            <w:r>
              <w:rPr>
                <w:rFonts w:ascii="Calibri" w:hAnsi="Calibri"/>
                <w:szCs w:val="20"/>
              </w:rPr>
              <w:fldChar w:fldCharType="separate"/>
            </w:r>
            <w:r>
              <w:rPr>
                <w:rFonts w:ascii="Calibri" w:hAnsi="Calibri"/>
                <w:szCs w:val="20"/>
              </w:rPr>
              <w:t>3.3.1</w:t>
            </w:r>
            <w:r>
              <w:rPr>
                <w:rFonts w:ascii="Calibri" w:hAnsi="Calibri"/>
                <w:szCs w:val="20"/>
              </w:rPr>
              <w:fldChar w:fldCharType="end"/>
            </w:r>
          </w:p>
        </w:tc>
      </w:tr>
      <w:tr w:rsidR="00AC572D" w:rsidRPr="00D9273E" w14:paraId="34C1743C" w14:textId="42B732B9" w:rsidTr="00AC572D">
        <w:trPr>
          <w:trHeight w:val="57"/>
          <w:jc w:val="center"/>
        </w:trPr>
        <w:tc>
          <w:tcPr>
            <w:tcW w:w="1789" w:type="pct"/>
            <w:shd w:val="clear" w:color="auto" w:fill="auto"/>
          </w:tcPr>
          <w:p w14:paraId="4DD2A211"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Administrátorsky nastavitelný číselník klasifikace dokumentů,</w:t>
            </w:r>
          </w:p>
        </w:tc>
        <w:tc>
          <w:tcPr>
            <w:tcW w:w="2330" w:type="pct"/>
            <w:shd w:val="clear" w:color="auto" w:fill="auto"/>
          </w:tcPr>
          <w:p w14:paraId="24A04D47"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0921B5EE" w14:textId="49C6876B" w:rsidR="00AC572D" w:rsidRDefault="007475A2" w:rsidP="00CA43A1">
            <w:pPr>
              <w:rPr>
                <w:rFonts w:ascii="Calibri" w:hAnsi="Calibri"/>
                <w:szCs w:val="20"/>
              </w:rPr>
            </w:pPr>
            <w:r>
              <w:rPr>
                <w:rFonts w:ascii="Calibri" w:hAnsi="Calibri"/>
                <w:szCs w:val="20"/>
              </w:rPr>
              <w:t>Příloha č. 5 – kap. 6.14</w:t>
            </w:r>
          </w:p>
        </w:tc>
      </w:tr>
      <w:tr w:rsidR="00AC572D" w:rsidRPr="00D9273E" w14:paraId="789F1659" w14:textId="6D4D3351" w:rsidTr="00AC572D">
        <w:trPr>
          <w:trHeight w:val="57"/>
          <w:jc w:val="center"/>
        </w:trPr>
        <w:tc>
          <w:tcPr>
            <w:tcW w:w="1789" w:type="pct"/>
            <w:shd w:val="clear" w:color="auto" w:fill="auto"/>
          </w:tcPr>
          <w:p w14:paraId="7C94FAA9"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Zajištění spuštění workflow či schvalovacího workflow nad dokumentem/dokumenty,</w:t>
            </w:r>
          </w:p>
        </w:tc>
        <w:tc>
          <w:tcPr>
            <w:tcW w:w="2330" w:type="pct"/>
            <w:shd w:val="clear" w:color="auto" w:fill="auto"/>
          </w:tcPr>
          <w:p w14:paraId="7A610F91"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45B68BAF" w14:textId="4666B957" w:rsidR="00AC572D" w:rsidRDefault="007475A2"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_Ref491762319 \r \h </w:instrText>
            </w:r>
            <w:r>
              <w:rPr>
                <w:rFonts w:ascii="Calibri" w:hAnsi="Calibri"/>
                <w:szCs w:val="20"/>
              </w:rPr>
            </w:r>
            <w:r>
              <w:rPr>
                <w:rFonts w:ascii="Calibri" w:hAnsi="Calibri"/>
                <w:szCs w:val="20"/>
              </w:rPr>
              <w:fldChar w:fldCharType="separate"/>
            </w:r>
            <w:r>
              <w:rPr>
                <w:rFonts w:ascii="Calibri" w:hAnsi="Calibri"/>
                <w:szCs w:val="20"/>
              </w:rPr>
              <w:t>3.1.1</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_Ref491762326 \r \h </w:instrText>
            </w:r>
            <w:r>
              <w:rPr>
                <w:rFonts w:ascii="Calibri" w:hAnsi="Calibri"/>
                <w:szCs w:val="20"/>
              </w:rPr>
            </w:r>
            <w:r>
              <w:rPr>
                <w:rFonts w:ascii="Calibri" w:hAnsi="Calibri"/>
                <w:szCs w:val="20"/>
              </w:rPr>
              <w:fldChar w:fldCharType="separate"/>
            </w:r>
            <w:r>
              <w:rPr>
                <w:rFonts w:ascii="Calibri" w:hAnsi="Calibri"/>
                <w:szCs w:val="20"/>
              </w:rPr>
              <w:t>3.1.2</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_Ref491762335 \r \h </w:instrText>
            </w:r>
            <w:r>
              <w:rPr>
                <w:rFonts w:ascii="Calibri" w:hAnsi="Calibri"/>
                <w:szCs w:val="20"/>
              </w:rPr>
            </w:r>
            <w:r>
              <w:rPr>
                <w:rFonts w:ascii="Calibri" w:hAnsi="Calibri"/>
                <w:szCs w:val="20"/>
              </w:rPr>
              <w:fldChar w:fldCharType="separate"/>
            </w:r>
            <w:r>
              <w:rPr>
                <w:rFonts w:ascii="Calibri" w:hAnsi="Calibri"/>
                <w:szCs w:val="20"/>
              </w:rPr>
              <w:t>3.1.3</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_Ref491762353 \r \h </w:instrText>
            </w:r>
            <w:r>
              <w:rPr>
                <w:rFonts w:ascii="Calibri" w:hAnsi="Calibri"/>
                <w:szCs w:val="20"/>
              </w:rPr>
            </w:r>
            <w:r>
              <w:rPr>
                <w:rFonts w:ascii="Calibri" w:hAnsi="Calibri"/>
                <w:szCs w:val="20"/>
              </w:rPr>
              <w:fldChar w:fldCharType="separate"/>
            </w:r>
            <w:r>
              <w:rPr>
                <w:rFonts w:ascii="Calibri" w:hAnsi="Calibri"/>
                <w:szCs w:val="20"/>
              </w:rPr>
              <w:t>3.2.8</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_Ref491762363 \r \h </w:instrText>
            </w:r>
            <w:r>
              <w:rPr>
                <w:rFonts w:ascii="Calibri" w:hAnsi="Calibri"/>
                <w:szCs w:val="20"/>
              </w:rPr>
            </w:r>
            <w:r>
              <w:rPr>
                <w:rFonts w:ascii="Calibri" w:hAnsi="Calibri"/>
                <w:szCs w:val="20"/>
              </w:rPr>
              <w:fldChar w:fldCharType="separate"/>
            </w:r>
            <w:r>
              <w:rPr>
                <w:rFonts w:ascii="Calibri" w:hAnsi="Calibri"/>
                <w:szCs w:val="20"/>
              </w:rPr>
              <w:t>3.3.3</w:t>
            </w:r>
            <w:r>
              <w:rPr>
                <w:rFonts w:ascii="Calibri" w:hAnsi="Calibri"/>
                <w:szCs w:val="20"/>
              </w:rPr>
              <w:fldChar w:fldCharType="end"/>
            </w:r>
          </w:p>
        </w:tc>
      </w:tr>
      <w:tr w:rsidR="00AC572D" w:rsidRPr="00D9273E" w14:paraId="4C42D316" w14:textId="071989BA" w:rsidTr="00AC572D">
        <w:trPr>
          <w:trHeight w:val="57"/>
          <w:jc w:val="center"/>
        </w:trPr>
        <w:tc>
          <w:tcPr>
            <w:tcW w:w="1789" w:type="pct"/>
            <w:shd w:val="clear" w:color="auto" w:fill="auto"/>
          </w:tcPr>
          <w:p w14:paraId="0A294B19"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Možnost definice či úpravy workflow vlastními zdroji bez součinnosti dodavatele,</w:t>
            </w:r>
          </w:p>
        </w:tc>
        <w:tc>
          <w:tcPr>
            <w:tcW w:w="2330" w:type="pct"/>
            <w:shd w:val="clear" w:color="auto" w:fill="auto"/>
          </w:tcPr>
          <w:p w14:paraId="6D32ADCF" w14:textId="77777777" w:rsidR="00AC572D" w:rsidRPr="004835BB" w:rsidRDefault="00AC572D" w:rsidP="00CA43A1">
            <w:pPr>
              <w:rPr>
                <w:rFonts w:ascii="Calibri" w:hAnsi="Calibri"/>
                <w:szCs w:val="20"/>
              </w:rPr>
            </w:pPr>
            <w:r>
              <w:rPr>
                <w:rFonts w:ascii="Calibri" w:hAnsi="Calibri"/>
                <w:szCs w:val="20"/>
              </w:rPr>
              <w:t>Definování či úpravy workflow jsou plně v kompetenci objednatele. Administrace je umožněna uživateli v roli Administrátor.</w:t>
            </w:r>
          </w:p>
        </w:tc>
        <w:tc>
          <w:tcPr>
            <w:tcW w:w="881" w:type="pct"/>
          </w:tcPr>
          <w:p w14:paraId="79C54D2E" w14:textId="6CECDC2F" w:rsidR="00AC572D" w:rsidRDefault="007475A2" w:rsidP="00CA43A1">
            <w:pPr>
              <w:rPr>
                <w:rFonts w:ascii="Calibri" w:hAnsi="Calibri"/>
                <w:szCs w:val="20"/>
              </w:rPr>
            </w:pPr>
            <w:r>
              <w:rPr>
                <w:rFonts w:ascii="Calibri" w:hAnsi="Calibri"/>
                <w:szCs w:val="20"/>
              </w:rPr>
              <w:t>Příloha č. 2 kap. 3.2.</w:t>
            </w:r>
          </w:p>
        </w:tc>
      </w:tr>
      <w:tr w:rsidR="00AC572D" w:rsidRPr="00D9273E" w14:paraId="421DBCFF" w14:textId="212EC8C9" w:rsidTr="00AC572D">
        <w:trPr>
          <w:trHeight w:val="57"/>
          <w:jc w:val="center"/>
        </w:trPr>
        <w:tc>
          <w:tcPr>
            <w:tcW w:w="1789" w:type="pct"/>
            <w:shd w:val="clear" w:color="auto" w:fill="auto"/>
          </w:tcPr>
          <w:p w14:paraId="3AA8DA9E"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Přiřazování úkolů pro zpracování dokumentů uživateli nebo skupině uživatelů,</w:t>
            </w:r>
          </w:p>
        </w:tc>
        <w:tc>
          <w:tcPr>
            <w:tcW w:w="2330" w:type="pct"/>
            <w:shd w:val="clear" w:color="auto" w:fill="auto"/>
          </w:tcPr>
          <w:p w14:paraId="7AD7C140"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1AD9903A" w14:textId="781B2181" w:rsidR="00AC572D" w:rsidRDefault="007475A2"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_Ref491762319 \r \h </w:instrText>
            </w:r>
            <w:r>
              <w:rPr>
                <w:rFonts w:ascii="Calibri" w:hAnsi="Calibri"/>
                <w:szCs w:val="20"/>
              </w:rPr>
            </w:r>
            <w:r>
              <w:rPr>
                <w:rFonts w:ascii="Calibri" w:hAnsi="Calibri"/>
                <w:szCs w:val="20"/>
              </w:rPr>
              <w:fldChar w:fldCharType="separate"/>
            </w:r>
            <w:r>
              <w:rPr>
                <w:rFonts w:ascii="Calibri" w:hAnsi="Calibri"/>
                <w:szCs w:val="20"/>
              </w:rPr>
              <w:t>3.1.1</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_Ref491762326 \r \h </w:instrText>
            </w:r>
            <w:r>
              <w:rPr>
                <w:rFonts w:ascii="Calibri" w:hAnsi="Calibri"/>
                <w:szCs w:val="20"/>
              </w:rPr>
            </w:r>
            <w:r>
              <w:rPr>
                <w:rFonts w:ascii="Calibri" w:hAnsi="Calibri"/>
                <w:szCs w:val="20"/>
              </w:rPr>
              <w:fldChar w:fldCharType="separate"/>
            </w:r>
            <w:r>
              <w:rPr>
                <w:rFonts w:ascii="Calibri" w:hAnsi="Calibri"/>
                <w:szCs w:val="20"/>
              </w:rPr>
              <w:t>3.1.2</w:t>
            </w:r>
            <w:r>
              <w:rPr>
                <w:rFonts w:ascii="Calibri" w:hAnsi="Calibri"/>
                <w:szCs w:val="20"/>
              </w:rPr>
              <w:fldChar w:fldCharType="end"/>
            </w:r>
          </w:p>
        </w:tc>
      </w:tr>
      <w:tr w:rsidR="00AC572D" w:rsidRPr="00D9273E" w14:paraId="679A82DF" w14:textId="277EC64E" w:rsidTr="00AC572D">
        <w:trPr>
          <w:trHeight w:val="57"/>
          <w:jc w:val="center"/>
        </w:trPr>
        <w:tc>
          <w:tcPr>
            <w:tcW w:w="1789" w:type="pct"/>
            <w:shd w:val="clear" w:color="auto" w:fill="auto"/>
          </w:tcPr>
          <w:p w14:paraId="09E84926"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Volitelně nastavit verzování dokumentů,</w:t>
            </w:r>
          </w:p>
        </w:tc>
        <w:tc>
          <w:tcPr>
            <w:tcW w:w="2330" w:type="pct"/>
            <w:shd w:val="clear" w:color="auto" w:fill="auto"/>
          </w:tcPr>
          <w:p w14:paraId="2F4AE75C"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53536971" w14:textId="77777777" w:rsidR="00AC572D" w:rsidRDefault="007475A2"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_Ref491762951 \r \h </w:instrText>
            </w:r>
            <w:r>
              <w:rPr>
                <w:rFonts w:ascii="Calibri" w:hAnsi="Calibri"/>
                <w:szCs w:val="20"/>
              </w:rPr>
            </w:r>
            <w:r>
              <w:rPr>
                <w:rFonts w:ascii="Calibri" w:hAnsi="Calibri"/>
                <w:szCs w:val="20"/>
              </w:rPr>
              <w:fldChar w:fldCharType="separate"/>
            </w:r>
            <w:r>
              <w:rPr>
                <w:rFonts w:ascii="Calibri" w:hAnsi="Calibri"/>
                <w:szCs w:val="20"/>
              </w:rPr>
              <w:t>3.1.4</w:t>
            </w:r>
            <w:r>
              <w:rPr>
                <w:rFonts w:ascii="Calibri" w:hAnsi="Calibri"/>
                <w:szCs w:val="20"/>
              </w:rPr>
              <w:fldChar w:fldCharType="end"/>
            </w:r>
          </w:p>
          <w:p w14:paraId="458A71E2" w14:textId="53FFEA5B" w:rsidR="007475A2" w:rsidRDefault="007475A2" w:rsidP="00CA43A1">
            <w:pPr>
              <w:rPr>
                <w:rFonts w:ascii="Calibri" w:hAnsi="Calibri"/>
                <w:szCs w:val="20"/>
              </w:rPr>
            </w:pPr>
            <w:r>
              <w:rPr>
                <w:rFonts w:ascii="Calibri" w:hAnsi="Calibri"/>
                <w:szCs w:val="20"/>
              </w:rPr>
              <w:t>Příloha č. 1 – kap. 3.1.7.</w:t>
            </w:r>
          </w:p>
        </w:tc>
      </w:tr>
      <w:tr w:rsidR="00AC572D" w:rsidRPr="00D9273E" w14:paraId="271F8850" w14:textId="6B3FB2E1" w:rsidTr="00AC572D">
        <w:trPr>
          <w:trHeight w:val="57"/>
          <w:jc w:val="center"/>
        </w:trPr>
        <w:tc>
          <w:tcPr>
            <w:tcW w:w="1789" w:type="pct"/>
            <w:shd w:val="clear" w:color="auto" w:fill="auto"/>
          </w:tcPr>
          <w:p w14:paraId="2D9B85AC"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Uživatelská definice formulářů, podpora pro vyplňování (povinné a ochranné prvky vstupů), schvalovací kolečko,</w:t>
            </w:r>
          </w:p>
        </w:tc>
        <w:tc>
          <w:tcPr>
            <w:tcW w:w="2330" w:type="pct"/>
            <w:shd w:val="clear" w:color="auto" w:fill="auto"/>
          </w:tcPr>
          <w:p w14:paraId="4263D719" w14:textId="77777777" w:rsidR="00AC572D" w:rsidRDefault="00AC572D" w:rsidP="00CA43A1">
            <w:pPr>
              <w:rPr>
                <w:rFonts w:ascii="Calibri" w:hAnsi="Calibri"/>
                <w:szCs w:val="20"/>
              </w:rPr>
            </w:pPr>
            <w:r>
              <w:rPr>
                <w:rFonts w:ascii="Calibri" w:hAnsi="Calibri"/>
                <w:szCs w:val="20"/>
              </w:rPr>
              <w:t>Systém splňuje</w:t>
            </w:r>
          </w:p>
          <w:p w14:paraId="0B3FBC17" w14:textId="77777777" w:rsidR="00AC572D" w:rsidRPr="004835BB" w:rsidRDefault="00AC572D" w:rsidP="00CA43A1">
            <w:pPr>
              <w:rPr>
                <w:rFonts w:ascii="Calibri" w:hAnsi="Calibri"/>
                <w:szCs w:val="20"/>
              </w:rPr>
            </w:pPr>
            <w:r>
              <w:rPr>
                <w:rFonts w:ascii="Calibri" w:hAnsi="Calibri"/>
                <w:szCs w:val="20"/>
              </w:rPr>
              <w:t>Definice formulářů vyžaduje proškolení konkrétních uživatelů, obvykle v roli administrátora</w:t>
            </w:r>
          </w:p>
        </w:tc>
        <w:tc>
          <w:tcPr>
            <w:tcW w:w="881" w:type="pct"/>
          </w:tcPr>
          <w:p w14:paraId="05BE6265" w14:textId="70140B39" w:rsidR="00AC572D" w:rsidRDefault="007475A2" w:rsidP="007475A2">
            <w:pPr>
              <w:rPr>
                <w:rFonts w:ascii="Calibri" w:hAnsi="Calibri"/>
                <w:szCs w:val="20"/>
              </w:rPr>
            </w:pPr>
            <w:r>
              <w:rPr>
                <w:rFonts w:ascii="Calibri" w:hAnsi="Calibri"/>
                <w:szCs w:val="20"/>
              </w:rPr>
              <w:t xml:space="preserve">Design formulářů pomocí aplikace FormApps Designer, schvalování: </w:t>
            </w:r>
            <w:r>
              <w:rPr>
                <w:rFonts w:ascii="Calibri" w:hAnsi="Calibri"/>
                <w:szCs w:val="20"/>
              </w:rPr>
              <w:fldChar w:fldCharType="begin"/>
            </w:r>
            <w:r>
              <w:rPr>
                <w:rFonts w:ascii="Calibri" w:hAnsi="Calibri"/>
                <w:szCs w:val="20"/>
              </w:rPr>
              <w:instrText xml:space="preserve"> REF _Ref491762326 \r \h </w:instrText>
            </w:r>
            <w:r>
              <w:rPr>
                <w:rFonts w:ascii="Calibri" w:hAnsi="Calibri"/>
                <w:szCs w:val="20"/>
              </w:rPr>
            </w:r>
            <w:r>
              <w:rPr>
                <w:rFonts w:ascii="Calibri" w:hAnsi="Calibri"/>
                <w:szCs w:val="20"/>
              </w:rPr>
              <w:fldChar w:fldCharType="separate"/>
            </w:r>
            <w:r>
              <w:rPr>
                <w:rFonts w:ascii="Calibri" w:hAnsi="Calibri"/>
                <w:szCs w:val="20"/>
              </w:rPr>
              <w:t>3.1.2</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_Ref491762353 \r \h </w:instrText>
            </w:r>
            <w:r>
              <w:rPr>
                <w:rFonts w:ascii="Calibri" w:hAnsi="Calibri"/>
                <w:szCs w:val="20"/>
              </w:rPr>
            </w:r>
            <w:r>
              <w:rPr>
                <w:rFonts w:ascii="Calibri" w:hAnsi="Calibri"/>
                <w:szCs w:val="20"/>
              </w:rPr>
              <w:fldChar w:fldCharType="separate"/>
            </w:r>
            <w:r>
              <w:rPr>
                <w:rFonts w:ascii="Calibri" w:hAnsi="Calibri"/>
                <w:szCs w:val="20"/>
              </w:rPr>
              <w:t>3.2.8</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_Ref491762363 \r \h </w:instrText>
            </w:r>
            <w:r>
              <w:rPr>
                <w:rFonts w:ascii="Calibri" w:hAnsi="Calibri"/>
                <w:szCs w:val="20"/>
              </w:rPr>
            </w:r>
            <w:r>
              <w:rPr>
                <w:rFonts w:ascii="Calibri" w:hAnsi="Calibri"/>
                <w:szCs w:val="20"/>
              </w:rPr>
              <w:fldChar w:fldCharType="separate"/>
            </w:r>
            <w:r>
              <w:rPr>
                <w:rFonts w:ascii="Calibri" w:hAnsi="Calibri"/>
                <w:szCs w:val="20"/>
              </w:rPr>
              <w:t>3.3.3</w:t>
            </w:r>
            <w:r>
              <w:rPr>
                <w:rFonts w:ascii="Calibri" w:hAnsi="Calibri"/>
                <w:szCs w:val="20"/>
              </w:rPr>
              <w:fldChar w:fldCharType="end"/>
            </w:r>
          </w:p>
        </w:tc>
      </w:tr>
      <w:tr w:rsidR="00AC572D" w:rsidRPr="00D9273E" w14:paraId="66F39504" w14:textId="73D16B85" w:rsidTr="00AC572D">
        <w:trPr>
          <w:trHeight w:val="57"/>
          <w:jc w:val="center"/>
        </w:trPr>
        <w:tc>
          <w:tcPr>
            <w:tcW w:w="1789" w:type="pct"/>
            <w:shd w:val="clear" w:color="auto" w:fill="auto"/>
          </w:tcPr>
          <w:p w14:paraId="7FBD2340"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Schvalovací workflow (připomínání uživatelům, statistiky vyřizování, kontrola oprávnění),</w:t>
            </w:r>
          </w:p>
        </w:tc>
        <w:tc>
          <w:tcPr>
            <w:tcW w:w="2330" w:type="pct"/>
            <w:shd w:val="clear" w:color="auto" w:fill="auto"/>
          </w:tcPr>
          <w:p w14:paraId="15FE4550" w14:textId="77777777" w:rsidR="00AC572D" w:rsidRDefault="00AC572D" w:rsidP="00CA43A1">
            <w:pPr>
              <w:rPr>
                <w:rFonts w:ascii="Calibri" w:hAnsi="Calibri"/>
                <w:szCs w:val="20"/>
              </w:rPr>
            </w:pPr>
            <w:r>
              <w:rPr>
                <w:rFonts w:ascii="Calibri" w:hAnsi="Calibri"/>
                <w:szCs w:val="20"/>
              </w:rPr>
              <w:t>Součástí schvalovacího workflow je možnost nastavit lhůtu pro vyřízení. Nedodržení lhůty je notifikováno definovaným uživatelům pomocí emailové zprávy.</w:t>
            </w:r>
          </w:p>
          <w:p w14:paraId="56B5D9AA" w14:textId="77777777" w:rsidR="00AC572D" w:rsidRDefault="00AC572D" w:rsidP="00CA43A1">
            <w:pPr>
              <w:rPr>
                <w:rFonts w:ascii="Calibri" w:hAnsi="Calibri"/>
                <w:szCs w:val="20"/>
              </w:rPr>
            </w:pPr>
            <w:r>
              <w:rPr>
                <w:rFonts w:ascii="Calibri" w:hAnsi="Calibri"/>
                <w:szCs w:val="20"/>
              </w:rPr>
              <w:t>Oprávnění jsou definována v administraci systému.</w:t>
            </w:r>
          </w:p>
          <w:p w14:paraId="196C332A" w14:textId="77777777" w:rsidR="00AC572D" w:rsidRPr="004835BB" w:rsidRDefault="00AC572D" w:rsidP="00CA43A1">
            <w:pPr>
              <w:rPr>
                <w:rFonts w:ascii="Calibri" w:hAnsi="Calibri"/>
                <w:szCs w:val="20"/>
              </w:rPr>
            </w:pPr>
            <w:r>
              <w:rPr>
                <w:rFonts w:ascii="Calibri" w:hAnsi="Calibri"/>
                <w:szCs w:val="20"/>
              </w:rPr>
              <w:lastRenderedPageBreak/>
              <w:t>U každého dokumentu je v historii vidět postup či koloběh vyřizování</w:t>
            </w:r>
          </w:p>
        </w:tc>
        <w:tc>
          <w:tcPr>
            <w:tcW w:w="881" w:type="pct"/>
          </w:tcPr>
          <w:p w14:paraId="4416BB50" w14:textId="2270BABB" w:rsidR="00AC572D" w:rsidRDefault="00EB35B8" w:rsidP="00CA43A1">
            <w:pPr>
              <w:rPr>
                <w:rFonts w:ascii="Calibri" w:hAnsi="Calibri"/>
                <w:szCs w:val="20"/>
              </w:rPr>
            </w:pPr>
            <w:r>
              <w:rPr>
                <w:rFonts w:ascii="Calibri" w:hAnsi="Calibri"/>
                <w:szCs w:val="20"/>
              </w:rPr>
              <w:lastRenderedPageBreak/>
              <w:t>Příloha č. 2 – kap. 2.2.</w:t>
            </w:r>
          </w:p>
        </w:tc>
      </w:tr>
      <w:tr w:rsidR="00AC572D" w:rsidRPr="00D9273E" w14:paraId="442DA1A3" w14:textId="371CB86A" w:rsidTr="00AC572D">
        <w:trPr>
          <w:trHeight w:val="57"/>
          <w:jc w:val="center"/>
        </w:trPr>
        <w:tc>
          <w:tcPr>
            <w:tcW w:w="1789" w:type="pct"/>
            <w:shd w:val="clear" w:color="auto" w:fill="auto"/>
          </w:tcPr>
          <w:p w14:paraId="29A8B497"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Vyhledávání dokumentů dle metadat, procesů či obsahu dokumentu,</w:t>
            </w:r>
          </w:p>
        </w:tc>
        <w:tc>
          <w:tcPr>
            <w:tcW w:w="2330" w:type="pct"/>
            <w:shd w:val="clear" w:color="auto" w:fill="auto"/>
          </w:tcPr>
          <w:p w14:paraId="4824BB2E"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51765D9B" w14:textId="77777777" w:rsidR="00AC572D" w:rsidRDefault="00EB35B8"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_Ref491763151 \r \h </w:instrText>
            </w:r>
            <w:r>
              <w:rPr>
                <w:rFonts w:ascii="Calibri" w:hAnsi="Calibri"/>
                <w:szCs w:val="20"/>
              </w:rPr>
            </w:r>
            <w:r>
              <w:rPr>
                <w:rFonts w:ascii="Calibri" w:hAnsi="Calibri"/>
                <w:szCs w:val="20"/>
              </w:rPr>
              <w:fldChar w:fldCharType="separate"/>
            </w:r>
            <w:r>
              <w:rPr>
                <w:rFonts w:ascii="Calibri" w:hAnsi="Calibri"/>
                <w:szCs w:val="20"/>
              </w:rPr>
              <w:t>3.1.6.1</w:t>
            </w:r>
            <w:r>
              <w:rPr>
                <w:rFonts w:ascii="Calibri" w:hAnsi="Calibri"/>
                <w:szCs w:val="20"/>
              </w:rPr>
              <w:fldChar w:fldCharType="end"/>
            </w:r>
          </w:p>
          <w:p w14:paraId="63DB97DE" w14:textId="630CF2D8" w:rsidR="00EB35B8" w:rsidRDefault="00EB35B8" w:rsidP="00CA43A1">
            <w:pPr>
              <w:rPr>
                <w:rFonts w:ascii="Calibri" w:hAnsi="Calibri"/>
                <w:szCs w:val="20"/>
              </w:rPr>
            </w:pPr>
            <w:r>
              <w:rPr>
                <w:rFonts w:ascii="Calibri" w:hAnsi="Calibri"/>
                <w:szCs w:val="20"/>
              </w:rPr>
              <w:t>Příloha č. 1 – kap. 3.1.</w:t>
            </w:r>
          </w:p>
        </w:tc>
      </w:tr>
      <w:tr w:rsidR="00AC572D" w:rsidRPr="00D9273E" w14:paraId="7578F71C" w14:textId="7A5E05EC" w:rsidTr="00AC572D">
        <w:trPr>
          <w:trHeight w:val="57"/>
          <w:jc w:val="center"/>
        </w:trPr>
        <w:tc>
          <w:tcPr>
            <w:tcW w:w="1789" w:type="pct"/>
            <w:shd w:val="clear" w:color="auto" w:fill="auto"/>
          </w:tcPr>
          <w:p w14:paraId="259EC076"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Pokročilé zobrazování, filtrování a vyhledávání vč. Fulltextového podpora pro uživatelem definované třídění dokumentů,</w:t>
            </w:r>
          </w:p>
        </w:tc>
        <w:tc>
          <w:tcPr>
            <w:tcW w:w="2330" w:type="pct"/>
            <w:shd w:val="clear" w:color="auto" w:fill="auto"/>
          </w:tcPr>
          <w:p w14:paraId="564A24F7"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04162C9E" w14:textId="04FADDCB" w:rsidR="00AC572D" w:rsidRDefault="00EB35B8" w:rsidP="00CA43A1">
            <w:pPr>
              <w:rPr>
                <w:rFonts w:ascii="Calibri" w:hAnsi="Calibri"/>
                <w:szCs w:val="20"/>
              </w:rPr>
            </w:pPr>
            <w:r>
              <w:rPr>
                <w:rFonts w:ascii="Calibri" w:hAnsi="Calibri"/>
                <w:szCs w:val="20"/>
              </w:rPr>
              <w:t>Příloha č. 1 – kap. 3.1.</w:t>
            </w:r>
          </w:p>
        </w:tc>
      </w:tr>
      <w:tr w:rsidR="00AC572D" w:rsidRPr="00D9273E" w14:paraId="05A93276" w14:textId="61BA62DE" w:rsidTr="00AC572D">
        <w:trPr>
          <w:trHeight w:val="57"/>
          <w:jc w:val="center"/>
        </w:trPr>
        <w:tc>
          <w:tcPr>
            <w:tcW w:w="1789" w:type="pct"/>
            <w:shd w:val="clear" w:color="auto" w:fill="auto"/>
          </w:tcPr>
          <w:p w14:paraId="3CACF624"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Skartační řízení – opatřování záznamů skartačními znaky, spuštění skartačního řízení automaticky či manuálně, evidence skartačních protokolů,</w:t>
            </w:r>
          </w:p>
        </w:tc>
        <w:tc>
          <w:tcPr>
            <w:tcW w:w="2330" w:type="pct"/>
            <w:shd w:val="clear" w:color="auto" w:fill="auto"/>
          </w:tcPr>
          <w:p w14:paraId="526B9E6A"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466FC4B3" w14:textId="63740D9E" w:rsidR="00AC572D" w:rsidRDefault="00EB35B8" w:rsidP="00CA43A1">
            <w:pPr>
              <w:rPr>
                <w:rFonts w:ascii="Calibri" w:hAnsi="Calibri"/>
                <w:szCs w:val="20"/>
              </w:rPr>
            </w:pPr>
            <w:r>
              <w:rPr>
                <w:rFonts w:ascii="Calibri" w:hAnsi="Calibri"/>
                <w:szCs w:val="20"/>
              </w:rPr>
              <w:t>Příručka ke ESS (součást implementace ESS)</w:t>
            </w:r>
          </w:p>
        </w:tc>
      </w:tr>
      <w:tr w:rsidR="00AC572D" w:rsidRPr="00D9273E" w14:paraId="55C2CAEF" w14:textId="48D9F000" w:rsidTr="00AC572D">
        <w:trPr>
          <w:trHeight w:val="57"/>
          <w:jc w:val="center"/>
        </w:trPr>
        <w:tc>
          <w:tcPr>
            <w:tcW w:w="1789" w:type="pct"/>
            <w:shd w:val="clear" w:color="auto" w:fill="auto"/>
          </w:tcPr>
          <w:p w14:paraId="47018633"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Sledování lhůt pro vyřízení dokumentu nebo procesu,</w:t>
            </w:r>
          </w:p>
        </w:tc>
        <w:tc>
          <w:tcPr>
            <w:tcW w:w="2330" w:type="pct"/>
            <w:shd w:val="clear" w:color="auto" w:fill="auto"/>
          </w:tcPr>
          <w:p w14:paraId="2086283F"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6BD91C32" w14:textId="48514D4F" w:rsidR="00AC572D" w:rsidRDefault="00EB35B8" w:rsidP="00CA43A1">
            <w:pPr>
              <w:rPr>
                <w:rFonts w:ascii="Calibri" w:hAnsi="Calibri"/>
                <w:szCs w:val="20"/>
              </w:rPr>
            </w:pPr>
            <w:r>
              <w:rPr>
                <w:rFonts w:ascii="Calibri" w:hAnsi="Calibri"/>
                <w:szCs w:val="20"/>
              </w:rPr>
              <w:t>Příloha č. 2 – kap. 3.1.3</w:t>
            </w:r>
          </w:p>
        </w:tc>
      </w:tr>
      <w:tr w:rsidR="00AC572D" w:rsidRPr="00D9273E" w14:paraId="0944AC80" w14:textId="031B8F19" w:rsidTr="00AC572D">
        <w:trPr>
          <w:trHeight w:val="57"/>
          <w:jc w:val="center"/>
        </w:trPr>
        <w:tc>
          <w:tcPr>
            <w:tcW w:w="1789" w:type="pct"/>
            <w:shd w:val="clear" w:color="auto" w:fill="auto"/>
          </w:tcPr>
          <w:p w14:paraId="2CF008B2"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Export sestav do CSV, datová propojitelnost s klinickými systémy,</w:t>
            </w:r>
          </w:p>
        </w:tc>
        <w:tc>
          <w:tcPr>
            <w:tcW w:w="2330" w:type="pct"/>
            <w:shd w:val="clear" w:color="auto" w:fill="auto"/>
          </w:tcPr>
          <w:p w14:paraId="0F8A4E4A" w14:textId="77777777" w:rsidR="00AC572D" w:rsidRDefault="00AC572D" w:rsidP="00CA43A1">
            <w:pPr>
              <w:rPr>
                <w:rFonts w:ascii="Calibri" w:hAnsi="Calibri"/>
                <w:szCs w:val="20"/>
              </w:rPr>
            </w:pPr>
            <w:r>
              <w:rPr>
                <w:rFonts w:ascii="Calibri" w:hAnsi="Calibri"/>
                <w:szCs w:val="20"/>
              </w:rPr>
              <w:t>Systém splňuje</w:t>
            </w:r>
          </w:p>
          <w:p w14:paraId="47EA1425" w14:textId="77777777" w:rsidR="00AC572D" w:rsidRDefault="00AC572D" w:rsidP="00CA43A1">
            <w:pPr>
              <w:rPr>
                <w:rFonts w:ascii="Calibri" w:hAnsi="Calibri"/>
                <w:szCs w:val="20"/>
              </w:rPr>
            </w:pPr>
            <w:r>
              <w:rPr>
                <w:rFonts w:ascii="Calibri" w:hAnsi="Calibri"/>
                <w:szCs w:val="20"/>
              </w:rPr>
              <w:t>Systém umožňuje export do csv</w:t>
            </w:r>
          </w:p>
          <w:p w14:paraId="7A13B02C" w14:textId="77777777" w:rsidR="00AC572D" w:rsidRDefault="00AC572D" w:rsidP="00CA43A1">
            <w:pPr>
              <w:rPr>
                <w:rFonts w:ascii="Calibri" w:hAnsi="Calibri"/>
                <w:szCs w:val="20"/>
              </w:rPr>
            </w:pPr>
            <w:r>
              <w:rPr>
                <w:rFonts w:ascii="Calibri" w:hAnsi="Calibri"/>
                <w:szCs w:val="20"/>
              </w:rPr>
              <w:t>Systém je možné integrovat s jinými systémy pomocí webových služeb. Integrace je však vždy vytvářena na míru dle konkrétních požadavků a určitého systému (souhlas protistrany s odesíláním dat, definice vyměňovaných dat, periody výměny, apod.)</w:t>
            </w:r>
          </w:p>
          <w:p w14:paraId="605A74EE" w14:textId="77777777" w:rsidR="00AC572D" w:rsidRPr="004835BB" w:rsidRDefault="00AC572D" w:rsidP="00CA43A1">
            <w:pPr>
              <w:rPr>
                <w:rFonts w:ascii="Calibri" w:hAnsi="Calibri"/>
                <w:szCs w:val="20"/>
              </w:rPr>
            </w:pPr>
            <w:r>
              <w:rPr>
                <w:rFonts w:ascii="Calibri" w:hAnsi="Calibri"/>
                <w:szCs w:val="20"/>
              </w:rPr>
              <w:t>Systém je tedy možné propojit např. s nemocničním informačním systémem pro archivováni zdravotnické dokumentace.</w:t>
            </w:r>
          </w:p>
        </w:tc>
        <w:tc>
          <w:tcPr>
            <w:tcW w:w="881" w:type="pct"/>
          </w:tcPr>
          <w:p w14:paraId="61623FAE" w14:textId="77777777" w:rsidR="00AC572D" w:rsidRDefault="00EB35B8" w:rsidP="00CA43A1">
            <w:pPr>
              <w:rPr>
                <w:rFonts w:ascii="Calibri" w:hAnsi="Calibri"/>
                <w:szCs w:val="20"/>
              </w:rPr>
            </w:pPr>
            <w:r>
              <w:rPr>
                <w:rFonts w:ascii="Calibri" w:hAnsi="Calibri"/>
                <w:szCs w:val="20"/>
              </w:rPr>
              <w:t xml:space="preserve">Export dat do CSV je součástí gridu aplikace – např. </w:t>
            </w:r>
            <w:r>
              <w:rPr>
                <w:rFonts w:ascii="Calibri" w:hAnsi="Calibri"/>
                <w:szCs w:val="20"/>
              </w:rPr>
              <w:fldChar w:fldCharType="begin"/>
            </w:r>
            <w:r>
              <w:rPr>
                <w:rFonts w:ascii="Calibri" w:hAnsi="Calibri"/>
                <w:szCs w:val="20"/>
              </w:rPr>
              <w:instrText xml:space="preserve"> REF _Ref491763151 \r \h </w:instrText>
            </w:r>
            <w:r>
              <w:rPr>
                <w:rFonts w:ascii="Calibri" w:hAnsi="Calibri"/>
                <w:szCs w:val="20"/>
              </w:rPr>
            </w:r>
            <w:r>
              <w:rPr>
                <w:rFonts w:ascii="Calibri" w:hAnsi="Calibri"/>
                <w:szCs w:val="20"/>
              </w:rPr>
              <w:fldChar w:fldCharType="separate"/>
            </w:r>
            <w:r>
              <w:rPr>
                <w:rFonts w:ascii="Calibri" w:hAnsi="Calibri"/>
                <w:szCs w:val="20"/>
              </w:rPr>
              <w:t>3.1.6.1</w:t>
            </w:r>
            <w:r>
              <w:rPr>
                <w:rFonts w:ascii="Calibri" w:hAnsi="Calibri"/>
                <w:szCs w:val="20"/>
              </w:rPr>
              <w:fldChar w:fldCharType="end"/>
            </w:r>
          </w:p>
          <w:p w14:paraId="534D58F8" w14:textId="2BD092B7" w:rsidR="00EB35B8" w:rsidRDefault="00EB35B8" w:rsidP="00CA43A1">
            <w:pPr>
              <w:rPr>
                <w:rFonts w:ascii="Calibri" w:hAnsi="Calibri"/>
                <w:szCs w:val="20"/>
              </w:rPr>
            </w:pPr>
            <w:r>
              <w:rPr>
                <w:rFonts w:ascii="Calibri" w:hAnsi="Calibri"/>
                <w:szCs w:val="20"/>
              </w:rPr>
              <w:t>Integrace pomocí webových služeb je možná jako součást rozvoje</w:t>
            </w:r>
          </w:p>
        </w:tc>
      </w:tr>
      <w:tr w:rsidR="00AC572D" w:rsidRPr="00D9273E" w14:paraId="34293876" w14:textId="595B0659" w:rsidTr="00AC572D">
        <w:trPr>
          <w:trHeight w:val="57"/>
          <w:jc w:val="center"/>
        </w:trPr>
        <w:tc>
          <w:tcPr>
            <w:tcW w:w="1789" w:type="pct"/>
            <w:shd w:val="clear" w:color="auto" w:fill="auto"/>
          </w:tcPr>
          <w:p w14:paraId="2A9A5C67"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Podpora pro konverze dokumentů pro korektní vyjádření elektronických originálů zejména:</w:t>
            </w:r>
          </w:p>
        </w:tc>
        <w:tc>
          <w:tcPr>
            <w:tcW w:w="2330" w:type="pct"/>
            <w:shd w:val="clear" w:color="auto" w:fill="auto"/>
          </w:tcPr>
          <w:p w14:paraId="7ED7B434" w14:textId="77777777" w:rsidR="00AC572D" w:rsidRPr="004835BB" w:rsidRDefault="00AC572D" w:rsidP="00CA43A1">
            <w:pPr>
              <w:rPr>
                <w:rFonts w:ascii="Calibri" w:hAnsi="Calibri"/>
                <w:szCs w:val="20"/>
              </w:rPr>
            </w:pPr>
            <w:r>
              <w:rPr>
                <w:rFonts w:ascii="Calibri" w:hAnsi="Calibri"/>
                <w:szCs w:val="20"/>
              </w:rPr>
              <w:t>Systém splňuje, viz odst. 4.11 Nabídky</w:t>
            </w:r>
          </w:p>
        </w:tc>
        <w:tc>
          <w:tcPr>
            <w:tcW w:w="881" w:type="pct"/>
          </w:tcPr>
          <w:p w14:paraId="140F7687" w14:textId="7B9930B2" w:rsidR="00AC572D" w:rsidRDefault="00EB35B8" w:rsidP="00CA43A1">
            <w:pPr>
              <w:rPr>
                <w:rFonts w:ascii="Calibri" w:hAnsi="Calibri"/>
                <w:szCs w:val="20"/>
              </w:rPr>
            </w:pPr>
            <w:r>
              <w:rPr>
                <w:rFonts w:ascii="Calibri" w:hAnsi="Calibri"/>
                <w:szCs w:val="20"/>
              </w:rPr>
              <w:t xml:space="preserve">Pomocí aplikace Signer, popis viz. příloha č. 3 </w:t>
            </w:r>
          </w:p>
        </w:tc>
      </w:tr>
      <w:tr w:rsidR="00AC572D" w:rsidRPr="00D9273E" w14:paraId="14D1106B" w14:textId="3042C5A0" w:rsidTr="00AC572D">
        <w:trPr>
          <w:trHeight w:val="57"/>
          <w:jc w:val="center"/>
        </w:trPr>
        <w:tc>
          <w:tcPr>
            <w:tcW w:w="1789" w:type="pct"/>
            <w:shd w:val="clear" w:color="auto" w:fill="auto"/>
          </w:tcPr>
          <w:p w14:paraId="2C67CD3A" w14:textId="77777777" w:rsidR="00AC572D" w:rsidRPr="00E325E4" w:rsidRDefault="00AC572D" w:rsidP="00AC572D">
            <w:pPr>
              <w:pStyle w:val="Odstavecseseznamem"/>
              <w:numPr>
                <w:ilvl w:val="0"/>
                <w:numId w:val="41"/>
              </w:numPr>
              <w:spacing w:line="240" w:lineRule="auto"/>
              <w:ind w:left="743"/>
              <w:jc w:val="left"/>
              <w:rPr>
                <w:rFonts w:asciiTheme="minorHAnsi" w:hAnsiTheme="minorHAnsi" w:cs="Tahoma"/>
                <w:szCs w:val="20"/>
              </w:rPr>
            </w:pPr>
            <w:r w:rsidRPr="00E325E4">
              <w:rPr>
                <w:rFonts w:asciiTheme="minorHAnsi" w:hAnsiTheme="minorHAnsi" w:cs="Tahoma"/>
                <w:szCs w:val="20"/>
              </w:rPr>
              <w:t>konverze do PDF/A</w:t>
            </w:r>
          </w:p>
        </w:tc>
        <w:tc>
          <w:tcPr>
            <w:tcW w:w="2330" w:type="pct"/>
            <w:shd w:val="clear" w:color="auto" w:fill="auto"/>
          </w:tcPr>
          <w:p w14:paraId="2538F30D"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0CA467E4" w14:textId="22B5A7A3" w:rsidR="00AC572D" w:rsidRDefault="00EB35B8" w:rsidP="00CA43A1">
            <w:pPr>
              <w:rPr>
                <w:rFonts w:ascii="Calibri" w:hAnsi="Calibri"/>
                <w:szCs w:val="20"/>
              </w:rPr>
            </w:pPr>
            <w:r>
              <w:rPr>
                <w:rFonts w:ascii="Calibri" w:hAnsi="Calibri"/>
                <w:szCs w:val="20"/>
              </w:rPr>
              <w:t>Pomocí aplikace Signer, popis viz. příloha č. 3</w:t>
            </w:r>
          </w:p>
        </w:tc>
      </w:tr>
      <w:tr w:rsidR="00AC572D" w:rsidRPr="00D9273E" w14:paraId="6AB5F4E5" w14:textId="1A32445C" w:rsidTr="00AC572D">
        <w:trPr>
          <w:trHeight w:val="57"/>
          <w:jc w:val="center"/>
        </w:trPr>
        <w:tc>
          <w:tcPr>
            <w:tcW w:w="1789" w:type="pct"/>
            <w:shd w:val="clear" w:color="auto" w:fill="auto"/>
          </w:tcPr>
          <w:p w14:paraId="336F926B"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automatické a dávkové konverze</w:t>
            </w:r>
          </w:p>
        </w:tc>
        <w:tc>
          <w:tcPr>
            <w:tcW w:w="2330" w:type="pct"/>
            <w:shd w:val="clear" w:color="auto" w:fill="auto"/>
          </w:tcPr>
          <w:p w14:paraId="5A50D987"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15754F8C" w14:textId="2DECD9EE" w:rsidR="00AC572D" w:rsidRDefault="00EB35B8" w:rsidP="00CA43A1">
            <w:pPr>
              <w:rPr>
                <w:rFonts w:ascii="Calibri" w:hAnsi="Calibri"/>
                <w:szCs w:val="20"/>
              </w:rPr>
            </w:pPr>
            <w:r>
              <w:rPr>
                <w:rFonts w:ascii="Calibri" w:hAnsi="Calibri"/>
                <w:szCs w:val="20"/>
              </w:rPr>
              <w:t>Pomocí aplikace Signer, popis viz. příloha č. 3</w:t>
            </w:r>
          </w:p>
        </w:tc>
      </w:tr>
      <w:tr w:rsidR="00AC572D" w:rsidRPr="00D9273E" w14:paraId="4C8B6AD2" w14:textId="50796455" w:rsidTr="00AC572D">
        <w:trPr>
          <w:trHeight w:val="57"/>
          <w:jc w:val="center"/>
        </w:trPr>
        <w:tc>
          <w:tcPr>
            <w:tcW w:w="1789" w:type="pct"/>
            <w:shd w:val="clear" w:color="auto" w:fill="auto"/>
          </w:tcPr>
          <w:p w14:paraId="6180E1C3"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možnost připojovat elektronický podpis nebo pečeť</w:t>
            </w:r>
          </w:p>
        </w:tc>
        <w:tc>
          <w:tcPr>
            <w:tcW w:w="2330" w:type="pct"/>
            <w:shd w:val="clear" w:color="auto" w:fill="auto"/>
          </w:tcPr>
          <w:p w14:paraId="2861D740"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5C0AECBD" w14:textId="72713E66" w:rsidR="00AC572D" w:rsidRDefault="00EB35B8" w:rsidP="00CA43A1">
            <w:pPr>
              <w:rPr>
                <w:rFonts w:ascii="Calibri" w:hAnsi="Calibri"/>
                <w:szCs w:val="20"/>
              </w:rPr>
            </w:pPr>
            <w:r>
              <w:rPr>
                <w:rFonts w:ascii="Calibri" w:hAnsi="Calibri"/>
                <w:szCs w:val="20"/>
              </w:rPr>
              <w:t>Pomocí aplikace Signer, popis viz. příloha č. 3</w:t>
            </w:r>
          </w:p>
        </w:tc>
      </w:tr>
      <w:tr w:rsidR="00AC572D" w:rsidRPr="00D9273E" w14:paraId="2CF2D606" w14:textId="2A290307" w:rsidTr="00AC572D">
        <w:trPr>
          <w:trHeight w:val="57"/>
          <w:jc w:val="center"/>
        </w:trPr>
        <w:tc>
          <w:tcPr>
            <w:tcW w:w="1789" w:type="pct"/>
            <w:shd w:val="clear" w:color="auto" w:fill="auto"/>
          </w:tcPr>
          <w:p w14:paraId="1B8DD973"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možnost připojovat časová razítka</w:t>
            </w:r>
          </w:p>
        </w:tc>
        <w:tc>
          <w:tcPr>
            <w:tcW w:w="2330" w:type="pct"/>
            <w:shd w:val="clear" w:color="auto" w:fill="auto"/>
          </w:tcPr>
          <w:p w14:paraId="2BDBDE7B"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0265DA65" w14:textId="7D73BF12" w:rsidR="00AC572D" w:rsidRDefault="00EB35B8" w:rsidP="00CA43A1">
            <w:pPr>
              <w:rPr>
                <w:rFonts w:ascii="Calibri" w:hAnsi="Calibri"/>
                <w:szCs w:val="20"/>
              </w:rPr>
            </w:pPr>
            <w:r>
              <w:rPr>
                <w:rFonts w:ascii="Calibri" w:hAnsi="Calibri"/>
                <w:szCs w:val="20"/>
              </w:rPr>
              <w:t>Pomocí aplikace Signer, popis viz. příloha č. 3</w:t>
            </w:r>
          </w:p>
        </w:tc>
      </w:tr>
      <w:tr w:rsidR="00AC572D" w:rsidRPr="00D9273E" w14:paraId="2B3C2210" w14:textId="187806AC" w:rsidTr="00AC572D">
        <w:trPr>
          <w:trHeight w:val="57"/>
          <w:jc w:val="center"/>
        </w:trPr>
        <w:tc>
          <w:tcPr>
            <w:tcW w:w="1789" w:type="pct"/>
            <w:shd w:val="clear" w:color="auto" w:fill="auto"/>
          </w:tcPr>
          <w:p w14:paraId="7B0966A3"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Podpora pro notifikaci pomocí emailových zpráv,</w:t>
            </w:r>
          </w:p>
        </w:tc>
        <w:tc>
          <w:tcPr>
            <w:tcW w:w="2330" w:type="pct"/>
            <w:shd w:val="clear" w:color="auto" w:fill="auto"/>
          </w:tcPr>
          <w:p w14:paraId="32B37FD7"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58188F23" w14:textId="77777777" w:rsidR="00AC572D" w:rsidRDefault="00EB35B8"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_Ref491764254 \r \h </w:instrText>
            </w:r>
            <w:r>
              <w:rPr>
                <w:rFonts w:ascii="Calibri" w:hAnsi="Calibri"/>
                <w:szCs w:val="20"/>
              </w:rPr>
            </w:r>
            <w:r>
              <w:rPr>
                <w:rFonts w:ascii="Calibri" w:hAnsi="Calibri"/>
                <w:szCs w:val="20"/>
              </w:rPr>
              <w:fldChar w:fldCharType="separate"/>
            </w:r>
            <w:r>
              <w:rPr>
                <w:rFonts w:ascii="Calibri" w:hAnsi="Calibri"/>
                <w:szCs w:val="20"/>
              </w:rPr>
              <w:t>3.1.10</w:t>
            </w:r>
            <w:r>
              <w:rPr>
                <w:rFonts w:ascii="Calibri" w:hAnsi="Calibri"/>
                <w:szCs w:val="20"/>
              </w:rPr>
              <w:fldChar w:fldCharType="end"/>
            </w:r>
          </w:p>
          <w:p w14:paraId="4FA4ADE2" w14:textId="60F44D89" w:rsidR="00EB35B8" w:rsidRDefault="00EB35B8" w:rsidP="00CA43A1">
            <w:pPr>
              <w:rPr>
                <w:rFonts w:ascii="Calibri" w:hAnsi="Calibri"/>
                <w:szCs w:val="20"/>
              </w:rPr>
            </w:pPr>
            <w:r>
              <w:rPr>
                <w:rFonts w:ascii="Calibri" w:hAnsi="Calibri"/>
                <w:szCs w:val="20"/>
              </w:rPr>
              <w:t xml:space="preserve">Příloha č. </w:t>
            </w:r>
            <w:r w:rsidR="00E703F1">
              <w:rPr>
                <w:rFonts w:ascii="Calibri" w:hAnsi="Calibri"/>
                <w:szCs w:val="20"/>
              </w:rPr>
              <w:t>2 – kap. 3.1.2</w:t>
            </w:r>
          </w:p>
        </w:tc>
      </w:tr>
      <w:tr w:rsidR="00AC572D" w:rsidRPr="00D9273E" w14:paraId="740E613A" w14:textId="7BAF86D2" w:rsidTr="00AC572D">
        <w:trPr>
          <w:trHeight w:val="57"/>
          <w:jc w:val="center"/>
        </w:trPr>
        <w:tc>
          <w:tcPr>
            <w:tcW w:w="1789" w:type="pct"/>
            <w:shd w:val="clear" w:color="auto" w:fill="auto"/>
          </w:tcPr>
          <w:p w14:paraId="3CF39A2D"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Podpora práce se skupinami a rolemi, přebírání uživatelských identit a rolí ze systému pro řízení přístupů MS Active Directory,</w:t>
            </w:r>
          </w:p>
        </w:tc>
        <w:tc>
          <w:tcPr>
            <w:tcW w:w="2330" w:type="pct"/>
            <w:shd w:val="clear" w:color="auto" w:fill="auto"/>
          </w:tcPr>
          <w:p w14:paraId="686E8C6F"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174F7549" w14:textId="77777777" w:rsidR="00AC572D" w:rsidRDefault="00E703F1" w:rsidP="00CA43A1">
            <w:pPr>
              <w:rPr>
                <w:rFonts w:ascii="Calibri" w:hAnsi="Calibri"/>
                <w:szCs w:val="20"/>
              </w:rPr>
            </w:pPr>
            <w:r>
              <w:rPr>
                <w:rFonts w:ascii="Calibri" w:hAnsi="Calibri"/>
                <w:szCs w:val="20"/>
              </w:rPr>
              <w:t>Technická část analýzy</w:t>
            </w:r>
          </w:p>
          <w:p w14:paraId="17D430AF" w14:textId="189A721F" w:rsidR="00E703F1" w:rsidRDefault="00E703F1" w:rsidP="00CA43A1">
            <w:pPr>
              <w:rPr>
                <w:rFonts w:ascii="Calibri" w:hAnsi="Calibri"/>
                <w:szCs w:val="20"/>
              </w:rPr>
            </w:pPr>
            <w:r>
              <w:rPr>
                <w:rFonts w:ascii="Calibri" w:hAnsi="Calibri"/>
                <w:szCs w:val="20"/>
              </w:rPr>
              <w:t>Příloha č. 5 – kap. 13</w:t>
            </w:r>
          </w:p>
        </w:tc>
      </w:tr>
      <w:tr w:rsidR="00AC572D" w:rsidRPr="00D9273E" w14:paraId="01088CD4" w14:textId="425C6FEF" w:rsidTr="00AC572D">
        <w:trPr>
          <w:trHeight w:val="57"/>
          <w:jc w:val="center"/>
        </w:trPr>
        <w:tc>
          <w:tcPr>
            <w:tcW w:w="1789" w:type="pct"/>
            <w:shd w:val="clear" w:color="auto" w:fill="auto"/>
          </w:tcPr>
          <w:p w14:paraId="66B4E547" w14:textId="5E53364D"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Podpora dokumentů (doc, xls, pdf, jpg, atd.),</w:t>
            </w:r>
          </w:p>
        </w:tc>
        <w:tc>
          <w:tcPr>
            <w:tcW w:w="2330" w:type="pct"/>
            <w:shd w:val="clear" w:color="auto" w:fill="auto"/>
          </w:tcPr>
          <w:p w14:paraId="44CCD4B2" w14:textId="77777777" w:rsidR="00AC572D" w:rsidRPr="004835BB" w:rsidRDefault="00AC572D" w:rsidP="00CA43A1">
            <w:pPr>
              <w:rPr>
                <w:rFonts w:ascii="Calibri" w:hAnsi="Calibri"/>
                <w:szCs w:val="20"/>
              </w:rPr>
            </w:pPr>
            <w:r>
              <w:rPr>
                <w:rFonts w:ascii="Calibri" w:hAnsi="Calibri"/>
                <w:szCs w:val="20"/>
              </w:rPr>
              <w:t>Systém splňuje, viz odst. 2.3 a 4.1 Nabídky</w:t>
            </w:r>
          </w:p>
        </w:tc>
        <w:tc>
          <w:tcPr>
            <w:tcW w:w="881" w:type="pct"/>
          </w:tcPr>
          <w:p w14:paraId="6F3EECCD" w14:textId="09F334FB" w:rsidR="00AC572D" w:rsidRDefault="00E703F1" w:rsidP="00CA43A1">
            <w:pPr>
              <w:rPr>
                <w:rFonts w:ascii="Calibri" w:hAnsi="Calibri"/>
                <w:szCs w:val="20"/>
              </w:rPr>
            </w:pPr>
            <w:r>
              <w:rPr>
                <w:rFonts w:ascii="Calibri" w:hAnsi="Calibri"/>
                <w:szCs w:val="20"/>
              </w:rPr>
              <w:t>Příloha č. 1 – kap. 13, případně 2.3 a 4.1 Nabídky</w:t>
            </w:r>
          </w:p>
        </w:tc>
      </w:tr>
      <w:tr w:rsidR="00AC572D" w:rsidRPr="00D9273E" w14:paraId="221D79DF" w14:textId="5C0F7187" w:rsidTr="00AC572D">
        <w:trPr>
          <w:trHeight w:val="57"/>
          <w:jc w:val="center"/>
        </w:trPr>
        <w:tc>
          <w:tcPr>
            <w:tcW w:w="1789" w:type="pct"/>
            <w:shd w:val="clear" w:color="auto" w:fill="auto"/>
          </w:tcPr>
          <w:p w14:paraId="400F6487"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lastRenderedPageBreak/>
              <w:t>Vytvoření plné propojitelnosti se stávající spisovou službou a automatický přenos informací,</w:t>
            </w:r>
          </w:p>
        </w:tc>
        <w:tc>
          <w:tcPr>
            <w:tcW w:w="2330" w:type="pct"/>
            <w:shd w:val="clear" w:color="auto" w:fill="auto"/>
          </w:tcPr>
          <w:p w14:paraId="29905BC6"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0E171210" w14:textId="516C6D30" w:rsidR="00AC572D" w:rsidRDefault="00E703F1" w:rsidP="00CA43A1">
            <w:pPr>
              <w:rPr>
                <w:rFonts w:ascii="Calibri" w:hAnsi="Calibri"/>
                <w:szCs w:val="20"/>
              </w:rPr>
            </w:pPr>
            <w:r>
              <w:rPr>
                <w:rFonts w:ascii="Calibri" w:hAnsi="Calibri"/>
                <w:szCs w:val="20"/>
              </w:rPr>
              <w:t>Číselník spisových znaků (spisový znak, skartační znak, skartační lhůta)</w:t>
            </w:r>
            <w:r w:rsidR="00767A05">
              <w:rPr>
                <w:rFonts w:ascii="Calibri" w:hAnsi="Calibri"/>
                <w:szCs w:val="20"/>
              </w:rPr>
              <w:t>:</w:t>
            </w:r>
          </w:p>
          <w:p w14:paraId="57832806" w14:textId="4115BEF7" w:rsidR="00E703F1" w:rsidRDefault="00E703F1"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_Ref491764551 \r \h </w:instrText>
            </w:r>
            <w:r>
              <w:rPr>
                <w:rFonts w:ascii="Calibri" w:hAnsi="Calibri"/>
                <w:szCs w:val="20"/>
              </w:rPr>
            </w:r>
            <w:r>
              <w:rPr>
                <w:rFonts w:ascii="Calibri" w:hAnsi="Calibri"/>
                <w:szCs w:val="20"/>
              </w:rPr>
              <w:fldChar w:fldCharType="separate"/>
            </w:r>
            <w:r>
              <w:rPr>
                <w:rFonts w:ascii="Calibri" w:hAnsi="Calibri"/>
                <w:szCs w:val="20"/>
              </w:rPr>
              <w:t>3.1.7</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_Ref491764564 \r \h </w:instrText>
            </w:r>
            <w:r>
              <w:rPr>
                <w:rFonts w:ascii="Calibri" w:hAnsi="Calibri"/>
                <w:szCs w:val="20"/>
              </w:rPr>
            </w:r>
            <w:r>
              <w:rPr>
                <w:rFonts w:ascii="Calibri" w:hAnsi="Calibri"/>
                <w:szCs w:val="20"/>
              </w:rPr>
              <w:fldChar w:fldCharType="separate"/>
            </w:r>
            <w:r>
              <w:rPr>
                <w:rFonts w:ascii="Calibri" w:hAnsi="Calibri"/>
                <w:szCs w:val="20"/>
              </w:rPr>
              <w:t>3.2.2</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_Ref491764578 \r \h </w:instrText>
            </w:r>
            <w:r>
              <w:rPr>
                <w:rFonts w:ascii="Calibri" w:hAnsi="Calibri"/>
                <w:szCs w:val="20"/>
              </w:rPr>
            </w:r>
            <w:r>
              <w:rPr>
                <w:rFonts w:ascii="Calibri" w:hAnsi="Calibri"/>
                <w:szCs w:val="20"/>
              </w:rPr>
              <w:fldChar w:fldCharType="separate"/>
            </w:r>
            <w:r>
              <w:rPr>
                <w:rFonts w:ascii="Calibri" w:hAnsi="Calibri"/>
                <w:szCs w:val="20"/>
              </w:rPr>
              <w:t>3.3.1</w:t>
            </w:r>
            <w:r>
              <w:rPr>
                <w:rFonts w:ascii="Calibri" w:hAnsi="Calibri"/>
                <w:szCs w:val="20"/>
              </w:rPr>
              <w:fldChar w:fldCharType="end"/>
            </w:r>
          </w:p>
        </w:tc>
      </w:tr>
      <w:tr w:rsidR="00AC572D" w:rsidRPr="00D9273E" w14:paraId="575592A7" w14:textId="5DA3622B" w:rsidTr="00AC572D">
        <w:trPr>
          <w:trHeight w:val="57"/>
          <w:jc w:val="center"/>
        </w:trPr>
        <w:tc>
          <w:tcPr>
            <w:tcW w:w="1789" w:type="pct"/>
            <w:tcBorders>
              <w:bottom w:val="single" w:sz="4" w:space="0" w:color="auto"/>
            </w:tcBorders>
            <w:shd w:val="clear" w:color="auto" w:fill="auto"/>
          </w:tcPr>
          <w:p w14:paraId="5FD929AA"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Uživatelská rozšiřitelnost kategorií dokumentů, schvalovacích schémat, formulářů, statistik,</w:t>
            </w:r>
          </w:p>
        </w:tc>
        <w:tc>
          <w:tcPr>
            <w:tcW w:w="2330" w:type="pct"/>
            <w:shd w:val="clear" w:color="auto" w:fill="auto"/>
          </w:tcPr>
          <w:p w14:paraId="29204DCE"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47A5BB48" w14:textId="77777777" w:rsidR="00AC572D" w:rsidRDefault="00767A05" w:rsidP="00CA43A1">
            <w:pPr>
              <w:rPr>
                <w:rFonts w:ascii="Calibri" w:hAnsi="Calibri"/>
                <w:szCs w:val="20"/>
              </w:rPr>
            </w:pPr>
            <w:r>
              <w:rPr>
                <w:rFonts w:ascii="Calibri" w:hAnsi="Calibri"/>
                <w:szCs w:val="20"/>
              </w:rPr>
              <w:t xml:space="preserve">Výběr z číselníku metadat: </w:t>
            </w:r>
            <w:r>
              <w:rPr>
                <w:rFonts w:ascii="Calibri" w:hAnsi="Calibri"/>
                <w:szCs w:val="20"/>
              </w:rPr>
              <w:fldChar w:fldCharType="begin"/>
            </w:r>
            <w:r>
              <w:rPr>
                <w:rFonts w:ascii="Calibri" w:hAnsi="Calibri"/>
                <w:szCs w:val="20"/>
              </w:rPr>
              <w:instrText xml:space="preserve"> REF _Ref491764551 \r \h </w:instrText>
            </w:r>
            <w:r>
              <w:rPr>
                <w:rFonts w:ascii="Calibri" w:hAnsi="Calibri"/>
                <w:szCs w:val="20"/>
              </w:rPr>
            </w:r>
            <w:r>
              <w:rPr>
                <w:rFonts w:ascii="Calibri" w:hAnsi="Calibri"/>
                <w:szCs w:val="20"/>
              </w:rPr>
              <w:fldChar w:fldCharType="separate"/>
            </w:r>
            <w:r>
              <w:rPr>
                <w:rFonts w:ascii="Calibri" w:hAnsi="Calibri"/>
                <w:szCs w:val="20"/>
              </w:rPr>
              <w:t>3.1.7</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_Ref491764564 \r \h </w:instrText>
            </w:r>
            <w:r>
              <w:rPr>
                <w:rFonts w:ascii="Calibri" w:hAnsi="Calibri"/>
                <w:szCs w:val="20"/>
              </w:rPr>
            </w:r>
            <w:r>
              <w:rPr>
                <w:rFonts w:ascii="Calibri" w:hAnsi="Calibri"/>
                <w:szCs w:val="20"/>
              </w:rPr>
              <w:fldChar w:fldCharType="separate"/>
            </w:r>
            <w:r>
              <w:rPr>
                <w:rFonts w:ascii="Calibri" w:hAnsi="Calibri"/>
                <w:szCs w:val="20"/>
              </w:rPr>
              <w:t>3.2.2</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_Ref491764578 \r \h </w:instrText>
            </w:r>
            <w:r>
              <w:rPr>
                <w:rFonts w:ascii="Calibri" w:hAnsi="Calibri"/>
                <w:szCs w:val="20"/>
              </w:rPr>
            </w:r>
            <w:r>
              <w:rPr>
                <w:rFonts w:ascii="Calibri" w:hAnsi="Calibri"/>
                <w:szCs w:val="20"/>
              </w:rPr>
              <w:fldChar w:fldCharType="separate"/>
            </w:r>
            <w:r>
              <w:rPr>
                <w:rFonts w:ascii="Calibri" w:hAnsi="Calibri"/>
                <w:szCs w:val="20"/>
              </w:rPr>
              <w:t>3.3.1</w:t>
            </w:r>
            <w:r>
              <w:rPr>
                <w:rFonts w:ascii="Calibri" w:hAnsi="Calibri"/>
                <w:szCs w:val="20"/>
              </w:rPr>
              <w:fldChar w:fldCharType="end"/>
            </w:r>
          </w:p>
          <w:p w14:paraId="5FF9EC5A" w14:textId="64692B00" w:rsidR="00767A05" w:rsidRDefault="00767A05" w:rsidP="00767A05">
            <w:pPr>
              <w:rPr>
                <w:rFonts w:ascii="Calibri" w:hAnsi="Calibri"/>
                <w:szCs w:val="20"/>
              </w:rPr>
            </w:pPr>
            <w:r>
              <w:rPr>
                <w:rFonts w:ascii="Calibri" w:hAnsi="Calibri"/>
                <w:szCs w:val="20"/>
              </w:rPr>
              <w:t>Správa – příloha č. 5</w:t>
            </w:r>
          </w:p>
        </w:tc>
      </w:tr>
      <w:tr w:rsidR="00AC572D" w:rsidRPr="00D9273E" w14:paraId="73CAAD2B" w14:textId="11ED25A5" w:rsidTr="00AC572D">
        <w:trPr>
          <w:trHeight w:val="57"/>
          <w:jc w:val="center"/>
        </w:trPr>
        <w:tc>
          <w:tcPr>
            <w:tcW w:w="1789" w:type="pct"/>
            <w:tcBorders>
              <w:bottom w:val="single" w:sz="4" w:space="0" w:color="auto"/>
            </w:tcBorders>
            <w:shd w:val="clear" w:color="auto" w:fill="auto"/>
          </w:tcPr>
          <w:p w14:paraId="08E80110" w14:textId="473F3299"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Zabezpečení důvěryhodnosti a bezpečnosti dokumentů,</w:t>
            </w:r>
          </w:p>
        </w:tc>
        <w:tc>
          <w:tcPr>
            <w:tcW w:w="2330" w:type="pct"/>
            <w:shd w:val="clear" w:color="auto" w:fill="auto"/>
          </w:tcPr>
          <w:p w14:paraId="477D87F9" w14:textId="77777777" w:rsidR="00AC572D" w:rsidRDefault="00AC572D" w:rsidP="00CA43A1">
            <w:pPr>
              <w:rPr>
                <w:rFonts w:ascii="Calibri" w:hAnsi="Calibri"/>
                <w:szCs w:val="20"/>
              </w:rPr>
            </w:pPr>
            <w:r>
              <w:rPr>
                <w:rFonts w:ascii="Calibri" w:hAnsi="Calibri"/>
                <w:szCs w:val="20"/>
              </w:rPr>
              <w:t>Systém splňuje</w:t>
            </w:r>
          </w:p>
          <w:p w14:paraId="35D62809" w14:textId="77777777" w:rsidR="00AC572D" w:rsidRPr="004835BB" w:rsidRDefault="00AC572D" w:rsidP="00CA43A1">
            <w:pPr>
              <w:rPr>
                <w:rFonts w:ascii="Calibri" w:hAnsi="Calibri"/>
                <w:szCs w:val="20"/>
              </w:rPr>
            </w:pPr>
            <w:r>
              <w:rPr>
                <w:rFonts w:ascii="Calibri" w:hAnsi="Calibri"/>
                <w:szCs w:val="20"/>
              </w:rPr>
              <w:t>Bezpečnost a důvěryhodnost je popsána v odst. 5.1 a 5</w:t>
            </w:r>
            <w:r w:rsidRPr="0063656A">
              <w:rPr>
                <w:rFonts w:ascii="Calibri" w:hAnsi="Calibri"/>
                <w:szCs w:val="20"/>
              </w:rPr>
              <w:t>.2</w:t>
            </w:r>
          </w:p>
        </w:tc>
        <w:tc>
          <w:tcPr>
            <w:tcW w:w="881" w:type="pct"/>
          </w:tcPr>
          <w:p w14:paraId="51C9E276" w14:textId="734F5445" w:rsidR="00AC572D" w:rsidRDefault="00CA43A1" w:rsidP="00CA43A1">
            <w:pPr>
              <w:rPr>
                <w:rFonts w:ascii="Calibri" w:hAnsi="Calibri"/>
                <w:szCs w:val="20"/>
              </w:rPr>
            </w:pPr>
            <w:r>
              <w:rPr>
                <w:rFonts w:ascii="Calibri" w:hAnsi="Calibri"/>
                <w:szCs w:val="20"/>
              </w:rPr>
              <w:t>Nabídka – kap. 5.1. a 5.2.</w:t>
            </w:r>
          </w:p>
        </w:tc>
      </w:tr>
      <w:tr w:rsidR="00AC572D" w:rsidRPr="00D9273E" w14:paraId="1DF27D6F" w14:textId="4901B98F" w:rsidTr="00AC572D">
        <w:trPr>
          <w:trHeight w:val="57"/>
          <w:jc w:val="center"/>
        </w:trPr>
        <w:tc>
          <w:tcPr>
            <w:tcW w:w="1789" w:type="pct"/>
            <w:tcBorders>
              <w:top w:val="single" w:sz="4" w:space="0" w:color="auto"/>
              <w:left w:val="single" w:sz="4" w:space="0" w:color="auto"/>
              <w:bottom w:val="single" w:sz="4" w:space="0" w:color="auto"/>
              <w:right w:val="single" w:sz="4" w:space="0" w:color="auto"/>
            </w:tcBorders>
            <w:shd w:val="clear" w:color="auto" w:fill="auto"/>
          </w:tcPr>
          <w:p w14:paraId="41624AE6"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 xml:space="preserve">Řízení životního cyklu </w:t>
            </w:r>
            <w:r>
              <w:rPr>
                <w:rFonts w:asciiTheme="minorHAnsi" w:hAnsiTheme="minorHAnsi" w:cs="Tahoma"/>
                <w:szCs w:val="20"/>
              </w:rPr>
              <w:t xml:space="preserve">řízených </w:t>
            </w:r>
            <w:r w:rsidRPr="00AC401B">
              <w:rPr>
                <w:rFonts w:asciiTheme="minorHAnsi" w:hAnsiTheme="minorHAnsi" w:cs="Tahoma"/>
                <w:szCs w:val="20"/>
              </w:rPr>
              <w:t>dokumentů, funkce pokrývají zejména tyto činnosti:</w:t>
            </w:r>
          </w:p>
        </w:tc>
        <w:tc>
          <w:tcPr>
            <w:tcW w:w="2330" w:type="pct"/>
            <w:tcBorders>
              <w:left w:val="single" w:sz="4" w:space="0" w:color="auto"/>
            </w:tcBorders>
            <w:shd w:val="clear" w:color="auto" w:fill="auto"/>
          </w:tcPr>
          <w:p w14:paraId="72E03231" w14:textId="77777777" w:rsidR="00AC572D" w:rsidRPr="004835BB" w:rsidRDefault="00AC572D" w:rsidP="00CA43A1">
            <w:pPr>
              <w:rPr>
                <w:rFonts w:ascii="Calibri" w:hAnsi="Calibri"/>
                <w:szCs w:val="20"/>
              </w:rPr>
            </w:pPr>
          </w:p>
        </w:tc>
        <w:tc>
          <w:tcPr>
            <w:tcW w:w="881" w:type="pct"/>
            <w:tcBorders>
              <w:left w:val="single" w:sz="4" w:space="0" w:color="auto"/>
            </w:tcBorders>
          </w:tcPr>
          <w:p w14:paraId="623883FB" w14:textId="77777777" w:rsidR="00AC572D" w:rsidRPr="004835BB" w:rsidRDefault="00AC572D" w:rsidP="00CA43A1">
            <w:pPr>
              <w:rPr>
                <w:rFonts w:ascii="Calibri" w:hAnsi="Calibri"/>
                <w:szCs w:val="20"/>
              </w:rPr>
            </w:pPr>
          </w:p>
        </w:tc>
      </w:tr>
      <w:tr w:rsidR="00AC572D" w:rsidRPr="00D9273E" w14:paraId="27AB452F" w14:textId="2D2C16A4" w:rsidTr="00AC572D">
        <w:trPr>
          <w:trHeight w:val="57"/>
          <w:jc w:val="center"/>
        </w:trPr>
        <w:tc>
          <w:tcPr>
            <w:tcW w:w="1789" w:type="pct"/>
            <w:tcBorders>
              <w:top w:val="single" w:sz="4" w:space="0" w:color="auto"/>
              <w:left w:val="single" w:sz="4" w:space="0" w:color="auto"/>
              <w:bottom w:val="single" w:sz="4" w:space="0" w:color="auto"/>
              <w:right w:val="single" w:sz="4" w:space="0" w:color="auto"/>
            </w:tcBorders>
            <w:shd w:val="clear" w:color="auto" w:fill="auto"/>
          </w:tcPr>
          <w:p w14:paraId="7AC2DA12"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vznik dokumentu s možnost</w:t>
            </w:r>
            <w:r>
              <w:rPr>
                <w:rFonts w:asciiTheme="minorHAnsi" w:hAnsiTheme="minorHAnsi" w:cs="Tahoma"/>
                <w:szCs w:val="20"/>
              </w:rPr>
              <w:t xml:space="preserve">í přímého vložení dokumentu do </w:t>
            </w:r>
            <w:r w:rsidRPr="00AC401B">
              <w:rPr>
                <w:rFonts w:asciiTheme="minorHAnsi" w:hAnsiTheme="minorHAnsi" w:cs="Tahoma"/>
                <w:szCs w:val="20"/>
              </w:rPr>
              <w:t>vybrané složky ,</w:t>
            </w:r>
          </w:p>
        </w:tc>
        <w:tc>
          <w:tcPr>
            <w:tcW w:w="2330" w:type="pct"/>
            <w:tcBorders>
              <w:left w:val="single" w:sz="4" w:space="0" w:color="auto"/>
            </w:tcBorders>
            <w:shd w:val="clear" w:color="auto" w:fill="auto"/>
          </w:tcPr>
          <w:p w14:paraId="2034E112"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Borders>
              <w:left w:val="single" w:sz="4" w:space="0" w:color="auto"/>
            </w:tcBorders>
          </w:tcPr>
          <w:p w14:paraId="0F6D5EFB" w14:textId="0BBDA901" w:rsidR="00AC572D" w:rsidRDefault="00CA43A1"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_Ref491765051 \r \h </w:instrText>
            </w:r>
            <w:r>
              <w:rPr>
                <w:rFonts w:ascii="Calibri" w:hAnsi="Calibri"/>
                <w:szCs w:val="20"/>
              </w:rPr>
            </w:r>
            <w:r>
              <w:rPr>
                <w:rFonts w:ascii="Calibri" w:hAnsi="Calibri"/>
                <w:szCs w:val="20"/>
              </w:rPr>
              <w:fldChar w:fldCharType="separate"/>
            </w:r>
            <w:r>
              <w:rPr>
                <w:rFonts w:ascii="Calibri" w:hAnsi="Calibri"/>
                <w:szCs w:val="20"/>
              </w:rPr>
              <w:t>3.1.1</w:t>
            </w:r>
            <w:r>
              <w:rPr>
                <w:rFonts w:ascii="Calibri" w:hAnsi="Calibri"/>
                <w:szCs w:val="20"/>
              </w:rPr>
              <w:fldChar w:fldCharType="end"/>
            </w:r>
          </w:p>
        </w:tc>
      </w:tr>
      <w:tr w:rsidR="00AC572D" w:rsidRPr="00D9273E" w14:paraId="3C1AE737" w14:textId="71E18F02" w:rsidTr="00AC572D">
        <w:trPr>
          <w:trHeight w:val="57"/>
          <w:jc w:val="center"/>
        </w:trPr>
        <w:tc>
          <w:tcPr>
            <w:tcW w:w="1789" w:type="pct"/>
            <w:tcBorders>
              <w:top w:val="single" w:sz="4" w:space="0" w:color="auto"/>
              <w:left w:val="single" w:sz="4" w:space="0" w:color="auto"/>
              <w:bottom w:val="single" w:sz="4" w:space="0" w:color="auto"/>
              <w:right w:val="single" w:sz="4" w:space="0" w:color="auto"/>
            </w:tcBorders>
            <w:shd w:val="clear" w:color="auto" w:fill="auto"/>
          </w:tcPr>
          <w:p w14:paraId="7089E726"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možnost vkládat libovolné typy dokumentů (dokumenty MS Office, pdf, jpg, avi apod.),</w:t>
            </w:r>
          </w:p>
        </w:tc>
        <w:tc>
          <w:tcPr>
            <w:tcW w:w="2330" w:type="pct"/>
            <w:tcBorders>
              <w:left w:val="single" w:sz="4" w:space="0" w:color="auto"/>
            </w:tcBorders>
            <w:shd w:val="clear" w:color="auto" w:fill="auto"/>
          </w:tcPr>
          <w:p w14:paraId="75759D27"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Borders>
              <w:left w:val="single" w:sz="4" w:space="0" w:color="auto"/>
            </w:tcBorders>
          </w:tcPr>
          <w:p w14:paraId="2D087191" w14:textId="77777777" w:rsidR="00AC572D" w:rsidRDefault="00CA43A1"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_Ref491765070 \r \h </w:instrText>
            </w:r>
            <w:r>
              <w:rPr>
                <w:rFonts w:ascii="Calibri" w:hAnsi="Calibri"/>
                <w:szCs w:val="20"/>
              </w:rPr>
            </w:r>
            <w:r>
              <w:rPr>
                <w:rFonts w:ascii="Calibri" w:hAnsi="Calibri"/>
                <w:szCs w:val="20"/>
              </w:rPr>
              <w:fldChar w:fldCharType="separate"/>
            </w:r>
            <w:r>
              <w:rPr>
                <w:rFonts w:ascii="Calibri" w:hAnsi="Calibri"/>
                <w:szCs w:val="20"/>
              </w:rPr>
              <w:t>3.1.1</w:t>
            </w:r>
            <w:r>
              <w:rPr>
                <w:rFonts w:ascii="Calibri" w:hAnsi="Calibri"/>
                <w:szCs w:val="20"/>
              </w:rPr>
              <w:fldChar w:fldCharType="end"/>
            </w:r>
          </w:p>
          <w:p w14:paraId="75383908" w14:textId="0941D69F" w:rsidR="00CA43A1" w:rsidRDefault="00CA43A1" w:rsidP="00CA43A1">
            <w:pPr>
              <w:rPr>
                <w:rFonts w:ascii="Calibri" w:hAnsi="Calibri"/>
                <w:szCs w:val="20"/>
              </w:rPr>
            </w:pPr>
            <w:r>
              <w:rPr>
                <w:rFonts w:ascii="Calibri" w:hAnsi="Calibri"/>
                <w:szCs w:val="20"/>
              </w:rPr>
              <w:t>Příloha č. 1 – kap. 3.7.2.</w:t>
            </w:r>
          </w:p>
        </w:tc>
      </w:tr>
      <w:tr w:rsidR="00AC572D" w:rsidRPr="00D9273E" w14:paraId="2799B42A" w14:textId="08F0EB1C" w:rsidTr="00AC572D">
        <w:trPr>
          <w:trHeight w:val="57"/>
          <w:jc w:val="center"/>
        </w:trPr>
        <w:tc>
          <w:tcPr>
            <w:tcW w:w="1789" w:type="pct"/>
            <w:tcBorders>
              <w:top w:val="single" w:sz="4" w:space="0" w:color="auto"/>
              <w:left w:val="single" w:sz="4" w:space="0" w:color="auto"/>
              <w:bottom w:val="single" w:sz="4" w:space="0" w:color="auto"/>
              <w:right w:val="single" w:sz="4" w:space="0" w:color="auto"/>
            </w:tcBorders>
            <w:shd w:val="clear" w:color="auto" w:fill="auto"/>
          </w:tcPr>
          <w:p w14:paraId="6F25012B"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možnost vkládat dokumenty přímo z aplikací MS Office,</w:t>
            </w:r>
          </w:p>
        </w:tc>
        <w:tc>
          <w:tcPr>
            <w:tcW w:w="2330" w:type="pct"/>
            <w:tcBorders>
              <w:left w:val="single" w:sz="4" w:space="0" w:color="auto"/>
            </w:tcBorders>
            <w:shd w:val="clear" w:color="auto" w:fill="auto"/>
          </w:tcPr>
          <w:p w14:paraId="79AAC6CE"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Borders>
              <w:left w:val="single" w:sz="4" w:space="0" w:color="auto"/>
            </w:tcBorders>
          </w:tcPr>
          <w:p w14:paraId="1D7846BF" w14:textId="5E551B3B" w:rsidR="00AC572D" w:rsidRDefault="00CA43A1"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_Ref491765100 \r \h </w:instrText>
            </w:r>
            <w:r>
              <w:rPr>
                <w:rFonts w:ascii="Calibri" w:hAnsi="Calibri"/>
                <w:szCs w:val="20"/>
              </w:rPr>
            </w:r>
            <w:r>
              <w:rPr>
                <w:rFonts w:ascii="Calibri" w:hAnsi="Calibri"/>
                <w:szCs w:val="20"/>
              </w:rPr>
              <w:fldChar w:fldCharType="separate"/>
            </w:r>
            <w:r>
              <w:rPr>
                <w:rFonts w:ascii="Calibri" w:hAnsi="Calibri"/>
                <w:szCs w:val="20"/>
              </w:rPr>
              <w:t>3.1.1.3.2</w:t>
            </w:r>
            <w:r>
              <w:rPr>
                <w:rFonts w:ascii="Calibri" w:hAnsi="Calibri"/>
                <w:szCs w:val="20"/>
              </w:rPr>
              <w:fldChar w:fldCharType="end"/>
            </w:r>
          </w:p>
        </w:tc>
      </w:tr>
      <w:tr w:rsidR="00AC572D" w:rsidRPr="00D9273E" w14:paraId="62EA735E" w14:textId="2A3EE25B" w:rsidTr="00AC572D">
        <w:trPr>
          <w:trHeight w:val="57"/>
          <w:jc w:val="center"/>
        </w:trPr>
        <w:tc>
          <w:tcPr>
            <w:tcW w:w="1789" w:type="pct"/>
            <w:tcBorders>
              <w:top w:val="single" w:sz="4" w:space="0" w:color="auto"/>
              <w:left w:val="single" w:sz="4" w:space="0" w:color="auto"/>
              <w:bottom w:val="single" w:sz="4" w:space="0" w:color="auto"/>
              <w:right w:val="single" w:sz="4" w:space="0" w:color="auto"/>
            </w:tcBorders>
            <w:shd w:val="clear" w:color="auto" w:fill="auto"/>
          </w:tcPr>
          <w:p w14:paraId="4EA17551"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možnost doplňovat k dokumentu metadata,</w:t>
            </w:r>
          </w:p>
        </w:tc>
        <w:tc>
          <w:tcPr>
            <w:tcW w:w="2330" w:type="pct"/>
            <w:tcBorders>
              <w:left w:val="single" w:sz="4" w:space="0" w:color="auto"/>
            </w:tcBorders>
            <w:shd w:val="clear" w:color="auto" w:fill="auto"/>
          </w:tcPr>
          <w:p w14:paraId="231E77E6"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Borders>
              <w:left w:val="single" w:sz="4" w:space="0" w:color="auto"/>
            </w:tcBorders>
          </w:tcPr>
          <w:p w14:paraId="497E9626" w14:textId="1EA68F75" w:rsidR="00AC572D" w:rsidRDefault="00CA43A1"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_Ref491761611 \r \h </w:instrText>
            </w:r>
            <w:r>
              <w:rPr>
                <w:rFonts w:ascii="Calibri" w:hAnsi="Calibri"/>
                <w:szCs w:val="20"/>
              </w:rPr>
            </w:r>
            <w:r>
              <w:rPr>
                <w:rFonts w:ascii="Calibri" w:hAnsi="Calibri"/>
                <w:szCs w:val="20"/>
              </w:rPr>
              <w:fldChar w:fldCharType="separate"/>
            </w:r>
            <w:r>
              <w:rPr>
                <w:rFonts w:ascii="Calibri" w:hAnsi="Calibri"/>
                <w:szCs w:val="20"/>
              </w:rPr>
              <w:t>3.1.1.3</w:t>
            </w:r>
            <w:r>
              <w:rPr>
                <w:rFonts w:ascii="Calibri" w:hAnsi="Calibri"/>
                <w:szCs w:val="20"/>
              </w:rPr>
              <w:fldChar w:fldCharType="end"/>
            </w:r>
          </w:p>
        </w:tc>
      </w:tr>
      <w:tr w:rsidR="00AC572D" w:rsidRPr="00D9273E" w14:paraId="281F3DDA" w14:textId="18530886" w:rsidTr="00AC572D">
        <w:trPr>
          <w:trHeight w:val="57"/>
          <w:jc w:val="center"/>
        </w:trPr>
        <w:tc>
          <w:tcPr>
            <w:tcW w:w="1789" w:type="pct"/>
            <w:tcBorders>
              <w:top w:val="single" w:sz="4" w:space="0" w:color="auto"/>
              <w:left w:val="single" w:sz="4" w:space="0" w:color="auto"/>
              <w:bottom w:val="single" w:sz="4" w:space="0" w:color="auto"/>
              <w:right w:val="single" w:sz="4" w:space="0" w:color="auto"/>
            </w:tcBorders>
            <w:shd w:val="clear" w:color="auto" w:fill="auto"/>
          </w:tcPr>
          <w:p w14:paraId="5758BB8F"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možnost řídit zpracování dokumentu pro uživatele nebo skupinu uživatelů,</w:t>
            </w:r>
          </w:p>
        </w:tc>
        <w:tc>
          <w:tcPr>
            <w:tcW w:w="2330" w:type="pct"/>
            <w:tcBorders>
              <w:left w:val="single" w:sz="4" w:space="0" w:color="auto"/>
            </w:tcBorders>
            <w:shd w:val="clear" w:color="auto" w:fill="auto"/>
          </w:tcPr>
          <w:p w14:paraId="022031B2"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Borders>
              <w:left w:val="single" w:sz="4" w:space="0" w:color="auto"/>
            </w:tcBorders>
          </w:tcPr>
          <w:p w14:paraId="447AB28E" w14:textId="60AA3B6E" w:rsidR="00AC572D" w:rsidRDefault="00CA43A1" w:rsidP="00CA43A1">
            <w:pPr>
              <w:rPr>
                <w:rFonts w:ascii="Calibri" w:hAnsi="Calibri"/>
                <w:szCs w:val="20"/>
              </w:rPr>
            </w:pPr>
            <w:r>
              <w:rPr>
                <w:rFonts w:ascii="Calibri" w:hAnsi="Calibri"/>
                <w:szCs w:val="20"/>
              </w:rPr>
              <w:t>Příloha č. 1 – kap. 2.1, .2.2</w:t>
            </w:r>
          </w:p>
        </w:tc>
      </w:tr>
      <w:tr w:rsidR="00AC572D" w:rsidRPr="00D9273E" w14:paraId="41A592D1" w14:textId="3220BC11" w:rsidTr="00AC572D">
        <w:trPr>
          <w:trHeight w:val="57"/>
          <w:jc w:val="center"/>
        </w:trPr>
        <w:tc>
          <w:tcPr>
            <w:tcW w:w="1789" w:type="pct"/>
            <w:tcBorders>
              <w:top w:val="single" w:sz="4" w:space="0" w:color="auto"/>
              <w:left w:val="single" w:sz="4" w:space="0" w:color="auto"/>
              <w:bottom w:val="single" w:sz="4" w:space="0" w:color="auto"/>
              <w:right w:val="single" w:sz="4" w:space="0" w:color="auto"/>
            </w:tcBorders>
            <w:shd w:val="clear" w:color="auto" w:fill="auto"/>
          </w:tcPr>
          <w:p w14:paraId="519492E9"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možnost definovat pravidla pro oběh dokumentů,</w:t>
            </w:r>
          </w:p>
        </w:tc>
        <w:tc>
          <w:tcPr>
            <w:tcW w:w="2330" w:type="pct"/>
            <w:tcBorders>
              <w:left w:val="single" w:sz="4" w:space="0" w:color="auto"/>
            </w:tcBorders>
            <w:shd w:val="clear" w:color="auto" w:fill="auto"/>
          </w:tcPr>
          <w:p w14:paraId="4BD4E6C3"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Borders>
              <w:left w:val="single" w:sz="4" w:space="0" w:color="auto"/>
            </w:tcBorders>
          </w:tcPr>
          <w:p w14:paraId="2CDBA0C8" w14:textId="5ABF4D08" w:rsidR="00AC572D" w:rsidRDefault="00CA43A1" w:rsidP="00CA43A1">
            <w:pPr>
              <w:rPr>
                <w:rFonts w:ascii="Calibri" w:hAnsi="Calibri"/>
                <w:szCs w:val="20"/>
              </w:rPr>
            </w:pPr>
            <w:r>
              <w:rPr>
                <w:rFonts w:ascii="Calibri" w:hAnsi="Calibri"/>
                <w:szCs w:val="20"/>
              </w:rPr>
              <w:t>Příloha č. 1 – kap. 3.1.</w:t>
            </w:r>
          </w:p>
        </w:tc>
      </w:tr>
      <w:tr w:rsidR="00AC572D" w:rsidRPr="00D9273E" w14:paraId="3935597D" w14:textId="00B3F2E0" w:rsidTr="00AC572D">
        <w:trPr>
          <w:trHeight w:val="57"/>
          <w:jc w:val="center"/>
        </w:trPr>
        <w:tc>
          <w:tcPr>
            <w:tcW w:w="1789" w:type="pct"/>
            <w:tcBorders>
              <w:top w:val="single" w:sz="4" w:space="0" w:color="auto"/>
              <w:left w:val="single" w:sz="4" w:space="0" w:color="auto"/>
              <w:bottom w:val="single" w:sz="4" w:space="0" w:color="auto"/>
              <w:right w:val="single" w:sz="4" w:space="0" w:color="auto"/>
            </w:tcBorders>
            <w:shd w:val="clear" w:color="auto" w:fill="auto"/>
          </w:tcPr>
          <w:p w14:paraId="07FE3CD0"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archivace dokumentů standardní nebo dlouhodobá důvěryhodná archivace, nastavení metadat a skartačních atributů.</w:t>
            </w:r>
          </w:p>
        </w:tc>
        <w:tc>
          <w:tcPr>
            <w:tcW w:w="2330" w:type="pct"/>
            <w:tcBorders>
              <w:left w:val="single" w:sz="4" w:space="0" w:color="auto"/>
            </w:tcBorders>
            <w:shd w:val="clear" w:color="auto" w:fill="auto"/>
          </w:tcPr>
          <w:p w14:paraId="3F6FA5B8"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Borders>
              <w:left w:val="single" w:sz="4" w:space="0" w:color="auto"/>
            </w:tcBorders>
          </w:tcPr>
          <w:p w14:paraId="1A0A0BC3" w14:textId="77777777" w:rsidR="00CA43A1" w:rsidRDefault="00CA43A1" w:rsidP="00CA43A1">
            <w:pPr>
              <w:rPr>
                <w:rFonts w:ascii="Calibri" w:hAnsi="Calibri"/>
                <w:szCs w:val="20"/>
              </w:rPr>
            </w:pPr>
            <w:r>
              <w:rPr>
                <w:rFonts w:ascii="Calibri" w:hAnsi="Calibri"/>
                <w:szCs w:val="20"/>
              </w:rPr>
              <w:t xml:space="preserve">Výběr z číselníku metadat: </w:t>
            </w:r>
            <w:r>
              <w:rPr>
                <w:rFonts w:ascii="Calibri" w:hAnsi="Calibri"/>
                <w:szCs w:val="20"/>
              </w:rPr>
              <w:fldChar w:fldCharType="begin"/>
            </w:r>
            <w:r>
              <w:rPr>
                <w:rFonts w:ascii="Calibri" w:hAnsi="Calibri"/>
                <w:szCs w:val="20"/>
              </w:rPr>
              <w:instrText xml:space="preserve"> REF _Ref491764551 \r \h </w:instrText>
            </w:r>
            <w:r>
              <w:rPr>
                <w:rFonts w:ascii="Calibri" w:hAnsi="Calibri"/>
                <w:szCs w:val="20"/>
              </w:rPr>
            </w:r>
            <w:r>
              <w:rPr>
                <w:rFonts w:ascii="Calibri" w:hAnsi="Calibri"/>
                <w:szCs w:val="20"/>
              </w:rPr>
              <w:fldChar w:fldCharType="separate"/>
            </w:r>
            <w:r>
              <w:rPr>
                <w:rFonts w:ascii="Calibri" w:hAnsi="Calibri"/>
                <w:szCs w:val="20"/>
              </w:rPr>
              <w:t>3.1.7</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_Ref491764564 \r \h </w:instrText>
            </w:r>
            <w:r>
              <w:rPr>
                <w:rFonts w:ascii="Calibri" w:hAnsi="Calibri"/>
                <w:szCs w:val="20"/>
              </w:rPr>
            </w:r>
            <w:r>
              <w:rPr>
                <w:rFonts w:ascii="Calibri" w:hAnsi="Calibri"/>
                <w:szCs w:val="20"/>
              </w:rPr>
              <w:fldChar w:fldCharType="separate"/>
            </w:r>
            <w:r>
              <w:rPr>
                <w:rFonts w:ascii="Calibri" w:hAnsi="Calibri"/>
                <w:szCs w:val="20"/>
              </w:rPr>
              <w:t>3.2.2</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_Ref491764578 \r \h </w:instrText>
            </w:r>
            <w:r>
              <w:rPr>
                <w:rFonts w:ascii="Calibri" w:hAnsi="Calibri"/>
                <w:szCs w:val="20"/>
              </w:rPr>
            </w:r>
            <w:r>
              <w:rPr>
                <w:rFonts w:ascii="Calibri" w:hAnsi="Calibri"/>
                <w:szCs w:val="20"/>
              </w:rPr>
              <w:fldChar w:fldCharType="separate"/>
            </w:r>
            <w:r>
              <w:rPr>
                <w:rFonts w:ascii="Calibri" w:hAnsi="Calibri"/>
                <w:szCs w:val="20"/>
              </w:rPr>
              <w:t>3.3.1</w:t>
            </w:r>
            <w:r>
              <w:rPr>
                <w:rFonts w:ascii="Calibri" w:hAnsi="Calibri"/>
                <w:szCs w:val="20"/>
              </w:rPr>
              <w:fldChar w:fldCharType="end"/>
            </w:r>
          </w:p>
          <w:p w14:paraId="1279232A" w14:textId="0B73EDDC" w:rsidR="00AC572D" w:rsidRDefault="00CA43A1" w:rsidP="00CA43A1">
            <w:pPr>
              <w:rPr>
                <w:rFonts w:ascii="Calibri" w:hAnsi="Calibri"/>
                <w:szCs w:val="20"/>
              </w:rPr>
            </w:pPr>
            <w:r>
              <w:rPr>
                <w:rFonts w:ascii="Calibri" w:hAnsi="Calibri"/>
                <w:szCs w:val="20"/>
              </w:rPr>
              <w:t>Dlouhodobá důvěryhodná archivace již součástí ESS pro ošetřování transakčních protokolů</w:t>
            </w:r>
          </w:p>
        </w:tc>
      </w:tr>
      <w:tr w:rsidR="00AC572D" w:rsidRPr="00D9273E" w14:paraId="57F43CA9" w14:textId="4C46C70B" w:rsidTr="00AC572D">
        <w:trPr>
          <w:trHeight w:val="57"/>
          <w:jc w:val="center"/>
        </w:trPr>
        <w:tc>
          <w:tcPr>
            <w:tcW w:w="1789" w:type="pct"/>
            <w:shd w:val="clear" w:color="auto" w:fill="auto"/>
          </w:tcPr>
          <w:p w14:paraId="4EB6DB7D"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Práce s řízenou dokumentací:</w:t>
            </w:r>
          </w:p>
        </w:tc>
        <w:tc>
          <w:tcPr>
            <w:tcW w:w="2330" w:type="pct"/>
            <w:shd w:val="clear" w:color="auto" w:fill="auto"/>
          </w:tcPr>
          <w:p w14:paraId="580F2466" w14:textId="77777777" w:rsidR="00AC572D" w:rsidRPr="004835BB" w:rsidRDefault="00AC572D" w:rsidP="00CA43A1">
            <w:pPr>
              <w:rPr>
                <w:rFonts w:ascii="Calibri" w:hAnsi="Calibri"/>
                <w:szCs w:val="20"/>
              </w:rPr>
            </w:pPr>
          </w:p>
        </w:tc>
        <w:tc>
          <w:tcPr>
            <w:tcW w:w="881" w:type="pct"/>
          </w:tcPr>
          <w:p w14:paraId="524ECC98" w14:textId="77777777" w:rsidR="00AC572D" w:rsidRPr="004835BB" w:rsidRDefault="00AC572D" w:rsidP="00CA43A1">
            <w:pPr>
              <w:rPr>
                <w:rFonts w:ascii="Calibri" w:hAnsi="Calibri"/>
                <w:szCs w:val="20"/>
              </w:rPr>
            </w:pPr>
          </w:p>
        </w:tc>
      </w:tr>
      <w:tr w:rsidR="00AC572D" w:rsidRPr="00D9273E" w14:paraId="518855AF" w14:textId="340BD26A" w:rsidTr="00AC572D">
        <w:trPr>
          <w:trHeight w:val="57"/>
          <w:jc w:val="center"/>
        </w:trPr>
        <w:tc>
          <w:tcPr>
            <w:tcW w:w="1789" w:type="pct"/>
            <w:shd w:val="clear" w:color="auto" w:fill="auto"/>
          </w:tcPr>
          <w:p w14:paraId="4FC816E8"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vznik dokumentu jako řízený proces s nastavenými pravidly pro oběh dokumentu, verzování a finalizace dokumentu,</w:t>
            </w:r>
          </w:p>
        </w:tc>
        <w:tc>
          <w:tcPr>
            <w:tcW w:w="2330" w:type="pct"/>
            <w:shd w:val="clear" w:color="auto" w:fill="auto"/>
          </w:tcPr>
          <w:p w14:paraId="4A239141"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47D966D4" w14:textId="77777777" w:rsidR="00AC572D" w:rsidRDefault="00CA43A1"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_Ref491765635 \r \h </w:instrText>
            </w:r>
            <w:r>
              <w:rPr>
                <w:rFonts w:ascii="Calibri" w:hAnsi="Calibri"/>
                <w:szCs w:val="20"/>
              </w:rPr>
            </w:r>
            <w:r>
              <w:rPr>
                <w:rFonts w:ascii="Calibri" w:hAnsi="Calibri"/>
                <w:szCs w:val="20"/>
              </w:rPr>
              <w:fldChar w:fldCharType="separate"/>
            </w:r>
            <w:r>
              <w:rPr>
                <w:rFonts w:ascii="Calibri" w:hAnsi="Calibri"/>
                <w:szCs w:val="20"/>
              </w:rPr>
              <w:t>3.1.1</w:t>
            </w:r>
            <w:r>
              <w:rPr>
                <w:rFonts w:ascii="Calibri" w:hAnsi="Calibri"/>
                <w:szCs w:val="20"/>
              </w:rPr>
              <w:fldChar w:fldCharType="end"/>
            </w:r>
          </w:p>
          <w:p w14:paraId="4493F543" w14:textId="6329E0DB" w:rsidR="00CA43A1" w:rsidRDefault="00CA43A1" w:rsidP="00CA43A1">
            <w:pPr>
              <w:rPr>
                <w:rFonts w:ascii="Calibri" w:hAnsi="Calibri"/>
                <w:szCs w:val="20"/>
              </w:rPr>
            </w:pPr>
            <w:r>
              <w:rPr>
                <w:rFonts w:ascii="Calibri" w:hAnsi="Calibri"/>
                <w:szCs w:val="20"/>
              </w:rPr>
              <w:t>Příloha č. 2 – kap. 2.1.</w:t>
            </w:r>
          </w:p>
        </w:tc>
      </w:tr>
      <w:tr w:rsidR="00AC572D" w:rsidRPr="00D9273E" w14:paraId="357D4094" w14:textId="7B34F37D" w:rsidTr="00AC572D">
        <w:trPr>
          <w:trHeight w:val="57"/>
          <w:jc w:val="center"/>
        </w:trPr>
        <w:tc>
          <w:tcPr>
            <w:tcW w:w="1789" w:type="pct"/>
            <w:shd w:val="clear" w:color="auto" w:fill="auto"/>
          </w:tcPr>
          <w:p w14:paraId="764C0A11"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 xml:space="preserve">schvalovací postupy musí zahrnovat možnost sekvenčního nebo paralelního schvalování dle definovaných </w:t>
            </w:r>
            <w:r w:rsidRPr="00AC401B">
              <w:rPr>
                <w:rFonts w:asciiTheme="minorHAnsi" w:hAnsiTheme="minorHAnsi" w:cs="Tahoma"/>
                <w:szCs w:val="20"/>
              </w:rPr>
              <w:lastRenderedPageBreak/>
              <w:t>schvalovacích skupin s možností adhoc schvalování,</w:t>
            </w:r>
          </w:p>
        </w:tc>
        <w:tc>
          <w:tcPr>
            <w:tcW w:w="2330" w:type="pct"/>
            <w:shd w:val="clear" w:color="auto" w:fill="auto"/>
          </w:tcPr>
          <w:p w14:paraId="5E2B12CE" w14:textId="77777777" w:rsidR="00AC572D" w:rsidRPr="004835BB" w:rsidRDefault="00AC572D" w:rsidP="00CA43A1">
            <w:pPr>
              <w:rPr>
                <w:rFonts w:ascii="Calibri" w:hAnsi="Calibri"/>
                <w:szCs w:val="20"/>
              </w:rPr>
            </w:pPr>
            <w:r>
              <w:rPr>
                <w:rFonts w:ascii="Calibri" w:hAnsi="Calibri"/>
                <w:szCs w:val="20"/>
              </w:rPr>
              <w:lastRenderedPageBreak/>
              <w:t>Systém splňuje</w:t>
            </w:r>
          </w:p>
        </w:tc>
        <w:tc>
          <w:tcPr>
            <w:tcW w:w="881" w:type="pct"/>
          </w:tcPr>
          <w:p w14:paraId="77400F06" w14:textId="77777777" w:rsidR="00AC572D" w:rsidRDefault="00CA43A1"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_Ref491765678 \r \h </w:instrText>
            </w:r>
            <w:r>
              <w:rPr>
                <w:rFonts w:ascii="Calibri" w:hAnsi="Calibri"/>
                <w:szCs w:val="20"/>
              </w:rPr>
            </w:r>
            <w:r>
              <w:rPr>
                <w:rFonts w:ascii="Calibri" w:hAnsi="Calibri"/>
                <w:szCs w:val="20"/>
              </w:rPr>
              <w:fldChar w:fldCharType="separate"/>
            </w:r>
            <w:r>
              <w:rPr>
                <w:rFonts w:ascii="Calibri" w:hAnsi="Calibri"/>
                <w:szCs w:val="20"/>
              </w:rPr>
              <w:t>3.1.2</w:t>
            </w:r>
            <w:r>
              <w:rPr>
                <w:rFonts w:ascii="Calibri" w:hAnsi="Calibri"/>
                <w:szCs w:val="20"/>
              </w:rPr>
              <w:fldChar w:fldCharType="end"/>
            </w:r>
          </w:p>
          <w:p w14:paraId="396DEEAF" w14:textId="2D6182C4" w:rsidR="00CA43A1" w:rsidRDefault="00CA43A1" w:rsidP="00CA43A1">
            <w:pPr>
              <w:rPr>
                <w:rFonts w:ascii="Calibri" w:hAnsi="Calibri"/>
                <w:szCs w:val="20"/>
              </w:rPr>
            </w:pPr>
            <w:r>
              <w:rPr>
                <w:rFonts w:ascii="Calibri" w:hAnsi="Calibri"/>
                <w:szCs w:val="20"/>
              </w:rPr>
              <w:t>Příloha č. 2 – kap. 2.2.</w:t>
            </w:r>
          </w:p>
        </w:tc>
      </w:tr>
      <w:tr w:rsidR="00AC572D" w:rsidRPr="00D9273E" w14:paraId="71F4EB4D" w14:textId="496A752F" w:rsidTr="00AC572D">
        <w:trPr>
          <w:trHeight w:val="57"/>
          <w:jc w:val="center"/>
        </w:trPr>
        <w:tc>
          <w:tcPr>
            <w:tcW w:w="1789" w:type="pct"/>
            <w:shd w:val="clear" w:color="auto" w:fill="auto"/>
          </w:tcPr>
          <w:p w14:paraId="21233C25"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distribuce dokumentu vybraným uživatelům s možností potvrzování o seznámení s dokumentem,</w:t>
            </w:r>
          </w:p>
        </w:tc>
        <w:tc>
          <w:tcPr>
            <w:tcW w:w="2330" w:type="pct"/>
            <w:shd w:val="clear" w:color="auto" w:fill="auto"/>
          </w:tcPr>
          <w:p w14:paraId="5FC70AC4"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2836FABB" w14:textId="77777777" w:rsidR="00AC572D" w:rsidRDefault="00CA43A1"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_Ref491765697 \r \h </w:instrText>
            </w:r>
            <w:r>
              <w:rPr>
                <w:rFonts w:ascii="Calibri" w:hAnsi="Calibri"/>
                <w:szCs w:val="20"/>
              </w:rPr>
            </w:r>
            <w:r>
              <w:rPr>
                <w:rFonts w:ascii="Calibri" w:hAnsi="Calibri"/>
                <w:szCs w:val="20"/>
              </w:rPr>
              <w:fldChar w:fldCharType="separate"/>
            </w:r>
            <w:r>
              <w:rPr>
                <w:rFonts w:ascii="Calibri" w:hAnsi="Calibri"/>
                <w:szCs w:val="20"/>
              </w:rPr>
              <w:t>3.1.3</w:t>
            </w:r>
            <w:r>
              <w:rPr>
                <w:rFonts w:ascii="Calibri" w:hAnsi="Calibri"/>
                <w:szCs w:val="20"/>
              </w:rPr>
              <w:fldChar w:fldCharType="end"/>
            </w:r>
          </w:p>
          <w:p w14:paraId="141E5C1A" w14:textId="19848A33" w:rsidR="00CA43A1" w:rsidRDefault="00CA43A1" w:rsidP="00CA43A1">
            <w:pPr>
              <w:rPr>
                <w:rFonts w:ascii="Calibri" w:hAnsi="Calibri"/>
                <w:szCs w:val="20"/>
              </w:rPr>
            </w:pPr>
            <w:r>
              <w:rPr>
                <w:rFonts w:ascii="Calibri" w:hAnsi="Calibri"/>
                <w:szCs w:val="20"/>
              </w:rPr>
              <w:t>Příloha č. 2 – kap. 2.6.</w:t>
            </w:r>
          </w:p>
        </w:tc>
      </w:tr>
      <w:tr w:rsidR="00AC572D" w:rsidRPr="00D9273E" w14:paraId="34D9F6B0" w14:textId="6BC0049E" w:rsidTr="00AC572D">
        <w:trPr>
          <w:trHeight w:val="57"/>
          <w:jc w:val="center"/>
        </w:trPr>
        <w:tc>
          <w:tcPr>
            <w:tcW w:w="1789" w:type="pct"/>
            <w:shd w:val="clear" w:color="auto" w:fill="auto"/>
          </w:tcPr>
          <w:p w14:paraId="5BF3CA9A"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možnost sledovat proces distribuce, vč. generování protokolu o seznámení,</w:t>
            </w:r>
          </w:p>
        </w:tc>
        <w:tc>
          <w:tcPr>
            <w:tcW w:w="2330" w:type="pct"/>
            <w:shd w:val="clear" w:color="auto" w:fill="auto"/>
          </w:tcPr>
          <w:p w14:paraId="32B069DC"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407E23ED" w14:textId="5184323D" w:rsidR="00AC572D" w:rsidRDefault="00CA43A1" w:rsidP="00CA43A1">
            <w:pPr>
              <w:rPr>
                <w:rFonts w:ascii="Calibri" w:hAnsi="Calibri"/>
                <w:szCs w:val="20"/>
              </w:rPr>
            </w:pPr>
            <w:r>
              <w:rPr>
                <w:rFonts w:ascii="Calibri" w:hAnsi="Calibri"/>
                <w:szCs w:val="20"/>
              </w:rPr>
              <w:t>Příloha č. 2 – kap. 2.6.</w:t>
            </w:r>
          </w:p>
        </w:tc>
      </w:tr>
      <w:tr w:rsidR="00AC572D" w:rsidRPr="00D9273E" w14:paraId="2AA41535" w14:textId="4234FEC2" w:rsidTr="00AC572D">
        <w:trPr>
          <w:trHeight w:val="57"/>
          <w:jc w:val="center"/>
        </w:trPr>
        <w:tc>
          <w:tcPr>
            <w:tcW w:w="1789" w:type="pct"/>
            <w:shd w:val="clear" w:color="auto" w:fill="auto"/>
          </w:tcPr>
          <w:p w14:paraId="28D988A5"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ukládání dokumentů do strukturovaného úložiště s přístupem dle přístupových práv až do úrovně jednotlivých složek,</w:t>
            </w:r>
          </w:p>
        </w:tc>
        <w:tc>
          <w:tcPr>
            <w:tcW w:w="2330" w:type="pct"/>
            <w:shd w:val="clear" w:color="auto" w:fill="auto"/>
          </w:tcPr>
          <w:p w14:paraId="3C5BD917"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737F468F" w14:textId="77777777" w:rsidR="00AC572D" w:rsidRDefault="00CA43A1" w:rsidP="00CA43A1">
            <w:pPr>
              <w:rPr>
                <w:rFonts w:ascii="Calibri" w:hAnsi="Calibri"/>
                <w:szCs w:val="20"/>
              </w:rPr>
            </w:pPr>
            <w:r>
              <w:rPr>
                <w:rFonts w:ascii="Calibri" w:hAnsi="Calibri"/>
                <w:szCs w:val="20"/>
              </w:rPr>
              <w:t xml:space="preserve">Složky: </w:t>
            </w:r>
            <w:r>
              <w:rPr>
                <w:rFonts w:ascii="Calibri" w:hAnsi="Calibri"/>
                <w:szCs w:val="20"/>
              </w:rPr>
              <w:fldChar w:fldCharType="begin"/>
            </w:r>
            <w:r>
              <w:rPr>
                <w:rFonts w:ascii="Calibri" w:hAnsi="Calibri"/>
                <w:szCs w:val="20"/>
              </w:rPr>
              <w:instrText xml:space="preserve"> REF _Ref491765765 \r \h </w:instrText>
            </w:r>
            <w:r>
              <w:rPr>
                <w:rFonts w:ascii="Calibri" w:hAnsi="Calibri"/>
                <w:szCs w:val="20"/>
              </w:rPr>
            </w:r>
            <w:r>
              <w:rPr>
                <w:rFonts w:ascii="Calibri" w:hAnsi="Calibri"/>
                <w:szCs w:val="20"/>
              </w:rPr>
              <w:fldChar w:fldCharType="separate"/>
            </w:r>
            <w:r>
              <w:rPr>
                <w:rFonts w:ascii="Calibri" w:hAnsi="Calibri"/>
                <w:szCs w:val="20"/>
              </w:rPr>
              <w:t>3.1.6</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_Ref491765781 \r \h </w:instrText>
            </w:r>
            <w:r>
              <w:rPr>
                <w:rFonts w:ascii="Calibri" w:hAnsi="Calibri"/>
                <w:szCs w:val="20"/>
              </w:rPr>
            </w:r>
            <w:r>
              <w:rPr>
                <w:rFonts w:ascii="Calibri" w:hAnsi="Calibri"/>
                <w:szCs w:val="20"/>
              </w:rPr>
              <w:fldChar w:fldCharType="separate"/>
            </w:r>
            <w:r>
              <w:rPr>
                <w:rFonts w:ascii="Calibri" w:hAnsi="Calibri"/>
                <w:szCs w:val="20"/>
              </w:rPr>
              <w:t>3.2.5</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_Ref491765792 \r \h </w:instrText>
            </w:r>
            <w:r>
              <w:rPr>
                <w:rFonts w:ascii="Calibri" w:hAnsi="Calibri"/>
                <w:szCs w:val="20"/>
              </w:rPr>
            </w:r>
            <w:r>
              <w:rPr>
                <w:rFonts w:ascii="Calibri" w:hAnsi="Calibri"/>
                <w:szCs w:val="20"/>
              </w:rPr>
              <w:fldChar w:fldCharType="separate"/>
            </w:r>
            <w:r>
              <w:rPr>
                <w:rFonts w:ascii="Calibri" w:hAnsi="Calibri"/>
                <w:szCs w:val="20"/>
              </w:rPr>
              <w:t>3.3.2</w:t>
            </w:r>
            <w:r>
              <w:rPr>
                <w:rFonts w:ascii="Calibri" w:hAnsi="Calibri"/>
                <w:szCs w:val="20"/>
              </w:rPr>
              <w:fldChar w:fldCharType="end"/>
            </w:r>
          </w:p>
          <w:p w14:paraId="19906D66" w14:textId="77777777" w:rsidR="00CA43A1" w:rsidRDefault="00CA43A1" w:rsidP="00CA43A1">
            <w:pPr>
              <w:rPr>
                <w:rFonts w:ascii="Calibri" w:hAnsi="Calibri"/>
                <w:szCs w:val="20"/>
              </w:rPr>
            </w:pPr>
            <w:r>
              <w:rPr>
                <w:rFonts w:ascii="Calibri" w:hAnsi="Calibri"/>
                <w:szCs w:val="20"/>
              </w:rPr>
              <w:t xml:space="preserve">Práva: </w:t>
            </w:r>
            <w:r>
              <w:rPr>
                <w:rFonts w:ascii="Calibri" w:hAnsi="Calibri"/>
                <w:szCs w:val="20"/>
              </w:rPr>
              <w:fldChar w:fldCharType="begin"/>
            </w:r>
            <w:r>
              <w:rPr>
                <w:rFonts w:ascii="Calibri" w:hAnsi="Calibri"/>
                <w:szCs w:val="20"/>
              </w:rPr>
              <w:instrText xml:space="preserve"> REF _Ref491765816 \r \h </w:instrText>
            </w:r>
            <w:r>
              <w:rPr>
                <w:rFonts w:ascii="Calibri" w:hAnsi="Calibri"/>
                <w:szCs w:val="20"/>
              </w:rPr>
            </w:r>
            <w:r>
              <w:rPr>
                <w:rFonts w:ascii="Calibri" w:hAnsi="Calibri"/>
                <w:szCs w:val="20"/>
              </w:rPr>
              <w:fldChar w:fldCharType="separate"/>
            </w:r>
            <w:r>
              <w:rPr>
                <w:rFonts w:ascii="Calibri" w:hAnsi="Calibri"/>
                <w:szCs w:val="20"/>
              </w:rPr>
              <w:t>3.1.11</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_Ref491765829 \r \h </w:instrText>
            </w:r>
            <w:r>
              <w:rPr>
                <w:rFonts w:ascii="Calibri" w:hAnsi="Calibri"/>
                <w:szCs w:val="20"/>
              </w:rPr>
            </w:r>
            <w:r>
              <w:rPr>
                <w:rFonts w:ascii="Calibri" w:hAnsi="Calibri"/>
                <w:szCs w:val="20"/>
              </w:rPr>
              <w:fldChar w:fldCharType="separate"/>
            </w:r>
            <w:r>
              <w:rPr>
                <w:rFonts w:ascii="Calibri" w:hAnsi="Calibri"/>
                <w:szCs w:val="20"/>
              </w:rPr>
              <w:t>3.2.6</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_Ref491765853 \r \h </w:instrText>
            </w:r>
            <w:r>
              <w:rPr>
                <w:rFonts w:ascii="Calibri" w:hAnsi="Calibri"/>
                <w:szCs w:val="20"/>
              </w:rPr>
            </w:r>
            <w:r>
              <w:rPr>
                <w:rFonts w:ascii="Calibri" w:hAnsi="Calibri"/>
                <w:szCs w:val="20"/>
              </w:rPr>
              <w:fldChar w:fldCharType="separate"/>
            </w:r>
            <w:r>
              <w:rPr>
                <w:rFonts w:ascii="Calibri" w:hAnsi="Calibri"/>
                <w:szCs w:val="20"/>
              </w:rPr>
              <w:t>3.3.5</w:t>
            </w:r>
            <w:r>
              <w:rPr>
                <w:rFonts w:ascii="Calibri" w:hAnsi="Calibri"/>
                <w:szCs w:val="20"/>
              </w:rPr>
              <w:fldChar w:fldCharType="end"/>
            </w:r>
          </w:p>
          <w:p w14:paraId="061E3325" w14:textId="3CB2270A" w:rsidR="00CA43A1" w:rsidRDefault="00CA43A1" w:rsidP="00CA43A1">
            <w:pPr>
              <w:rPr>
                <w:rFonts w:ascii="Calibri" w:hAnsi="Calibri"/>
                <w:szCs w:val="20"/>
              </w:rPr>
            </w:pPr>
          </w:p>
        </w:tc>
      </w:tr>
      <w:tr w:rsidR="00AC572D" w:rsidRPr="00D9273E" w14:paraId="09D4D136" w14:textId="4F9CBDAD" w:rsidTr="00AC572D">
        <w:trPr>
          <w:trHeight w:val="57"/>
          <w:jc w:val="center"/>
        </w:trPr>
        <w:tc>
          <w:tcPr>
            <w:tcW w:w="1789" w:type="pct"/>
            <w:shd w:val="clear" w:color="auto" w:fill="auto"/>
          </w:tcPr>
          <w:p w14:paraId="73CE6186"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možnost přezkoumání dokumentu pro uplynutí platnosti dokumentu, zneplatňování dokumentů a evidence neplatných dokumentů,</w:t>
            </w:r>
          </w:p>
        </w:tc>
        <w:tc>
          <w:tcPr>
            <w:tcW w:w="2330" w:type="pct"/>
            <w:shd w:val="clear" w:color="auto" w:fill="auto"/>
          </w:tcPr>
          <w:p w14:paraId="4F8058A0"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4B256845" w14:textId="03B96594" w:rsidR="00AC572D" w:rsidRDefault="00CA43A1"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_Ref491765886 \r \h </w:instrText>
            </w:r>
            <w:r>
              <w:rPr>
                <w:rFonts w:ascii="Calibri" w:hAnsi="Calibri"/>
                <w:szCs w:val="20"/>
              </w:rPr>
            </w:r>
            <w:r>
              <w:rPr>
                <w:rFonts w:ascii="Calibri" w:hAnsi="Calibri"/>
                <w:szCs w:val="20"/>
              </w:rPr>
              <w:fldChar w:fldCharType="separate"/>
            </w:r>
            <w:r>
              <w:rPr>
                <w:rFonts w:ascii="Calibri" w:hAnsi="Calibri"/>
                <w:szCs w:val="20"/>
              </w:rPr>
              <w:t>3.1.4</w:t>
            </w:r>
            <w:r>
              <w:rPr>
                <w:rFonts w:ascii="Calibri" w:hAnsi="Calibri"/>
                <w:szCs w:val="20"/>
              </w:rPr>
              <w:fldChar w:fldCharType="end"/>
            </w:r>
          </w:p>
        </w:tc>
      </w:tr>
      <w:tr w:rsidR="00AC572D" w:rsidRPr="00D9273E" w14:paraId="5E211D9E" w14:textId="751DF169" w:rsidTr="00AC572D">
        <w:trPr>
          <w:trHeight w:val="57"/>
          <w:jc w:val="center"/>
        </w:trPr>
        <w:tc>
          <w:tcPr>
            <w:tcW w:w="1789" w:type="pct"/>
            <w:shd w:val="clear" w:color="auto" w:fill="auto"/>
          </w:tcPr>
          <w:p w14:paraId="446ACB59"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skartace dokumentů na základě skartačních znaků, možnost opatřovat dokument skartačními znaky,</w:t>
            </w:r>
          </w:p>
        </w:tc>
        <w:tc>
          <w:tcPr>
            <w:tcW w:w="2330" w:type="pct"/>
            <w:shd w:val="clear" w:color="auto" w:fill="auto"/>
          </w:tcPr>
          <w:p w14:paraId="50080127"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5DB2D0C0" w14:textId="77777777" w:rsidR="00CA43A1" w:rsidRDefault="00CA43A1" w:rsidP="00CA43A1">
            <w:pPr>
              <w:rPr>
                <w:rFonts w:ascii="Calibri" w:hAnsi="Calibri"/>
                <w:szCs w:val="20"/>
              </w:rPr>
            </w:pPr>
            <w:r>
              <w:rPr>
                <w:rFonts w:ascii="Calibri" w:hAnsi="Calibri"/>
                <w:szCs w:val="20"/>
              </w:rPr>
              <w:t xml:space="preserve">Výběr z číselníku metadat: </w:t>
            </w:r>
            <w:r>
              <w:rPr>
                <w:rFonts w:ascii="Calibri" w:hAnsi="Calibri"/>
                <w:szCs w:val="20"/>
              </w:rPr>
              <w:fldChar w:fldCharType="begin"/>
            </w:r>
            <w:r>
              <w:rPr>
                <w:rFonts w:ascii="Calibri" w:hAnsi="Calibri"/>
                <w:szCs w:val="20"/>
              </w:rPr>
              <w:instrText xml:space="preserve"> REF _Ref491764551 \r \h </w:instrText>
            </w:r>
            <w:r>
              <w:rPr>
                <w:rFonts w:ascii="Calibri" w:hAnsi="Calibri"/>
                <w:szCs w:val="20"/>
              </w:rPr>
            </w:r>
            <w:r>
              <w:rPr>
                <w:rFonts w:ascii="Calibri" w:hAnsi="Calibri"/>
                <w:szCs w:val="20"/>
              </w:rPr>
              <w:fldChar w:fldCharType="separate"/>
            </w:r>
            <w:r>
              <w:rPr>
                <w:rFonts w:ascii="Calibri" w:hAnsi="Calibri"/>
                <w:szCs w:val="20"/>
              </w:rPr>
              <w:t>3.1.7</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_Ref491764564 \r \h </w:instrText>
            </w:r>
            <w:r>
              <w:rPr>
                <w:rFonts w:ascii="Calibri" w:hAnsi="Calibri"/>
                <w:szCs w:val="20"/>
              </w:rPr>
            </w:r>
            <w:r>
              <w:rPr>
                <w:rFonts w:ascii="Calibri" w:hAnsi="Calibri"/>
                <w:szCs w:val="20"/>
              </w:rPr>
              <w:fldChar w:fldCharType="separate"/>
            </w:r>
            <w:r>
              <w:rPr>
                <w:rFonts w:ascii="Calibri" w:hAnsi="Calibri"/>
                <w:szCs w:val="20"/>
              </w:rPr>
              <w:t>3.2.2</w:t>
            </w:r>
            <w:r>
              <w:rPr>
                <w:rFonts w:ascii="Calibri" w:hAnsi="Calibri"/>
                <w:szCs w:val="20"/>
              </w:rPr>
              <w:fldChar w:fldCharType="end"/>
            </w:r>
            <w:r>
              <w:rPr>
                <w:rFonts w:ascii="Calibri" w:hAnsi="Calibri"/>
                <w:szCs w:val="20"/>
              </w:rPr>
              <w:t xml:space="preserve">, </w:t>
            </w:r>
            <w:r>
              <w:rPr>
                <w:rFonts w:ascii="Calibri" w:hAnsi="Calibri"/>
                <w:szCs w:val="20"/>
              </w:rPr>
              <w:fldChar w:fldCharType="begin"/>
            </w:r>
            <w:r>
              <w:rPr>
                <w:rFonts w:ascii="Calibri" w:hAnsi="Calibri"/>
                <w:szCs w:val="20"/>
              </w:rPr>
              <w:instrText xml:space="preserve"> REF _Ref491764578 \r \h </w:instrText>
            </w:r>
            <w:r>
              <w:rPr>
                <w:rFonts w:ascii="Calibri" w:hAnsi="Calibri"/>
                <w:szCs w:val="20"/>
              </w:rPr>
            </w:r>
            <w:r>
              <w:rPr>
                <w:rFonts w:ascii="Calibri" w:hAnsi="Calibri"/>
                <w:szCs w:val="20"/>
              </w:rPr>
              <w:fldChar w:fldCharType="separate"/>
            </w:r>
            <w:r>
              <w:rPr>
                <w:rFonts w:ascii="Calibri" w:hAnsi="Calibri"/>
                <w:szCs w:val="20"/>
              </w:rPr>
              <w:t>3.3.1</w:t>
            </w:r>
            <w:r>
              <w:rPr>
                <w:rFonts w:ascii="Calibri" w:hAnsi="Calibri"/>
                <w:szCs w:val="20"/>
              </w:rPr>
              <w:fldChar w:fldCharType="end"/>
            </w:r>
          </w:p>
          <w:p w14:paraId="18C33AE3" w14:textId="2FFF3F2D" w:rsidR="00AC572D" w:rsidRDefault="00CA43A1" w:rsidP="00CA43A1">
            <w:pPr>
              <w:rPr>
                <w:rFonts w:ascii="Calibri" w:hAnsi="Calibri"/>
                <w:szCs w:val="20"/>
              </w:rPr>
            </w:pPr>
            <w:r>
              <w:rPr>
                <w:rFonts w:ascii="Calibri" w:hAnsi="Calibri"/>
                <w:szCs w:val="20"/>
              </w:rPr>
              <w:t>Skartace - Příručka ke ESS (součást implementace ESS)</w:t>
            </w:r>
          </w:p>
        </w:tc>
      </w:tr>
      <w:tr w:rsidR="00AC572D" w:rsidRPr="00D9273E" w14:paraId="7A532E2D" w14:textId="14B6E61E" w:rsidTr="00AC572D">
        <w:trPr>
          <w:trHeight w:val="57"/>
          <w:jc w:val="center"/>
        </w:trPr>
        <w:tc>
          <w:tcPr>
            <w:tcW w:w="1789" w:type="pct"/>
            <w:shd w:val="clear" w:color="auto" w:fill="auto"/>
          </w:tcPr>
          <w:p w14:paraId="377A182E"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možnost využívat elektronické podepisování dokumentů pro jednoznačnou identifikaci podepisující osoby,</w:t>
            </w:r>
          </w:p>
        </w:tc>
        <w:tc>
          <w:tcPr>
            <w:tcW w:w="2330" w:type="pct"/>
            <w:shd w:val="clear" w:color="auto" w:fill="auto"/>
          </w:tcPr>
          <w:p w14:paraId="61FE781F"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47A6C399" w14:textId="79326EB0" w:rsidR="00AC572D" w:rsidRDefault="00CA43A1" w:rsidP="00CA43A1">
            <w:pPr>
              <w:rPr>
                <w:rFonts w:ascii="Calibri" w:hAnsi="Calibri"/>
                <w:szCs w:val="20"/>
              </w:rPr>
            </w:pPr>
            <w:r>
              <w:rPr>
                <w:rFonts w:ascii="Calibri" w:hAnsi="Calibri"/>
                <w:szCs w:val="20"/>
              </w:rPr>
              <w:t>Aplikace Signer - Příloha č. 3</w:t>
            </w:r>
          </w:p>
        </w:tc>
      </w:tr>
      <w:tr w:rsidR="00AC572D" w:rsidRPr="00D9273E" w14:paraId="5E1D3D4D" w14:textId="63AA8EFC" w:rsidTr="00AC572D">
        <w:trPr>
          <w:trHeight w:val="57"/>
          <w:jc w:val="center"/>
        </w:trPr>
        <w:tc>
          <w:tcPr>
            <w:tcW w:w="1789" w:type="pct"/>
            <w:shd w:val="clear" w:color="auto" w:fill="auto"/>
          </w:tcPr>
          <w:p w14:paraId="641F6A48"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činnosti nad dokumentem jsou logovány a je zaznamenávaná historie práce s dokumentem.</w:t>
            </w:r>
          </w:p>
        </w:tc>
        <w:tc>
          <w:tcPr>
            <w:tcW w:w="2330" w:type="pct"/>
            <w:shd w:val="clear" w:color="auto" w:fill="auto"/>
          </w:tcPr>
          <w:p w14:paraId="243D48C4"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213C418D" w14:textId="6C7B7AD2" w:rsidR="00AC572D" w:rsidRDefault="00CD44E1" w:rsidP="00CA43A1">
            <w:pPr>
              <w:rPr>
                <w:rFonts w:ascii="Calibri" w:hAnsi="Calibri"/>
                <w:szCs w:val="20"/>
              </w:rPr>
            </w:pPr>
            <w:r>
              <w:rPr>
                <w:rFonts w:ascii="Calibri" w:hAnsi="Calibri"/>
                <w:szCs w:val="20"/>
              </w:rPr>
              <w:t xml:space="preserve">Příloha č. 1 – kap. 3.4.5. </w:t>
            </w:r>
          </w:p>
        </w:tc>
      </w:tr>
      <w:tr w:rsidR="00AC572D" w:rsidRPr="00D9273E" w14:paraId="7B704818" w14:textId="1FAB7632" w:rsidTr="00AC572D">
        <w:trPr>
          <w:trHeight w:val="57"/>
          <w:jc w:val="center"/>
        </w:trPr>
        <w:tc>
          <w:tcPr>
            <w:tcW w:w="1789" w:type="pct"/>
            <w:shd w:val="clear" w:color="auto" w:fill="auto"/>
          </w:tcPr>
          <w:p w14:paraId="22C5925C"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Pr>
                <w:rFonts w:asciiTheme="minorHAnsi" w:hAnsiTheme="minorHAnsi" w:cs="Tahoma"/>
                <w:szCs w:val="20"/>
              </w:rPr>
              <w:t>potvrzení o seznámení s dokumentem</w:t>
            </w:r>
          </w:p>
        </w:tc>
        <w:tc>
          <w:tcPr>
            <w:tcW w:w="2330" w:type="pct"/>
            <w:shd w:val="clear" w:color="auto" w:fill="auto"/>
          </w:tcPr>
          <w:p w14:paraId="108C8FAB"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0FE229F1" w14:textId="165D3022" w:rsidR="00AC572D" w:rsidRDefault="00CD44E1"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_Ref491766365 \r \h </w:instrText>
            </w:r>
            <w:r>
              <w:rPr>
                <w:rFonts w:ascii="Calibri" w:hAnsi="Calibri"/>
                <w:szCs w:val="20"/>
              </w:rPr>
            </w:r>
            <w:r>
              <w:rPr>
                <w:rFonts w:ascii="Calibri" w:hAnsi="Calibri"/>
                <w:szCs w:val="20"/>
              </w:rPr>
              <w:fldChar w:fldCharType="separate"/>
            </w:r>
            <w:r>
              <w:rPr>
                <w:rFonts w:ascii="Calibri" w:hAnsi="Calibri"/>
                <w:szCs w:val="20"/>
              </w:rPr>
              <w:t>3.1.3.3</w:t>
            </w:r>
            <w:r>
              <w:rPr>
                <w:rFonts w:ascii="Calibri" w:hAnsi="Calibri"/>
                <w:szCs w:val="20"/>
              </w:rPr>
              <w:fldChar w:fldCharType="end"/>
            </w:r>
          </w:p>
        </w:tc>
      </w:tr>
      <w:tr w:rsidR="00AC572D" w:rsidRPr="00D9273E" w14:paraId="149D2863" w14:textId="726FCADB" w:rsidTr="00AC572D">
        <w:trPr>
          <w:trHeight w:val="57"/>
          <w:jc w:val="center"/>
        </w:trPr>
        <w:tc>
          <w:tcPr>
            <w:tcW w:w="1789" w:type="pct"/>
            <w:shd w:val="clear" w:color="auto" w:fill="auto"/>
          </w:tcPr>
          <w:p w14:paraId="1D8AAAAB" w14:textId="77777777" w:rsidR="00AC572D" w:rsidRPr="00AC401B"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AC401B">
              <w:rPr>
                <w:rFonts w:asciiTheme="minorHAnsi" w:hAnsiTheme="minorHAnsi" w:cs="Tahoma"/>
                <w:szCs w:val="20"/>
              </w:rPr>
              <w:t>Integrace s MS Office</w:t>
            </w:r>
          </w:p>
        </w:tc>
        <w:tc>
          <w:tcPr>
            <w:tcW w:w="2330" w:type="pct"/>
            <w:shd w:val="clear" w:color="auto" w:fill="auto"/>
          </w:tcPr>
          <w:p w14:paraId="6BC235F7" w14:textId="77777777" w:rsidR="00AC572D" w:rsidRPr="004835BB" w:rsidRDefault="00AC572D" w:rsidP="00CA43A1">
            <w:pPr>
              <w:rPr>
                <w:rFonts w:ascii="Calibri" w:hAnsi="Calibri"/>
                <w:szCs w:val="20"/>
              </w:rPr>
            </w:pPr>
          </w:p>
        </w:tc>
        <w:tc>
          <w:tcPr>
            <w:tcW w:w="881" w:type="pct"/>
          </w:tcPr>
          <w:p w14:paraId="45C61843" w14:textId="77777777" w:rsidR="00AC572D" w:rsidRPr="004835BB" w:rsidRDefault="00AC572D" w:rsidP="00CA43A1">
            <w:pPr>
              <w:rPr>
                <w:rFonts w:ascii="Calibri" w:hAnsi="Calibri"/>
                <w:szCs w:val="20"/>
              </w:rPr>
            </w:pPr>
          </w:p>
        </w:tc>
      </w:tr>
      <w:tr w:rsidR="00AC572D" w:rsidRPr="00D9273E" w14:paraId="1410C2F3" w14:textId="5B9DA0F9" w:rsidTr="00AC572D">
        <w:trPr>
          <w:trHeight w:val="57"/>
          <w:jc w:val="center"/>
        </w:trPr>
        <w:tc>
          <w:tcPr>
            <w:tcW w:w="1789" w:type="pct"/>
            <w:shd w:val="clear" w:color="auto" w:fill="auto"/>
          </w:tcPr>
          <w:p w14:paraId="6C2327EB"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systém musí umožnit integraci minimálně s těmito aplikacemi MS Office: Word, Excel, PowerPoint, Outlook,</w:t>
            </w:r>
          </w:p>
        </w:tc>
        <w:tc>
          <w:tcPr>
            <w:tcW w:w="2330" w:type="pct"/>
            <w:shd w:val="clear" w:color="auto" w:fill="auto"/>
          </w:tcPr>
          <w:p w14:paraId="1BBF46ED" w14:textId="77777777" w:rsidR="00AC572D" w:rsidRPr="004835BB" w:rsidRDefault="00AC572D" w:rsidP="00CA43A1">
            <w:pPr>
              <w:rPr>
                <w:rFonts w:ascii="Calibri" w:hAnsi="Calibri"/>
                <w:szCs w:val="20"/>
              </w:rPr>
            </w:pPr>
            <w:r>
              <w:rPr>
                <w:rFonts w:ascii="Calibri" w:hAnsi="Calibri"/>
                <w:szCs w:val="20"/>
              </w:rPr>
              <w:t>Systém splňuje, viz odst. 2.3 Nabídky</w:t>
            </w:r>
          </w:p>
        </w:tc>
        <w:tc>
          <w:tcPr>
            <w:tcW w:w="881" w:type="pct"/>
          </w:tcPr>
          <w:p w14:paraId="29C67622" w14:textId="77777777" w:rsidR="00AC572D" w:rsidRDefault="00CD44E1" w:rsidP="00CA43A1">
            <w:pPr>
              <w:rPr>
                <w:rFonts w:ascii="Calibri" w:hAnsi="Calibri"/>
                <w:szCs w:val="20"/>
              </w:rPr>
            </w:pPr>
            <w:r>
              <w:rPr>
                <w:rFonts w:ascii="Calibri" w:hAnsi="Calibri"/>
                <w:szCs w:val="20"/>
              </w:rPr>
              <w:t>Příloha č. 1 – kap. 3.7.2.</w:t>
            </w:r>
          </w:p>
          <w:p w14:paraId="49355A1B" w14:textId="103D7DED" w:rsidR="00CD44E1" w:rsidRDefault="00CD44E1" w:rsidP="00CA43A1">
            <w:pPr>
              <w:rPr>
                <w:rFonts w:ascii="Calibri" w:hAnsi="Calibri"/>
                <w:szCs w:val="20"/>
              </w:rPr>
            </w:pPr>
            <w:r>
              <w:rPr>
                <w:rFonts w:ascii="Calibri" w:hAnsi="Calibri"/>
                <w:szCs w:val="20"/>
              </w:rPr>
              <w:t>Případně nabídka – kap. 2.3.</w:t>
            </w:r>
          </w:p>
        </w:tc>
      </w:tr>
      <w:tr w:rsidR="00AC572D" w:rsidRPr="00D9273E" w14:paraId="24DF1EF5" w14:textId="1ECE9BFF" w:rsidTr="00AC572D">
        <w:trPr>
          <w:trHeight w:val="57"/>
          <w:jc w:val="center"/>
        </w:trPr>
        <w:tc>
          <w:tcPr>
            <w:tcW w:w="1789" w:type="pct"/>
            <w:shd w:val="clear" w:color="auto" w:fill="auto"/>
          </w:tcPr>
          <w:p w14:paraId="62139760"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otevírání a ukládání souborů přímo z/do DMS,</w:t>
            </w:r>
          </w:p>
        </w:tc>
        <w:tc>
          <w:tcPr>
            <w:tcW w:w="2330" w:type="pct"/>
            <w:shd w:val="clear" w:color="auto" w:fill="auto"/>
          </w:tcPr>
          <w:p w14:paraId="24A3396F"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77434579" w14:textId="7E2B27BF" w:rsidR="00AC572D" w:rsidRDefault="00CD44E1" w:rsidP="00CD44E1">
            <w:pPr>
              <w:rPr>
                <w:rFonts w:ascii="Calibri" w:hAnsi="Calibri"/>
                <w:szCs w:val="20"/>
              </w:rPr>
            </w:pPr>
            <w:r>
              <w:rPr>
                <w:rFonts w:ascii="Calibri" w:hAnsi="Calibri"/>
                <w:szCs w:val="20"/>
              </w:rPr>
              <w:fldChar w:fldCharType="begin"/>
            </w:r>
            <w:r>
              <w:rPr>
                <w:rFonts w:ascii="Calibri" w:hAnsi="Calibri"/>
                <w:szCs w:val="20"/>
              </w:rPr>
              <w:instrText xml:space="preserve"> REF _Ref491761611 \r \h </w:instrText>
            </w:r>
            <w:r>
              <w:rPr>
                <w:rFonts w:ascii="Calibri" w:hAnsi="Calibri"/>
                <w:szCs w:val="20"/>
              </w:rPr>
            </w:r>
            <w:r>
              <w:rPr>
                <w:rFonts w:ascii="Calibri" w:hAnsi="Calibri"/>
                <w:szCs w:val="20"/>
              </w:rPr>
              <w:fldChar w:fldCharType="separate"/>
            </w:r>
            <w:r>
              <w:rPr>
                <w:rFonts w:ascii="Calibri" w:hAnsi="Calibri"/>
                <w:szCs w:val="20"/>
              </w:rPr>
              <w:t>3.1.1.3</w:t>
            </w:r>
            <w:r>
              <w:rPr>
                <w:rFonts w:ascii="Calibri" w:hAnsi="Calibri"/>
                <w:szCs w:val="20"/>
              </w:rPr>
              <w:fldChar w:fldCharType="end"/>
            </w:r>
          </w:p>
        </w:tc>
      </w:tr>
      <w:tr w:rsidR="00AC572D" w:rsidRPr="00D9273E" w14:paraId="491FE026" w14:textId="6ACD29DE" w:rsidTr="00AC572D">
        <w:trPr>
          <w:trHeight w:val="57"/>
          <w:jc w:val="center"/>
        </w:trPr>
        <w:tc>
          <w:tcPr>
            <w:tcW w:w="1789" w:type="pct"/>
            <w:shd w:val="clear" w:color="auto" w:fill="auto"/>
          </w:tcPr>
          <w:p w14:paraId="1EB3695C"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možnost zobrazit a měnit metadata souboru V DMS,</w:t>
            </w:r>
          </w:p>
        </w:tc>
        <w:tc>
          <w:tcPr>
            <w:tcW w:w="2330" w:type="pct"/>
            <w:shd w:val="clear" w:color="auto" w:fill="auto"/>
          </w:tcPr>
          <w:p w14:paraId="63DDA56B"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5BCC0DAD" w14:textId="52683BF6" w:rsidR="00AC572D" w:rsidRDefault="00CD44E1"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_Ref491761611 \r \h </w:instrText>
            </w:r>
            <w:r>
              <w:rPr>
                <w:rFonts w:ascii="Calibri" w:hAnsi="Calibri"/>
                <w:szCs w:val="20"/>
              </w:rPr>
            </w:r>
            <w:r>
              <w:rPr>
                <w:rFonts w:ascii="Calibri" w:hAnsi="Calibri"/>
                <w:szCs w:val="20"/>
              </w:rPr>
              <w:fldChar w:fldCharType="separate"/>
            </w:r>
            <w:r>
              <w:rPr>
                <w:rFonts w:ascii="Calibri" w:hAnsi="Calibri"/>
                <w:szCs w:val="20"/>
              </w:rPr>
              <w:t>3.1.1.3</w:t>
            </w:r>
            <w:r>
              <w:rPr>
                <w:rFonts w:ascii="Calibri" w:hAnsi="Calibri"/>
                <w:szCs w:val="20"/>
              </w:rPr>
              <w:fldChar w:fldCharType="end"/>
            </w:r>
          </w:p>
        </w:tc>
      </w:tr>
      <w:tr w:rsidR="00AC572D" w:rsidRPr="00D9273E" w14:paraId="4BB08FD0" w14:textId="3E359292" w:rsidTr="00AC572D">
        <w:trPr>
          <w:trHeight w:val="57"/>
          <w:jc w:val="center"/>
        </w:trPr>
        <w:tc>
          <w:tcPr>
            <w:tcW w:w="1789" w:type="pct"/>
            <w:shd w:val="clear" w:color="auto" w:fill="auto"/>
          </w:tcPr>
          <w:p w14:paraId="66E6E952" w14:textId="77777777" w:rsidR="00AC572D" w:rsidRPr="00AC401B" w:rsidRDefault="00AC572D" w:rsidP="00AC572D">
            <w:pPr>
              <w:pStyle w:val="Odstavecseseznamem"/>
              <w:numPr>
                <w:ilvl w:val="0"/>
                <w:numId w:val="41"/>
              </w:numPr>
              <w:spacing w:line="240" w:lineRule="auto"/>
              <w:ind w:left="743"/>
              <w:jc w:val="left"/>
              <w:rPr>
                <w:rFonts w:asciiTheme="minorHAnsi" w:hAnsiTheme="minorHAnsi" w:cs="Tahoma"/>
                <w:szCs w:val="20"/>
              </w:rPr>
            </w:pPr>
            <w:r w:rsidRPr="00AC401B">
              <w:rPr>
                <w:rFonts w:asciiTheme="minorHAnsi" w:hAnsiTheme="minorHAnsi" w:cs="Tahoma"/>
                <w:szCs w:val="20"/>
              </w:rPr>
              <w:t>možnost zamykat soubory v DMS.</w:t>
            </w:r>
          </w:p>
        </w:tc>
        <w:tc>
          <w:tcPr>
            <w:tcW w:w="2330" w:type="pct"/>
            <w:shd w:val="clear" w:color="auto" w:fill="auto"/>
          </w:tcPr>
          <w:p w14:paraId="4391CE9F"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2844B405" w14:textId="4EC3CB22" w:rsidR="00AC572D" w:rsidRDefault="00CD44E1" w:rsidP="00CA43A1">
            <w:pPr>
              <w:rPr>
                <w:rFonts w:ascii="Calibri" w:hAnsi="Calibri"/>
                <w:szCs w:val="20"/>
              </w:rPr>
            </w:pPr>
            <w:r>
              <w:rPr>
                <w:rFonts w:ascii="Calibri" w:hAnsi="Calibri"/>
                <w:szCs w:val="20"/>
              </w:rPr>
              <w:t>Příloha č. 1 – kap. 3.3.2</w:t>
            </w:r>
          </w:p>
        </w:tc>
      </w:tr>
      <w:tr w:rsidR="00AC572D" w:rsidRPr="00D9273E" w14:paraId="00F52EAA" w14:textId="6EBAFA82" w:rsidTr="00AC572D">
        <w:trPr>
          <w:trHeight w:val="57"/>
          <w:jc w:val="center"/>
        </w:trPr>
        <w:tc>
          <w:tcPr>
            <w:tcW w:w="4119" w:type="pct"/>
            <w:gridSpan w:val="2"/>
            <w:shd w:val="clear" w:color="auto" w:fill="CCC0D9" w:themeFill="accent4" w:themeFillTint="66"/>
          </w:tcPr>
          <w:p w14:paraId="4F8A0789" w14:textId="77777777" w:rsidR="00AC572D" w:rsidRPr="000B0B90" w:rsidRDefault="00AC572D" w:rsidP="00AC572D">
            <w:pPr>
              <w:pStyle w:val="Odstavecseseznamem"/>
              <w:numPr>
                <w:ilvl w:val="0"/>
                <w:numId w:val="42"/>
              </w:numPr>
              <w:spacing w:line="240" w:lineRule="auto"/>
              <w:jc w:val="left"/>
              <w:rPr>
                <w:szCs w:val="20"/>
              </w:rPr>
            </w:pPr>
            <w:r w:rsidRPr="000B0B90">
              <w:rPr>
                <w:rFonts w:asciiTheme="minorHAnsi" w:hAnsiTheme="minorHAnsi"/>
                <w:b/>
                <w:szCs w:val="20"/>
              </w:rPr>
              <w:t>Požadavky</w:t>
            </w:r>
            <w:r w:rsidRPr="000B0B90">
              <w:rPr>
                <w:rFonts w:asciiTheme="minorHAnsi" w:hAnsiTheme="minorHAnsi" w:cs="Tahoma"/>
                <w:b/>
                <w:szCs w:val="20"/>
              </w:rPr>
              <w:t xml:space="preserve"> na služby pro komunikaci s ISRS. Funkcionalita zajišťující procesy spojené s komunikací s ISRS.</w:t>
            </w:r>
            <w:r w:rsidRPr="00204683">
              <w:rPr>
                <w:rFonts w:asciiTheme="minorHAnsi" w:hAnsiTheme="minorHAnsi" w:cs="Tahoma"/>
                <w:szCs w:val="20"/>
              </w:rPr>
              <w:t xml:space="preserve"> </w:t>
            </w:r>
          </w:p>
          <w:p w14:paraId="7D4FFEF6" w14:textId="77777777" w:rsidR="00AC572D" w:rsidRPr="004835BB" w:rsidRDefault="00AC572D" w:rsidP="00CA43A1">
            <w:pPr>
              <w:pStyle w:val="Odstavecseseznamem"/>
              <w:rPr>
                <w:szCs w:val="20"/>
              </w:rPr>
            </w:pPr>
            <w:r w:rsidRPr="00204683">
              <w:rPr>
                <w:rFonts w:asciiTheme="minorHAnsi" w:hAnsiTheme="minorHAnsi" w:cs="Tahoma"/>
                <w:szCs w:val="20"/>
              </w:rPr>
              <w:t>Zahrnuje především:</w:t>
            </w:r>
          </w:p>
        </w:tc>
        <w:tc>
          <w:tcPr>
            <w:tcW w:w="881" w:type="pct"/>
            <w:shd w:val="clear" w:color="auto" w:fill="CCC0D9" w:themeFill="accent4" w:themeFillTint="66"/>
          </w:tcPr>
          <w:p w14:paraId="16292D23" w14:textId="77777777" w:rsidR="00AC572D" w:rsidRPr="000B0B90" w:rsidRDefault="00AC572D" w:rsidP="00AC572D">
            <w:pPr>
              <w:pStyle w:val="Odstavecseseznamem"/>
              <w:numPr>
                <w:ilvl w:val="0"/>
                <w:numId w:val="42"/>
              </w:numPr>
              <w:spacing w:line="240" w:lineRule="auto"/>
              <w:jc w:val="left"/>
              <w:rPr>
                <w:rFonts w:asciiTheme="minorHAnsi" w:hAnsiTheme="minorHAnsi"/>
                <w:b/>
                <w:szCs w:val="20"/>
              </w:rPr>
            </w:pPr>
          </w:p>
        </w:tc>
      </w:tr>
      <w:tr w:rsidR="00AC572D" w:rsidRPr="00D9273E" w14:paraId="5E7BD0D0" w14:textId="44B55E5F" w:rsidTr="00AC572D">
        <w:trPr>
          <w:trHeight w:val="57"/>
          <w:jc w:val="center"/>
        </w:trPr>
        <w:tc>
          <w:tcPr>
            <w:tcW w:w="1789" w:type="pct"/>
            <w:shd w:val="clear" w:color="auto" w:fill="auto"/>
          </w:tcPr>
          <w:p w14:paraId="590BD6A5" w14:textId="77777777" w:rsidR="00AC572D" w:rsidRPr="00204683"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204683">
              <w:rPr>
                <w:rFonts w:asciiTheme="minorHAnsi" w:hAnsiTheme="minorHAnsi" w:cs="Tahoma"/>
                <w:szCs w:val="20"/>
              </w:rPr>
              <w:lastRenderedPageBreak/>
              <w:t xml:space="preserve">Evidenci smluv s možností určit, která smlouva se zveřejní v ISRS </w:t>
            </w:r>
          </w:p>
        </w:tc>
        <w:tc>
          <w:tcPr>
            <w:tcW w:w="2330" w:type="pct"/>
            <w:shd w:val="clear" w:color="auto" w:fill="auto"/>
          </w:tcPr>
          <w:p w14:paraId="36365C33"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7CF2475D" w14:textId="4C290D81" w:rsidR="00AC572D" w:rsidRDefault="00CD44E1"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_Ref491766664 \r \h </w:instrText>
            </w:r>
            <w:r>
              <w:rPr>
                <w:rFonts w:ascii="Calibri" w:hAnsi="Calibri"/>
                <w:szCs w:val="20"/>
              </w:rPr>
            </w:r>
            <w:r>
              <w:rPr>
                <w:rFonts w:ascii="Calibri" w:hAnsi="Calibri"/>
                <w:szCs w:val="20"/>
              </w:rPr>
              <w:fldChar w:fldCharType="separate"/>
            </w:r>
            <w:r>
              <w:rPr>
                <w:rFonts w:ascii="Calibri" w:hAnsi="Calibri"/>
                <w:szCs w:val="20"/>
              </w:rPr>
              <w:t>3.2.7</w:t>
            </w:r>
            <w:r>
              <w:rPr>
                <w:rFonts w:ascii="Calibri" w:hAnsi="Calibri"/>
                <w:szCs w:val="20"/>
              </w:rPr>
              <w:fldChar w:fldCharType="end"/>
            </w:r>
          </w:p>
        </w:tc>
      </w:tr>
      <w:tr w:rsidR="00AC572D" w:rsidRPr="00D9273E" w14:paraId="2C856A4B" w14:textId="75A8A75A" w:rsidTr="00AC572D">
        <w:trPr>
          <w:trHeight w:val="57"/>
          <w:jc w:val="center"/>
        </w:trPr>
        <w:tc>
          <w:tcPr>
            <w:tcW w:w="1789" w:type="pct"/>
            <w:shd w:val="clear" w:color="auto" w:fill="auto"/>
          </w:tcPr>
          <w:p w14:paraId="4F06B5EB" w14:textId="77777777" w:rsidR="00AC572D" w:rsidRPr="00204683"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204683">
              <w:rPr>
                <w:rFonts w:asciiTheme="minorHAnsi" w:hAnsiTheme="minorHAnsi" w:cs="Tahoma"/>
                <w:szCs w:val="20"/>
              </w:rPr>
              <w:t>Doplnění metadat k smlouvě, povinná i další nepovinná, minimálně však:</w:t>
            </w:r>
          </w:p>
        </w:tc>
        <w:tc>
          <w:tcPr>
            <w:tcW w:w="2330" w:type="pct"/>
            <w:shd w:val="clear" w:color="auto" w:fill="auto"/>
          </w:tcPr>
          <w:p w14:paraId="4F7DE9F6" w14:textId="77777777" w:rsidR="00AC572D" w:rsidRPr="004835BB" w:rsidRDefault="00AC572D" w:rsidP="00CA43A1">
            <w:pPr>
              <w:rPr>
                <w:rFonts w:ascii="Calibri" w:hAnsi="Calibri"/>
                <w:szCs w:val="20"/>
              </w:rPr>
            </w:pPr>
            <w:r>
              <w:rPr>
                <w:rFonts w:ascii="Calibri" w:hAnsi="Calibri"/>
                <w:szCs w:val="20"/>
              </w:rPr>
              <w:t>Systém splňuje, viz odst. 2.4.1 Nabídky</w:t>
            </w:r>
          </w:p>
        </w:tc>
        <w:tc>
          <w:tcPr>
            <w:tcW w:w="881" w:type="pct"/>
          </w:tcPr>
          <w:p w14:paraId="62292F8A" w14:textId="1742EFEA" w:rsidR="00AC572D" w:rsidRDefault="00CD44E1"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_Ref491766680 \r \h </w:instrText>
            </w:r>
            <w:r>
              <w:rPr>
                <w:rFonts w:ascii="Calibri" w:hAnsi="Calibri"/>
                <w:szCs w:val="20"/>
              </w:rPr>
            </w:r>
            <w:r>
              <w:rPr>
                <w:rFonts w:ascii="Calibri" w:hAnsi="Calibri"/>
                <w:szCs w:val="20"/>
              </w:rPr>
              <w:fldChar w:fldCharType="separate"/>
            </w:r>
            <w:r>
              <w:rPr>
                <w:rFonts w:ascii="Calibri" w:hAnsi="Calibri"/>
                <w:szCs w:val="20"/>
              </w:rPr>
              <w:t>3.2.2</w:t>
            </w:r>
            <w:r>
              <w:rPr>
                <w:rFonts w:ascii="Calibri" w:hAnsi="Calibri"/>
                <w:szCs w:val="20"/>
              </w:rPr>
              <w:fldChar w:fldCharType="end"/>
            </w:r>
          </w:p>
        </w:tc>
      </w:tr>
      <w:tr w:rsidR="00AC572D" w:rsidRPr="00D9273E" w14:paraId="4C8B56C1" w14:textId="6111A71C" w:rsidTr="00AC572D">
        <w:trPr>
          <w:trHeight w:val="57"/>
          <w:jc w:val="center"/>
        </w:trPr>
        <w:tc>
          <w:tcPr>
            <w:tcW w:w="1789" w:type="pct"/>
            <w:shd w:val="clear" w:color="auto" w:fill="auto"/>
          </w:tcPr>
          <w:p w14:paraId="154B969E" w14:textId="77777777" w:rsidR="00AC572D" w:rsidRPr="00204683" w:rsidRDefault="00AC572D" w:rsidP="00AC572D">
            <w:pPr>
              <w:pStyle w:val="Odstavecseseznamem"/>
              <w:numPr>
                <w:ilvl w:val="0"/>
                <w:numId w:val="41"/>
              </w:numPr>
              <w:spacing w:line="240" w:lineRule="auto"/>
              <w:ind w:left="743"/>
              <w:jc w:val="left"/>
              <w:rPr>
                <w:rFonts w:asciiTheme="minorHAnsi" w:hAnsiTheme="minorHAnsi" w:cs="Tahoma"/>
                <w:szCs w:val="20"/>
              </w:rPr>
            </w:pPr>
            <w:r w:rsidRPr="00204683">
              <w:rPr>
                <w:rFonts w:asciiTheme="minorHAnsi" w:hAnsiTheme="minorHAnsi" w:cs="Tahoma"/>
                <w:szCs w:val="20"/>
              </w:rPr>
              <w:t>pro identifikaci smluvních stran</w:t>
            </w:r>
          </w:p>
        </w:tc>
        <w:tc>
          <w:tcPr>
            <w:tcW w:w="2330" w:type="pct"/>
            <w:shd w:val="clear" w:color="auto" w:fill="auto"/>
          </w:tcPr>
          <w:p w14:paraId="0FDDD6EF"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7D44BF2D" w14:textId="090D8256" w:rsidR="00AC572D" w:rsidRDefault="00CD44E1"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_Ref491766680 \r \h </w:instrText>
            </w:r>
            <w:r>
              <w:rPr>
                <w:rFonts w:ascii="Calibri" w:hAnsi="Calibri"/>
                <w:szCs w:val="20"/>
              </w:rPr>
            </w:r>
            <w:r>
              <w:rPr>
                <w:rFonts w:ascii="Calibri" w:hAnsi="Calibri"/>
                <w:szCs w:val="20"/>
              </w:rPr>
              <w:fldChar w:fldCharType="separate"/>
            </w:r>
            <w:r>
              <w:rPr>
                <w:rFonts w:ascii="Calibri" w:hAnsi="Calibri"/>
                <w:szCs w:val="20"/>
              </w:rPr>
              <w:t>3.2.2</w:t>
            </w:r>
            <w:r>
              <w:rPr>
                <w:rFonts w:ascii="Calibri" w:hAnsi="Calibri"/>
                <w:szCs w:val="20"/>
              </w:rPr>
              <w:fldChar w:fldCharType="end"/>
            </w:r>
          </w:p>
        </w:tc>
      </w:tr>
      <w:tr w:rsidR="00AC572D" w:rsidRPr="00D9273E" w14:paraId="668A3675" w14:textId="516711AA" w:rsidTr="00AC572D">
        <w:trPr>
          <w:trHeight w:val="57"/>
          <w:jc w:val="center"/>
        </w:trPr>
        <w:tc>
          <w:tcPr>
            <w:tcW w:w="1789" w:type="pct"/>
            <w:shd w:val="clear" w:color="auto" w:fill="auto"/>
          </w:tcPr>
          <w:p w14:paraId="188C1257" w14:textId="77777777" w:rsidR="00AC572D" w:rsidRPr="00204683" w:rsidRDefault="00AC572D" w:rsidP="00AC572D">
            <w:pPr>
              <w:pStyle w:val="Odstavecseseznamem"/>
              <w:numPr>
                <w:ilvl w:val="0"/>
                <w:numId w:val="41"/>
              </w:numPr>
              <w:spacing w:line="240" w:lineRule="auto"/>
              <w:ind w:left="743"/>
              <w:jc w:val="left"/>
              <w:rPr>
                <w:rFonts w:asciiTheme="minorHAnsi" w:hAnsiTheme="minorHAnsi" w:cs="Tahoma"/>
                <w:szCs w:val="20"/>
              </w:rPr>
            </w:pPr>
            <w:r w:rsidRPr="00204683">
              <w:rPr>
                <w:rFonts w:asciiTheme="minorHAnsi" w:hAnsiTheme="minorHAnsi" w:cs="Tahoma"/>
                <w:szCs w:val="20"/>
              </w:rPr>
              <w:t>vymezení předmětu smlouvy</w:t>
            </w:r>
          </w:p>
        </w:tc>
        <w:tc>
          <w:tcPr>
            <w:tcW w:w="2330" w:type="pct"/>
            <w:shd w:val="clear" w:color="auto" w:fill="auto"/>
          </w:tcPr>
          <w:p w14:paraId="50A8607B"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7A1D8B62" w14:textId="664DCA59" w:rsidR="00AC572D" w:rsidRDefault="00CD44E1"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_Ref491766680 \r \h </w:instrText>
            </w:r>
            <w:r>
              <w:rPr>
                <w:rFonts w:ascii="Calibri" w:hAnsi="Calibri"/>
                <w:szCs w:val="20"/>
              </w:rPr>
            </w:r>
            <w:r>
              <w:rPr>
                <w:rFonts w:ascii="Calibri" w:hAnsi="Calibri"/>
                <w:szCs w:val="20"/>
              </w:rPr>
              <w:fldChar w:fldCharType="separate"/>
            </w:r>
            <w:r>
              <w:rPr>
                <w:rFonts w:ascii="Calibri" w:hAnsi="Calibri"/>
                <w:szCs w:val="20"/>
              </w:rPr>
              <w:t>3.2.2</w:t>
            </w:r>
            <w:r>
              <w:rPr>
                <w:rFonts w:ascii="Calibri" w:hAnsi="Calibri"/>
                <w:szCs w:val="20"/>
              </w:rPr>
              <w:fldChar w:fldCharType="end"/>
            </w:r>
          </w:p>
        </w:tc>
      </w:tr>
      <w:tr w:rsidR="00AC572D" w:rsidRPr="00D9273E" w14:paraId="5A6CFBEE" w14:textId="5A792CA1" w:rsidTr="00AC572D">
        <w:trPr>
          <w:trHeight w:val="57"/>
          <w:jc w:val="center"/>
        </w:trPr>
        <w:tc>
          <w:tcPr>
            <w:tcW w:w="1789" w:type="pct"/>
            <w:shd w:val="clear" w:color="auto" w:fill="auto"/>
          </w:tcPr>
          <w:p w14:paraId="5F58164C" w14:textId="77777777" w:rsidR="00AC572D" w:rsidRPr="00204683" w:rsidRDefault="00AC572D" w:rsidP="00AC572D">
            <w:pPr>
              <w:pStyle w:val="Odstavecseseznamem"/>
              <w:numPr>
                <w:ilvl w:val="0"/>
                <w:numId w:val="41"/>
              </w:numPr>
              <w:spacing w:line="240" w:lineRule="auto"/>
              <w:ind w:left="743"/>
              <w:jc w:val="left"/>
              <w:rPr>
                <w:rFonts w:asciiTheme="minorHAnsi" w:hAnsiTheme="minorHAnsi" w:cs="Tahoma"/>
                <w:szCs w:val="20"/>
              </w:rPr>
            </w:pPr>
            <w:r w:rsidRPr="00204683">
              <w:rPr>
                <w:rFonts w:asciiTheme="minorHAnsi" w:hAnsiTheme="minorHAnsi" w:cs="Tahoma"/>
                <w:szCs w:val="20"/>
              </w:rPr>
              <w:t>cena</w:t>
            </w:r>
          </w:p>
        </w:tc>
        <w:tc>
          <w:tcPr>
            <w:tcW w:w="2330" w:type="pct"/>
            <w:shd w:val="clear" w:color="auto" w:fill="auto"/>
          </w:tcPr>
          <w:p w14:paraId="515C3BBF"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75B20A68" w14:textId="51589F82" w:rsidR="00AC572D" w:rsidRDefault="00CD44E1"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_Ref491766680 \r \h </w:instrText>
            </w:r>
            <w:r>
              <w:rPr>
                <w:rFonts w:ascii="Calibri" w:hAnsi="Calibri"/>
                <w:szCs w:val="20"/>
              </w:rPr>
            </w:r>
            <w:r>
              <w:rPr>
                <w:rFonts w:ascii="Calibri" w:hAnsi="Calibri"/>
                <w:szCs w:val="20"/>
              </w:rPr>
              <w:fldChar w:fldCharType="separate"/>
            </w:r>
            <w:r>
              <w:rPr>
                <w:rFonts w:ascii="Calibri" w:hAnsi="Calibri"/>
                <w:szCs w:val="20"/>
              </w:rPr>
              <w:t>3.2.2</w:t>
            </w:r>
            <w:r>
              <w:rPr>
                <w:rFonts w:ascii="Calibri" w:hAnsi="Calibri"/>
                <w:szCs w:val="20"/>
              </w:rPr>
              <w:fldChar w:fldCharType="end"/>
            </w:r>
          </w:p>
        </w:tc>
      </w:tr>
      <w:tr w:rsidR="00AC572D" w:rsidRPr="00D9273E" w14:paraId="32EF7A10" w14:textId="4A462387" w:rsidTr="00AC572D">
        <w:trPr>
          <w:trHeight w:val="57"/>
          <w:jc w:val="center"/>
        </w:trPr>
        <w:tc>
          <w:tcPr>
            <w:tcW w:w="1789" w:type="pct"/>
            <w:shd w:val="clear" w:color="auto" w:fill="auto"/>
          </w:tcPr>
          <w:p w14:paraId="2209C8BB" w14:textId="77777777" w:rsidR="00AC572D" w:rsidRPr="00204683" w:rsidRDefault="00AC572D" w:rsidP="00AC572D">
            <w:pPr>
              <w:pStyle w:val="Odstavecseseznamem"/>
              <w:numPr>
                <w:ilvl w:val="0"/>
                <w:numId w:val="41"/>
              </w:numPr>
              <w:spacing w:line="240" w:lineRule="auto"/>
              <w:ind w:left="743"/>
              <w:jc w:val="left"/>
              <w:rPr>
                <w:rFonts w:asciiTheme="minorHAnsi" w:hAnsiTheme="minorHAnsi" w:cs="Tahoma"/>
                <w:szCs w:val="20"/>
              </w:rPr>
            </w:pPr>
            <w:r w:rsidRPr="00204683">
              <w:rPr>
                <w:rFonts w:asciiTheme="minorHAnsi" w:hAnsiTheme="minorHAnsi" w:cs="Tahoma"/>
                <w:szCs w:val="20"/>
              </w:rPr>
              <w:t xml:space="preserve">datum uzavření smlouvy </w:t>
            </w:r>
          </w:p>
        </w:tc>
        <w:tc>
          <w:tcPr>
            <w:tcW w:w="2330" w:type="pct"/>
            <w:shd w:val="clear" w:color="auto" w:fill="auto"/>
          </w:tcPr>
          <w:p w14:paraId="6C667DA8"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7FCDD3AC" w14:textId="4FEC1CA3" w:rsidR="00AC572D" w:rsidRDefault="00CD44E1"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_Ref491766680 \r \h </w:instrText>
            </w:r>
            <w:r>
              <w:rPr>
                <w:rFonts w:ascii="Calibri" w:hAnsi="Calibri"/>
                <w:szCs w:val="20"/>
              </w:rPr>
            </w:r>
            <w:r>
              <w:rPr>
                <w:rFonts w:ascii="Calibri" w:hAnsi="Calibri"/>
                <w:szCs w:val="20"/>
              </w:rPr>
              <w:fldChar w:fldCharType="separate"/>
            </w:r>
            <w:r>
              <w:rPr>
                <w:rFonts w:ascii="Calibri" w:hAnsi="Calibri"/>
                <w:szCs w:val="20"/>
              </w:rPr>
              <w:t>3.2.2</w:t>
            </w:r>
            <w:r>
              <w:rPr>
                <w:rFonts w:ascii="Calibri" w:hAnsi="Calibri"/>
                <w:szCs w:val="20"/>
              </w:rPr>
              <w:fldChar w:fldCharType="end"/>
            </w:r>
          </w:p>
        </w:tc>
      </w:tr>
      <w:tr w:rsidR="00AC572D" w:rsidRPr="00D9273E" w14:paraId="3BDEA86C" w14:textId="163E6154" w:rsidTr="00AC572D">
        <w:trPr>
          <w:trHeight w:val="57"/>
          <w:jc w:val="center"/>
        </w:trPr>
        <w:tc>
          <w:tcPr>
            <w:tcW w:w="1789" w:type="pct"/>
            <w:shd w:val="clear" w:color="auto" w:fill="auto"/>
          </w:tcPr>
          <w:p w14:paraId="282A7E2C" w14:textId="77777777" w:rsidR="00AC572D" w:rsidRPr="00204683"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204683">
              <w:rPr>
                <w:rFonts w:asciiTheme="minorHAnsi" w:hAnsiTheme="minorHAnsi" w:cs="Tahoma"/>
                <w:szCs w:val="20"/>
              </w:rPr>
              <w:t>Vyplňování povinných metadat bude vynucováno,</w:t>
            </w:r>
          </w:p>
        </w:tc>
        <w:tc>
          <w:tcPr>
            <w:tcW w:w="2330" w:type="pct"/>
            <w:shd w:val="clear" w:color="auto" w:fill="auto"/>
          </w:tcPr>
          <w:p w14:paraId="013726F8"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72288018" w14:textId="14B61D2A" w:rsidR="00AC572D" w:rsidRDefault="00CD44E1" w:rsidP="00CA43A1">
            <w:pPr>
              <w:rPr>
                <w:rFonts w:ascii="Calibri" w:hAnsi="Calibri"/>
                <w:szCs w:val="20"/>
              </w:rPr>
            </w:pPr>
            <w:r>
              <w:rPr>
                <w:rFonts w:ascii="Calibri" w:hAnsi="Calibri"/>
                <w:szCs w:val="20"/>
              </w:rPr>
              <w:t>Příloha č. 1 – kap. 3.6.</w:t>
            </w:r>
          </w:p>
        </w:tc>
      </w:tr>
      <w:tr w:rsidR="00AC572D" w:rsidRPr="00D9273E" w14:paraId="30194926" w14:textId="16C71BD9" w:rsidTr="00AC572D">
        <w:trPr>
          <w:trHeight w:val="57"/>
          <w:jc w:val="center"/>
        </w:trPr>
        <w:tc>
          <w:tcPr>
            <w:tcW w:w="1789" w:type="pct"/>
            <w:shd w:val="clear" w:color="auto" w:fill="auto"/>
          </w:tcPr>
          <w:p w14:paraId="67F01724" w14:textId="77777777" w:rsidR="00AC572D" w:rsidRPr="00204683"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204683">
              <w:rPr>
                <w:rFonts w:asciiTheme="minorHAnsi" w:hAnsiTheme="minorHAnsi" w:cs="Tahoma"/>
                <w:szCs w:val="20"/>
              </w:rPr>
              <w:t>Integrace se spisovou službou pro odeslání smlouvy datovou schránkou na pokyn uživatele a příjem potvrzení dle pravidel spisové služby,</w:t>
            </w:r>
          </w:p>
        </w:tc>
        <w:tc>
          <w:tcPr>
            <w:tcW w:w="2330" w:type="pct"/>
            <w:shd w:val="clear" w:color="auto" w:fill="auto"/>
          </w:tcPr>
          <w:p w14:paraId="00B4B891"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6F840283" w14:textId="5592B82B" w:rsidR="00AC572D" w:rsidRDefault="00CD44E1"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_Ref491766775 \r \h </w:instrText>
            </w:r>
            <w:r>
              <w:rPr>
                <w:rFonts w:ascii="Calibri" w:hAnsi="Calibri"/>
                <w:szCs w:val="20"/>
              </w:rPr>
            </w:r>
            <w:r>
              <w:rPr>
                <w:rFonts w:ascii="Calibri" w:hAnsi="Calibri"/>
                <w:szCs w:val="20"/>
              </w:rPr>
              <w:fldChar w:fldCharType="separate"/>
            </w:r>
            <w:r>
              <w:rPr>
                <w:rFonts w:ascii="Calibri" w:hAnsi="Calibri"/>
                <w:szCs w:val="20"/>
              </w:rPr>
              <w:t>3.2.7.7</w:t>
            </w:r>
            <w:r>
              <w:rPr>
                <w:rFonts w:ascii="Calibri" w:hAnsi="Calibri"/>
                <w:szCs w:val="20"/>
              </w:rPr>
              <w:fldChar w:fldCharType="end"/>
            </w:r>
          </w:p>
        </w:tc>
      </w:tr>
      <w:tr w:rsidR="00AC572D" w:rsidRPr="00D9273E" w14:paraId="3144D6A9" w14:textId="36613BA6" w:rsidTr="00AC572D">
        <w:trPr>
          <w:trHeight w:val="57"/>
          <w:jc w:val="center"/>
        </w:trPr>
        <w:tc>
          <w:tcPr>
            <w:tcW w:w="1789" w:type="pct"/>
            <w:shd w:val="clear" w:color="auto" w:fill="auto"/>
          </w:tcPr>
          <w:p w14:paraId="551812AB" w14:textId="77777777" w:rsidR="00AC572D" w:rsidRPr="00204683"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204683">
              <w:rPr>
                <w:rFonts w:asciiTheme="minorHAnsi" w:hAnsiTheme="minorHAnsi" w:cs="Tahoma"/>
                <w:szCs w:val="20"/>
              </w:rPr>
              <w:t>Evidence údajů o odeslání a zveřejnění smlouvy</w:t>
            </w:r>
          </w:p>
        </w:tc>
        <w:tc>
          <w:tcPr>
            <w:tcW w:w="2330" w:type="pct"/>
            <w:shd w:val="clear" w:color="auto" w:fill="auto"/>
          </w:tcPr>
          <w:p w14:paraId="179103A0" w14:textId="77777777" w:rsidR="00AC572D" w:rsidRPr="004835BB" w:rsidRDefault="00AC572D" w:rsidP="00CA43A1">
            <w:pPr>
              <w:rPr>
                <w:rFonts w:ascii="Calibri" w:hAnsi="Calibri"/>
                <w:szCs w:val="20"/>
              </w:rPr>
            </w:pPr>
            <w:r>
              <w:rPr>
                <w:rFonts w:ascii="Calibri" w:hAnsi="Calibri"/>
                <w:szCs w:val="20"/>
              </w:rPr>
              <w:t>Systém splňuje</w:t>
            </w:r>
          </w:p>
        </w:tc>
        <w:tc>
          <w:tcPr>
            <w:tcW w:w="881" w:type="pct"/>
          </w:tcPr>
          <w:p w14:paraId="4B3A240C" w14:textId="38683A08" w:rsidR="00AC572D" w:rsidRDefault="00CD44E1" w:rsidP="00CA43A1">
            <w:pPr>
              <w:rPr>
                <w:rFonts w:ascii="Calibri" w:hAnsi="Calibri"/>
                <w:szCs w:val="20"/>
              </w:rPr>
            </w:pPr>
            <w:r>
              <w:rPr>
                <w:rFonts w:ascii="Calibri" w:hAnsi="Calibri"/>
                <w:szCs w:val="20"/>
              </w:rPr>
              <w:fldChar w:fldCharType="begin"/>
            </w:r>
            <w:r>
              <w:rPr>
                <w:rFonts w:ascii="Calibri" w:hAnsi="Calibri"/>
                <w:szCs w:val="20"/>
              </w:rPr>
              <w:instrText xml:space="preserve"> REF _Ref491766804 \r \h </w:instrText>
            </w:r>
            <w:r>
              <w:rPr>
                <w:rFonts w:ascii="Calibri" w:hAnsi="Calibri"/>
                <w:szCs w:val="20"/>
              </w:rPr>
            </w:r>
            <w:r>
              <w:rPr>
                <w:rFonts w:ascii="Calibri" w:hAnsi="Calibri"/>
                <w:szCs w:val="20"/>
              </w:rPr>
              <w:fldChar w:fldCharType="separate"/>
            </w:r>
            <w:r>
              <w:rPr>
                <w:rFonts w:ascii="Calibri" w:hAnsi="Calibri"/>
                <w:szCs w:val="20"/>
              </w:rPr>
              <w:t>3.2.7</w:t>
            </w:r>
            <w:r>
              <w:rPr>
                <w:rFonts w:ascii="Calibri" w:hAnsi="Calibri"/>
                <w:szCs w:val="20"/>
              </w:rPr>
              <w:fldChar w:fldCharType="end"/>
            </w:r>
          </w:p>
        </w:tc>
      </w:tr>
      <w:tr w:rsidR="00AC572D" w:rsidRPr="00D9273E" w14:paraId="123D865B" w14:textId="1085CAE9" w:rsidTr="00AC572D">
        <w:trPr>
          <w:trHeight w:val="57"/>
          <w:jc w:val="center"/>
        </w:trPr>
        <w:tc>
          <w:tcPr>
            <w:tcW w:w="1789" w:type="pct"/>
            <w:shd w:val="clear" w:color="auto" w:fill="auto"/>
          </w:tcPr>
          <w:p w14:paraId="38EBDA73" w14:textId="77777777" w:rsidR="00AC572D" w:rsidRPr="00204683" w:rsidRDefault="00AC572D" w:rsidP="00AC572D">
            <w:pPr>
              <w:pStyle w:val="Odstavecseseznamem"/>
              <w:numPr>
                <w:ilvl w:val="0"/>
                <w:numId w:val="40"/>
              </w:numPr>
              <w:tabs>
                <w:tab w:val="left" w:pos="284"/>
              </w:tabs>
              <w:spacing w:line="240" w:lineRule="auto"/>
              <w:ind w:left="318"/>
              <w:contextualSpacing/>
              <w:jc w:val="left"/>
              <w:rPr>
                <w:rFonts w:asciiTheme="minorHAnsi" w:hAnsiTheme="minorHAnsi" w:cs="Tahoma"/>
                <w:szCs w:val="20"/>
              </w:rPr>
            </w:pPr>
            <w:r w:rsidRPr="00204683">
              <w:rPr>
                <w:rFonts w:asciiTheme="minorHAnsi" w:hAnsiTheme="minorHAnsi" w:cs="Tahoma"/>
                <w:szCs w:val="20"/>
              </w:rPr>
              <w:t>Podpora pro provádění anonymizace PDF dokumentů, zejména anonymizace smluv pro uveřejnění v ISRS.</w:t>
            </w:r>
          </w:p>
        </w:tc>
        <w:tc>
          <w:tcPr>
            <w:tcW w:w="2330" w:type="pct"/>
            <w:shd w:val="clear" w:color="auto" w:fill="auto"/>
          </w:tcPr>
          <w:p w14:paraId="4B284B70" w14:textId="77777777" w:rsidR="00AC572D" w:rsidRDefault="00AC572D" w:rsidP="00CA43A1">
            <w:pPr>
              <w:rPr>
                <w:rFonts w:ascii="Calibri" w:hAnsi="Calibri"/>
                <w:szCs w:val="20"/>
              </w:rPr>
            </w:pPr>
            <w:r>
              <w:rPr>
                <w:rFonts w:ascii="Calibri" w:hAnsi="Calibri"/>
                <w:szCs w:val="20"/>
              </w:rPr>
              <w:t>Systém splňuje, viz odst. 2.5 Nabídky</w:t>
            </w:r>
          </w:p>
          <w:p w14:paraId="63E2E379" w14:textId="77777777" w:rsidR="00AC572D" w:rsidRPr="004835BB" w:rsidRDefault="00AC572D" w:rsidP="00CA43A1">
            <w:pPr>
              <w:rPr>
                <w:rFonts w:ascii="Calibri" w:hAnsi="Calibri"/>
                <w:szCs w:val="20"/>
              </w:rPr>
            </w:pPr>
            <w:r>
              <w:rPr>
                <w:rFonts w:ascii="Calibri" w:hAnsi="Calibri"/>
                <w:szCs w:val="20"/>
              </w:rPr>
              <w:t>Pro účely anonymizace je dodávána aplikace Software602 Signer</w:t>
            </w:r>
          </w:p>
        </w:tc>
        <w:tc>
          <w:tcPr>
            <w:tcW w:w="881" w:type="pct"/>
          </w:tcPr>
          <w:p w14:paraId="77C60B5B" w14:textId="2C7335D3" w:rsidR="00AC572D" w:rsidRDefault="00CD44E1" w:rsidP="00CD44E1">
            <w:pPr>
              <w:spacing w:line="360" w:lineRule="auto"/>
              <w:rPr>
                <w:rFonts w:ascii="Calibri" w:hAnsi="Calibri"/>
                <w:szCs w:val="20"/>
              </w:rPr>
            </w:pPr>
            <w:r>
              <w:rPr>
                <w:rFonts w:ascii="Calibri" w:hAnsi="Calibri"/>
                <w:szCs w:val="20"/>
              </w:rPr>
              <w:t>Aplikace Signer – příloha č. 3</w:t>
            </w:r>
          </w:p>
        </w:tc>
      </w:tr>
    </w:tbl>
    <w:p w14:paraId="0F3C4EB1" w14:textId="77777777" w:rsidR="00CF648E" w:rsidRPr="00CF648E" w:rsidRDefault="00CF648E" w:rsidP="00AC572D"/>
    <w:p w14:paraId="0D389BF4" w14:textId="4FC3960A" w:rsidR="00C4038C" w:rsidRDefault="00C4038C" w:rsidP="008C580A">
      <w:pPr>
        <w:pStyle w:val="Nadpis1"/>
        <w:rPr>
          <w:rFonts w:cs="Arial"/>
        </w:rPr>
      </w:pPr>
      <w:r>
        <w:rPr>
          <w:rFonts w:cs="Arial"/>
        </w:rPr>
        <w:t>Školení</w:t>
      </w:r>
    </w:p>
    <w:p w14:paraId="56CCADC7" w14:textId="77777777" w:rsidR="00C4038C" w:rsidRDefault="00C4038C" w:rsidP="00C4038C">
      <w:pPr>
        <w:spacing w:line="240" w:lineRule="auto"/>
        <w:jc w:val="left"/>
      </w:pPr>
      <w:r>
        <w:t>Součástí dodávky je vstupní školení v níže uvedeném rozsahu:</w:t>
      </w:r>
    </w:p>
    <w:p w14:paraId="2786B87F" w14:textId="77777777" w:rsidR="00C4038C" w:rsidRPr="00CC045B" w:rsidRDefault="00C4038C" w:rsidP="00C4038C">
      <w:pPr>
        <w:pStyle w:val="Nadpis2"/>
      </w:pPr>
      <w:r w:rsidRPr="00CC045B">
        <w:t>Školení klíčových uživatelů systému</w:t>
      </w:r>
      <w:r>
        <w:t xml:space="preserve"> DMS</w:t>
      </w:r>
    </w:p>
    <w:p w14:paraId="76609F60" w14:textId="77777777" w:rsidR="00C4038C" w:rsidRDefault="00C4038C" w:rsidP="00C4038C">
      <w:r>
        <w:t>Školení pro klíčové uživatele systému pro práci s aplikací DMS. Program školení bude připraven tak, aby zohledňoval předmět dodávky a všechny klíčové funkce systému. Školení probíhá v prostorách Zadavatele v jedné zvolené lokalitě. Předpokládá se školení na předem připravených stanicích uživatelů Zadavatele, aby bylo možné vyzkoušet funkcionality Díla požadované Zadávací dokumentací.</w:t>
      </w:r>
    </w:p>
    <w:p w14:paraId="73CF0B66" w14:textId="77777777" w:rsidR="00C4038C" w:rsidRDefault="00C4038C" w:rsidP="00C4038C">
      <w:pPr>
        <w:spacing w:line="240" w:lineRule="auto"/>
        <w:jc w:val="left"/>
      </w:pPr>
      <w:r>
        <w:t>Školení bude provedeno v rozsahu 2 x 4 hodiny (dva termíny pro možnost výběru uživatelem).</w:t>
      </w:r>
    </w:p>
    <w:p w14:paraId="68F54D0D" w14:textId="77777777" w:rsidR="00C4038C" w:rsidRDefault="00C4038C" w:rsidP="00C4038C">
      <w:pPr>
        <w:spacing w:line="240" w:lineRule="auto"/>
        <w:jc w:val="left"/>
      </w:pPr>
      <w:r>
        <w:t>Školení bude provedeno pro max. 30 klíčových uživatelů.</w:t>
      </w:r>
    </w:p>
    <w:p w14:paraId="2599D573" w14:textId="77777777" w:rsidR="00C4038C" w:rsidRPr="00CC045B" w:rsidRDefault="00C4038C" w:rsidP="00C4038C">
      <w:pPr>
        <w:pStyle w:val="Nadpis2"/>
      </w:pPr>
      <w:r w:rsidRPr="00CC045B">
        <w:t>Školení administrátorů systému</w:t>
      </w:r>
    </w:p>
    <w:p w14:paraId="199E5B92" w14:textId="77777777" w:rsidR="00C4038C" w:rsidRDefault="00C4038C" w:rsidP="00C4038C">
      <w:r>
        <w:t xml:space="preserve">Školení administrátorů zahrnuje proškolení administrace a konfigurace systému. Školení probíhá v prostorách Zadavatele v jedné zvolené lokalitě a provádí se pro max 10 administrátorů Zadavatele. </w:t>
      </w:r>
    </w:p>
    <w:p w14:paraId="6B2BABC1" w14:textId="77777777" w:rsidR="00C4038C" w:rsidRDefault="00C4038C" w:rsidP="00C4038C">
      <w:r>
        <w:t>Školení administrátorů bude provedeno v rozsahu 1 x 2 hodiny.</w:t>
      </w:r>
    </w:p>
    <w:p w14:paraId="05690267" w14:textId="77777777" w:rsidR="00C4038C" w:rsidRDefault="00C4038C" w:rsidP="00C4038C">
      <w:pPr>
        <w:pStyle w:val="Nadpis2"/>
      </w:pPr>
      <w:r>
        <w:t>Školení aplikace Designer</w:t>
      </w:r>
    </w:p>
    <w:p w14:paraId="288DE37D" w14:textId="77777777" w:rsidR="00C4038C" w:rsidRDefault="00C4038C" w:rsidP="00C4038C">
      <w:r>
        <w:t xml:space="preserve">Školení uživatelů pro práci s aplikací Designer pro vytváření a úpravu elektronických formulářů. Školení je volitelné a je zahrnuto v ceně díla. Školení probíhá v prostorách Zadavatele pro max 5 uživatelů, a to v jedné zvolené lokalitě. </w:t>
      </w:r>
    </w:p>
    <w:p w14:paraId="665D037B" w14:textId="77777777" w:rsidR="00C4038C" w:rsidRDefault="00C4038C" w:rsidP="00C4038C">
      <w:r>
        <w:t>Školení bude provedeno v rozsahu 1 x 4 hodiny.</w:t>
      </w:r>
    </w:p>
    <w:p w14:paraId="0415E3B1" w14:textId="77777777" w:rsidR="00C4038C" w:rsidRPr="00C4038C" w:rsidRDefault="00C4038C" w:rsidP="00C4038C"/>
    <w:p w14:paraId="6277EEFB" w14:textId="77777777" w:rsidR="008C580A" w:rsidRPr="00642637" w:rsidRDefault="008C580A" w:rsidP="008C580A">
      <w:pPr>
        <w:pStyle w:val="Nadpis1"/>
        <w:rPr>
          <w:rFonts w:cs="Arial"/>
        </w:rPr>
      </w:pPr>
      <w:r>
        <w:lastRenderedPageBreak/>
        <w:t>Závěr</w:t>
      </w:r>
      <w:bookmarkEnd w:id="117"/>
    </w:p>
    <w:p w14:paraId="2E1802AE" w14:textId="77777777" w:rsidR="008C580A" w:rsidRDefault="008C580A" w:rsidP="008C580A">
      <w:pPr>
        <w:rPr>
          <w:rFonts w:cs="Calibri"/>
        </w:rPr>
      </w:pPr>
      <w:r>
        <w:rPr>
          <w:rFonts w:cs="Calibri"/>
        </w:rPr>
        <w:t xml:space="preserve">Zavedení navrhovaného systému jednotné správy dokumentů je </w:t>
      </w:r>
      <w:r w:rsidRPr="00C96F7F">
        <w:rPr>
          <w:rFonts w:cs="Calibri"/>
          <w:b/>
        </w:rPr>
        <w:t>nezbytným krokem</w:t>
      </w:r>
      <w:r>
        <w:rPr>
          <w:rFonts w:cs="Calibri"/>
          <w:b/>
        </w:rPr>
        <w:t xml:space="preserve"> </w:t>
      </w:r>
      <w:r>
        <w:rPr>
          <w:rFonts w:cs="Calibri"/>
        </w:rPr>
        <w:t>ve sjednocení komunikačních a procesních toků organizace. Organizaci nabízí funkční, efektivní a spravovatelný systém péče o firemní dokumenty. Navazuje na již realizovaný systém spisové služby a zhodnocuje jak tento systém, tak i minulé investice do tohoto systému již vložené.</w:t>
      </w:r>
    </w:p>
    <w:p w14:paraId="3693E2FE" w14:textId="77777777" w:rsidR="008C580A" w:rsidRPr="008C580A" w:rsidRDefault="008C580A" w:rsidP="008C580A"/>
    <w:sectPr w:rsidR="008C580A" w:rsidRPr="008C580A" w:rsidSect="00DB78C6">
      <w:headerReference w:type="even" r:id="rId40"/>
      <w:headerReference w:type="default" r:id="rId41"/>
      <w:footerReference w:type="even" r:id="rId42"/>
      <w:footerReference w:type="default" r:id="rId43"/>
      <w:headerReference w:type="first" r:id="rId44"/>
      <w:pgSz w:w="11907" w:h="16839"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01187" w14:textId="77777777" w:rsidR="00E157BE" w:rsidRDefault="00E157BE" w:rsidP="00201048">
      <w:pPr>
        <w:spacing w:line="240" w:lineRule="auto"/>
      </w:pPr>
      <w:r>
        <w:separator/>
      </w:r>
    </w:p>
  </w:endnote>
  <w:endnote w:type="continuationSeparator" w:id="0">
    <w:p w14:paraId="6A37C0D1" w14:textId="77777777" w:rsidR="00E157BE" w:rsidRDefault="00E157BE" w:rsidP="00201048">
      <w:pPr>
        <w:spacing w:line="240" w:lineRule="auto"/>
      </w:pPr>
      <w:r>
        <w:continuationSeparator/>
      </w:r>
    </w:p>
  </w:endnote>
  <w:endnote w:type="continuationNotice" w:id="1">
    <w:p w14:paraId="5AC98596" w14:textId="77777777" w:rsidR="00E157BE" w:rsidRDefault="00E157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0047F" w14:textId="77777777" w:rsidR="00FE3C24" w:rsidRDefault="00FE3C24" w:rsidP="002B76EA">
    <w:pPr>
      <w:pStyle w:val="Odstavecseseznamem"/>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F581A" w14:textId="77777777" w:rsidR="00FE3C24" w:rsidRDefault="00FE3C24" w:rsidP="00C5723C">
    <w:pPr>
      <w:tabs>
        <w:tab w:val="left" w:pos="9720"/>
      </w:tabs>
      <w:spacing w:line="240" w:lineRule="auto"/>
      <w:jc w:val="center"/>
      <w:rPr>
        <w:color w:val="00A5CC"/>
        <w:sz w:val="14"/>
        <w:szCs w:val="14"/>
      </w:rPr>
    </w:pPr>
  </w:p>
  <w:p w14:paraId="6253E284" w14:textId="66F5DE07" w:rsidR="00FE3C24" w:rsidRDefault="00FE3C24" w:rsidP="00C5723C">
    <w:pPr>
      <w:tabs>
        <w:tab w:val="left" w:pos="9720"/>
      </w:tabs>
      <w:spacing w:line="240" w:lineRule="auto"/>
      <w:jc w:val="center"/>
      <w:rPr>
        <w:color w:val="00A5CC"/>
        <w:sz w:val="14"/>
        <w:szCs w:val="14"/>
      </w:rPr>
    </w:pPr>
    <w:r>
      <w:rPr>
        <w:noProof/>
        <w:color w:val="00A5CC"/>
        <w:sz w:val="14"/>
        <w:szCs w:val="14"/>
        <w:lang w:eastAsia="cs-CZ"/>
      </w:rPr>
      <mc:AlternateContent>
        <mc:Choice Requires="wps">
          <w:drawing>
            <wp:anchor distT="4294967293" distB="4294967293" distL="114300" distR="114300" simplePos="0" relativeHeight="251665408" behindDoc="0" locked="1" layoutInCell="1" allowOverlap="1" wp14:anchorId="26CBEAC8" wp14:editId="4FE03248">
              <wp:simplePos x="0" y="0"/>
              <wp:positionH relativeFrom="page">
                <wp:posOffset>961390</wp:posOffset>
              </wp:positionH>
              <wp:positionV relativeFrom="page">
                <wp:posOffset>9944734</wp:posOffset>
              </wp:positionV>
              <wp:extent cx="5619115" cy="0"/>
              <wp:effectExtent l="0" t="0" r="19685" b="19050"/>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straightConnector1">
                        <a:avLst/>
                      </a:prstGeom>
                      <a:noFill/>
                      <a:ln w="9525">
                        <a:solidFill>
                          <a:srgbClr val="00A5CC"/>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38094439" id="_x0000_t32" coordsize="21600,21600" o:spt="32" o:oned="t" path="m,l21600,21600e" filled="f">
              <v:path arrowok="t" fillok="f" o:connecttype="none"/>
              <o:lock v:ext="edit" shapetype="t"/>
            </v:shapetype>
            <v:shape id="AutoShape 18" o:spid="_x0000_s1026" type="#_x0000_t32" style="position:absolute;margin-left:75.7pt;margin-top:783.05pt;width:442.45pt;height:0;z-index:25166540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" strokecolor="#00a5cc">
              <w10:wrap anchorx="page" anchory="page"/>
              <w10:anchorlock/>
            </v:shape>
          </w:pict>
        </mc:Fallback>
      </mc:AlternateContent>
    </w:r>
    <w:r>
      <w:rPr>
        <w:noProof/>
        <w:lang w:eastAsia="cs-CZ"/>
      </w:rPr>
      <mc:AlternateContent>
        <mc:Choice Requires="wps">
          <w:drawing>
            <wp:anchor distT="4294967292" distB="4294967292" distL="114300" distR="114300" simplePos="0" relativeHeight="251661312" behindDoc="0" locked="0" layoutInCell="1" allowOverlap="1" wp14:anchorId="77FABC24" wp14:editId="55A1BCB8">
              <wp:simplePos x="0" y="0"/>
              <wp:positionH relativeFrom="column">
                <wp:posOffset>890905</wp:posOffset>
              </wp:positionH>
              <wp:positionV relativeFrom="paragraph">
                <wp:posOffset>10172699</wp:posOffset>
              </wp:positionV>
              <wp:extent cx="5615940" cy="0"/>
              <wp:effectExtent l="0" t="0" r="22860" b="1905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A5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FE646" id="AutoShape 12" o:spid="_x0000_s1026" type="#_x0000_t32" style="position:absolute;margin-left:70.15pt;margin-top:801pt;width:442.2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" strokecolor="#00a5cc"/>
          </w:pict>
        </mc:Fallback>
      </mc:AlternateContent>
    </w:r>
    <w:r>
      <w:rPr>
        <w:noProof/>
        <w:lang w:eastAsia="cs-CZ"/>
      </w:rPr>
      <mc:AlternateContent>
        <mc:Choice Requires="wps">
          <w:drawing>
            <wp:anchor distT="4294967292" distB="4294967292" distL="114300" distR="114300" simplePos="0" relativeHeight="251653120" behindDoc="0" locked="0" layoutInCell="1" allowOverlap="1" wp14:anchorId="6910A7D6" wp14:editId="36480F72">
              <wp:simplePos x="0" y="0"/>
              <wp:positionH relativeFrom="column">
                <wp:posOffset>890905</wp:posOffset>
              </wp:positionH>
              <wp:positionV relativeFrom="paragraph">
                <wp:posOffset>10172699</wp:posOffset>
              </wp:positionV>
              <wp:extent cx="5615940" cy="0"/>
              <wp:effectExtent l="0" t="0" r="22860"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A5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69592" id="AutoShape 12" o:spid="_x0000_s1026" type="#_x0000_t32" style="position:absolute;margin-left:70.15pt;margin-top:801pt;width:442.2pt;height:0;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" strokecolor="#00a5cc"/>
          </w:pict>
        </mc:Fallback>
      </mc:AlternateContent>
    </w:r>
    <w:r w:rsidRPr="00F27A2F">
      <w:rPr>
        <w:color w:val="00A5CC"/>
        <w:sz w:val="14"/>
        <w:szCs w:val="14"/>
      </w:rPr>
      <w:t>Software602 a.s</w:t>
    </w:r>
    <w:r w:rsidRPr="00F27A2F">
      <w:rPr>
        <w:color w:val="00436A"/>
        <w:sz w:val="14"/>
        <w:szCs w:val="14"/>
      </w:rPr>
      <w:t>. · Hornokrčská 15 · 140 00 Praha 4 ·</w:t>
    </w:r>
    <w:r w:rsidRPr="00F27A2F">
      <w:rPr>
        <w:color w:val="00A5CC"/>
        <w:sz w:val="14"/>
        <w:szCs w:val="14"/>
      </w:rPr>
      <w:t xml:space="preserve"> tel: </w:t>
    </w:r>
    <w:r w:rsidRPr="00F27A2F">
      <w:rPr>
        <w:color w:val="00436A"/>
        <w:sz w:val="14"/>
        <w:szCs w:val="14"/>
      </w:rPr>
      <w:t xml:space="preserve">222 011 602 · </w:t>
    </w:r>
    <w:r>
      <w:rPr>
        <w:color w:val="00A5CC"/>
        <w:sz w:val="14"/>
        <w:szCs w:val="14"/>
      </w:rPr>
      <w:t>web</w:t>
    </w:r>
    <w:r w:rsidRPr="00F27A2F">
      <w:rPr>
        <w:color w:val="00A5CC"/>
        <w:sz w:val="14"/>
        <w:szCs w:val="14"/>
      </w:rPr>
      <w:t xml:space="preserve">: </w:t>
    </w:r>
    <w:r>
      <w:rPr>
        <w:color w:val="00436A"/>
        <w:sz w:val="14"/>
        <w:szCs w:val="14"/>
      </w:rPr>
      <w:t>www.602.cz</w:t>
    </w:r>
    <w:r w:rsidRPr="00F27A2F">
      <w:rPr>
        <w:color w:val="00436A"/>
        <w:sz w:val="14"/>
        <w:szCs w:val="14"/>
      </w:rPr>
      <w:t xml:space="preserve"> · </w:t>
    </w:r>
    <w:r w:rsidRPr="00F27A2F">
      <w:rPr>
        <w:color w:val="00A5CC"/>
        <w:sz w:val="14"/>
        <w:szCs w:val="14"/>
      </w:rPr>
      <w:t>e-mail:</w:t>
    </w:r>
    <w:r w:rsidRPr="00F27A2F">
      <w:rPr>
        <w:color w:val="00436A"/>
        <w:sz w:val="14"/>
        <w:szCs w:val="14"/>
      </w:rPr>
      <w:t xml:space="preserve"> info@602.cz · </w:t>
    </w:r>
    <w:r w:rsidRPr="00F27A2F">
      <w:rPr>
        <w:color w:val="00A5CC"/>
        <w:sz w:val="14"/>
        <w:szCs w:val="14"/>
      </w:rPr>
      <w:t>ID datové schránky:</w:t>
    </w:r>
    <w:r w:rsidRPr="00F27A2F">
      <w:rPr>
        <w:color w:val="00436A"/>
        <w:sz w:val="14"/>
        <w:szCs w:val="14"/>
      </w:rPr>
      <w:t xml:space="preserve"> 7dcsfzg </w:t>
    </w:r>
    <w:r w:rsidRPr="00F27A2F">
      <w:rPr>
        <w:color w:val="00436A"/>
        <w:sz w:val="14"/>
        <w:szCs w:val="14"/>
      </w:rPr>
      <w:br/>
    </w:r>
    <w:r w:rsidRPr="00F27A2F">
      <w:rPr>
        <w:color w:val="00A5CC"/>
        <w:sz w:val="14"/>
        <w:szCs w:val="14"/>
      </w:rPr>
      <w:t>IČO:</w:t>
    </w:r>
    <w:r w:rsidRPr="00F27A2F">
      <w:rPr>
        <w:color w:val="00436A"/>
        <w:sz w:val="14"/>
        <w:szCs w:val="14"/>
      </w:rPr>
      <w:t xml:space="preserve"> 63078236 · </w:t>
    </w:r>
    <w:r w:rsidRPr="00F27A2F">
      <w:rPr>
        <w:color w:val="00A5CC"/>
        <w:sz w:val="14"/>
        <w:szCs w:val="14"/>
      </w:rPr>
      <w:t>DIČ:</w:t>
    </w:r>
    <w:r w:rsidRPr="00F27A2F">
      <w:rPr>
        <w:color w:val="00436A"/>
        <w:sz w:val="14"/>
        <w:szCs w:val="14"/>
      </w:rPr>
      <w:t xml:space="preserve"> CZ63078236 · </w:t>
    </w:r>
    <w:r w:rsidRPr="00F27A2F">
      <w:rPr>
        <w:color w:val="00A5CC"/>
        <w:sz w:val="14"/>
        <w:szCs w:val="14"/>
      </w:rPr>
      <w:t>www.602.</w:t>
    </w:r>
    <w:r>
      <w:rPr>
        <w:color w:val="00A5CC"/>
        <w:sz w:val="14"/>
        <w:szCs w:val="14"/>
      </w:rPr>
      <w:t>eu</w:t>
    </w:r>
    <w:r w:rsidRPr="00F27A2F">
      <w:rPr>
        <w:color w:val="00436A"/>
        <w:sz w:val="14"/>
        <w:szCs w:val="14"/>
      </w:rPr>
      <w:t xml:space="preserve"> · </w:t>
    </w:r>
    <w:r w:rsidRPr="00F27A2F">
      <w:rPr>
        <w:color w:val="00A5CC"/>
        <w:sz w:val="14"/>
        <w:szCs w:val="14"/>
      </w:rPr>
      <w:t>www.LongTermDocs.eu</w:t>
    </w:r>
    <w:r w:rsidRPr="00F27A2F">
      <w:rPr>
        <w:color w:val="00436A"/>
        <w:sz w:val="14"/>
        <w:szCs w:val="14"/>
      </w:rPr>
      <w:t xml:space="preserve"> · </w:t>
    </w:r>
    <w:r w:rsidRPr="00F27A2F">
      <w:rPr>
        <w:color w:val="00A5CC"/>
        <w:sz w:val="14"/>
        <w:szCs w:val="14"/>
      </w:rPr>
      <w:t>www.SecuStamp.eu</w:t>
    </w:r>
    <w:r w:rsidRPr="00F27A2F">
      <w:rPr>
        <w:color w:val="00436A"/>
        <w:sz w:val="14"/>
        <w:szCs w:val="14"/>
      </w:rPr>
      <w:t xml:space="preserve"> · </w:t>
    </w:r>
    <w:hyperlink r:id="rId1" w:history="1">
      <w:r w:rsidRPr="00293D22">
        <w:rPr>
          <w:rStyle w:val="Hypertextovodkaz"/>
          <w:sz w:val="14"/>
          <w:szCs w:val="14"/>
        </w:rPr>
        <w:t>www.FormApps.eu</w:t>
      </w:r>
    </w:hyperlink>
  </w:p>
  <w:p w14:paraId="4725D292" w14:textId="3C73ACAE" w:rsidR="00FE3C24" w:rsidRPr="00FD444B" w:rsidRDefault="00FE3C24" w:rsidP="00672345">
    <w:pPr>
      <w:tabs>
        <w:tab w:val="left" w:pos="9498"/>
      </w:tabs>
      <w:spacing w:line="240" w:lineRule="auto"/>
      <w:jc w:val="center"/>
      <w:rPr>
        <w:color w:val="A6A6A6"/>
        <w:sz w:val="14"/>
        <w:szCs w:val="14"/>
      </w:rPr>
    </w:pPr>
    <w:r>
      <w:rPr>
        <w:noProof/>
        <w:lang w:eastAsia="cs-CZ"/>
      </w:rPr>
      <mc:AlternateContent>
        <mc:Choice Requires="wps">
          <w:drawing>
            <wp:anchor distT="4294967292" distB="4294967292" distL="114300" distR="114300" simplePos="0" relativeHeight="251657216" behindDoc="0" locked="0" layoutInCell="1" allowOverlap="1" wp14:anchorId="3F03B933" wp14:editId="426E4348">
              <wp:simplePos x="0" y="0"/>
              <wp:positionH relativeFrom="column">
                <wp:posOffset>890905</wp:posOffset>
              </wp:positionH>
              <wp:positionV relativeFrom="paragraph">
                <wp:posOffset>10172699</wp:posOffset>
              </wp:positionV>
              <wp:extent cx="5615940" cy="0"/>
              <wp:effectExtent l="0" t="0" r="22860" b="190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A5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7A413" id="AutoShape 12" o:spid="_x0000_s1026" type="#_x0000_t32" style="position:absolute;margin-left:70.15pt;margin-top:801pt;width:442.2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" strokecolor="#00a5cc"/>
          </w:pict>
        </mc:Fallback>
      </mc:AlternateContent>
    </w:r>
    <w:r w:rsidRPr="00672345">
      <w:rPr>
        <w:color w:val="00A5CC"/>
        <w:sz w:val="14"/>
        <w:szCs w:val="14"/>
      </w:rPr>
      <w:fldChar w:fldCharType="begin"/>
    </w:r>
    <w:r w:rsidRPr="00672345">
      <w:rPr>
        <w:color w:val="00A5CC"/>
        <w:sz w:val="14"/>
        <w:szCs w:val="14"/>
      </w:rPr>
      <w:instrText>PAGE   \* MERGEFORMAT</w:instrText>
    </w:r>
    <w:r w:rsidRPr="00672345">
      <w:rPr>
        <w:color w:val="00A5CC"/>
        <w:sz w:val="14"/>
        <w:szCs w:val="14"/>
      </w:rPr>
      <w:fldChar w:fldCharType="separate"/>
    </w:r>
    <w:r w:rsidR="00393E6B">
      <w:rPr>
        <w:noProof/>
        <w:color w:val="00A5CC"/>
        <w:sz w:val="14"/>
        <w:szCs w:val="14"/>
      </w:rPr>
      <w:t>3</w:t>
    </w:r>
    <w:r w:rsidRPr="00672345">
      <w:rPr>
        <w:color w:val="00A5CC"/>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93309" w14:textId="77777777" w:rsidR="00E157BE" w:rsidRDefault="00E157BE" w:rsidP="00201048">
      <w:pPr>
        <w:spacing w:line="240" w:lineRule="auto"/>
      </w:pPr>
      <w:r>
        <w:separator/>
      </w:r>
    </w:p>
  </w:footnote>
  <w:footnote w:type="continuationSeparator" w:id="0">
    <w:p w14:paraId="3ED26F73" w14:textId="77777777" w:rsidR="00E157BE" w:rsidRDefault="00E157BE" w:rsidP="00201048">
      <w:pPr>
        <w:spacing w:line="240" w:lineRule="auto"/>
      </w:pPr>
      <w:r>
        <w:continuationSeparator/>
      </w:r>
    </w:p>
  </w:footnote>
  <w:footnote w:type="continuationNotice" w:id="1">
    <w:p w14:paraId="6DD7B5FF" w14:textId="77777777" w:rsidR="00E157BE" w:rsidRDefault="00E157B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DE87" w14:textId="77777777" w:rsidR="00FE3C24" w:rsidRDefault="00FE3C2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D538D" w14:textId="089F8DC0" w:rsidR="00FE3C24" w:rsidRDefault="00FE3C24" w:rsidP="00DC676F">
    <w:pPr>
      <w:tabs>
        <w:tab w:val="left" w:pos="5430"/>
      </w:tabs>
    </w:pPr>
    <w:r>
      <w:rPr>
        <w:noProof/>
        <w:lang w:eastAsia="cs-CZ"/>
      </w:rPr>
      <w:drawing>
        <wp:anchor distT="0" distB="0" distL="114300" distR="114300" simplePos="0" relativeHeight="251638272" behindDoc="0" locked="1" layoutInCell="1" allowOverlap="1" wp14:anchorId="7EF15223" wp14:editId="1B4E6CA8">
          <wp:simplePos x="0" y="0"/>
          <wp:positionH relativeFrom="page">
            <wp:posOffset>5417820</wp:posOffset>
          </wp:positionH>
          <wp:positionV relativeFrom="page">
            <wp:posOffset>458470</wp:posOffset>
          </wp:positionV>
          <wp:extent cx="1414780" cy="388620"/>
          <wp:effectExtent l="0" t="0" r="0" b="0"/>
          <wp:wrapNone/>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4780" cy="38862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C9D06" w14:textId="2F15A69E" w:rsidR="00FE3C24" w:rsidRPr="00F27A2F" w:rsidRDefault="00FE3C24" w:rsidP="00F27A2F">
    <w:pPr>
      <w:spacing w:after="360"/>
      <w:rPr>
        <w:color w:val="00436A"/>
        <w:sz w:val="16"/>
        <w:szCs w:val="16"/>
      </w:rPr>
    </w:pPr>
    <w:r>
      <w:rPr>
        <w:noProof/>
        <w:lang w:eastAsia="cs-CZ"/>
      </w:rPr>
      <w:drawing>
        <wp:anchor distT="0" distB="0" distL="114300" distR="114300" simplePos="0" relativeHeight="251636224" behindDoc="0" locked="0" layoutInCell="1" allowOverlap="1" wp14:anchorId="4967CDB1" wp14:editId="54E44B28">
          <wp:simplePos x="0" y="0"/>
          <wp:positionH relativeFrom="page">
            <wp:posOffset>5231765</wp:posOffset>
          </wp:positionH>
          <wp:positionV relativeFrom="paragraph">
            <wp:posOffset>-28575</wp:posOffset>
          </wp:positionV>
          <wp:extent cx="1609200" cy="442800"/>
          <wp:effectExtent l="0" t="0" r="0" b="0"/>
          <wp:wrapNone/>
          <wp:docPr id="95"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200" cy="4428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E"/>
    <w:multiLevelType w:val="singleLevel"/>
    <w:tmpl w:val="0000001E"/>
    <w:name w:val="WW8Num29"/>
    <w:lvl w:ilvl="0">
      <w:start w:val="1"/>
      <w:numFmt w:val="bullet"/>
      <w:lvlText w:val=""/>
      <w:lvlJc w:val="left"/>
      <w:pPr>
        <w:tabs>
          <w:tab w:val="num" w:pos="0"/>
        </w:tabs>
        <w:ind w:left="765" w:hanging="360"/>
      </w:pPr>
      <w:rPr>
        <w:rFonts w:ascii="Symbol" w:hAnsi="Symbol" w:cs="Symbol"/>
      </w:rPr>
    </w:lvl>
  </w:abstractNum>
  <w:abstractNum w:abstractNumId="1" w15:restartNumberingAfterBreak="0">
    <w:nsid w:val="0294046E"/>
    <w:multiLevelType w:val="hybridMultilevel"/>
    <w:tmpl w:val="240670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866049"/>
    <w:multiLevelType w:val="hybridMultilevel"/>
    <w:tmpl w:val="2C96BD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B63BA0"/>
    <w:multiLevelType w:val="hybridMultilevel"/>
    <w:tmpl w:val="10247D98"/>
    <w:lvl w:ilvl="0" w:tplc="B760569A">
      <w:start w:val="1"/>
      <w:numFmt w:val="bullet"/>
      <w:pStyle w:val="602seznambullet"/>
      <w:lvlText w:val=""/>
      <w:lvlJc w:val="left"/>
      <w:pPr>
        <w:ind w:left="720" w:hanging="360"/>
      </w:pPr>
      <w:rPr>
        <w:rFonts w:ascii="Symbol" w:hAnsi="Symbol" w:hint="default"/>
        <w:color w:val="666666"/>
        <w:sz w:val="20"/>
        <w:szCs w:val="2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E9348B"/>
    <w:multiLevelType w:val="hybridMultilevel"/>
    <w:tmpl w:val="894A5F52"/>
    <w:lvl w:ilvl="0" w:tplc="5C3A839C">
      <w:numFmt w:val="bullet"/>
      <w:lvlText w:val="-"/>
      <w:lvlJc w:val="left"/>
      <w:pPr>
        <w:ind w:left="720" w:hanging="360"/>
      </w:pPr>
      <w:rPr>
        <w:rFonts w:ascii="Trebuchet MS" w:eastAsia="Calibri" w:hAnsi="Trebuchet M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AB31C0"/>
    <w:multiLevelType w:val="hybridMultilevel"/>
    <w:tmpl w:val="99607FA8"/>
    <w:lvl w:ilvl="0" w:tplc="5C081A56">
      <w:numFmt w:val="bullet"/>
      <w:lvlText w:val="-"/>
      <w:lvlJc w:val="left"/>
      <w:pPr>
        <w:ind w:left="1020" w:hanging="360"/>
      </w:pPr>
      <w:rPr>
        <w:rFonts w:ascii="Calibri" w:eastAsia="Times New Roman" w:hAnsi="Calibri" w:cs="Helvetica"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6" w15:restartNumberingAfterBreak="0">
    <w:nsid w:val="15BB6C34"/>
    <w:multiLevelType w:val="hybridMultilevel"/>
    <w:tmpl w:val="5B228FE2"/>
    <w:lvl w:ilvl="0" w:tplc="4FAA9170">
      <w:start w:val="1"/>
      <w:numFmt w:val="bullet"/>
      <w:pStyle w:val="NPOdrka1"/>
      <w:lvlText w:val=""/>
      <w:lvlJc w:val="left"/>
      <w:pPr>
        <w:ind w:left="720" w:hanging="360"/>
      </w:pPr>
      <w:rPr>
        <w:rFonts w:ascii="Symbol" w:hAnsi="Symbol" w:hint="default"/>
      </w:rPr>
    </w:lvl>
    <w:lvl w:ilvl="1" w:tplc="448AB978">
      <w:start w:val="1"/>
      <w:numFmt w:val="bullet"/>
      <w:pStyle w:val="NPOdrka2"/>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9F4E3C"/>
    <w:multiLevelType w:val="hybridMultilevel"/>
    <w:tmpl w:val="534035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9B08D0"/>
    <w:multiLevelType w:val="hybridMultilevel"/>
    <w:tmpl w:val="99B412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9F1571F"/>
    <w:multiLevelType w:val="hybridMultilevel"/>
    <w:tmpl w:val="0FBE5A5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E2768A"/>
    <w:multiLevelType w:val="hybridMultilevel"/>
    <w:tmpl w:val="7BBEA720"/>
    <w:lvl w:ilvl="0" w:tplc="C122E284">
      <w:start w:val="1"/>
      <w:numFmt w:val="bullet"/>
      <w:lvlText w:val="-"/>
      <w:lvlJc w:val="left"/>
      <w:pPr>
        <w:ind w:left="405" w:hanging="360"/>
      </w:pPr>
      <w:rPr>
        <w:rFonts w:ascii="Calibri" w:eastAsiaTheme="minorHAnsi"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1" w15:restartNumberingAfterBreak="0">
    <w:nsid w:val="24CE1CFB"/>
    <w:multiLevelType w:val="hybridMultilevel"/>
    <w:tmpl w:val="595EE4E6"/>
    <w:lvl w:ilvl="0" w:tplc="148A4B48">
      <w:start w:val="1"/>
      <w:numFmt w:val="bullet"/>
      <w:pStyle w:val="Odrka1"/>
      <w:lvlText w:val=""/>
      <w:lvlJc w:val="left"/>
      <w:pPr>
        <w:tabs>
          <w:tab w:val="num" w:pos="567"/>
        </w:tabs>
        <w:ind w:left="567" w:hanging="567"/>
      </w:pPr>
      <w:rPr>
        <w:rFonts w:ascii="Wingdings" w:hAnsi="Wingdings" w:hint="default"/>
        <w:color w:val="1F497D" w:themeColor="text2"/>
      </w:rPr>
    </w:lvl>
    <w:lvl w:ilvl="1" w:tplc="9152924C">
      <w:start w:val="1"/>
      <w:numFmt w:val="bullet"/>
      <w:pStyle w:val="Odrka2"/>
      <w:lvlText w:val="n"/>
      <w:lvlJc w:val="left"/>
      <w:pPr>
        <w:tabs>
          <w:tab w:val="num" w:pos="1134"/>
        </w:tabs>
        <w:ind w:left="1134" w:hanging="567"/>
      </w:pPr>
      <w:rPr>
        <w:rFonts w:ascii="Wingdings" w:hAnsi="Wingdings" w:hint="default"/>
        <w:color w:val="7F7F7F"/>
      </w:rPr>
    </w:lvl>
    <w:lvl w:ilvl="2" w:tplc="8044159E">
      <w:start w:val="1"/>
      <w:numFmt w:val="bullet"/>
      <w:pStyle w:val="Odrka2"/>
      <w:lvlText w:val="n"/>
      <w:lvlJc w:val="left"/>
      <w:pPr>
        <w:tabs>
          <w:tab w:val="num" w:pos="1701"/>
        </w:tabs>
        <w:ind w:left="1701" w:hanging="567"/>
      </w:pPr>
      <w:rPr>
        <w:rFonts w:ascii="Wingdings" w:hAnsi="Wingdings" w:hint="default"/>
        <w:color w:val="A6A6A6"/>
      </w:rPr>
    </w:lvl>
    <w:lvl w:ilvl="3" w:tplc="EEF6DC6A">
      <w:start w:val="1"/>
      <w:numFmt w:val="bullet"/>
      <w:lvlText w:val="n"/>
      <w:lvlJc w:val="left"/>
      <w:pPr>
        <w:tabs>
          <w:tab w:val="num" w:pos="2268"/>
        </w:tabs>
        <w:ind w:left="2268" w:hanging="567"/>
      </w:pPr>
      <w:rPr>
        <w:rFonts w:ascii="Wingdings" w:hAnsi="Wingdings" w:hint="default"/>
        <w:color w:val="A6A6A6"/>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810671"/>
    <w:multiLevelType w:val="hybridMultilevel"/>
    <w:tmpl w:val="A6E08254"/>
    <w:lvl w:ilvl="0" w:tplc="222080EC">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94E292A"/>
    <w:multiLevelType w:val="hybridMultilevel"/>
    <w:tmpl w:val="ED7C4D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96B6E9A"/>
    <w:multiLevelType w:val="multilevel"/>
    <w:tmpl w:val="0100CAD2"/>
    <w:lvl w:ilvl="0">
      <w:start w:val="1"/>
      <w:numFmt w:val="decimal"/>
      <w:pStyle w:val="Seznam-slovnnabdka1"/>
      <w:lvlText w:val="%1)"/>
      <w:lvlJc w:val="left"/>
      <w:pPr>
        <w:tabs>
          <w:tab w:val="num" w:pos="567"/>
        </w:tabs>
        <w:ind w:left="567" w:hanging="567"/>
      </w:pPr>
      <w:rPr>
        <w:rFonts w:hint="default"/>
        <w:color w:val="004983"/>
      </w:rPr>
    </w:lvl>
    <w:lvl w:ilvl="1">
      <w:start w:val="1"/>
      <w:numFmt w:val="lowerLetter"/>
      <w:pStyle w:val="Seznam-slovnnabdka2"/>
      <w:lvlText w:val="%2)"/>
      <w:lvlJc w:val="left"/>
      <w:pPr>
        <w:tabs>
          <w:tab w:val="num" w:pos="1134"/>
        </w:tabs>
        <w:ind w:left="1134" w:hanging="567"/>
      </w:pPr>
      <w:rPr>
        <w:rFonts w:hint="default"/>
        <w:color w:val="004983"/>
      </w:rPr>
    </w:lvl>
    <w:lvl w:ilvl="2">
      <w:start w:val="1"/>
      <w:numFmt w:val="bullet"/>
      <w:pStyle w:val="Seznam-slovnnabdka3"/>
      <w:lvlText w:val=""/>
      <w:lvlJc w:val="left"/>
      <w:pPr>
        <w:tabs>
          <w:tab w:val="num" w:pos="1701"/>
        </w:tabs>
        <w:ind w:left="1701" w:hanging="567"/>
      </w:pPr>
      <w:rPr>
        <w:rFonts w:ascii="Wingdings" w:hAnsi="Wingdings" w:hint="default"/>
        <w:color w:val="004983"/>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9DC6820"/>
    <w:multiLevelType w:val="hybridMultilevel"/>
    <w:tmpl w:val="E6FCE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2503B76"/>
    <w:multiLevelType w:val="hybridMultilevel"/>
    <w:tmpl w:val="3E5E1D9A"/>
    <w:lvl w:ilvl="0" w:tplc="B2FAC878">
      <w:start w:val="13"/>
      <w:numFmt w:val="bullet"/>
      <w:lvlText w:val="-"/>
      <w:lvlJc w:val="left"/>
      <w:pPr>
        <w:ind w:left="720" w:hanging="360"/>
      </w:pPr>
      <w:rPr>
        <w:rFonts w:ascii="Trebuchet MS" w:eastAsia="Calibri" w:hAnsi="Trebuchet M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2974CFE"/>
    <w:multiLevelType w:val="multilevel"/>
    <w:tmpl w:val="3ADA0C3E"/>
    <w:lvl w:ilvl="0">
      <w:start w:val="1"/>
      <w:numFmt w:val="decimal"/>
      <w:pStyle w:val="NPNadpis1"/>
      <w:lvlText w:val="%1."/>
      <w:lvlJc w:val="left"/>
      <w:pPr>
        <w:ind w:left="360" w:hanging="360"/>
      </w:pPr>
      <w:rPr>
        <w:rFonts w:ascii="Times New Roman" w:hAnsi="Times New Roman" w:cs="Times New Roman" w:hint="default"/>
        <w:b/>
        <w:bCs w:val="0"/>
        <w:i w:val="0"/>
        <w:iCs w:val="0"/>
        <w:caps w:val="0"/>
        <w:smallCaps w:val="0"/>
        <w:strike w:val="0"/>
        <w:dstrike w:val="0"/>
        <w:noProof w:val="0"/>
        <w:vanish w:val="0"/>
        <w:color w:val="065890"/>
        <w:spacing w:val="0"/>
        <w:kern w:val="0"/>
        <w:position w:val="0"/>
        <w:sz w:val="48"/>
        <w:u w:val="none"/>
        <w:effect w:val="none"/>
        <w:vertAlign w:val="baseline"/>
        <w:em w:val="none"/>
        <w:specVanish w:val="0"/>
      </w:rPr>
    </w:lvl>
    <w:lvl w:ilvl="1">
      <w:start w:val="1"/>
      <w:numFmt w:val="decimal"/>
      <w:pStyle w:val="NPNadpis2"/>
      <w:lvlText w:val="%1.%2."/>
      <w:lvlJc w:val="left"/>
      <w:pPr>
        <w:ind w:left="574" w:hanging="432"/>
      </w:pPr>
      <w:rPr>
        <w:rFonts w:hint="default"/>
        <w:b/>
        <w:i w:val="0"/>
        <w:color w:val="065890"/>
        <w:sz w:val="42"/>
      </w:rPr>
    </w:lvl>
    <w:lvl w:ilvl="2">
      <w:start w:val="1"/>
      <w:numFmt w:val="decimal"/>
      <w:pStyle w:val="NPNadpis3"/>
      <w:lvlText w:val="%1.%2.%3."/>
      <w:lvlJc w:val="left"/>
      <w:pPr>
        <w:ind w:left="1224" w:hanging="504"/>
      </w:pPr>
      <w:rPr>
        <w:rFonts w:ascii="Times New Roman" w:hAnsi="Times New Roman" w:cs="Times New Roman" w:hint="default"/>
        <w:b/>
        <w:bCs w:val="0"/>
        <w:i w:val="0"/>
        <w:iCs w:val="0"/>
        <w:caps w:val="0"/>
        <w:smallCaps w:val="0"/>
        <w:strike w:val="0"/>
        <w:dstrike w:val="0"/>
        <w:noProof w:val="0"/>
        <w:vanish w:val="0"/>
        <w:color w:val="065890"/>
        <w:spacing w:val="0"/>
        <w:kern w:val="0"/>
        <w:position w:val="0"/>
        <w:sz w:val="36"/>
        <w:u w:val="none"/>
        <w:effect w:val="none"/>
        <w:vertAlign w:val="baseline"/>
        <w:em w:val="none"/>
        <w:specVanish w:val="0"/>
      </w:rPr>
    </w:lvl>
    <w:lvl w:ilvl="3">
      <w:start w:val="1"/>
      <w:numFmt w:val="upperLetter"/>
      <w:pStyle w:val="NPNadpis4"/>
      <w:lvlText w:val="%1.%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65890"/>
        <w:spacing w:val="0"/>
        <w:kern w:val="0"/>
        <w:position w:val="0"/>
        <w:sz w:val="32"/>
        <w:u w:val="none"/>
        <w:effect w:val="none"/>
        <w:vertAlign w:val="baseline"/>
        <w:em w:val="none"/>
        <w:specVanish w:val="0"/>
      </w:rPr>
    </w:lvl>
    <w:lvl w:ilvl="4">
      <w:start w:val="1"/>
      <w:numFmt w:val="upperRoman"/>
      <w:pStyle w:val="NPNadpis5"/>
      <w:lvlText w:val="A.%5."/>
      <w:lvlJc w:val="left"/>
      <w:pPr>
        <w:ind w:left="2232" w:hanging="792"/>
      </w:pPr>
      <w:rPr>
        <w:rFonts w:hint="default"/>
        <w:b w:val="0"/>
        <w:i w:val="0"/>
        <w:color w:val="065890"/>
        <w:sz w:val="28"/>
      </w:rPr>
    </w:lvl>
    <w:lvl w:ilvl="5">
      <w:start w:val="1"/>
      <w:numFmt w:val="ordinal"/>
      <w:pStyle w:val="NPNadpis6"/>
      <w:lvlText w:val="A.I.%6"/>
      <w:lvlJc w:val="left"/>
      <w:pPr>
        <w:ind w:left="2736" w:hanging="936"/>
      </w:pPr>
      <w:rPr>
        <w:rFonts w:hint="default"/>
        <w:b w:val="0"/>
        <w:i w:val="0"/>
        <w:color w:val="065890"/>
        <w:sz w:val="28"/>
      </w:rPr>
    </w:lvl>
    <w:lvl w:ilvl="6">
      <w:start w:val="1"/>
      <w:numFmt w:val="lowerRoman"/>
      <w:lvlText w:val="%7)"/>
      <w:lvlJc w:val="left"/>
      <w:pPr>
        <w:ind w:left="3240" w:hanging="1080"/>
      </w:pPr>
      <w:rPr>
        <w:rFonts w:hint="default"/>
        <w:b w:val="0"/>
        <w:i w:val="0"/>
        <w:color w:val="065890"/>
        <w:sz w:val="24"/>
      </w:rPr>
    </w:lvl>
    <w:lvl w:ilvl="7">
      <w:start w:val="1"/>
      <w:numFmt w:val="none"/>
      <w:pStyle w:val="NPNadpis8"/>
      <w:lvlText w:val=""/>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44D0969"/>
    <w:multiLevelType w:val="hybridMultilevel"/>
    <w:tmpl w:val="BE427170"/>
    <w:lvl w:ilvl="0" w:tplc="04050005">
      <w:start w:val="1"/>
      <w:numFmt w:val="bullet"/>
      <w:lvlText w:val=""/>
      <w:lvlJc w:val="left"/>
      <w:pPr>
        <w:ind w:left="720" w:hanging="360"/>
      </w:pPr>
      <w:rPr>
        <w:rFonts w:ascii="Wingdings" w:hAnsi="Wingdings" w:hint="default"/>
      </w:rPr>
    </w:lvl>
    <w:lvl w:ilvl="1" w:tplc="B170BA62">
      <w:numFmt w:val="bullet"/>
      <w:lvlText w:val="-"/>
      <w:lvlJc w:val="left"/>
      <w:pPr>
        <w:ind w:left="1440" w:hanging="360"/>
      </w:pPr>
      <w:rPr>
        <w:rFonts w:ascii="Calibri" w:eastAsia="Calibri" w:hAnsi="Calibri" w:cs="Times New Roman"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5548E7"/>
    <w:multiLevelType w:val="multilevel"/>
    <w:tmpl w:val="5010D2A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4FCE57CB"/>
    <w:multiLevelType w:val="multilevel"/>
    <w:tmpl w:val="E27A06FA"/>
    <w:lvl w:ilvl="0">
      <w:start w:val="1"/>
      <w:numFmt w:val="bullet"/>
      <w:pStyle w:val="Tabulkaodrka1"/>
      <w:lvlText w:val=""/>
      <w:lvlJc w:val="left"/>
      <w:pPr>
        <w:tabs>
          <w:tab w:val="num" w:pos="284"/>
        </w:tabs>
        <w:ind w:left="284" w:hanging="284"/>
      </w:pPr>
      <w:rPr>
        <w:rFonts w:ascii="Wingdings" w:hAnsi="Wingdings" w:hint="default"/>
        <w:color w:val="004983"/>
      </w:rPr>
    </w:lvl>
    <w:lvl w:ilvl="1">
      <w:start w:val="1"/>
      <w:numFmt w:val="bullet"/>
      <w:pStyle w:val="Tabulkaodrka2"/>
      <w:lvlText w:val=""/>
      <w:lvlJc w:val="left"/>
      <w:pPr>
        <w:tabs>
          <w:tab w:val="num" w:pos="567"/>
        </w:tabs>
        <w:ind w:left="567" w:hanging="283"/>
      </w:pPr>
      <w:rPr>
        <w:rFonts w:ascii="Wingdings" w:hAnsi="Wingdings" w:hint="default"/>
        <w:color w:val="004983"/>
      </w:rPr>
    </w:lvl>
    <w:lvl w:ilvl="2">
      <w:start w:val="1"/>
      <w:numFmt w:val="bullet"/>
      <w:lvlText w:val=""/>
      <w:lvlJc w:val="left"/>
      <w:pPr>
        <w:tabs>
          <w:tab w:val="num" w:pos="1701"/>
        </w:tabs>
        <w:ind w:left="1701" w:hanging="567"/>
      </w:pPr>
      <w:rPr>
        <w:rFonts w:ascii="Wingdings" w:hAnsi="Wingdings" w:hint="default"/>
        <w:color w:val="00386B"/>
      </w:rPr>
    </w:lvl>
    <w:lvl w:ilvl="3">
      <w:start w:val="1"/>
      <w:numFmt w:val="bullet"/>
      <w:lvlText w:val=""/>
      <w:lvlJc w:val="left"/>
      <w:pPr>
        <w:tabs>
          <w:tab w:val="num" w:pos="2268"/>
        </w:tabs>
        <w:ind w:left="2268" w:hanging="567"/>
      </w:pPr>
      <w:rPr>
        <w:rFonts w:ascii="Wingdings" w:hAnsi="Wingdings" w:hint="default"/>
        <w:color w:val="00386B"/>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04948B1"/>
    <w:multiLevelType w:val="hybridMultilevel"/>
    <w:tmpl w:val="5FA24604"/>
    <w:lvl w:ilvl="0" w:tplc="04050003">
      <w:start w:val="1"/>
      <w:numFmt w:val="bullet"/>
      <w:lvlText w:val="o"/>
      <w:lvlJc w:val="left"/>
      <w:pPr>
        <w:ind w:left="1087" w:hanging="360"/>
      </w:pPr>
      <w:rPr>
        <w:rFonts w:ascii="Courier New" w:hAnsi="Courier New" w:cs="Courier New" w:hint="default"/>
      </w:rPr>
    </w:lvl>
    <w:lvl w:ilvl="1" w:tplc="04050003" w:tentative="1">
      <w:start w:val="1"/>
      <w:numFmt w:val="bullet"/>
      <w:lvlText w:val="o"/>
      <w:lvlJc w:val="left"/>
      <w:pPr>
        <w:ind w:left="1807" w:hanging="360"/>
      </w:pPr>
      <w:rPr>
        <w:rFonts w:ascii="Courier New" w:hAnsi="Courier New" w:cs="Courier New" w:hint="default"/>
      </w:rPr>
    </w:lvl>
    <w:lvl w:ilvl="2" w:tplc="04050005" w:tentative="1">
      <w:start w:val="1"/>
      <w:numFmt w:val="bullet"/>
      <w:lvlText w:val=""/>
      <w:lvlJc w:val="left"/>
      <w:pPr>
        <w:ind w:left="2527" w:hanging="360"/>
      </w:pPr>
      <w:rPr>
        <w:rFonts w:ascii="Wingdings" w:hAnsi="Wingdings" w:hint="default"/>
      </w:rPr>
    </w:lvl>
    <w:lvl w:ilvl="3" w:tplc="04050001" w:tentative="1">
      <w:start w:val="1"/>
      <w:numFmt w:val="bullet"/>
      <w:lvlText w:val=""/>
      <w:lvlJc w:val="left"/>
      <w:pPr>
        <w:ind w:left="3247" w:hanging="360"/>
      </w:pPr>
      <w:rPr>
        <w:rFonts w:ascii="Symbol" w:hAnsi="Symbol" w:hint="default"/>
      </w:rPr>
    </w:lvl>
    <w:lvl w:ilvl="4" w:tplc="04050003" w:tentative="1">
      <w:start w:val="1"/>
      <w:numFmt w:val="bullet"/>
      <w:lvlText w:val="o"/>
      <w:lvlJc w:val="left"/>
      <w:pPr>
        <w:ind w:left="3967" w:hanging="360"/>
      </w:pPr>
      <w:rPr>
        <w:rFonts w:ascii="Courier New" w:hAnsi="Courier New" w:cs="Courier New" w:hint="default"/>
      </w:rPr>
    </w:lvl>
    <w:lvl w:ilvl="5" w:tplc="04050005" w:tentative="1">
      <w:start w:val="1"/>
      <w:numFmt w:val="bullet"/>
      <w:lvlText w:val=""/>
      <w:lvlJc w:val="left"/>
      <w:pPr>
        <w:ind w:left="4687" w:hanging="360"/>
      </w:pPr>
      <w:rPr>
        <w:rFonts w:ascii="Wingdings" w:hAnsi="Wingdings" w:hint="default"/>
      </w:rPr>
    </w:lvl>
    <w:lvl w:ilvl="6" w:tplc="04050001" w:tentative="1">
      <w:start w:val="1"/>
      <w:numFmt w:val="bullet"/>
      <w:lvlText w:val=""/>
      <w:lvlJc w:val="left"/>
      <w:pPr>
        <w:ind w:left="5407" w:hanging="360"/>
      </w:pPr>
      <w:rPr>
        <w:rFonts w:ascii="Symbol" w:hAnsi="Symbol" w:hint="default"/>
      </w:rPr>
    </w:lvl>
    <w:lvl w:ilvl="7" w:tplc="04050003" w:tentative="1">
      <w:start w:val="1"/>
      <w:numFmt w:val="bullet"/>
      <w:lvlText w:val="o"/>
      <w:lvlJc w:val="left"/>
      <w:pPr>
        <w:ind w:left="6127" w:hanging="360"/>
      </w:pPr>
      <w:rPr>
        <w:rFonts w:ascii="Courier New" w:hAnsi="Courier New" w:cs="Courier New" w:hint="default"/>
      </w:rPr>
    </w:lvl>
    <w:lvl w:ilvl="8" w:tplc="04050005" w:tentative="1">
      <w:start w:val="1"/>
      <w:numFmt w:val="bullet"/>
      <w:lvlText w:val=""/>
      <w:lvlJc w:val="left"/>
      <w:pPr>
        <w:ind w:left="6847" w:hanging="360"/>
      </w:pPr>
      <w:rPr>
        <w:rFonts w:ascii="Wingdings" w:hAnsi="Wingdings" w:hint="default"/>
      </w:rPr>
    </w:lvl>
  </w:abstractNum>
  <w:abstractNum w:abstractNumId="22" w15:restartNumberingAfterBreak="0">
    <w:nsid w:val="6B6E1E7C"/>
    <w:multiLevelType w:val="hybridMultilevel"/>
    <w:tmpl w:val="2A683F4E"/>
    <w:lvl w:ilvl="0" w:tplc="F0520D3C">
      <w:start w:val="1"/>
      <w:numFmt w:val="bullet"/>
      <w:lvlText w:val=""/>
      <w:lvlJc w:val="left"/>
      <w:pPr>
        <w:ind w:left="360" w:hanging="360"/>
      </w:pPr>
      <w:rPr>
        <w:rFonts w:ascii="Symbol" w:hAnsi="Symbol" w:hint="default"/>
        <w:color w:val="00A5CC"/>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6C5C4DC6"/>
    <w:multiLevelType w:val="hybridMultilevel"/>
    <w:tmpl w:val="90A0DD12"/>
    <w:lvl w:ilvl="0" w:tplc="7E46C3EA">
      <w:numFmt w:val="bullet"/>
      <w:lvlText w:val="-"/>
      <w:lvlJc w:val="left"/>
      <w:pPr>
        <w:ind w:left="720" w:hanging="360"/>
      </w:pPr>
      <w:rPr>
        <w:rFonts w:ascii="Trebuchet MS" w:eastAsia="Calibri" w:hAnsi="Trebuchet M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CF5C1D"/>
    <w:multiLevelType w:val="hybridMultilevel"/>
    <w:tmpl w:val="A3E661A8"/>
    <w:lvl w:ilvl="0" w:tplc="5586571E">
      <w:numFmt w:val="bullet"/>
      <w:lvlText w:val="-"/>
      <w:lvlJc w:val="left"/>
      <w:pPr>
        <w:ind w:left="720" w:hanging="360"/>
      </w:pPr>
      <w:rPr>
        <w:rFonts w:ascii="Trebuchet MS" w:eastAsia="Calibri" w:hAnsi="Trebuchet M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59576D"/>
    <w:multiLevelType w:val="hybridMultilevel"/>
    <w:tmpl w:val="BD96A8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20"/>
  </w:num>
  <w:num w:numId="3">
    <w:abstractNumId w:val="11"/>
  </w:num>
  <w:num w:numId="4">
    <w:abstractNumId w:val="14"/>
  </w:num>
  <w:num w:numId="5">
    <w:abstractNumId w:val="3"/>
  </w:num>
  <w:num w:numId="6">
    <w:abstractNumId w:val="17"/>
  </w:num>
  <w:num w:numId="7">
    <w:abstractNumId w:val="6"/>
  </w:num>
  <w:num w:numId="8">
    <w:abstractNumId w:val="10"/>
  </w:num>
  <w:num w:numId="9">
    <w:abstractNumId w:val="9"/>
  </w:num>
  <w:num w:numId="10">
    <w:abstractNumId w:val="1"/>
  </w:num>
  <w:num w:numId="11">
    <w:abstractNumId w:val="12"/>
  </w:num>
  <w:num w:numId="12">
    <w:abstractNumId w:val="19"/>
  </w:num>
  <w:num w:numId="13">
    <w:abstractNumId w:val="3"/>
  </w:num>
  <w:num w:numId="14">
    <w:abstractNumId w:val="3"/>
  </w:num>
  <w:num w:numId="15">
    <w:abstractNumId w:val="3"/>
  </w:num>
  <w:num w:numId="16">
    <w:abstractNumId w:val="3"/>
  </w:num>
  <w:num w:numId="17">
    <w:abstractNumId w:val="3"/>
  </w:num>
  <w:num w:numId="18">
    <w:abstractNumId w:val="3"/>
  </w:num>
  <w:num w:numId="19">
    <w:abstractNumId w:val="24"/>
  </w:num>
  <w:num w:numId="20">
    <w:abstractNumId w:val="3"/>
  </w:num>
  <w:num w:numId="21">
    <w:abstractNumId w:val="23"/>
  </w:num>
  <w:num w:numId="22">
    <w:abstractNumId w:val="3"/>
  </w:num>
  <w:num w:numId="23">
    <w:abstractNumId w:val="25"/>
  </w:num>
  <w:num w:numId="24">
    <w:abstractNumId w:val="5"/>
  </w:num>
  <w:num w:numId="25">
    <w:abstractNumId w:val="13"/>
  </w:num>
  <w:num w:numId="26">
    <w:abstractNumId w:val="1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4"/>
  </w:num>
  <w:num w:numId="30">
    <w:abstractNumId w:val="19"/>
  </w:num>
  <w:num w:numId="31">
    <w:abstractNumId w:val="19"/>
  </w:num>
  <w:num w:numId="32">
    <w:abstractNumId w:val="19"/>
  </w:num>
  <w:num w:numId="33">
    <w:abstractNumId w:val="19"/>
  </w:num>
  <w:num w:numId="34">
    <w:abstractNumId w:val="3"/>
  </w:num>
  <w:num w:numId="35">
    <w:abstractNumId w:val="3"/>
  </w:num>
  <w:num w:numId="36">
    <w:abstractNumId w:val="3"/>
  </w:num>
  <w:num w:numId="37">
    <w:abstractNumId w:val="19"/>
  </w:num>
  <w:num w:numId="38">
    <w:abstractNumId w:val="15"/>
  </w:num>
  <w:num w:numId="39">
    <w:abstractNumId w:val="3"/>
  </w:num>
  <w:num w:numId="40">
    <w:abstractNumId w:val="18"/>
  </w:num>
  <w:num w:numId="41">
    <w:abstractNumId w:val="21"/>
  </w:num>
  <w:num w:numId="42">
    <w:abstractNumId w:val="7"/>
  </w:num>
  <w:num w:numId="43">
    <w:abstractNumId w:val="8"/>
  </w:num>
  <w:num w:numId="44">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ttachedTemplate r:id="rId1"/>
  <w:trackRevisions/>
  <w:defaultTabStop w:val="709"/>
  <w:hyphenationZone w:val="425"/>
  <w:drawingGridHorizontalSpacing w:val="100"/>
  <w:displayHorizontalDrawingGridEvery w:val="2"/>
  <w:characterSpacingControl w:val="doNotCompress"/>
  <w:hdrShapeDefaults>
    <o:shapedefaults v:ext="edit" spidmax="2049">
      <o:colormru v:ext="edit" colors="#00a5c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EC"/>
    <w:rsid w:val="0000060B"/>
    <w:rsid w:val="00000618"/>
    <w:rsid w:val="00001005"/>
    <w:rsid w:val="0000237F"/>
    <w:rsid w:val="000027AF"/>
    <w:rsid w:val="000032E4"/>
    <w:rsid w:val="00003989"/>
    <w:rsid w:val="000055E6"/>
    <w:rsid w:val="00010593"/>
    <w:rsid w:val="00010FC6"/>
    <w:rsid w:val="00011B20"/>
    <w:rsid w:val="00011B51"/>
    <w:rsid w:val="00011B8E"/>
    <w:rsid w:val="00011D41"/>
    <w:rsid w:val="00012501"/>
    <w:rsid w:val="00012614"/>
    <w:rsid w:val="000126FF"/>
    <w:rsid w:val="000128A2"/>
    <w:rsid w:val="000129FF"/>
    <w:rsid w:val="000147AC"/>
    <w:rsid w:val="000151F6"/>
    <w:rsid w:val="000152D7"/>
    <w:rsid w:val="00015474"/>
    <w:rsid w:val="00016107"/>
    <w:rsid w:val="0001773D"/>
    <w:rsid w:val="0001792F"/>
    <w:rsid w:val="00017F59"/>
    <w:rsid w:val="00021E9B"/>
    <w:rsid w:val="00022C9F"/>
    <w:rsid w:val="00023E9A"/>
    <w:rsid w:val="00023FF7"/>
    <w:rsid w:val="00025413"/>
    <w:rsid w:val="00025447"/>
    <w:rsid w:val="00025804"/>
    <w:rsid w:val="000268E4"/>
    <w:rsid w:val="00030012"/>
    <w:rsid w:val="0003058B"/>
    <w:rsid w:val="000305FF"/>
    <w:rsid w:val="00030E92"/>
    <w:rsid w:val="000313E2"/>
    <w:rsid w:val="00031410"/>
    <w:rsid w:val="0003254F"/>
    <w:rsid w:val="0003452F"/>
    <w:rsid w:val="000345C2"/>
    <w:rsid w:val="000349E5"/>
    <w:rsid w:val="0003564A"/>
    <w:rsid w:val="00035738"/>
    <w:rsid w:val="000362F3"/>
    <w:rsid w:val="00036E5F"/>
    <w:rsid w:val="00037520"/>
    <w:rsid w:val="0004153C"/>
    <w:rsid w:val="00041E36"/>
    <w:rsid w:val="00042759"/>
    <w:rsid w:val="000432C8"/>
    <w:rsid w:val="00043CFC"/>
    <w:rsid w:val="0004519D"/>
    <w:rsid w:val="00045B3D"/>
    <w:rsid w:val="000506BF"/>
    <w:rsid w:val="00050EEE"/>
    <w:rsid w:val="0005249D"/>
    <w:rsid w:val="00052730"/>
    <w:rsid w:val="00052BE0"/>
    <w:rsid w:val="00052D96"/>
    <w:rsid w:val="00052F4C"/>
    <w:rsid w:val="00053154"/>
    <w:rsid w:val="000544E0"/>
    <w:rsid w:val="00054608"/>
    <w:rsid w:val="000549D4"/>
    <w:rsid w:val="000553F4"/>
    <w:rsid w:val="00057B11"/>
    <w:rsid w:val="000603D6"/>
    <w:rsid w:val="00062312"/>
    <w:rsid w:val="0006343D"/>
    <w:rsid w:val="000636CA"/>
    <w:rsid w:val="00063B14"/>
    <w:rsid w:val="000642F5"/>
    <w:rsid w:val="00065221"/>
    <w:rsid w:val="00067ED9"/>
    <w:rsid w:val="00070C41"/>
    <w:rsid w:val="00070CC9"/>
    <w:rsid w:val="00070E9F"/>
    <w:rsid w:val="0007232F"/>
    <w:rsid w:val="000724F5"/>
    <w:rsid w:val="0007387C"/>
    <w:rsid w:val="000743B5"/>
    <w:rsid w:val="000747A4"/>
    <w:rsid w:val="00074D46"/>
    <w:rsid w:val="0007511D"/>
    <w:rsid w:val="00075623"/>
    <w:rsid w:val="00075FFB"/>
    <w:rsid w:val="000761B5"/>
    <w:rsid w:val="00076E11"/>
    <w:rsid w:val="000774B2"/>
    <w:rsid w:val="000777C6"/>
    <w:rsid w:val="00080075"/>
    <w:rsid w:val="000801E1"/>
    <w:rsid w:val="000803DC"/>
    <w:rsid w:val="00080AA7"/>
    <w:rsid w:val="000812FB"/>
    <w:rsid w:val="00081C35"/>
    <w:rsid w:val="00081EA3"/>
    <w:rsid w:val="00083F77"/>
    <w:rsid w:val="0008451A"/>
    <w:rsid w:val="00084769"/>
    <w:rsid w:val="0008482F"/>
    <w:rsid w:val="0008545E"/>
    <w:rsid w:val="00085554"/>
    <w:rsid w:val="0008736E"/>
    <w:rsid w:val="000875D8"/>
    <w:rsid w:val="00087693"/>
    <w:rsid w:val="00090FE9"/>
    <w:rsid w:val="000918E9"/>
    <w:rsid w:val="00091DB2"/>
    <w:rsid w:val="00092B9C"/>
    <w:rsid w:val="000947EC"/>
    <w:rsid w:val="00097BA2"/>
    <w:rsid w:val="000A0835"/>
    <w:rsid w:val="000A092E"/>
    <w:rsid w:val="000A15F4"/>
    <w:rsid w:val="000A1A8A"/>
    <w:rsid w:val="000A1C89"/>
    <w:rsid w:val="000A27F8"/>
    <w:rsid w:val="000A4B1A"/>
    <w:rsid w:val="000A4C4A"/>
    <w:rsid w:val="000A5D7D"/>
    <w:rsid w:val="000A62BF"/>
    <w:rsid w:val="000A6D09"/>
    <w:rsid w:val="000A7414"/>
    <w:rsid w:val="000B200D"/>
    <w:rsid w:val="000B2BB0"/>
    <w:rsid w:val="000B2E33"/>
    <w:rsid w:val="000B3FEF"/>
    <w:rsid w:val="000B6B53"/>
    <w:rsid w:val="000B789E"/>
    <w:rsid w:val="000C0C07"/>
    <w:rsid w:val="000C1FB9"/>
    <w:rsid w:val="000C218E"/>
    <w:rsid w:val="000C2832"/>
    <w:rsid w:val="000C2FE5"/>
    <w:rsid w:val="000C3241"/>
    <w:rsid w:val="000C396E"/>
    <w:rsid w:val="000C4D3D"/>
    <w:rsid w:val="000C5742"/>
    <w:rsid w:val="000C5EFF"/>
    <w:rsid w:val="000C653F"/>
    <w:rsid w:val="000C6A55"/>
    <w:rsid w:val="000C6D60"/>
    <w:rsid w:val="000C6D95"/>
    <w:rsid w:val="000D07EE"/>
    <w:rsid w:val="000D1064"/>
    <w:rsid w:val="000D1702"/>
    <w:rsid w:val="000D17A8"/>
    <w:rsid w:val="000D36E0"/>
    <w:rsid w:val="000D3C74"/>
    <w:rsid w:val="000D6F10"/>
    <w:rsid w:val="000E0114"/>
    <w:rsid w:val="000E0CBF"/>
    <w:rsid w:val="000E15D7"/>
    <w:rsid w:val="000E3203"/>
    <w:rsid w:val="000E3C38"/>
    <w:rsid w:val="000E42F4"/>
    <w:rsid w:val="000E6252"/>
    <w:rsid w:val="000E64A6"/>
    <w:rsid w:val="000E6BF1"/>
    <w:rsid w:val="000E743E"/>
    <w:rsid w:val="000F003B"/>
    <w:rsid w:val="000F0CDA"/>
    <w:rsid w:val="000F1216"/>
    <w:rsid w:val="000F2B27"/>
    <w:rsid w:val="000F2C6B"/>
    <w:rsid w:val="000F38D1"/>
    <w:rsid w:val="000F3E20"/>
    <w:rsid w:val="000F48A7"/>
    <w:rsid w:val="000F4DA8"/>
    <w:rsid w:val="000F509C"/>
    <w:rsid w:val="000F7D30"/>
    <w:rsid w:val="00100971"/>
    <w:rsid w:val="00100BA9"/>
    <w:rsid w:val="00100D7E"/>
    <w:rsid w:val="001015C9"/>
    <w:rsid w:val="001027CE"/>
    <w:rsid w:val="00102B05"/>
    <w:rsid w:val="00102FE9"/>
    <w:rsid w:val="0010379E"/>
    <w:rsid w:val="00103F3F"/>
    <w:rsid w:val="001045EE"/>
    <w:rsid w:val="00104843"/>
    <w:rsid w:val="00105B04"/>
    <w:rsid w:val="00106507"/>
    <w:rsid w:val="001075E2"/>
    <w:rsid w:val="001079F9"/>
    <w:rsid w:val="00107B5B"/>
    <w:rsid w:val="00110337"/>
    <w:rsid w:val="00112D4F"/>
    <w:rsid w:val="00113A15"/>
    <w:rsid w:val="00113A69"/>
    <w:rsid w:val="00114F00"/>
    <w:rsid w:val="00115095"/>
    <w:rsid w:val="001155E9"/>
    <w:rsid w:val="00116C27"/>
    <w:rsid w:val="001206FA"/>
    <w:rsid w:val="001218FB"/>
    <w:rsid w:val="00121B26"/>
    <w:rsid w:val="00122C91"/>
    <w:rsid w:val="00123E44"/>
    <w:rsid w:val="00124D7B"/>
    <w:rsid w:val="00125B95"/>
    <w:rsid w:val="00125ED5"/>
    <w:rsid w:val="001262D3"/>
    <w:rsid w:val="00130EFD"/>
    <w:rsid w:val="00131B12"/>
    <w:rsid w:val="00132A03"/>
    <w:rsid w:val="001340AA"/>
    <w:rsid w:val="00134AA0"/>
    <w:rsid w:val="00134ADC"/>
    <w:rsid w:val="00134BBB"/>
    <w:rsid w:val="001352BA"/>
    <w:rsid w:val="001366A1"/>
    <w:rsid w:val="001369BE"/>
    <w:rsid w:val="001444E8"/>
    <w:rsid w:val="00144880"/>
    <w:rsid w:val="001455EE"/>
    <w:rsid w:val="0014562C"/>
    <w:rsid w:val="00145833"/>
    <w:rsid w:val="00145BC9"/>
    <w:rsid w:val="00146A04"/>
    <w:rsid w:val="00147CE8"/>
    <w:rsid w:val="0015159A"/>
    <w:rsid w:val="0015175C"/>
    <w:rsid w:val="001529C5"/>
    <w:rsid w:val="00153626"/>
    <w:rsid w:val="001539E2"/>
    <w:rsid w:val="00154280"/>
    <w:rsid w:val="0015546F"/>
    <w:rsid w:val="001554DD"/>
    <w:rsid w:val="0015666D"/>
    <w:rsid w:val="00156A2C"/>
    <w:rsid w:val="0016063F"/>
    <w:rsid w:val="00160644"/>
    <w:rsid w:val="00161175"/>
    <w:rsid w:val="001612A8"/>
    <w:rsid w:val="00162239"/>
    <w:rsid w:val="0016235C"/>
    <w:rsid w:val="00162A1E"/>
    <w:rsid w:val="00162B3A"/>
    <w:rsid w:val="001631E7"/>
    <w:rsid w:val="00165811"/>
    <w:rsid w:val="00167C35"/>
    <w:rsid w:val="0017082E"/>
    <w:rsid w:val="00171F71"/>
    <w:rsid w:val="001725B8"/>
    <w:rsid w:val="00172728"/>
    <w:rsid w:val="001733B4"/>
    <w:rsid w:val="00173BCF"/>
    <w:rsid w:val="0017440C"/>
    <w:rsid w:val="001745C3"/>
    <w:rsid w:val="00175AEF"/>
    <w:rsid w:val="001761F7"/>
    <w:rsid w:val="001777B5"/>
    <w:rsid w:val="001804BE"/>
    <w:rsid w:val="00181870"/>
    <w:rsid w:val="00181DAD"/>
    <w:rsid w:val="00184BCD"/>
    <w:rsid w:val="00186E82"/>
    <w:rsid w:val="001871AC"/>
    <w:rsid w:val="00192663"/>
    <w:rsid w:val="0019360B"/>
    <w:rsid w:val="00193905"/>
    <w:rsid w:val="00193D42"/>
    <w:rsid w:val="001946C2"/>
    <w:rsid w:val="00196E7D"/>
    <w:rsid w:val="001A001C"/>
    <w:rsid w:val="001A0747"/>
    <w:rsid w:val="001A09A3"/>
    <w:rsid w:val="001A1A84"/>
    <w:rsid w:val="001A22DF"/>
    <w:rsid w:val="001A2EF4"/>
    <w:rsid w:val="001A3444"/>
    <w:rsid w:val="001A3840"/>
    <w:rsid w:val="001A429D"/>
    <w:rsid w:val="001A4733"/>
    <w:rsid w:val="001A4A1E"/>
    <w:rsid w:val="001A510C"/>
    <w:rsid w:val="001A51C9"/>
    <w:rsid w:val="001A6503"/>
    <w:rsid w:val="001B049F"/>
    <w:rsid w:val="001B0A08"/>
    <w:rsid w:val="001B1133"/>
    <w:rsid w:val="001B169B"/>
    <w:rsid w:val="001B25CC"/>
    <w:rsid w:val="001B3F23"/>
    <w:rsid w:val="001B4E46"/>
    <w:rsid w:val="001B54D1"/>
    <w:rsid w:val="001B579A"/>
    <w:rsid w:val="001B5866"/>
    <w:rsid w:val="001B782F"/>
    <w:rsid w:val="001B7B66"/>
    <w:rsid w:val="001B7D61"/>
    <w:rsid w:val="001C01F9"/>
    <w:rsid w:val="001C0E1E"/>
    <w:rsid w:val="001C18F0"/>
    <w:rsid w:val="001C1938"/>
    <w:rsid w:val="001C307D"/>
    <w:rsid w:val="001C309C"/>
    <w:rsid w:val="001C3620"/>
    <w:rsid w:val="001C3798"/>
    <w:rsid w:val="001C4096"/>
    <w:rsid w:val="001C4357"/>
    <w:rsid w:val="001C4468"/>
    <w:rsid w:val="001C44E1"/>
    <w:rsid w:val="001C4930"/>
    <w:rsid w:val="001C4A38"/>
    <w:rsid w:val="001C5241"/>
    <w:rsid w:val="001C543E"/>
    <w:rsid w:val="001C79AA"/>
    <w:rsid w:val="001C7B88"/>
    <w:rsid w:val="001D0D61"/>
    <w:rsid w:val="001D0F2A"/>
    <w:rsid w:val="001D1C32"/>
    <w:rsid w:val="001D2BAA"/>
    <w:rsid w:val="001D3475"/>
    <w:rsid w:val="001D36A0"/>
    <w:rsid w:val="001D50A7"/>
    <w:rsid w:val="001D59F0"/>
    <w:rsid w:val="001D5B61"/>
    <w:rsid w:val="001D6341"/>
    <w:rsid w:val="001D6B0C"/>
    <w:rsid w:val="001D75C6"/>
    <w:rsid w:val="001D7676"/>
    <w:rsid w:val="001D77E7"/>
    <w:rsid w:val="001E0561"/>
    <w:rsid w:val="001E08E5"/>
    <w:rsid w:val="001E0EC6"/>
    <w:rsid w:val="001E12C9"/>
    <w:rsid w:val="001E20F5"/>
    <w:rsid w:val="001E303D"/>
    <w:rsid w:val="001E319A"/>
    <w:rsid w:val="001E352C"/>
    <w:rsid w:val="001E3A39"/>
    <w:rsid w:val="001E3DA6"/>
    <w:rsid w:val="001E40CA"/>
    <w:rsid w:val="001E48B9"/>
    <w:rsid w:val="001E4A07"/>
    <w:rsid w:val="001E51B5"/>
    <w:rsid w:val="001E55BA"/>
    <w:rsid w:val="001E57AC"/>
    <w:rsid w:val="001E6D7D"/>
    <w:rsid w:val="001E7D7A"/>
    <w:rsid w:val="001F01D8"/>
    <w:rsid w:val="001F0BA3"/>
    <w:rsid w:val="001F256C"/>
    <w:rsid w:val="001F41F4"/>
    <w:rsid w:val="001F43BD"/>
    <w:rsid w:val="001F4BEA"/>
    <w:rsid w:val="001F52D4"/>
    <w:rsid w:val="001F5D0C"/>
    <w:rsid w:val="001F61B0"/>
    <w:rsid w:val="001F733D"/>
    <w:rsid w:val="001F7419"/>
    <w:rsid w:val="0020032D"/>
    <w:rsid w:val="002005AC"/>
    <w:rsid w:val="00201048"/>
    <w:rsid w:val="00202B23"/>
    <w:rsid w:val="002033A3"/>
    <w:rsid w:val="002037CE"/>
    <w:rsid w:val="00204295"/>
    <w:rsid w:val="00204D70"/>
    <w:rsid w:val="0020544C"/>
    <w:rsid w:val="00205454"/>
    <w:rsid w:val="00206029"/>
    <w:rsid w:val="00206EE6"/>
    <w:rsid w:val="00210A7D"/>
    <w:rsid w:val="00211709"/>
    <w:rsid w:val="00211DB3"/>
    <w:rsid w:val="00212859"/>
    <w:rsid w:val="0021428A"/>
    <w:rsid w:val="00215240"/>
    <w:rsid w:val="002156B3"/>
    <w:rsid w:val="0021586E"/>
    <w:rsid w:val="00215F73"/>
    <w:rsid w:val="002177C7"/>
    <w:rsid w:val="002177D5"/>
    <w:rsid w:val="00217CD5"/>
    <w:rsid w:val="002205B9"/>
    <w:rsid w:val="00221882"/>
    <w:rsid w:val="00221BB4"/>
    <w:rsid w:val="00223C5D"/>
    <w:rsid w:val="00224668"/>
    <w:rsid w:val="00224951"/>
    <w:rsid w:val="0022500A"/>
    <w:rsid w:val="00225E19"/>
    <w:rsid w:val="0022649D"/>
    <w:rsid w:val="0022683A"/>
    <w:rsid w:val="002276AB"/>
    <w:rsid w:val="002301DC"/>
    <w:rsid w:val="00230502"/>
    <w:rsid w:val="002305B3"/>
    <w:rsid w:val="00230A40"/>
    <w:rsid w:val="00230C8D"/>
    <w:rsid w:val="00232896"/>
    <w:rsid w:val="0023338F"/>
    <w:rsid w:val="00233C61"/>
    <w:rsid w:val="00233C95"/>
    <w:rsid w:val="00234C07"/>
    <w:rsid w:val="00234DC4"/>
    <w:rsid w:val="002356BE"/>
    <w:rsid w:val="00236123"/>
    <w:rsid w:val="00236EAC"/>
    <w:rsid w:val="0023785F"/>
    <w:rsid w:val="00240ADE"/>
    <w:rsid w:val="002413B8"/>
    <w:rsid w:val="00241F21"/>
    <w:rsid w:val="002427D2"/>
    <w:rsid w:val="00242870"/>
    <w:rsid w:val="00243336"/>
    <w:rsid w:val="0024359F"/>
    <w:rsid w:val="00243E09"/>
    <w:rsid w:val="002446E8"/>
    <w:rsid w:val="00244D90"/>
    <w:rsid w:val="00245223"/>
    <w:rsid w:val="00245CDA"/>
    <w:rsid w:val="0024601E"/>
    <w:rsid w:val="00246085"/>
    <w:rsid w:val="002479C7"/>
    <w:rsid w:val="00247E28"/>
    <w:rsid w:val="0025040F"/>
    <w:rsid w:val="002508BD"/>
    <w:rsid w:val="00250DE3"/>
    <w:rsid w:val="00251213"/>
    <w:rsid w:val="00251D5F"/>
    <w:rsid w:val="00251EE8"/>
    <w:rsid w:val="002527E2"/>
    <w:rsid w:val="002528EC"/>
    <w:rsid w:val="00252FAC"/>
    <w:rsid w:val="00253177"/>
    <w:rsid w:val="002535CB"/>
    <w:rsid w:val="00253785"/>
    <w:rsid w:val="00253C80"/>
    <w:rsid w:val="002543CA"/>
    <w:rsid w:val="00254DA2"/>
    <w:rsid w:val="00255311"/>
    <w:rsid w:val="002562BB"/>
    <w:rsid w:val="0026116E"/>
    <w:rsid w:val="002618F3"/>
    <w:rsid w:val="00262984"/>
    <w:rsid w:val="00262B5F"/>
    <w:rsid w:val="0026388A"/>
    <w:rsid w:val="002638E9"/>
    <w:rsid w:val="00263C95"/>
    <w:rsid w:val="00264335"/>
    <w:rsid w:val="00264494"/>
    <w:rsid w:val="00264831"/>
    <w:rsid w:val="00265111"/>
    <w:rsid w:val="00265351"/>
    <w:rsid w:val="002655E5"/>
    <w:rsid w:val="002663EE"/>
    <w:rsid w:val="002673F6"/>
    <w:rsid w:val="00267EE2"/>
    <w:rsid w:val="00270DB9"/>
    <w:rsid w:val="00271F20"/>
    <w:rsid w:val="00272144"/>
    <w:rsid w:val="00272DFF"/>
    <w:rsid w:val="00273EA8"/>
    <w:rsid w:val="002740E4"/>
    <w:rsid w:val="00274808"/>
    <w:rsid w:val="00274C12"/>
    <w:rsid w:val="00274D12"/>
    <w:rsid w:val="00275866"/>
    <w:rsid w:val="00276257"/>
    <w:rsid w:val="00277017"/>
    <w:rsid w:val="00282FB5"/>
    <w:rsid w:val="002833FE"/>
    <w:rsid w:val="00283B5B"/>
    <w:rsid w:val="00284364"/>
    <w:rsid w:val="002845F1"/>
    <w:rsid w:val="00284789"/>
    <w:rsid w:val="00284DAC"/>
    <w:rsid w:val="00284EC7"/>
    <w:rsid w:val="00284EFC"/>
    <w:rsid w:val="00285B80"/>
    <w:rsid w:val="00286A3E"/>
    <w:rsid w:val="00286C51"/>
    <w:rsid w:val="00286DF3"/>
    <w:rsid w:val="002872CC"/>
    <w:rsid w:val="00287807"/>
    <w:rsid w:val="0029053C"/>
    <w:rsid w:val="0029187D"/>
    <w:rsid w:val="00291EE9"/>
    <w:rsid w:val="00291F7B"/>
    <w:rsid w:val="00292996"/>
    <w:rsid w:val="00293949"/>
    <w:rsid w:val="00293AE0"/>
    <w:rsid w:val="00293C25"/>
    <w:rsid w:val="00294529"/>
    <w:rsid w:val="00295285"/>
    <w:rsid w:val="00295745"/>
    <w:rsid w:val="00296555"/>
    <w:rsid w:val="0029744A"/>
    <w:rsid w:val="002A1945"/>
    <w:rsid w:val="002A2F62"/>
    <w:rsid w:val="002A3227"/>
    <w:rsid w:val="002A339C"/>
    <w:rsid w:val="002A3CC1"/>
    <w:rsid w:val="002B0AB8"/>
    <w:rsid w:val="002B1634"/>
    <w:rsid w:val="002B1D0E"/>
    <w:rsid w:val="002B3C7B"/>
    <w:rsid w:val="002B51EE"/>
    <w:rsid w:val="002B58D0"/>
    <w:rsid w:val="002B6D49"/>
    <w:rsid w:val="002B76EA"/>
    <w:rsid w:val="002B7715"/>
    <w:rsid w:val="002B7AA9"/>
    <w:rsid w:val="002C053B"/>
    <w:rsid w:val="002C101E"/>
    <w:rsid w:val="002C1442"/>
    <w:rsid w:val="002C1C91"/>
    <w:rsid w:val="002C1FB6"/>
    <w:rsid w:val="002C247B"/>
    <w:rsid w:val="002C26E2"/>
    <w:rsid w:val="002C344B"/>
    <w:rsid w:val="002C48D7"/>
    <w:rsid w:val="002C4D7D"/>
    <w:rsid w:val="002C4FE3"/>
    <w:rsid w:val="002C5893"/>
    <w:rsid w:val="002C63D2"/>
    <w:rsid w:val="002C672E"/>
    <w:rsid w:val="002C7A26"/>
    <w:rsid w:val="002C7FEE"/>
    <w:rsid w:val="002D0AD1"/>
    <w:rsid w:val="002D1E9A"/>
    <w:rsid w:val="002D37A7"/>
    <w:rsid w:val="002D442B"/>
    <w:rsid w:val="002D4AF3"/>
    <w:rsid w:val="002D6ADA"/>
    <w:rsid w:val="002E1BE3"/>
    <w:rsid w:val="002E1E20"/>
    <w:rsid w:val="002E2297"/>
    <w:rsid w:val="002E275B"/>
    <w:rsid w:val="002E2B7D"/>
    <w:rsid w:val="002E38D3"/>
    <w:rsid w:val="002E46DF"/>
    <w:rsid w:val="002E493E"/>
    <w:rsid w:val="002E5965"/>
    <w:rsid w:val="002E5B28"/>
    <w:rsid w:val="002E5C4E"/>
    <w:rsid w:val="002E5DDC"/>
    <w:rsid w:val="002E68D5"/>
    <w:rsid w:val="002E7B70"/>
    <w:rsid w:val="002E7BFC"/>
    <w:rsid w:val="002E7F33"/>
    <w:rsid w:val="002F0D7B"/>
    <w:rsid w:val="002F0FDE"/>
    <w:rsid w:val="002F1AB8"/>
    <w:rsid w:val="002F242E"/>
    <w:rsid w:val="002F2E56"/>
    <w:rsid w:val="002F3D6A"/>
    <w:rsid w:val="002F4AE3"/>
    <w:rsid w:val="002F5B9D"/>
    <w:rsid w:val="002F5C9C"/>
    <w:rsid w:val="002F5F6E"/>
    <w:rsid w:val="002F6CCA"/>
    <w:rsid w:val="002F79C9"/>
    <w:rsid w:val="002F7A0C"/>
    <w:rsid w:val="002F7BF8"/>
    <w:rsid w:val="00301BF2"/>
    <w:rsid w:val="003022FD"/>
    <w:rsid w:val="003038B5"/>
    <w:rsid w:val="00304848"/>
    <w:rsid w:val="003056F3"/>
    <w:rsid w:val="00305FAC"/>
    <w:rsid w:val="00306682"/>
    <w:rsid w:val="00306857"/>
    <w:rsid w:val="00306DC1"/>
    <w:rsid w:val="003070F6"/>
    <w:rsid w:val="003076A1"/>
    <w:rsid w:val="00310D3F"/>
    <w:rsid w:val="003116F3"/>
    <w:rsid w:val="003129A5"/>
    <w:rsid w:val="00312B25"/>
    <w:rsid w:val="00312BD2"/>
    <w:rsid w:val="00316283"/>
    <w:rsid w:val="00316525"/>
    <w:rsid w:val="0031667F"/>
    <w:rsid w:val="00317267"/>
    <w:rsid w:val="003174E6"/>
    <w:rsid w:val="0031787B"/>
    <w:rsid w:val="00317913"/>
    <w:rsid w:val="00317C36"/>
    <w:rsid w:val="00317C39"/>
    <w:rsid w:val="00317C4F"/>
    <w:rsid w:val="00317E94"/>
    <w:rsid w:val="00317F9E"/>
    <w:rsid w:val="00320329"/>
    <w:rsid w:val="003204ED"/>
    <w:rsid w:val="00320778"/>
    <w:rsid w:val="00321048"/>
    <w:rsid w:val="00321191"/>
    <w:rsid w:val="00321A62"/>
    <w:rsid w:val="00321A86"/>
    <w:rsid w:val="00322B32"/>
    <w:rsid w:val="003236F4"/>
    <w:rsid w:val="0032414F"/>
    <w:rsid w:val="00324FA0"/>
    <w:rsid w:val="003266BB"/>
    <w:rsid w:val="00327103"/>
    <w:rsid w:val="00327322"/>
    <w:rsid w:val="00327976"/>
    <w:rsid w:val="00330C67"/>
    <w:rsid w:val="003325ED"/>
    <w:rsid w:val="0033447F"/>
    <w:rsid w:val="00336389"/>
    <w:rsid w:val="00336E5E"/>
    <w:rsid w:val="00337367"/>
    <w:rsid w:val="00337A9D"/>
    <w:rsid w:val="00340150"/>
    <w:rsid w:val="00340550"/>
    <w:rsid w:val="00340A13"/>
    <w:rsid w:val="00342AF0"/>
    <w:rsid w:val="00342F38"/>
    <w:rsid w:val="0034418E"/>
    <w:rsid w:val="00345B5C"/>
    <w:rsid w:val="003466CF"/>
    <w:rsid w:val="00346A19"/>
    <w:rsid w:val="00347645"/>
    <w:rsid w:val="003513CD"/>
    <w:rsid w:val="00351BAC"/>
    <w:rsid w:val="00351BFF"/>
    <w:rsid w:val="00351CCF"/>
    <w:rsid w:val="0035309A"/>
    <w:rsid w:val="003549AA"/>
    <w:rsid w:val="00354F92"/>
    <w:rsid w:val="0035594B"/>
    <w:rsid w:val="00355AEC"/>
    <w:rsid w:val="00356CDF"/>
    <w:rsid w:val="00356D57"/>
    <w:rsid w:val="00357693"/>
    <w:rsid w:val="003577DB"/>
    <w:rsid w:val="00357C7D"/>
    <w:rsid w:val="00360717"/>
    <w:rsid w:val="00361268"/>
    <w:rsid w:val="00361497"/>
    <w:rsid w:val="003622A2"/>
    <w:rsid w:val="00362DE4"/>
    <w:rsid w:val="00363248"/>
    <w:rsid w:val="00364C46"/>
    <w:rsid w:val="00365215"/>
    <w:rsid w:val="00365715"/>
    <w:rsid w:val="00365A1B"/>
    <w:rsid w:val="00366312"/>
    <w:rsid w:val="00367CA7"/>
    <w:rsid w:val="00370600"/>
    <w:rsid w:val="00370DEB"/>
    <w:rsid w:val="00371309"/>
    <w:rsid w:val="00371FE9"/>
    <w:rsid w:val="003727A5"/>
    <w:rsid w:val="003737E2"/>
    <w:rsid w:val="003754D5"/>
    <w:rsid w:val="0037663E"/>
    <w:rsid w:val="00376730"/>
    <w:rsid w:val="00376975"/>
    <w:rsid w:val="00376BED"/>
    <w:rsid w:val="003772F3"/>
    <w:rsid w:val="00377311"/>
    <w:rsid w:val="003774BB"/>
    <w:rsid w:val="003776DB"/>
    <w:rsid w:val="003814DC"/>
    <w:rsid w:val="00381637"/>
    <w:rsid w:val="003851FA"/>
    <w:rsid w:val="0038530E"/>
    <w:rsid w:val="0038553B"/>
    <w:rsid w:val="0038665C"/>
    <w:rsid w:val="0038716C"/>
    <w:rsid w:val="0038761D"/>
    <w:rsid w:val="0038791C"/>
    <w:rsid w:val="00390021"/>
    <w:rsid w:val="00390578"/>
    <w:rsid w:val="00391D3E"/>
    <w:rsid w:val="00392F87"/>
    <w:rsid w:val="003931FC"/>
    <w:rsid w:val="003932D2"/>
    <w:rsid w:val="00393612"/>
    <w:rsid w:val="00393E6B"/>
    <w:rsid w:val="00394F81"/>
    <w:rsid w:val="00396A07"/>
    <w:rsid w:val="00397276"/>
    <w:rsid w:val="003A102C"/>
    <w:rsid w:val="003A109A"/>
    <w:rsid w:val="003A19CD"/>
    <w:rsid w:val="003A25FD"/>
    <w:rsid w:val="003A3BA3"/>
    <w:rsid w:val="003A4C8D"/>
    <w:rsid w:val="003A5201"/>
    <w:rsid w:val="003A5969"/>
    <w:rsid w:val="003A6005"/>
    <w:rsid w:val="003A6739"/>
    <w:rsid w:val="003A68EF"/>
    <w:rsid w:val="003A7211"/>
    <w:rsid w:val="003B09FC"/>
    <w:rsid w:val="003B0E4D"/>
    <w:rsid w:val="003B1340"/>
    <w:rsid w:val="003B1A22"/>
    <w:rsid w:val="003B1E1A"/>
    <w:rsid w:val="003B34A7"/>
    <w:rsid w:val="003B34FE"/>
    <w:rsid w:val="003B3A49"/>
    <w:rsid w:val="003B5EBB"/>
    <w:rsid w:val="003B6701"/>
    <w:rsid w:val="003B6D86"/>
    <w:rsid w:val="003B7BC3"/>
    <w:rsid w:val="003B7D6C"/>
    <w:rsid w:val="003C03A1"/>
    <w:rsid w:val="003C03F4"/>
    <w:rsid w:val="003C06C1"/>
    <w:rsid w:val="003C1098"/>
    <w:rsid w:val="003C122C"/>
    <w:rsid w:val="003C18A3"/>
    <w:rsid w:val="003C1CD8"/>
    <w:rsid w:val="003C2104"/>
    <w:rsid w:val="003C26B3"/>
    <w:rsid w:val="003C2F3F"/>
    <w:rsid w:val="003C3694"/>
    <w:rsid w:val="003C47DD"/>
    <w:rsid w:val="003C4D88"/>
    <w:rsid w:val="003C588A"/>
    <w:rsid w:val="003C657C"/>
    <w:rsid w:val="003C66A2"/>
    <w:rsid w:val="003C7E68"/>
    <w:rsid w:val="003D03C6"/>
    <w:rsid w:val="003D090B"/>
    <w:rsid w:val="003D0D8C"/>
    <w:rsid w:val="003D1311"/>
    <w:rsid w:val="003D2508"/>
    <w:rsid w:val="003D2564"/>
    <w:rsid w:val="003D3BEB"/>
    <w:rsid w:val="003D5566"/>
    <w:rsid w:val="003D5A42"/>
    <w:rsid w:val="003D5B1E"/>
    <w:rsid w:val="003D65A6"/>
    <w:rsid w:val="003D79E0"/>
    <w:rsid w:val="003D7E10"/>
    <w:rsid w:val="003E0CEA"/>
    <w:rsid w:val="003E208E"/>
    <w:rsid w:val="003E2ABC"/>
    <w:rsid w:val="003E2B45"/>
    <w:rsid w:val="003E3673"/>
    <w:rsid w:val="003E77C8"/>
    <w:rsid w:val="003E7CE4"/>
    <w:rsid w:val="003F022D"/>
    <w:rsid w:val="003F0B6E"/>
    <w:rsid w:val="003F17CD"/>
    <w:rsid w:val="003F2143"/>
    <w:rsid w:val="003F21F8"/>
    <w:rsid w:val="003F242C"/>
    <w:rsid w:val="003F271C"/>
    <w:rsid w:val="003F28BA"/>
    <w:rsid w:val="003F568C"/>
    <w:rsid w:val="003F5737"/>
    <w:rsid w:val="003F75E2"/>
    <w:rsid w:val="003F7A9D"/>
    <w:rsid w:val="0040272A"/>
    <w:rsid w:val="00403141"/>
    <w:rsid w:val="004034CC"/>
    <w:rsid w:val="00403FEE"/>
    <w:rsid w:val="00405D2A"/>
    <w:rsid w:val="00405FA0"/>
    <w:rsid w:val="00406713"/>
    <w:rsid w:val="00407610"/>
    <w:rsid w:val="004115FF"/>
    <w:rsid w:val="0041264E"/>
    <w:rsid w:val="00412A54"/>
    <w:rsid w:val="0041541B"/>
    <w:rsid w:val="00416839"/>
    <w:rsid w:val="00417E41"/>
    <w:rsid w:val="004207FC"/>
    <w:rsid w:val="00421109"/>
    <w:rsid w:val="004213C8"/>
    <w:rsid w:val="00423023"/>
    <w:rsid w:val="00424B5F"/>
    <w:rsid w:val="00424DB3"/>
    <w:rsid w:val="004274B3"/>
    <w:rsid w:val="004277D2"/>
    <w:rsid w:val="00427B07"/>
    <w:rsid w:val="00427DAC"/>
    <w:rsid w:val="00430C41"/>
    <w:rsid w:val="00430CAB"/>
    <w:rsid w:val="00431582"/>
    <w:rsid w:val="00431D66"/>
    <w:rsid w:val="0043248C"/>
    <w:rsid w:val="004325DD"/>
    <w:rsid w:val="00432821"/>
    <w:rsid w:val="00432931"/>
    <w:rsid w:val="00432CF3"/>
    <w:rsid w:val="0043301C"/>
    <w:rsid w:val="004331A2"/>
    <w:rsid w:val="00433FDE"/>
    <w:rsid w:val="00434A76"/>
    <w:rsid w:val="0043674B"/>
    <w:rsid w:val="0043732E"/>
    <w:rsid w:val="004374B1"/>
    <w:rsid w:val="0043755F"/>
    <w:rsid w:val="004403D1"/>
    <w:rsid w:val="00440B46"/>
    <w:rsid w:val="0044111A"/>
    <w:rsid w:val="004424EA"/>
    <w:rsid w:val="00442D58"/>
    <w:rsid w:val="00442F9B"/>
    <w:rsid w:val="00443C04"/>
    <w:rsid w:val="0044417E"/>
    <w:rsid w:val="004441A7"/>
    <w:rsid w:val="0044475B"/>
    <w:rsid w:val="00446DEE"/>
    <w:rsid w:val="0044798C"/>
    <w:rsid w:val="00447E76"/>
    <w:rsid w:val="00450756"/>
    <w:rsid w:val="004508C0"/>
    <w:rsid w:val="00450B38"/>
    <w:rsid w:val="00450DF7"/>
    <w:rsid w:val="004514C2"/>
    <w:rsid w:val="004519C5"/>
    <w:rsid w:val="00451A44"/>
    <w:rsid w:val="004530E2"/>
    <w:rsid w:val="00453133"/>
    <w:rsid w:val="00453B32"/>
    <w:rsid w:val="00454C0E"/>
    <w:rsid w:val="0045514F"/>
    <w:rsid w:val="00455312"/>
    <w:rsid w:val="00456719"/>
    <w:rsid w:val="004568EC"/>
    <w:rsid w:val="00456C93"/>
    <w:rsid w:val="00461313"/>
    <w:rsid w:val="00461811"/>
    <w:rsid w:val="00461B38"/>
    <w:rsid w:val="00461E74"/>
    <w:rsid w:val="004625C2"/>
    <w:rsid w:val="00462B57"/>
    <w:rsid w:val="00462D79"/>
    <w:rsid w:val="004632E4"/>
    <w:rsid w:val="00463BD7"/>
    <w:rsid w:val="00464A6B"/>
    <w:rsid w:val="00464BAA"/>
    <w:rsid w:val="0046559B"/>
    <w:rsid w:val="00465F0B"/>
    <w:rsid w:val="00465FA2"/>
    <w:rsid w:val="00466563"/>
    <w:rsid w:val="00466662"/>
    <w:rsid w:val="00466D77"/>
    <w:rsid w:val="00466F43"/>
    <w:rsid w:val="004672CA"/>
    <w:rsid w:val="0047082D"/>
    <w:rsid w:val="00471CB1"/>
    <w:rsid w:val="00472CF3"/>
    <w:rsid w:val="00473B3D"/>
    <w:rsid w:val="00473C08"/>
    <w:rsid w:val="0047591F"/>
    <w:rsid w:val="00475BDB"/>
    <w:rsid w:val="00476175"/>
    <w:rsid w:val="00476BB8"/>
    <w:rsid w:val="00476E71"/>
    <w:rsid w:val="00477384"/>
    <w:rsid w:val="00481F2C"/>
    <w:rsid w:val="00482375"/>
    <w:rsid w:val="00482E58"/>
    <w:rsid w:val="0048320C"/>
    <w:rsid w:val="00483280"/>
    <w:rsid w:val="00484277"/>
    <w:rsid w:val="00484983"/>
    <w:rsid w:val="00485124"/>
    <w:rsid w:val="00485234"/>
    <w:rsid w:val="0048525C"/>
    <w:rsid w:val="00485819"/>
    <w:rsid w:val="00486A00"/>
    <w:rsid w:val="004909C8"/>
    <w:rsid w:val="00490C50"/>
    <w:rsid w:val="004910C8"/>
    <w:rsid w:val="00491EFF"/>
    <w:rsid w:val="00493B5E"/>
    <w:rsid w:val="004955A6"/>
    <w:rsid w:val="00495DF4"/>
    <w:rsid w:val="004968F9"/>
    <w:rsid w:val="004A1FEF"/>
    <w:rsid w:val="004A215D"/>
    <w:rsid w:val="004A28D5"/>
    <w:rsid w:val="004A39C3"/>
    <w:rsid w:val="004A3B22"/>
    <w:rsid w:val="004A43F4"/>
    <w:rsid w:val="004A4A0C"/>
    <w:rsid w:val="004A4D1D"/>
    <w:rsid w:val="004A56F3"/>
    <w:rsid w:val="004A60D9"/>
    <w:rsid w:val="004A666B"/>
    <w:rsid w:val="004A6AEB"/>
    <w:rsid w:val="004A6F35"/>
    <w:rsid w:val="004A70D6"/>
    <w:rsid w:val="004B048F"/>
    <w:rsid w:val="004B0D1B"/>
    <w:rsid w:val="004B1239"/>
    <w:rsid w:val="004B1745"/>
    <w:rsid w:val="004B2093"/>
    <w:rsid w:val="004B229A"/>
    <w:rsid w:val="004B24A6"/>
    <w:rsid w:val="004B24DE"/>
    <w:rsid w:val="004B42C5"/>
    <w:rsid w:val="004B586B"/>
    <w:rsid w:val="004B613E"/>
    <w:rsid w:val="004B6B6F"/>
    <w:rsid w:val="004B7B48"/>
    <w:rsid w:val="004C087B"/>
    <w:rsid w:val="004C1220"/>
    <w:rsid w:val="004C1984"/>
    <w:rsid w:val="004C2260"/>
    <w:rsid w:val="004C226F"/>
    <w:rsid w:val="004C2297"/>
    <w:rsid w:val="004C2E97"/>
    <w:rsid w:val="004C30C6"/>
    <w:rsid w:val="004C48DF"/>
    <w:rsid w:val="004C7D94"/>
    <w:rsid w:val="004C7F6E"/>
    <w:rsid w:val="004D042B"/>
    <w:rsid w:val="004D2710"/>
    <w:rsid w:val="004D2F3C"/>
    <w:rsid w:val="004D35F7"/>
    <w:rsid w:val="004D55BE"/>
    <w:rsid w:val="004D6451"/>
    <w:rsid w:val="004D6A10"/>
    <w:rsid w:val="004D7743"/>
    <w:rsid w:val="004D7839"/>
    <w:rsid w:val="004E00FD"/>
    <w:rsid w:val="004E02A6"/>
    <w:rsid w:val="004E1A65"/>
    <w:rsid w:val="004E1FB5"/>
    <w:rsid w:val="004E1FCB"/>
    <w:rsid w:val="004E2631"/>
    <w:rsid w:val="004E2779"/>
    <w:rsid w:val="004E2F01"/>
    <w:rsid w:val="004E3988"/>
    <w:rsid w:val="004E445C"/>
    <w:rsid w:val="004E4591"/>
    <w:rsid w:val="004E563D"/>
    <w:rsid w:val="004E5A0F"/>
    <w:rsid w:val="004E6421"/>
    <w:rsid w:val="004E6E67"/>
    <w:rsid w:val="004E70EB"/>
    <w:rsid w:val="004F11B4"/>
    <w:rsid w:val="004F12FF"/>
    <w:rsid w:val="004F1F18"/>
    <w:rsid w:val="004F2232"/>
    <w:rsid w:val="004F2DD4"/>
    <w:rsid w:val="004F3040"/>
    <w:rsid w:val="004F3789"/>
    <w:rsid w:val="004F41E3"/>
    <w:rsid w:val="004F5E8D"/>
    <w:rsid w:val="004F5F14"/>
    <w:rsid w:val="0050038A"/>
    <w:rsid w:val="0050462F"/>
    <w:rsid w:val="00504EFA"/>
    <w:rsid w:val="00505E5D"/>
    <w:rsid w:val="0050611C"/>
    <w:rsid w:val="005062AE"/>
    <w:rsid w:val="005062B1"/>
    <w:rsid w:val="0050662D"/>
    <w:rsid w:val="00507052"/>
    <w:rsid w:val="0050737F"/>
    <w:rsid w:val="00510039"/>
    <w:rsid w:val="00510630"/>
    <w:rsid w:val="005112A4"/>
    <w:rsid w:val="005128FF"/>
    <w:rsid w:val="00512AB1"/>
    <w:rsid w:val="00514280"/>
    <w:rsid w:val="0051448A"/>
    <w:rsid w:val="00515527"/>
    <w:rsid w:val="00515640"/>
    <w:rsid w:val="00515D6C"/>
    <w:rsid w:val="005209B1"/>
    <w:rsid w:val="00520DE2"/>
    <w:rsid w:val="005210A0"/>
    <w:rsid w:val="005226D8"/>
    <w:rsid w:val="00522B29"/>
    <w:rsid w:val="0052401C"/>
    <w:rsid w:val="00525438"/>
    <w:rsid w:val="00527EA8"/>
    <w:rsid w:val="00530014"/>
    <w:rsid w:val="00530A0A"/>
    <w:rsid w:val="00530B02"/>
    <w:rsid w:val="00530F6B"/>
    <w:rsid w:val="00531473"/>
    <w:rsid w:val="0053157D"/>
    <w:rsid w:val="00531B08"/>
    <w:rsid w:val="00533EC2"/>
    <w:rsid w:val="00533F4E"/>
    <w:rsid w:val="00534841"/>
    <w:rsid w:val="005349E8"/>
    <w:rsid w:val="00534F38"/>
    <w:rsid w:val="0053500F"/>
    <w:rsid w:val="005353C4"/>
    <w:rsid w:val="0053568A"/>
    <w:rsid w:val="00535839"/>
    <w:rsid w:val="00540E06"/>
    <w:rsid w:val="00541AB4"/>
    <w:rsid w:val="00542136"/>
    <w:rsid w:val="0054264C"/>
    <w:rsid w:val="00543B5E"/>
    <w:rsid w:val="00544920"/>
    <w:rsid w:val="005461A9"/>
    <w:rsid w:val="00546D04"/>
    <w:rsid w:val="00547078"/>
    <w:rsid w:val="0054713A"/>
    <w:rsid w:val="005500B1"/>
    <w:rsid w:val="005508C9"/>
    <w:rsid w:val="00550E22"/>
    <w:rsid w:val="00550FC7"/>
    <w:rsid w:val="0055149F"/>
    <w:rsid w:val="0055175E"/>
    <w:rsid w:val="00553B21"/>
    <w:rsid w:val="00554878"/>
    <w:rsid w:val="005548CD"/>
    <w:rsid w:val="00555661"/>
    <w:rsid w:val="005557D3"/>
    <w:rsid w:val="00556226"/>
    <w:rsid w:val="00556347"/>
    <w:rsid w:val="00556625"/>
    <w:rsid w:val="00556AEE"/>
    <w:rsid w:val="00556CF1"/>
    <w:rsid w:val="0056081B"/>
    <w:rsid w:val="0056193B"/>
    <w:rsid w:val="005633DA"/>
    <w:rsid w:val="00564020"/>
    <w:rsid w:val="0056440B"/>
    <w:rsid w:val="005648F5"/>
    <w:rsid w:val="00565987"/>
    <w:rsid w:val="00565F99"/>
    <w:rsid w:val="005663CA"/>
    <w:rsid w:val="005664A2"/>
    <w:rsid w:val="00566914"/>
    <w:rsid w:val="0056722D"/>
    <w:rsid w:val="005675EB"/>
    <w:rsid w:val="00567EBD"/>
    <w:rsid w:val="00570A57"/>
    <w:rsid w:val="00571627"/>
    <w:rsid w:val="005716AF"/>
    <w:rsid w:val="005716C2"/>
    <w:rsid w:val="00571C84"/>
    <w:rsid w:val="0057273B"/>
    <w:rsid w:val="0057344C"/>
    <w:rsid w:val="00573B0C"/>
    <w:rsid w:val="00574523"/>
    <w:rsid w:val="00575C76"/>
    <w:rsid w:val="00575DF9"/>
    <w:rsid w:val="00576F9C"/>
    <w:rsid w:val="00577AA5"/>
    <w:rsid w:val="0058050D"/>
    <w:rsid w:val="0058111F"/>
    <w:rsid w:val="00581A32"/>
    <w:rsid w:val="00581DD1"/>
    <w:rsid w:val="005820F0"/>
    <w:rsid w:val="0058227E"/>
    <w:rsid w:val="005824A4"/>
    <w:rsid w:val="005826BB"/>
    <w:rsid w:val="00582AB1"/>
    <w:rsid w:val="0058434C"/>
    <w:rsid w:val="00584373"/>
    <w:rsid w:val="005849CF"/>
    <w:rsid w:val="005873B6"/>
    <w:rsid w:val="005908F9"/>
    <w:rsid w:val="00591589"/>
    <w:rsid w:val="00591870"/>
    <w:rsid w:val="0059209B"/>
    <w:rsid w:val="005920AD"/>
    <w:rsid w:val="00593346"/>
    <w:rsid w:val="00593672"/>
    <w:rsid w:val="00594F30"/>
    <w:rsid w:val="00595B2E"/>
    <w:rsid w:val="00595E92"/>
    <w:rsid w:val="0059627E"/>
    <w:rsid w:val="005967B5"/>
    <w:rsid w:val="005973C9"/>
    <w:rsid w:val="005A14DE"/>
    <w:rsid w:val="005A1A7B"/>
    <w:rsid w:val="005A1EF0"/>
    <w:rsid w:val="005A57F1"/>
    <w:rsid w:val="005A7B2A"/>
    <w:rsid w:val="005A7FEC"/>
    <w:rsid w:val="005B0AE4"/>
    <w:rsid w:val="005B1157"/>
    <w:rsid w:val="005B15E2"/>
    <w:rsid w:val="005B2F68"/>
    <w:rsid w:val="005B36B6"/>
    <w:rsid w:val="005B686B"/>
    <w:rsid w:val="005B6CB8"/>
    <w:rsid w:val="005B6DE2"/>
    <w:rsid w:val="005B719C"/>
    <w:rsid w:val="005C015A"/>
    <w:rsid w:val="005C087D"/>
    <w:rsid w:val="005C0A5B"/>
    <w:rsid w:val="005C0F66"/>
    <w:rsid w:val="005C1218"/>
    <w:rsid w:val="005C124D"/>
    <w:rsid w:val="005C2573"/>
    <w:rsid w:val="005C3FDB"/>
    <w:rsid w:val="005C4799"/>
    <w:rsid w:val="005C5A37"/>
    <w:rsid w:val="005C5FEA"/>
    <w:rsid w:val="005C67DD"/>
    <w:rsid w:val="005C793F"/>
    <w:rsid w:val="005D0096"/>
    <w:rsid w:val="005D05A6"/>
    <w:rsid w:val="005D0628"/>
    <w:rsid w:val="005D08AE"/>
    <w:rsid w:val="005D1BF6"/>
    <w:rsid w:val="005D2363"/>
    <w:rsid w:val="005D3904"/>
    <w:rsid w:val="005D58C1"/>
    <w:rsid w:val="005D642A"/>
    <w:rsid w:val="005D6F5E"/>
    <w:rsid w:val="005D7F6B"/>
    <w:rsid w:val="005E04CA"/>
    <w:rsid w:val="005E05A4"/>
    <w:rsid w:val="005E0C70"/>
    <w:rsid w:val="005E0D89"/>
    <w:rsid w:val="005E1C2D"/>
    <w:rsid w:val="005E26A9"/>
    <w:rsid w:val="005E26D6"/>
    <w:rsid w:val="005E294E"/>
    <w:rsid w:val="005E427C"/>
    <w:rsid w:val="005E447B"/>
    <w:rsid w:val="005E4664"/>
    <w:rsid w:val="005E4882"/>
    <w:rsid w:val="005E680B"/>
    <w:rsid w:val="005F16C2"/>
    <w:rsid w:val="005F21F7"/>
    <w:rsid w:val="005F2C21"/>
    <w:rsid w:val="005F5144"/>
    <w:rsid w:val="005F5287"/>
    <w:rsid w:val="005F5B86"/>
    <w:rsid w:val="005F6ABD"/>
    <w:rsid w:val="005F6AC8"/>
    <w:rsid w:val="005F7BCC"/>
    <w:rsid w:val="0060024D"/>
    <w:rsid w:val="00600F4F"/>
    <w:rsid w:val="006014F0"/>
    <w:rsid w:val="00602C11"/>
    <w:rsid w:val="00603DF4"/>
    <w:rsid w:val="00603F16"/>
    <w:rsid w:val="0060440E"/>
    <w:rsid w:val="00604F26"/>
    <w:rsid w:val="00604F9C"/>
    <w:rsid w:val="006056A4"/>
    <w:rsid w:val="00605FB1"/>
    <w:rsid w:val="00607AE6"/>
    <w:rsid w:val="00610D2B"/>
    <w:rsid w:val="006111B0"/>
    <w:rsid w:val="006118C3"/>
    <w:rsid w:val="006125D4"/>
    <w:rsid w:val="00612CC3"/>
    <w:rsid w:val="00613D36"/>
    <w:rsid w:val="006143D6"/>
    <w:rsid w:val="00615787"/>
    <w:rsid w:val="00621352"/>
    <w:rsid w:val="006221EB"/>
    <w:rsid w:val="006225F8"/>
    <w:rsid w:val="00622F40"/>
    <w:rsid w:val="006236C1"/>
    <w:rsid w:val="00623852"/>
    <w:rsid w:val="00623E9A"/>
    <w:rsid w:val="0062428E"/>
    <w:rsid w:val="00624C29"/>
    <w:rsid w:val="00624F45"/>
    <w:rsid w:val="00625235"/>
    <w:rsid w:val="006257A3"/>
    <w:rsid w:val="0062640F"/>
    <w:rsid w:val="00626CB3"/>
    <w:rsid w:val="006301EE"/>
    <w:rsid w:val="00630D38"/>
    <w:rsid w:val="006319C3"/>
    <w:rsid w:val="00631B69"/>
    <w:rsid w:val="00631F19"/>
    <w:rsid w:val="00632A68"/>
    <w:rsid w:val="00633DD1"/>
    <w:rsid w:val="00635AD7"/>
    <w:rsid w:val="00636AEB"/>
    <w:rsid w:val="00636C29"/>
    <w:rsid w:val="006416EC"/>
    <w:rsid w:val="00641D2E"/>
    <w:rsid w:val="0064219E"/>
    <w:rsid w:val="00642F0F"/>
    <w:rsid w:val="00643626"/>
    <w:rsid w:val="00643A57"/>
    <w:rsid w:val="006458D4"/>
    <w:rsid w:val="00645DD8"/>
    <w:rsid w:val="006460D1"/>
    <w:rsid w:val="006460EA"/>
    <w:rsid w:val="00646AB8"/>
    <w:rsid w:val="0065001B"/>
    <w:rsid w:val="006512E4"/>
    <w:rsid w:val="00651AE6"/>
    <w:rsid w:val="00651EA1"/>
    <w:rsid w:val="006530B6"/>
    <w:rsid w:val="0065334F"/>
    <w:rsid w:val="0065388E"/>
    <w:rsid w:val="0065399A"/>
    <w:rsid w:val="00654615"/>
    <w:rsid w:val="00654950"/>
    <w:rsid w:val="00654F24"/>
    <w:rsid w:val="006559FB"/>
    <w:rsid w:val="00656659"/>
    <w:rsid w:val="0066343F"/>
    <w:rsid w:val="0066397C"/>
    <w:rsid w:val="00663D99"/>
    <w:rsid w:val="00664EE3"/>
    <w:rsid w:val="006664B0"/>
    <w:rsid w:val="006675B2"/>
    <w:rsid w:val="00667BD6"/>
    <w:rsid w:val="00667D22"/>
    <w:rsid w:val="0067033B"/>
    <w:rsid w:val="00670341"/>
    <w:rsid w:val="00670491"/>
    <w:rsid w:val="006713E6"/>
    <w:rsid w:val="00671466"/>
    <w:rsid w:val="00672345"/>
    <w:rsid w:val="006731C3"/>
    <w:rsid w:val="0067345B"/>
    <w:rsid w:val="00674DAE"/>
    <w:rsid w:val="006752E4"/>
    <w:rsid w:val="00675320"/>
    <w:rsid w:val="00677209"/>
    <w:rsid w:val="00677C18"/>
    <w:rsid w:val="00681830"/>
    <w:rsid w:val="00682007"/>
    <w:rsid w:val="006853D4"/>
    <w:rsid w:val="006855BF"/>
    <w:rsid w:val="0068572A"/>
    <w:rsid w:val="00685A48"/>
    <w:rsid w:val="00685DFC"/>
    <w:rsid w:val="0068602A"/>
    <w:rsid w:val="00686709"/>
    <w:rsid w:val="00686A53"/>
    <w:rsid w:val="00687772"/>
    <w:rsid w:val="00687F25"/>
    <w:rsid w:val="0069038D"/>
    <w:rsid w:val="00690450"/>
    <w:rsid w:val="0069156B"/>
    <w:rsid w:val="00691760"/>
    <w:rsid w:val="0069343D"/>
    <w:rsid w:val="00693A22"/>
    <w:rsid w:val="00694ADD"/>
    <w:rsid w:val="006951A1"/>
    <w:rsid w:val="006960CF"/>
    <w:rsid w:val="0069652D"/>
    <w:rsid w:val="00697A4C"/>
    <w:rsid w:val="006A016C"/>
    <w:rsid w:val="006A179C"/>
    <w:rsid w:val="006A20EB"/>
    <w:rsid w:val="006A2405"/>
    <w:rsid w:val="006A2508"/>
    <w:rsid w:val="006A3EEC"/>
    <w:rsid w:val="006A6932"/>
    <w:rsid w:val="006A6997"/>
    <w:rsid w:val="006A7148"/>
    <w:rsid w:val="006A7B11"/>
    <w:rsid w:val="006A7C83"/>
    <w:rsid w:val="006B02F6"/>
    <w:rsid w:val="006B13ED"/>
    <w:rsid w:val="006B22FE"/>
    <w:rsid w:val="006B28F2"/>
    <w:rsid w:val="006B35C4"/>
    <w:rsid w:val="006B3811"/>
    <w:rsid w:val="006B38F5"/>
    <w:rsid w:val="006B3B1E"/>
    <w:rsid w:val="006B5532"/>
    <w:rsid w:val="006B5649"/>
    <w:rsid w:val="006B6513"/>
    <w:rsid w:val="006B7FB9"/>
    <w:rsid w:val="006C0200"/>
    <w:rsid w:val="006C0412"/>
    <w:rsid w:val="006C0BC4"/>
    <w:rsid w:val="006C1700"/>
    <w:rsid w:val="006C1965"/>
    <w:rsid w:val="006C1F59"/>
    <w:rsid w:val="006C2552"/>
    <w:rsid w:val="006C2A83"/>
    <w:rsid w:val="006C2B4F"/>
    <w:rsid w:val="006C30BA"/>
    <w:rsid w:val="006C5048"/>
    <w:rsid w:val="006C5A8B"/>
    <w:rsid w:val="006C5ADF"/>
    <w:rsid w:val="006C6EDD"/>
    <w:rsid w:val="006C7698"/>
    <w:rsid w:val="006C78D2"/>
    <w:rsid w:val="006C7F4B"/>
    <w:rsid w:val="006D05B1"/>
    <w:rsid w:val="006D07FF"/>
    <w:rsid w:val="006D1636"/>
    <w:rsid w:val="006D42C5"/>
    <w:rsid w:val="006D490F"/>
    <w:rsid w:val="006D4B1D"/>
    <w:rsid w:val="006D5546"/>
    <w:rsid w:val="006D55B4"/>
    <w:rsid w:val="006D5777"/>
    <w:rsid w:val="006D59F7"/>
    <w:rsid w:val="006D6A33"/>
    <w:rsid w:val="006D6C5C"/>
    <w:rsid w:val="006D793F"/>
    <w:rsid w:val="006E00F7"/>
    <w:rsid w:val="006E02A1"/>
    <w:rsid w:val="006E066C"/>
    <w:rsid w:val="006E1AE6"/>
    <w:rsid w:val="006E2954"/>
    <w:rsid w:val="006E36FA"/>
    <w:rsid w:val="006E3A8C"/>
    <w:rsid w:val="006E419E"/>
    <w:rsid w:val="006E421E"/>
    <w:rsid w:val="006E4893"/>
    <w:rsid w:val="006E4F0D"/>
    <w:rsid w:val="006E50E3"/>
    <w:rsid w:val="006E5A0B"/>
    <w:rsid w:val="006E61FD"/>
    <w:rsid w:val="006E7002"/>
    <w:rsid w:val="006F0331"/>
    <w:rsid w:val="006F0724"/>
    <w:rsid w:val="006F1AAF"/>
    <w:rsid w:val="006F219B"/>
    <w:rsid w:val="006F2765"/>
    <w:rsid w:val="006F2983"/>
    <w:rsid w:val="006F3284"/>
    <w:rsid w:val="006F33A8"/>
    <w:rsid w:val="006F42B2"/>
    <w:rsid w:val="006F4948"/>
    <w:rsid w:val="006F5094"/>
    <w:rsid w:val="006F55B3"/>
    <w:rsid w:val="006F5A0F"/>
    <w:rsid w:val="006F6AA3"/>
    <w:rsid w:val="006F7A6F"/>
    <w:rsid w:val="00700267"/>
    <w:rsid w:val="007003AC"/>
    <w:rsid w:val="0070093B"/>
    <w:rsid w:val="00700A0C"/>
    <w:rsid w:val="00700A4E"/>
    <w:rsid w:val="00701D0A"/>
    <w:rsid w:val="00702D78"/>
    <w:rsid w:val="00703219"/>
    <w:rsid w:val="007051AF"/>
    <w:rsid w:val="00705616"/>
    <w:rsid w:val="007058DE"/>
    <w:rsid w:val="00706543"/>
    <w:rsid w:val="00706A14"/>
    <w:rsid w:val="00707219"/>
    <w:rsid w:val="00707344"/>
    <w:rsid w:val="007111B6"/>
    <w:rsid w:val="00711BE4"/>
    <w:rsid w:val="0071216F"/>
    <w:rsid w:val="007154F6"/>
    <w:rsid w:val="007165E6"/>
    <w:rsid w:val="00720082"/>
    <w:rsid w:val="00720194"/>
    <w:rsid w:val="00720250"/>
    <w:rsid w:val="007211FD"/>
    <w:rsid w:val="00722934"/>
    <w:rsid w:val="007237BE"/>
    <w:rsid w:val="00723B2E"/>
    <w:rsid w:val="007261F1"/>
    <w:rsid w:val="007272E3"/>
    <w:rsid w:val="00727788"/>
    <w:rsid w:val="00731831"/>
    <w:rsid w:val="007319C7"/>
    <w:rsid w:val="00731C7F"/>
    <w:rsid w:val="00732669"/>
    <w:rsid w:val="00732788"/>
    <w:rsid w:val="0073325E"/>
    <w:rsid w:val="0073455F"/>
    <w:rsid w:val="00734E59"/>
    <w:rsid w:val="00734E73"/>
    <w:rsid w:val="007368B6"/>
    <w:rsid w:val="00736A98"/>
    <w:rsid w:val="00736C16"/>
    <w:rsid w:val="00737DE0"/>
    <w:rsid w:val="0074049F"/>
    <w:rsid w:val="007411E4"/>
    <w:rsid w:val="00741A13"/>
    <w:rsid w:val="007426C7"/>
    <w:rsid w:val="0074279F"/>
    <w:rsid w:val="00742E4A"/>
    <w:rsid w:val="00742F52"/>
    <w:rsid w:val="0074371A"/>
    <w:rsid w:val="0074371D"/>
    <w:rsid w:val="007437A1"/>
    <w:rsid w:val="00744A5C"/>
    <w:rsid w:val="007454E0"/>
    <w:rsid w:val="00745A03"/>
    <w:rsid w:val="007468DB"/>
    <w:rsid w:val="007475A2"/>
    <w:rsid w:val="00747A63"/>
    <w:rsid w:val="00750619"/>
    <w:rsid w:val="007508C7"/>
    <w:rsid w:val="00751258"/>
    <w:rsid w:val="007514E3"/>
    <w:rsid w:val="00752C16"/>
    <w:rsid w:val="00752F63"/>
    <w:rsid w:val="00753ECB"/>
    <w:rsid w:val="0075514B"/>
    <w:rsid w:val="007575E0"/>
    <w:rsid w:val="0076020B"/>
    <w:rsid w:val="00760767"/>
    <w:rsid w:val="007616F5"/>
    <w:rsid w:val="00761F37"/>
    <w:rsid w:val="00762271"/>
    <w:rsid w:val="007625D8"/>
    <w:rsid w:val="00763C17"/>
    <w:rsid w:val="00765A16"/>
    <w:rsid w:val="00765D6B"/>
    <w:rsid w:val="0076624C"/>
    <w:rsid w:val="007669A7"/>
    <w:rsid w:val="00767171"/>
    <w:rsid w:val="00767937"/>
    <w:rsid w:val="00767A05"/>
    <w:rsid w:val="00771287"/>
    <w:rsid w:val="00771F6C"/>
    <w:rsid w:val="007731AA"/>
    <w:rsid w:val="00773464"/>
    <w:rsid w:val="007737C5"/>
    <w:rsid w:val="007747DD"/>
    <w:rsid w:val="00774E4C"/>
    <w:rsid w:val="00775E56"/>
    <w:rsid w:val="007802FD"/>
    <w:rsid w:val="00780FEB"/>
    <w:rsid w:val="0078156D"/>
    <w:rsid w:val="00782311"/>
    <w:rsid w:val="00782340"/>
    <w:rsid w:val="007835B1"/>
    <w:rsid w:val="007835F5"/>
    <w:rsid w:val="00786934"/>
    <w:rsid w:val="00791D4C"/>
    <w:rsid w:val="00792DF8"/>
    <w:rsid w:val="00792E84"/>
    <w:rsid w:val="00794015"/>
    <w:rsid w:val="0079518F"/>
    <w:rsid w:val="00795722"/>
    <w:rsid w:val="007957A0"/>
    <w:rsid w:val="00795AF2"/>
    <w:rsid w:val="00795C51"/>
    <w:rsid w:val="00795D30"/>
    <w:rsid w:val="00796413"/>
    <w:rsid w:val="00796EB9"/>
    <w:rsid w:val="0079778E"/>
    <w:rsid w:val="007A027A"/>
    <w:rsid w:val="007A12AA"/>
    <w:rsid w:val="007A1487"/>
    <w:rsid w:val="007A1A74"/>
    <w:rsid w:val="007A3792"/>
    <w:rsid w:val="007A37C6"/>
    <w:rsid w:val="007A4362"/>
    <w:rsid w:val="007A4BDB"/>
    <w:rsid w:val="007A51E3"/>
    <w:rsid w:val="007A543A"/>
    <w:rsid w:val="007A5FDC"/>
    <w:rsid w:val="007A6ED9"/>
    <w:rsid w:val="007A6F38"/>
    <w:rsid w:val="007A71E9"/>
    <w:rsid w:val="007A7942"/>
    <w:rsid w:val="007A7BA9"/>
    <w:rsid w:val="007B20DF"/>
    <w:rsid w:val="007B2D08"/>
    <w:rsid w:val="007B38AC"/>
    <w:rsid w:val="007B41CD"/>
    <w:rsid w:val="007B560C"/>
    <w:rsid w:val="007B7614"/>
    <w:rsid w:val="007B76C9"/>
    <w:rsid w:val="007C17E2"/>
    <w:rsid w:val="007C2BDF"/>
    <w:rsid w:val="007C3280"/>
    <w:rsid w:val="007C3BD3"/>
    <w:rsid w:val="007C412E"/>
    <w:rsid w:val="007C5285"/>
    <w:rsid w:val="007C59B3"/>
    <w:rsid w:val="007C682C"/>
    <w:rsid w:val="007D02A5"/>
    <w:rsid w:val="007D1022"/>
    <w:rsid w:val="007D1706"/>
    <w:rsid w:val="007D1B3D"/>
    <w:rsid w:val="007D2841"/>
    <w:rsid w:val="007D3B56"/>
    <w:rsid w:val="007D53FE"/>
    <w:rsid w:val="007D59BA"/>
    <w:rsid w:val="007D6C29"/>
    <w:rsid w:val="007D7611"/>
    <w:rsid w:val="007D787A"/>
    <w:rsid w:val="007D7C76"/>
    <w:rsid w:val="007E0164"/>
    <w:rsid w:val="007E01D1"/>
    <w:rsid w:val="007E04FE"/>
    <w:rsid w:val="007E1104"/>
    <w:rsid w:val="007E125B"/>
    <w:rsid w:val="007E1796"/>
    <w:rsid w:val="007E205C"/>
    <w:rsid w:val="007E22ED"/>
    <w:rsid w:val="007E3DC1"/>
    <w:rsid w:val="007E4B27"/>
    <w:rsid w:val="007E5332"/>
    <w:rsid w:val="007E6D57"/>
    <w:rsid w:val="007E75EF"/>
    <w:rsid w:val="007E7923"/>
    <w:rsid w:val="007F0807"/>
    <w:rsid w:val="007F1384"/>
    <w:rsid w:val="007F20BC"/>
    <w:rsid w:val="007F31DC"/>
    <w:rsid w:val="007F41DD"/>
    <w:rsid w:val="007F45D0"/>
    <w:rsid w:val="007F55DE"/>
    <w:rsid w:val="007F5887"/>
    <w:rsid w:val="007F75B7"/>
    <w:rsid w:val="007F7E55"/>
    <w:rsid w:val="00800270"/>
    <w:rsid w:val="008004B2"/>
    <w:rsid w:val="00800B69"/>
    <w:rsid w:val="00801109"/>
    <w:rsid w:val="00801418"/>
    <w:rsid w:val="008025CC"/>
    <w:rsid w:val="00803477"/>
    <w:rsid w:val="00804271"/>
    <w:rsid w:val="00804749"/>
    <w:rsid w:val="008049EE"/>
    <w:rsid w:val="00806716"/>
    <w:rsid w:val="00806C23"/>
    <w:rsid w:val="008071E9"/>
    <w:rsid w:val="008072F3"/>
    <w:rsid w:val="00810732"/>
    <w:rsid w:val="00810C30"/>
    <w:rsid w:val="008111F2"/>
    <w:rsid w:val="00811AE3"/>
    <w:rsid w:val="00812119"/>
    <w:rsid w:val="00812796"/>
    <w:rsid w:val="0081301A"/>
    <w:rsid w:val="00814DA1"/>
    <w:rsid w:val="00815549"/>
    <w:rsid w:val="00817047"/>
    <w:rsid w:val="008170B7"/>
    <w:rsid w:val="00817433"/>
    <w:rsid w:val="00820C9D"/>
    <w:rsid w:val="00821A33"/>
    <w:rsid w:val="00821BF0"/>
    <w:rsid w:val="00821FEA"/>
    <w:rsid w:val="00822F94"/>
    <w:rsid w:val="00823143"/>
    <w:rsid w:val="00823265"/>
    <w:rsid w:val="00823961"/>
    <w:rsid w:val="00824AFB"/>
    <w:rsid w:val="008254CA"/>
    <w:rsid w:val="008261D4"/>
    <w:rsid w:val="008265B6"/>
    <w:rsid w:val="00826F76"/>
    <w:rsid w:val="008275A2"/>
    <w:rsid w:val="00827ED3"/>
    <w:rsid w:val="00830765"/>
    <w:rsid w:val="00831919"/>
    <w:rsid w:val="0083191A"/>
    <w:rsid w:val="00831CC3"/>
    <w:rsid w:val="00831DD6"/>
    <w:rsid w:val="00832335"/>
    <w:rsid w:val="00832E8C"/>
    <w:rsid w:val="00833118"/>
    <w:rsid w:val="0083322B"/>
    <w:rsid w:val="008334F2"/>
    <w:rsid w:val="0083427A"/>
    <w:rsid w:val="008374DA"/>
    <w:rsid w:val="00840920"/>
    <w:rsid w:val="00841195"/>
    <w:rsid w:val="008421C5"/>
    <w:rsid w:val="00843DDB"/>
    <w:rsid w:val="0084424A"/>
    <w:rsid w:val="00844F75"/>
    <w:rsid w:val="00846297"/>
    <w:rsid w:val="0084670C"/>
    <w:rsid w:val="00847338"/>
    <w:rsid w:val="00847BE4"/>
    <w:rsid w:val="0085032E"/>
    <w:rsid w:val="00850B57"/>
    <w:rsid w:val="00850C74"/>
    <w:rsid w:val="00850EB2"/>
    <w:rsid w:val="00851AF7"/>
    <w:rsid w:val="00851B8A"/>
    <w:rsid w:val="00852206"/>
    <w:rsid w:val="008524FD"/>
    <w:rsid w:val="008533F2"/>
    <w:rsid w:val="00853A1A"/>
    <w:rsid w:val="00854386"/>
    <w:rsid w:val="00854A0C"/>
    <w:rsid w:val="00854C42"/>
    <w:rsid w:val="00854D56"/>
    <w:rsid w:val="00857CF4"/>
    <w:rsid w:val="00857DBD"/>
    <w:rsid w:val="008600E3"/>
    <w:rsid w:val="0086063C"/>
    <w:rsid w:val="0086098D"/>
    <w:rsid w:val="00861C0F"/>
    <w:rsid w:val="00862797"/>
    <w:rsid w:val="00863560"/>
    <w:rsid w:val="0086423A"/>
    <w:rsid w:val="00865146"/>
    <w:rsid w:val="008652CD"/>
    <w:rsid w:val="00865EB4"/>
    <w:rsid w:val="00871B1C"/>
    <w:rsid w:val="00871D43"/>
    <w:rsid w:val="00872F68"/>
    <w:rsid w:val="00873FD8"/>
    <w:rsid w:val="00874239"/>
    <w:rsid w:val="00874857"/>
    <w:rsid w:val="00875064"/>
    <w:rsid w:val="008752B5"/>
    <w:rsid w:val="00875C40"/>
    <w:rsid w:val="008766D4"/>
    <w:rsid w:val="008772B7"/>
    <w:rsid w:val="008773DA"/>
    <w:rsid w:val="00880DC1"/>
    <w:rsid w:val="0088175A"/>
    <w:rsid w:val="0088273F"/>
    <w:rsid w:val="008829BB"/>
    <w:rsid w:val="008837FB"/>
    <w:rsid w:val="0088380E"/>
    <w:rsid w:val="0088406E"/>
    <w:rsid w:val="0088407E"/>
    <w:rsid w:val="008840B8"/>
    <w:rsid w:val="0088498E"/>
    <w:rsid w:val="00884DC9"/>
    <w:rsid w:val="00885C54"/>
    <w:rsid w:val="0088637D"/>
    <w:rsid w:val="008869CA"/>
    <w:rsid w:val="0088715F"/>
    <w:rsid w:val="008901F1"/>
    <w:rsid w:val="00890C13"/>
    <w:rsid w:val="00891091"/>
    <w:rsid w:val="00891698"/>
    <w:rsid w:val="0089231A"/>
    <w:rsid w:val="008934EE"/>
    <w:rsid w:val="00894966"/>
    <w:rsid w:val="00895382"/>
    <w:rsid w:val="00895735"/>
    <w:rsid w:val="00895A49"/>
    <w:rsid w:val="0089621B"/>
    <w:rsid w:val="00896304"/>
    <w:rsid w:val="00896404"/>
    <w:rsid w:val="00896CAE"/>
    <w:rsid w:val="00897932"/>
    <w:rsid w:val="00897FD2"/>
    <w:rsid w:val="008A009B"/>
    <w:rsid w:val="008A0901"/>
    <w:rsid w:val="008A124F"/>
    <w:rsid w:val="008A2938"/>
    <w:rsid w:val="008A2965"/>
    <w:rsid w:val="008A2E8A"/>
    <w:rsid w:val="008A3D2E"/>
    <w:rsid w:val="008A5765"/>
    <w:rsid w:val="008A5787"/>
    <w:rsid w:val="008A57BA"/>
    <w:rsid w:val="008A5981"/>
    <w:rsid w:val="008A657B"/>
    <w:rsid w:val="008A6C7C"/>
    <w:rsid w:val="008A72FF"/>
    <w:rsid w:val="008B27CC"/>
    <w:rsid w:val="008B342D"/>
    <w:rsid w:val="008B3A3E"/>
    <w:rsid w:val="008B4A17"/>
    <w:rsid w:val="008B4DF1"/>
    <w:rsid w:val="008B5BE6"/>
    <w:rsid w:val="008B6D40"/>
    <w:rsid w:val="008B70BD"/>
    <w:rsid w:val="008B77D6"/>
    <w:rsid w:val="008C0DED"/>
    <w:rsid w:val="008C13A7"/>
    <w:rsid w:val="008C16CA"/>
    <w:rsid w:val="008C1F0B"/>
    <w:rsid w:val="008C219B"/>
    <w:rsid w:val="008C2E00"/>
    <w:rsid w:val="008C3242"/>
    <w:rsid w:val="008C3453"/>
    <w:rsid w:val="008C3490"/>
    <w:rsid w:val="008C3CFB"/>
    <w:rsid w:val="008C3E52"/>
    <w:rsid w:val="008C53C0"/>
    <w:rsid w:val="008C580A"/>
    <w:rsid w:val="008C64C5"/>
    <w:rsid w:val="008D0F80"/>
    <w:rsid w:val="008D1472"/>
    <w:rsid w:val="008D1D24"/>
    <w:rsid w:val="008D2559"/>
    <w:rsid w:val="008D4BA4"/>
    <w:rsid w:val="008D4BEB"/>
    <w:rsid w:val="008D4C47"/>
    <w:rsid w:val="008D5A32"/>
    <w:rsid w:val="008D6124"/>
    <w:rsid w:val="008D7E3B"/>
    <w:rsid w:val="008E0DF3"/>
    <w:rsid w:val="008E148F"/>
    <w:rsid w:val="008E166D"/>
    <w:rsid w:val="008E16C5"/>
    <w:rsid w:val="008E3281"/>
    <w:rsid w:val="008E33CF"/>
    <w:rsid w:val="008E3706"/>
    <w:rsid w:val="008E3CAC"/>
    <w:rsid w:val="008E4B2B"/>
    <w:rsid w:val="008E4CB2"/>
    <w:rsid w:val="008E4EB1"/>
    <w:rsid w:val="008E4FFD"/>
    <w:rsid w:val="008E5C90"/>
    <w:rsid w:val="008E62B0"/>
    <w:rsid w:val="008E6F3E"/>
    <w:rsid w:val="008F02F5"/>
    <w:rsid w:val="008F08D7"/>
    <w:rsid w:val="008F148B"/>
    <w:rsid w:val="008F1C6F"/>
    <w:rsid w:val="008F35AE"/>
    <w:rsid w:val="008F4088"/>
    <w:rsid w:val="008F419B"/>
    <w:rsid w:val="008F57AC"/>
    <w:rsid w:val="008F5ADE"/>
    <w:rsid w:val="008F631D"/>
    <w:rsid w:val="008F759A"/>
    <w:rsid w:val="00900A3F"/>
    <w:rsid w:val="00900E7E"/>
    <w:rsid w:val="00901508"/>
    <w:rsid w:val="009021EC"/>
    <w:rsid w:val="009029AF"/>
    <w:rsid w:val="00904157"/>
    <w:rsid w:val="00904949"/>
    <w:rsid w:val="0090607F"/>
    <w:rsid w:val="0090667A"/>
    <w:rsid w:val="00906BF2"/>
    <w:rsid w:val="00907153"/>
    <w:rsid w:val="0090735F"/>
    <w:rsid w:val="009077D7"/>
    <w:rsid w:val="00907BB4"/>
    <w:rsid w:val="00910935"/>
    <w:rsid w:val="00910D35"/>
    <w:rsid w:val="0091100B"/>
    <w:rsid w:val="00911824"/>
    <w:rsid w:val="00911A4B"/>
    <w:rsid w:val="009125FE"/>
    <w:rsid w:val="00912C15"/>
    <w:rsid w:val="00913045"/>
    <w:rsid w:val="0091310C"/>
    <w:rsid w:val="00913862"/>
    <w:rsid w:val="00913AD9"/>
    <w:rsid w:val="00914023"/>
    <w:rsid w:val="0091460C"/>
    <w:rsid w:val="009146FF"/>
    <w:rsid w:val="0091499B"/>
    <w:rsid w:val="00915F39"/>
    <w:rsid w:val="009166FE"/>
    <w:rsid w:val="00916C3B"/>
    <w:rsid w:val="00916F75"/>
    <w:rsid w:val="00917879"/>
    <w:rsid w:val="009202AC"/>
    <w:rsid w:val="00921A61"/>
    <w:rsid w:val="009230C6"/>
    <w:rsid w:val="00923D32"/>
    <w:rsid w:val="00924986"/>
    <w:rsid w:val="009252E5"/>
    <w:rsid w:val="00925768"/>
    <w:rsid w:val="009258FE"/>
    <w:rsid w:val="00925A15"/>
    <w:rsid w:val="00926566"/>
    <w:rsid w:val="00926DF9"/>
    <w:rsid w:val="00926E76"/>
    <w:rsid w:val="009300A5"/>
    <w:rsid w:val="00930DDB"/>
    <w:rsid w:val="009321DA"/>
    <w:rsid w:val="009325B7"/>
    <w:rsid w:val="009336EE"/>
    <w:rsid w:val="00933AD5"/>
    <w:rsid w:val="00933E6D"/>
    <w:rsid w:val="0093464B"/>
    <w:rsid w:val="0093468B"/>
    <w:rsid w:val="00935F5B"/>
    <w:rsid w:val="00936D24"/>
    <w:rsid w:val="00937257"/>
    <w:rsid w:val="00937D4E"/>
    <w:rsid w:val="00940B43"/>
    <w:rsid w:val="00941430"/>
    <w:rsid w:val="00941E1D"/>
    <w:rsid w:val="009434F1"/>
    <w:rsid w:val="009436D4"/>
    <w:rsid w:val="00943F4A"/>
    <w:rsid w:val="009457BD"/>
    <w:rsid w:val="00946154"/>
    <w:rsid w:val="009475B2"/>
    <w:rsid w:val="009500C2"/>
    <w:rsid w:val="009505A2"/>
    <w:rsid w:val="00950D7E"/>
    <w:rsid w:val="009512BF"/>
    <w:rsid w:val="00951764"/>
    <w:rsid w:val="00952819"/>
    <w:rsid w:val="00953EAF"/>
    <w:rsid w:val="00955B05"/>
    <w:rsid w:val="00955DA4"/>
    <w:rsid w:val="009579E9"/>
    <w:rsid w:val="0096047C"/>
    <w:rsid w:val="009607A7"/>
    <w:rsid w:val="00960986"/>
    <w:rsid w:val="00960D4B"/>
    <w:rsid w:val="009613E5"/>
    <w:rsid w:val="00961A90"/>
    <w:rsid w:val="00961B3A"/>
    <w:rsid w:val="00961E2D"/>
    <w:rsid w:val="009620C3"/>
    <w:rsid w:val="00962240"/>
    <w:rsid w:val="009629F1"/>
    <w:rsid w:val="0096505B"/>
    <w:rsid w:val="009655E3"/>
    <w:rsid w:val="00965C22"/>
    <w:rsid w:val="00965D0A"/>
    <w:rsid w:val="0096643B"/>
    <w:rsid w:val="009667B7"/>
    <w:rsid w:val="00966CCF"/>
    <w:rsid w:val="00966F3E"/>
    <w:rsid w:val="00966FA3"/>
    <w:rsid w:val="00967133"/>
    <w:rsid w:val="00967CA1"/>
    <w:rsid w:val="00967ED6"/>
    <w:rsid w:val="00971EE9"/>
    <w:rsid w:val="0097274F"/>
    <w:rsid w:val="009743A7"/>
    <w:rsid w:val="00974818"/>
    <w:rsid w:val="00974F5D"/>
    <w:rsid w:val="00975334"/>
    <w:rsid w:val="00975470"/>
    <w:rsid w:val="00977006"/>
    <w:rsid w:val="0097712D"/>
    <w:rsid w:val="009773EF"/>
    <w:rsid w:val="00977E08"/>
    <w:rsid w:val="0098155C"/>
    <w:rsid w:val="00982297"/>
    <w:rsid w:val="0098395A"/>
    <w:rsid w:val="00984A8A"/>
    <w:rsid w:val="00985BF6"/>
    <w:rsid w:val="00985CA4"/>
    <w:rsid w:val="00986316"/>
    <w:rsid w:val="00986C23"/>
    <w:rsid w:val="00986E57"/>
    <w:rsid w:val="00987016"/>
    <w:rsid w:val="00987473"/>
    <w:rsid w:val="00990056"/>
    <w:rsid w:val="00990112"/>
    <w:rsid w:val="00991F32"/>
    <w:rsid w:val="0099495A"/>
    <w:rsid w:val="009960A3"/>
    <w:rsid w:val="0099703B"/>
    <w:rsid w:val="0099750D"/>
    <w:rsid w:val="009979A9"/>
    <w:rsid w:val="009A0C3F"/>
    <w:rsid w:val="009A29BF"/>
    <w:rsid w:val="009A2C43"/>
    <w:rsid w:val="009A3731"/>
    <w:rsid w:val="009A4A7D"/>
    <w:rsid w:val="009A53C2"/>
    <w:rsid w:val="009A540F"/>
    <w:rsid w:val="009A54B7"/>
    <w:rsid w:val="009A5DBB"/>
    <w:rsid w:val="009A6344"/>
    <w:rsid w:val="009B0F23"/>
    <w:rsid w:val="009B1CC7"/>
    <w:rsid w:val="009B2108"/>
    <w:rsid w:val="009B3223"/>
    <w:rsid w:val="009B3226"/>
    <w:rsid w:val="009B3365"/>
    <w:rsid w:val="009B3847"/>
    <w:rsid w:val="009B4B63"/>
    <w:rsid w:val="009B4CB4"/>
    <w:rsid w:val="009B721F"/>
    <w:rsid w:val="009C03A0"/>
    <w:rsid w:val="009C0839"/>
    <w:rsid w:val="009C149D"/>
    <w:rsid w:val="009C19C4"/>
    <w:rsid w:val="009C1E0B"/>
    <w:rsid w:val="009C2034"/>
    <w:rsid w:val="009C2E73"/>
    <w:rsid w:val="009C2FEC"/>
    <w:rsid w:val="009C4890"/>
    <w:rsid w:val="009C49BD"/>
    <w:rsid w:val="009C5434"/>
    <w:rsid w:val="009C546C"/>
    <w:rsid w:val="009C551A"/>
    <w:rsid w:val="009D0153"/>
    <w:rsid w:val="009D0EBD"/>
    <w:rsid w:val="009D15C2"/>
    <w:rsid w:val="009D17ED"/>
    <w:rsid w:val="009D1996"/>
    <w:rsid w:val="009D1F9B"/>
    <w:rsid w:val="009D217E"/>
    <w:rsid w:val="009D4F18"/>
    <w:rsid w:val="009D59F8"/>
    <w:rsid w:val="009D739D"/>
    <w:rsid w:val="009D7D24"/>
    <w:rsid w:val="009D7EE2"/>
    <w:rsid w:val="009E0082"/>
    <w:rsid w:val="009E01C7"/>
    <w:rsid w:val="009E0534"/>
    <w:rsid w:val="009E0B98"/>
    <w:rsid w:val="009E0F53"/>
    <w:rsid w:val="009E136C"/>
    <w:rsid w:val="009E16F6"/>
    <w:rsid w:val="009E28D1"/>
    <w:rsid w:val="009E3E5E"/>
    <w:rsid w:val="009E531A"/>
    <w:rsid w:val="009E5909"/>
    <w:rsid w:val="009E78A3"/>
    <w:rsid w:val="009E7CD8"/>
    <w:rsid w:val="009F0692"/>
    <w:rsid w:val="009F2EAB"/>
    <w:rsid w:val="009F3599"/>
    <w:rsid w:val="009F39C9"/>
    <w:rsid w:val="009F3FB0"/>
    <w:rsid w:val="009F40B3"/>
    <w:rsid w:val="009F4387"/>
    <w:rsid w:val="009F61B1"/>
    <w:rsid w:val="009F7095"/>
    <w:rsid w:val="009F731B"/>
    <w:rsid w:val="00A00A76"/>
    <w:rsid w:val="00A00ACC"/>
    <w:rsid w:val="00A01078"/>
    <w:rsid w:val="00A01DFB"/>
    <w:rsid w:val="00A03C3F"/>
    <w:rsid w:val="00A03F59"/>
    <w:rsid w:val="00A0643A"/>
    <w:rsid w:val="00A06623"/>
    <w:rsid w:val="00A06BBB"/>
    <w:rsid w:val="00A0704F"/>
    <w:rsid w:val="00A0730A"/>
    <w:rsid w:val="00A07660"/>
    <w:rsid w:val="00A10849"/>
    <w:rsid w:val="00A12004"/>
    <w:rsid w:val="00A12379"/>
    <w:rsid w:val="00A13DDE"/>
    <w:rsid w:val="00A1423E"/>
    <w:rsid w:val="00A143CD"/>
    <w:rsid w:val="00A14492"/>
    <w:rsid w:val="00A14665"/>
    <w:rsid w:val="00A15461"/>
    <w:rsid w:val="00A158C9"/>
    <w:rsid w:val="00A166BA"/>
    <w:rsid w:val="00A16F32"/>
    <w:rsid w:val="00A20022"/>
    <w:rsid w:val="00A2093F"/>
    <w:rsid w:val="00A20D4F"/>
    <w:rsid w:val="00A20D6D"/>
    <w:rsid w:val="00A216E8"/>
    <w:rsid w:val="00A220A2"/>
    <w:rsid w:val="00A231D8"/>
    <w:rsid w:val="00A23898"/>
    <w:rsid w:val="00A24036"/>
    <w:rsid w:val="00A24A55"/>
    <w:rsid w:val="00A24D35"/>
    <w:rsid w:val="00A25884"/>
    <w:rsid w:val="00A25C9F"/>
    <w:rsid w:val="00A26E85"/>
    <w:rsid w:val="00A270E7"/>
    <w:rsid w:val="00A2725C"/>
    <w:rsid w:val="00A273A5"/>
    <w:rsid w:val="00A2771A"/>
    <w:rsid w:val="00A324E9"/>
    <w:rsid w:val="00A32643"/>
    <w:rsid w:val="00A32CD7"/>
    <w:rsid w:val="00A33A58"/>
    <w:rsid w:val="00A34265"/>
    <w:rsid w:val="00A35294"/>
    <w:rsid w:val="00A35E22"/>
    <w:rsid w:val="00A36611"/>
    <w:rsid w:val="00A367D1"/>
    <w:rsid w:val="00A36874"/>
    <w:rsid w:val="00A36D16"/>
    <w:rsid w:val="00A3728F"/>
    <w:rsid w:val="00A3745C"/>
    <w:rsid w:val="00A37538"/>
    <w:rsid w:val="00A37D2E"/>
    <w:rsid w:val="00A40967"/>
    <w:rsid w:val="00A42AAC"/>
    <w:rsid w:val="00A42D2F"/>
    <w:rsid w:val="00A445BC"/>
    <w:rsid w:val="00A44AB2"/>
    <w:rsid w:val="00A44BE2"/>
    <w:rsid w:val="00A45157"/>
    <w:rsid w:val="00A453EB"/>
    <w:rsid w:val="00A45A1F"/>
    <w:rsid w:val="00A45D69"/>
    <w:rsid w:val="00A45DB7"/>
    <w:rsid w:val="00A46135"/>
    <w:rsid w:val="00A474C2"/>
    <w:rsid w:val="00A475B1"/>
    <w:rsid w:val="00A476AF"/>
    <w:rsid w:val="00A50CA0"/>
    <w:rsid w:val="00A50CA7"/>
    <w:rsid w:val="00A51336"/>
    <w:rsid w:val="00A51A27"/>
    <w:rsid w:val="00A53689"/>
    <w:rsid w:val="00A5428E"/>
    <w:rsid w:val="00A54E05"/>
    <w:rsid w:val="00A5587F"/>
    <w:rsid w:val="00A5663D"/>
    <w:rsid w:val="00A5687A"/>
    <w:rsid w:val="00A5703F"/>
    <w:rsid w:val="00A579E5"/>
    <w:rsid w:val="00A57D01"/>
    <w:rsid w:val="00A57F60"/>
    <w:rsid w:val="00A60177"/>
    <w:rsid w:val="00A6064B"/>
    <w:rsid w:val="00A6124D"/>
    <w:rsid w:val="00A6259E"/>
    <w:rsid w:val="00A6390C"/>
    <w:rsid w:val="00A645E1"/>
    <w:rsid w:val="00A66CA8"/>
    <w:rsid w:val="00A671E1"/>
    <w:rsid w:val="00A673E5"/>
    <w:rsid w:val="00A67CA4"/>
    <w:rsid w:val="00A70187"/>
    <w:rsid w:val="00A7079A"/>
    <w:rsid w:val="00A70B4C"/>
    <w:rsid w:val="00A7138E"/>
    <w:rsid w:val="00A7306E"/>
    <w:rsid w:val="00A730A2"/>
    <w:rsid w:val="00A75536"/>
    <w:rsid w:val="00A76704"/>
    <w:rsid w:val="00A76F9B"/>
    <w:rsid w:val="00A773BA"/>
    <w:rsid w:val="00A80346"/>
    <w:rsid w:val="00A8099F"/>
    <w:rsid w:val="00A81A27"/>
    <w:rsid w:val="00A81F34"/>
    <w:rsid w:val="00A835C0"/>
    <w:rsid w:val="00A83FF4"/>
    <w:rsid w:val="00A84C5A"/>
    <w:rsid w:val="00A84E88"/>
    <w:rsid w:val="00A8595F"/>
    <w:rsid w:val="00A86129"/>
    <w:rsid w:val="00A872D3"/>
    <w:rsid w:val="00A877AB"/>
    <w:rsid w:val="00A879A2"/>
    <w:rsid w:val="00A91FCF"/>
    <w:rsid w:val="00A92164"/>
    <w:rsid w:val="00A92458"/>
    <w:rsid w:val="00A92583"/>
    <w:rsid w:val="00A92FDF"/>
    <w:rsid w:val="00A939AB"/>
    <w:rsid w:val="00A93D3D"/>
    <w:rsid w:val="00A94C66"/>
    <w:rsid w:val="00A94EF2"/>
    <w:rsid w:val="00AA0863"/>
    <w:rsid w:val="00AA1DCE"/>
    <w:rsid w:val="00AA2B9B"/>
    <w:rsid w:val="00AA32B4"/>
    <w:rsid w:val="00AA32B7"/>
    <w:rsid w:val="00AA3915"/>
    <w:rsid w:val="00AA4270"/>
    <w:rsid w:val="00AA4A8A"/>
    <w:rsid w:val="00AA504B"/>
    <w:rsid w:val="00AA53E1"/>
    <w:rsid w:val="00AA5CF5"/>
    <w:rsid w:val="00AA6519"/>
    <w:rsid w:val="00AA6590"/>
    <w:rsid w:val="00AA7404"/>
    <w:rsid w:val="00AB052D"/>
    <w:rsid w:val="00AB06C9"/>
    <w:rsid w:val="00AB09B5"/>
    <w:rsid w:val="00AB1267"/>
    <w:rsid w:val="00AB14FB"/>
    <w:rsid w:val="00AB1F48"/>
    <w:rsid w:val="00AB2B9C"/>
    <w:rsid w:val="00AB37AA"/>
    <w:rsid w:val="00AB37EF"/>
    <w:rsid w:val="00AB3BF3"/>
    <w:rsid w:val="00AB3F29"/>
    <w:rsid w:val="00AB4D87"/>
    <w:rsid w:val="00AB5076"/>
    <w:rsid w:val="00AB665F"/>
    <w:rsid w:val="00AB6915"/>
    <w:rsid w:val="00AB6B24"/>
    <w:rsid w:val="00AB77D7"/>
    <w:rsid w:val="00AC019E"/>
    <w:rsid w:val="00AC059C"/>
    <w:rsid w:val="00AC0CD6"/>
    <w:rsid w:val="00AC270D"/>
    <w:rsid w:val="00AC3413"/>
    <w:rsid w:val="00AC3AB9"/>
    <w:rsid w:val="00AC3E7A"/>
    <w:rsid w:val="00AC4021"/>
    <w:rsid w:val="00AC5154"/>
    <w:rsid w:val="00AC572D"/>
    <w:rsid w:val="00AC5A3A"/>
    <w:rsid w:val="00AC77A9"/>
    <w:rsid w:val="00AC7CC3"/>
    <w:rsid w:val="00AD0C64"/>
    <w:rsid w:val="00AD1544"/>
    <w:rsid w:val="00AD1CE3"/>
    <w:rsid w:val="00AD21A8"/>
    <w:rsid w:val="00AD3B59"/>
    <w:rsid w:val="00AD3C67"/>
    <w:rsid w:val="00AD3E29"/>
    <w:rsid w:val="00AD52A9"/>
    <w:rsid w:val="00AD5331"/>
    <w:rsid w:val="00AD5971"/>
    <w:rsid w:val="00AD59D9"/>
    <w:rsid w:val="00AD71CA"/>
    <w:rsid w:val="00AE083C"/>
    <w:rsid w:val="00AE0D09"/>
    <w:rsid w:val="00AE2067"/>
    <w:rsid w:val="00AE2904"/>
    <w:rsid w:val="00AE2F6D"/>
    <w:rsid w:val="00AE35BD"/>
    <w:rsid w:val="00AE3B89"/>
    <w:rsid w:val="00AE3CD9"/>
    <w:rsid w:val="00AE40AC"/>
    <w:rsid w:val="00AE47CB"/>
    <w:rsid w:val="00AE4F16"/>
    <w:rsid w:val="00AE5134"/>
    <w:rsid w:val="00AE5986"/>
    <w:rsid w:val="00AE5A08"/>
    <w:rsid w:val="00AE6BB3"/>
    <w:rsid w:val="00AE7A40"/>
    <w:rsid w:val="00AE7C5E"/>
    <w:rsid w:val="00AF184C"/>
    <w:rsid w:val="00AF1E97"/>
    <w:rsid w:val="00AF23AA"/>
    <w:rsid w:val="00AF2AC7"/>
    <w:rsid w:val="00AF3085"/>
    <w:rsid w:val="00AF30B7"/>
    <w:rsid w:val="00AF51E1"/>
    <w:rsid w:val="00AF553A"/>
    <w:rsid w:val="00AF64ED"/>
    <w:rsid w:val="00AF6CCD"/>
    <w:rsid w:val="00B00E43"/>
    <w:rsid w:val="00B0102B"/>
    <w:rsid w:val="00B0215A"/>
    <w:rsid w:val="00B03487"/>
    <w:rsid w:val="00B038E0"/>
    <w:rsid w:val="00B0398D"/>
    <w:rsid w:val="00B03AB3"/>
    <w:rsid w:val="00B03F5B"/>
    <w:rsid w:val="00B04727"/>
    <w:rsid w:val="00B04835"/>
    <w:rsid w:val="00B04DB7"/>
    <w:rsid w:val="00B04E6A"/>
    <w:rsid w:val="00B05A6D"/>
    <w:rsid w:val="00B06498"/>
    <w:rsid w:val="00B06FD4"/>
    <w:rsid w:val="00B07E47"/>
    <w:rsid w:val="00B108FD"/>
    <w:rsid w:val="00B1131F"/>
    <w:rsid w:val="00B129A8"/>
    <w:rsid w:val="00B13052"/>
    <w:rsid w:val="00B15406"/>
    <w:rsid w:val="00B15767"/>
    <w:rsid w:val="00B15AD7"/>
    <w:rsid w:val="00B16811"/>
    <w:rsid w:val="00B17EAB"/>
    <w:rsid w:val="00B20291"/>
    <w:rsid w:val="00B215E6"/>
    <w:rsid w:val="00B217CB"/>
    <w:rsid w:val="00B23AB2"/>
    <w:rsid w:val="00B24729"/>
    <w:rsid w:val="00B248B1"/>
    <w:rsid w:val="00B24A69"/>
    <w:rsid w:val="00B25307"/>
    <w:rsid w:val="00B25A4D"/>
    <w:rsid w:val="00B2686A"/>
    <w:rsid w:val="00B26986"/>
    <w:rsid w:val="00B26A54"/>
    <w:rsid w:val="00B2736D"/>
    <w:rsid w:val="00B27EEA"/>
    <w:rsid w:val="00B302E3"/>
    <w:rsid w:val="00B303E6"/>
    <w:rsid w:val="00B304C5"/>
    <w:rsid w:val="00B30866"/>
    <w:rsid w:val="00B3113F"/>
    <w:rsid w:val="00B3389A"/>
    <w:rsid w:val="00B33A72"/>
    <w:rsid w:val="00B3486E"/>
    <w:rsid w:val="00B35B0A"/>
    <w:rsid w:val="00B35B4F"/>
    <w:rsid w:val="00B35F2C"/>
    <w:rsid w:val="00B36EDC"/>
    <w:rsid w:val="00B37A11"/>
    <w:rsid w:val="00B37AB3"/>
    <w:rsid w:val="00B37D31"/>
    <w:rsid w:val="00B37EC6"/>
    <w:rsid w:val="00B4071B"/>
    <w:rsid w:val="00B40EE7"/>
    <w:rsid w:val="00B42346"/>
    <w:rsid w:val="00B4339A"/>
    <w:rsid w:val="00B433DD"/>
    <w:rsid w:val="00B438BA"/>
    <w:rsid w:val="00B4419B"/>
    <w:rsid w:val="00B446D0"/>
    <w:rsid w:val="00B45708"/>
    <w:rsid w:val="00B46ADA"/>
    <w:rsid w:val="00B4728C"/>
    <w:rsid w:val="00B47896"/>
    <w:rsid w:val="00B502A9"/>
    <w:rsid w:val="00B517CC"/>
    <w:rsid w:val="00B52D53"/>
    <w:rsid w:val="00B5310E"/>
    <w:rsid w:val="00B533D6"/>
    <w:rsid w:val="00B54118"/>
    <w:rsid w:val="00B54712"/>
    <w:rsid w:val="00B54BD3"/>
    <w:rsid w:val="00B55882"/>
    <w:rsid w:val="00B55DC4"/>
    <w:rsid w:val="00B5711A"/>
    <w:rsid w:val="00B60244"/>
    <w:rsid w:val="00B62E68"/>
    <w:rsid w:val="00B63ECA"/>
    <w:rsid w:val="00B64FA9"/>
    <w:rsid w:val="00B65927"/>
    <w:rsid w:val="00B66320"/>
    <w:rsid w:val="00B6633C"/>
    <w:rsid w:val="00B679AB"/>
    <w:rsid w:val="00B67DD1"/>
    <w:rsid w:val="00B725E8"/>
    <w:rsid w:val="00B72AC4"/>
    <w:rsid w:val="00B72D00"/>
    <w:rsid w:val="00B731CE"/>
    <w:rsid w:val="00B7361F"/>
    <w:rsid w:val="00B74C36"/>
    <w:rsid w:val="00B7704A"/>
    <w:rsid w:val="00B771A0"/>
    <w:rsid w:val="00B8034E"/>
    <w:rsid w:val="00B82A5C"/>
    <w:rsid w:val="00B83290"/>
    <w:rsid w:val="00B835EA"/>
    <w:rsid w:val="00B83CDC"/>
    <w:rsid w:val="00B84513"/>
    <w:rsid w:val="00B905C9"/>
    <w:rsid w:val="00B90B2F"/>
    <w:rsid w:val="00B91507"/>
    <w:rsid w:val="00B91D44"/>
    <w:rsid w:val="00B924BE"/>
    <w:rsid w:val="00B92B1D"/>
    <w:rsid w:val="00B92DB5"/>
    <w:rsid w:val="00B93E18"/>
    <w:rsid w:val="00B95342"/>
    <w:rsid w:val="00B95512"/>
    <w:rsid w:val="00B95CFB"/>
    <w:rsid w:val="00B96A5E"/>
    <w:rsid w:val="00B96A8F"/>
    <w:rsid w:val="00B96F95"/>
    <w:rsid w:val="00B97A38"/>
    <w:rsid w:val="00BA000F"/>
    <w:rsid w:val="00BA0115"/>
    <w:rsid w:val="00BA093A"/>
    <w:rsid w:val="00BA0C5E"/>
    <w:rsid w:val="00BA1130"/>
    <w:rsid w:val="00BA1835"/>
    <w:rsid w:val="00BA1CEB"/>
    <w:rsid w:val="00BA49B5"/>
    <w:rsid w:val="00BA5746"/>
    <w:rsid w:val="00BA5C30"/>
    <w:rsid w:val="00BA5D86"/>
    <w:rsid w:val="00BA6A16"/>
    <w:rsid w:val="00BA7143"/>
    <w:rsid w:val="00BA7E4C"/>
    <w:rsid w:val="00BB03B0"/>
    <w:rsid w:val="00BB04C5"/>
    <w:rsid w:val="00BB083B"/>
    <w:rsid w:val="00BB088E"/>
    <w:rsid w:val="00BB1C6F"/>
    <w:rsid w:val="00BB3283"/>
    <w:rsid w:val="00BB4DD8"/>
    <w:rsid w:val="00BB6397"/>
    <w:rsid w:val="00BB71E9"/>
    <w:rsid w:val="00BC00F4"/>
    <w:rsid w:val="00BC1040"/>
    <w:rsid w:val="00BC1C4B"/>
    <w:rsid w:val="00BC25F7"/>
    <w:rsid w:val="00BC3402"/>
    <w:rsid w:val="00BC3D9B"/>
    <w:rsid w:val="00BC3DC8"/>
    <w:rsid w:val="00BC3FAD"/>
    <w:rsid w:val="00BC4EC1"/>
    <w:rsid w:val="00BC5872"/>
    <w:rsid w:val="00BC6A20"/>
    <w:rsid w:val="00BC732C"/>
    <w:rsid w:val="00BD0A69"/>
    <w:rsid w:val="00BD1EA3"/>
    <w:rsid w:val="00BD2BB2"/>
    <w:rsid w:val="00BD2CA5"/>
    <w:rsid w:val="00BD3130"/>
    <w:rsid w:val="00BD3663"/>
    <w:rsid w:val="00BD46EF"/>
    <w:rsid w:val="00BD55C9"/>
    <w:rsid w:val="00BD6C3A"/>
    <w:rsid w:val="00BD746B"/>
    <w:rsid w:val="00BD79C7"/>
    <w:rsid w:val="00BD7B79"/>
    <w:rsid w:val="00BE08A6"/>
    <w:rsid w:val="00BE0D6E"/>
    <w:rsid w:val="00BE1BF3"/>
    <w:rsid w:val="00BE1C87"/>
    <w:rsid w:val="00BE2269"/>
    <w:rsid w:val="00BE23EE"/>
    <w:rsid w:val="00BE24DE"/>
    <w:rsid w:val="00BE3D68"/>
    <w:rsid w:val="00BE4019"/>
    <w:rsid w:val="00BE4075"/>
    <w:rsid w:val="00BE45FF"/>
    <w:rsid w:val="00BE4D8F"/>
    <w:rsid w:val="00BE7850"/>
    <w:rsid w:val="00BE794C"/>
    <w:rsid w:val="00BE7C15"/>
    <w:rsid w:val="00BF063A"/>
    <w:rsid w:val="00BF2226"/>
    <w:rsid w:val="00BF31AE"/>
    <w:rsid w:val="00BF34E9"/>
    <w:rsid w:val="00BF397C"/>
    <w:rsid w:val="00BF3BD9"/>
    <w:rsid w:val="00BF47AB"/>
    <w:rsid w:val="00BF4F6B"/>
    <w:rsid w:val="00BF54D0"/>
    <w:rsid w:val="00BF73D3"/>
    <w:rsid w:val="00BF74C7"/>
    <w:rsid w:val="00BF7AB3"/>
    <w:rsid w:val="00C008E4"/>
    <w:rsid w:val="00C017D6"/>
    <w:rsid w:val="00C02BEF"/>
    <w:rsid w:val="00C03613"/>
    <w:rsid w:val="00C037C1"/>
    <w:rsid w:val="00C0380F"/>
    <w:rsid w:val="00C05145"/>
    <w:rsid w:val="00C056A8"/>
    <w:rsid w:val="00C068CD"/>
    <w:rsid w:val="00C077E8"/>
    <w:rsid w:val="00C07FF7"/>
    <w:rsid w:val="00C102E3"/>
    <w:rsid w:val="00C11239"/>
    <w:rsid w:val="00C11B96"/>
    <w:rsid w:val="00C11E67"/>
    <w:rsid w:val="00C1238F"/>
    <w:rsid w:val="00C14223"/>
    <w:rsid w:val="00C142C0"/>
    <w:rsid w:val="00C14975"/>
    <w:rsid w:val="00C1511F"/>
    <w:rsid w:val="00C159E5"/>
    <w:rsid w:val="00C165A2"/>
    <w:rsid w:val="00C1666C"/>
    <w:rsid w:val="00C166EE"/>
    <w:rsid w:val="00C170DA"/>
    <w:rsid w:val="00C202D3"/>
    <w:rsid w:val="00C203FD"/>
    <w:rsid w:val="00C2048D"/>
    <w:rsid w:val="00C22551"/>
    <w:rsid w:val="00C23E91"/>
    <w:rsid w:val="00C23F73"/>
    <w:rsid w:val="00C2475D"/>
    <w:rsid w:val="00C24A15"/>
    <w:rsid w:val="00C2503B"/>
    <w:rsid w:val="00C262EA"/>
    <w:rsid w:val="00C26D4B"/>
    <w:rsid w:val="00C26EE9"/>
    <w:rsid w:val="00C27EB4"/>
    <w:rsid w:val="00C27FDE"/>
    <w:rsid w:val="00C3125B"/>
    <w:rsid w:val="00C31664"/>
    <w:rsid w:val="00C31689"/>
    <w:rsid w:val="00C31824"/>
    <w:rsid w:val="00C31878"/>
    <w:rsid w:val="00C31AEE"/>
    <w:rsid w:val="00C31E95"/>
    <w:rsid w:val="00C32F3D"/>
    <w:rsid w:val="00C34A23"/>
    <w:rsid w:val="00C35F81"/>
    <w:rsid w:val="00C3643B"/>
    <w:rsid w:val="00C4038C"/>
    <w:rsid w:val="00C40604"/>
    <w:rsid w:val="00C40C29"/>
    <w:rsid w:val="00C40F56"/>
    <w:rsid w:val="00C410F3"/>
    <w:rsid w:val="00C41A9C"/>
    <w:rsid w:val="00C425CF"/>
    <w:rsid w:val="00C42B37"/>
    <w:rsid w:val="00C43398"/>
    <w:rsid w:val="00C44342"/>
    <w:rsid w:val="00C4504A"/>
    <w:rsid w:val="00C462CF"/>
    <w:rsid w:val="00C467A5"/>
    <w:rsid w:val="00C46AC5"/>
    <w:rsid w:val="00C46DC9"/>
    <w:rsid w:val="00C470FA"/>
    <w:rsid w:val="00C4736C"/>
    <w:rsid w:val="00C50BEA"/>
    <w:rsid w:val="00C50EB7"/>
    <w:rsid w:val="00C5136A"/>
    <w:rsid w:val="00C517F9"/>
    <w:rsid w:val="00C51DE3"/>
    <w:rsid w:val="00C5239E"/>
    <w:rsid w:val="00C5286D"/>
    <w:rsid w:val="00C52D8C"/>
    <w:rsid w:val="00C52EF7"/>
    <w:rsid w:val="00C538CA"/>
    <w:rsid w:val="00C54E12"/>
    <w:rsid w:val="00C55643"/>
    <w:rsid w:val="00C56639"/>
    <w:rsid w:val="00C5723C"/>
    <w:rsid w:val="00C5730F"/>
    <w:rsid w:val="00C57C14"/>
    <w:rsid w:val="00C57EFF"/>
    <w:rsid w:val="00C57F9E"/>
    <w:rsid w:val="00C618E7"/>
    <w:rsid w:val="00C624B3"/>
    <w:rsid w:val="00C62B43"/>
    <w:rsid w:val="00C63C59"/>
    <w:rsid w:val="00C64A5E"/>
    <w:rsid w:val="00C650B8"/>
    <w:rsid w:val="00C65134"/>
    <w:rsid w:val="00C652CC"/>
    <w:rsid w:val="00C65F46"/>
    <w:rsid w:val="00C673AA"/>
    <w:rsid w:val="00C70246"/>
    <w:rsid w:val="00C70DCF"/>
    <w:rsid w:val="00C714C2"/>
    <w:rsid w:val="00C71D7A"/>
    <w:rsid w:val="00C72BAD"/>
    <w:rsid w:val="00C7365F"/>
    <w:rsid w:val="00C7516D"/>
    <w:rsid w:val="00C756AB"/>
    <w:rsid w:val="00C75AC8"/>
    <w:rsid w:val="00C7611C"/>
    <w:rsid w:val="00C77D56"/>
    <w:rsid w:val="00C809C3"/>
    <w:rsid w:val="00C810C3"/>
    <w:rsid w:val="00C82F5C"/>
    <w:rsid w:val="00C83A9D"/>
    <w:rsid w:val="00C83F0F"/>
    <w:rsid w:val="00C8401B"/>
    <w:rsid w:val="00C84DF5"/>
    <w:rsid w:val="00C85D18"/>
    <w:rsid w:val="00C85DC1"/>
    <w:rsid w:val="00C86F07"/>
    <w:rsid w:val="00C906F6"/>
    <w:rsid w:val="00C90F28"/>
    <w:rsid w:val="00C91573"/>
    <w:rsid w:val="00C92278"/>
    <w:rsid w:val="00C92F29"/>
    <w:rsid w:val="00C94969"/>
    <w:rsid w:val="00C94BF3"/>
    <w:rsid w:val="00C94E67"/>
    <w:rsid w:val="00C956DD"/>
    <w:rsid w:val="00C95D40"/>
    <w:rsid w:val="00C969B7"/>
    <w:rsid w:val="00C975B1"/>
    <w:rsid w:val="00C97A71"/>
    <w:rsid w:val="00CA0794"/>
    <w:rsid w:val="00CA12DB"/>
    <w:rsid w:val="00CA3E4E"/>
    <w:rsid w:val="00CA3E61"/>
    <w:rsid w:val="00CA43A1"/>
    <w:rsid w:val="00CA4DBA"/>
    <w:rsid w:val="00CA5B2A"/>
    <w:rsid w:val="00CA6EDA"/>
    <w:rsid w:val="00CB0977"/>
    <w:rsid w:val="00CB20A0"/>
    <w:rsid w:val="00CB2662"/>
    <w:rsid w:val="00CB36DE"/>
    <w:rsid w:val="00CB3A72"/>
    <w:rsid w:val="00CB3DE4"/>
    <w:rsid w:val="00CB520F"/>
    <w:rsid w:val="00CB56A6"/>
    <w:rsid w:val="00CB6604"/>
    <w:rsid w:val="00CB7539"/>
    <w:rsid w:val="00CC0648"/>
    <w:rsid w:val="00CC06CA"/>
    <w:rsid w:val="00CC0F8A"/>
    <w:rsid w:val="00CC197A"/>
    <w:rsid w:val="00CC1A17"/>
    <w:rsid w:val="00CC1BE1"/>
    <w:rsid w:val="00CC1C47"/>
    <w:rsid w:val="00CC32E8"/>
    <w:rsid w:val="00CC398E"/>
    <w:rsid w:val="00CC4A31"/>
    <w:rsid w:val="00CC4B3B"/>
    <w:rsid w:val="00CC5189"/>
    <w:rsid w:val="00CC5765"/>
    <w:rsid w:val="00CC5B88"/>
    <w:rsid w:val="00CC6151"/>
    <w:rsid w:val="00CC6962"/>
    <w:rsid w:val="00CD1133"/>
    <w:rsid w:val="00CD25DB"/>
    <w:rsid w:val="00CD266C"/>
    <w:rsid w:val="00CD329E"/>
    <w:rsid w:val="00CD32C0"/>
    <w:rsid w:val="00CD32FF"/>
    <w:rsid w:val="00CD44E1"/>
    <w:rsid w:val="00CD59A5"/>
    <w:rsid w:val="00CD6A29"/>
    <w:rsid w:val="00CE04B8"/>
    <w:rsid w:val="00CE0A31"/>
    <w:rsid w:val="00CE2678"/>
    <w:rsid w:val="00CE3377"/>
    <w:rsid w:val="00CE4DCA"/>
    <w:rsid w:val="00CE627E"/>
    <w:rsid w:val="00CE6F39"/>
    <w:rsid w:val="00CE70DB"/>
    <w:rsid w:val="00CE7AEE"/>
    <w:rsid w:val="00CF0394"/>
    <w:rsid w:val="00CF0BAB"/>
    <w:rsid w:val="00CF1AB1"/>
    <w:rsid w:val="00CF4C86"/>
    <w:rsid w:val="00CF50BC"/>
    <w:rsid w:val="00CF557A"/>
    <w:rsid w:val="00CF5BAA"/>
    <w:rsid w:val="00CF648E"/>
    <w:rsid w:val="00CF6A59"/>
    <w:rsid w:val="00CF74FE"/>
    <w:rsid w:val="00D000AC"/>
    <w:rsid w:val="00D005CC"/>
    <w:rsid w:val="00D00BD3"/>
    <w:rsid w:val="00D012A9"/>
    <w:rsid w:val="00D0246D"/>
    <w:rsid w:val="00D03147"/>
    <w:rsid w:val="00D03317"/>
    <w:rsid w:val="00D0381B"/>
    <w:rsid w:val="00D04A2F"/>
    <w:rsid w:val="00D06A85"/>
    <w:rsid w:val="00D06B6A"/>
    <w:rsid w:val="00D0785E"/>
    <w:rsid w:val="00D10011"/>
    <w:rsid w:val="00D115CE"/>
    <w:rsid w:val="00D11A05"/>
    <w:rsid w:val="00D138FC"/>
    <w:rsid w:val="00D13C3A"/>
    <w:rsid w:val="00D13CB3"/>
    <w:rsid w:val="00D14562"/>
    <w:rsid w:val="00D14C24"/>
    <w:rsid w:val="00D15580"/>
    <w:rsid w:val="00D166CB"/>
    <w:rsid w:val="00D22310"/>
    <w:rsid w:val="00D2267B"/>
    <w:rsid w:val="00D22E09"/>
    <w:rsid w:val="00D23967"/>
    <w:rsid w:val="00D23BBD"/>
    <w:rsid w:val="00D240C9"/>
    <w:rsid w:val="00D24245"/>
    <w:rsid w:val="00D24259"/>
    <w:rsid w:val="00D24891"/>
    <w:rsid w:val="00D248C0"/>
    <w:rsid w:val="00D256F2"/>
    <w:rsid w:val="00D25906"/>
    <w:rsid w:val="00D263E1"/>
    <w:rsid w:val="00D27867"/>
    <w:rsid w:val="00D30842"/>
    <w:rsid w:val="00D32163"/>
    <w:rsid w:val="00D321CD"/>
    <w:rsid w:val="00D329E7"/>
    <w:rsid w:val="00D3548A"/>
    <w:rsid w:val="00D358B8"/>
    <w:rsid w:val="00D35EF5"/>
    <w:rsid w:val="00D36220"/>
    <w:rsid w:val="00D36586"/>
    <w:rsid w:val="00D3722F"/>
    <w:rsid w:val="00D37331"/>
    <w:rsid w:val="00D4038E"/>
    <w:rsid w:val="00D40758"/>
    <w:rsid w:val="00D40DA0"/>
    <w:rsid w:val="00D40F47"/>
    <w:rsid w:val="00D40FE8"/>
    <w:rsid w:val="00D414D1"/>
    <w:rsid w:val="00D427D8"/>
    <w:rsid w:val="00D42F5A"/>
    <w:rsid w:val="00D440DA"/>
    <w:rsid w:val="00D44235"/>
    <w:rsid w:val="00D445B4"/>
    <w:rsid w:val="00D44FAA"/>
    <w:rsid w:val="00D44FB8"/>
    <w:rsid w:val="00D457BA"/>
    <w:rsid w:val="00D45B11"/>
    <w:rsid w:val="00D463D1"/>
    <w:rsid w:val="00D466FB"/>
    <w:rsid w:val="00D46E48"/>
    <w:rsid w:val="00D47828"/>
    <w:rsid w:val="00D5090C"/>
    <w:rsid w:val="00D52E0A"/>
    <w:rsid w:val="00D5315F"/>
    <w:rsid w:val="00D5318C"/>
    <w:rsid w:val="00D54398"/>
    <w:rsid w:val="00D546AD"/>
    <w:rsid w:val="00D54AC8"/>
    <w:rsid w:val="00D551C1"/>
    <w:rsid w:val="00D559BB"/>
    <w:rsid w:val="00D575EA"/>
    <w:rsid w:val="00D57868"/>
    <w:rsid w:val="00D57B87"/>
    <w:rsid w:val="00D57D23"/>
    <w:rsid w:val="00D61BF7"/>
    <w:rsid w:val="00D624B7"/>
    <w:rsid w:val="00D6274D"/>
    <w:rsid w:val="00D627B5"/>
    <w:rsid w:val="00D627C0"/>
    <w:rsid w:val="00D638CD"/>
    <w:rsid w:val="00D63A0D"/>
    <w:rsid w:val="00D63F4B"/>
    <w:rsid w:val="00D648CB"/>
    <w:rsid w:val="00D65532"/>
    <w:rsid w:val="00D65E62"/>
    <w:rsid w:val="00D67363"/>
    <w:rsid w:val="00D70A0A"/>
    <w:rsid w:val="00D7149A"/>
    <w:rsid w:val="00D72291"/>
    <w:rsid w:val="00D72D13"/>
    <w:rsid w:val="00D72DA1"/>
    <w:rsid w:val="00D7300A"/>
    <w:rsid w:val="00D75544"/>
    <w:rsid w:val="00D772C2"/>
    <w:rsid w:val="00D773AC"/>
    <w:rsid w:val="00D77582"/>
    <w:rsid w:val="00D77BAB"/>
    <w:rsid w:val="00D805E9"/>
    <w:rsid w:val="00D808D4"/>
    <w:rsid w:val="00D81682"/>
    <w:rsid w:val="00D8176E"/>
    <w:rsid w:val="00D81D5B"/>
    <w:rsid w:val="00D82B62"/>
    <w:rsid w:val="00D84711"/>
    <w:rsid w:val="00D86062"/>
    <w:rsid w:val="00D863A4"/>
    <w:rsid w:val="00D86527"/>
    <w:rsid w:val="00D8722C"/>
    <w:rsid w:val="00D87FF0"/>
    <w:rsid w:val="00D90C48"/>
    <w:rsid w:val="00D918C7"/>
    <w:rsid w:val="00D9274A"/>
    <w:rsid w:val="00D93104"/>
    <w:rsid w:val="00D96407"/>
    <w:rsid w:val="00D96A93"/>
    <w:rsid w:val="00D97935"/>
    <w:rsid w:val="00DA2202"/>
    <w:rsid w:val="00DA231F"/>
    <w:rsid w:val="00DA2899"/>
    <w:rsid w:val="00DA2B8E"/>
    <w:rsid w:val="00DA30EC"/>
    <w:rsid w:val="00DA4F89"/>
    <w:rsid w:val="00DA5E62"/>
    <w:rsid w:val="00DA6596"/>
    <w:rsid w:val="00DA6790"/>
    <w:rsid w:val="00DA6C44"/>
    <w:rsid w:val="00DA72BA"/>
    <w:rsid w:val="00DA7370"/>
    <w:rsid w:val="00DA7D7D"/>
    <w:rsid w:val="00DB2B17"/>
    <w:rsid w:val="00DB38E7"/>
    <w:rsid w:val="00DB4738"/>
    <w:rsid w:val="00DB77A6"/>
    <w:rsid w:val="00DB78C6"/>
    <w:rsid w:val="00DC0589"/>
    <w:rsid w:val="00DC0ACF"/>
    <w:rsid w:val="00DC18A7"/>
    <w:rsid w:val="00DC27B9"/>
    <w:rsid w:val="00DC28D5"/>
    <w:rsid w:val="00DC2C9D"/>
    <w:rsid w:val="00DC2F1C"/>
    <w:rsid w:val="00DC3EFC"/>
    <w:rsid w:val="00DC59F0"/>
    <w:rsid w:val="00DC60E0"/>
    <w:rsid w:val="00DC613F"/>
    <w:rsid w:val="00DC676F"/>
    <w:rsid w:val="00DD02AE"/>
    <w:rsid w:val="00DD0BEE"/>
    <w:rsid w:val="00DD22EE"/>
    <w:rsid w:val="00DD24DD"/>
    <w:rsid w:val="00DD2AB1"/>
    <w:rsid w:val="00DD2BA0"/>
    <w:rsid w:val="00DD310A"/>
    <w:rsid w:val="00DD3533"/>
    <w:rsid w:val="00DD41D1"/>
    <w:rsid w:val="00DD4AA7"/>
    <w:rsid w:val="00DD4DE4"/>
    <w:rsid w:val="00DD53FE"/>
    <w:rsid w:val="00DD6570"/>
    <w:rsid w:val="00DD7201"/>
    <w:rsid w:val="00DD758D"/>
    <w:rsid w:val="00DD7621"/>
    <w:rsid w:val="00DD771F"/>
    <w:rsid w:val="00DD79BA"/>
    <w:rsid w:val="00DD7F49"/>
    <w:rsid w:val="00DE055D"/>
    <w:rsid w:val="00DE0D0A"/>
    <w:rsid w:val="00DE2E5A"/>
    <w:rsid w:val="00DE37DA"/>
    <w:rsid w:val="00DE411E"/>
    <w:rsid w:val="00DE61B8"/>
    <w:rsid w:val="00DE65C6"/>
    <w:rsid w:val="00DE674C"/>
    <w:rsid w:val="00DE78B9"/>
    <w:rsid w:val="00DE7A26"/>
    <w:rsid w:val="00DE7BBE"/>
    <w:rsid w:val="00DF033E"/>
    <w:rsid w:val="00DF23DB"/>
    <w:rsid w:val="00DF3424"/>
    <w:rsid w:val="00DF3516"/>
    <w:rsid w:val="00DF3590"/>
    <w:rsid w:val="00DF37C5"/>
    <w:rsid w:val="00DF40B7"/>
    <w:rsid w:val="00DF43DF"/>
    <w:rsid w:val="00DF5262"/>
    <w:rsid w:val="00DF5DB1"/>
    <w:rsid w:val="00DF69FD"/>
    <w:rsid w:val="00DF6A87"/>
    <w:rsid w:val="00DF6C39"/>
    <w:rsid w:val="00DF7103"/>
    <w:rsid w:val="00DF7C9E"/>
    <w:rsid w:val="00E0029B"/>
    <w:rsid w:val="00E0044B"/>
    <w:rsid w:val="00E0127B"/>
    <w:rsid w:val="00E022C5"/>
    <w:rsid w:val="00E0259D"/>
    <w:rsid w:val="00E02858"/>
    <w:rsid w:val="00E02D70"/>
    <w:rsid w:val="00E03EDD"/>
    <w:rsid w:val="00E043E2"/>
    <w:rsid w:val="00E0491A"/>
    <w:rsid w:val="00E05EDB"/>
    <w:rsid w:val="00E06786"/>
    <w:rsid w:val="00E0695C"/>
    <w:rsid w:val="00E06F4E"/>
    <w:rsid w:val="00E07977"/>
    <w:rsid w:val="00E10661"/>
    <w:rsid w:val="00E10E2E"/>
    <w:rsid w:val="00E12E43"/>
    <w:rsid w:val="00E1319E"/>
    <w:rsid w:val="00E1461A"/>
    <w:rsid w:val="00E14950"/>
    <w:rsid w:val="00E15414"/>
    <w:rsid w:val="00E157BE"/>
    <w:rsid w:val="00E1595B"/>
    <w:rsid w:val="00E160EC"/>
    <w:rsid w:val="00E16D29"/>
    <w:rsid w:val="00E1757F"/>
    <w:rsid w:val="00E1773D"/>
    <w:rsid w:val="00E17C83"/>
    <w:rsid w:val="00E20951"/>
    <w:rsid w:val="00E20A68"/>
    <w:rsid w:val="00E21382"/>
    <w:rsid w:val="00E214E4"/>
    <w:rsid w:val="00E2199A"/>
    <w:rsid w:val="00E219C6"/>
    <w:rsid w:val="00E22E60"/>
    <w:rsid w:val="00E23020"/>
    <w:rsid w:val="00E25135"/>
    <w:rsid w:val="00E25BD3"/>
    <w:rsid w:val="00E26352"/>
    <w:rsid w:val="00E2699F"/>
    <w:rsid w:val="00E30166"/>
    <w:rsid w:val="00E30FD6"/>
    <w:rsid w:val="00E316D6"/>
    <w:rsid w:val="00E32907"/>
    <w:rsid w:val="00E32D45"/>
    <w:rsid w:val="00E33430"/>
    <w:rsid w:val="00E340B5"/>
    <w:rsid w:val="00E34268"/>
    <w:rsid w:val="00E349D9"/>
    <w:rsid w:val="00E351A8"/>
    <w:rsid w:val="00E36133"/>
    <w:rsid w:val="00E361B2"/>
    <w:rsid w:val="00E36E9C"/>
    <w:rsid w:val="00E40CB3"/>
    <w:rsid w:val="00E40CD8"/>
    <w:rsid w:val="00E41EE2"/>
    <w:rsid w:val="00E4267E"/>
    <w:rsid w:val="00E446FD"/>
    <w:rsid w:val="00E44F6F"/>
    <w:rsid w:val="00E4561D"/>
    <w:rsid w:val="00E47976"/>
    <w:rsid w:val="00E47F19"/>
    <w:rsid w:val="00E5018C"/>
    <w:rsid w:val="00E51671"/>
    <w:rsid w:val="00E51ADF"/>
    <w:rsid w:val="00E52498"/>
    <w:rsid w:val="00E526A3"/>
    <w:rsid w:val="00E5419E"/>
    <w:rsid w:val="00E55C0B"/>
    <w:rsid w:val="00E55DC2"/>
    <w:rsid w:val="00E55E53"/>
    <w:rsid w:val="00E55E77"/>
    <w:rsid w:val="00E560A0"/>
    <w:rsid w:val="00E56B72"/>
    <w:rsid w:val="00E60DF0"/>
    <w:rsid w:val="00E61003"/>
    <w:rsid w:val="00E6194F"/>
    <w:rsid w:val="00E63C65"/>
    <w:rsid w:val="00E640D8"/>
    <w:rsid w:val="00E65461"/>
    <w:rsid w:val="00E65EEE"/>
    <w:rsid w:val="00E666B0"/>
    <w:rsid w:val="00E66E30"/>
    <w:rsid w:val="00E703F1"/>
    <w:rsid w:val="00E7042A"/>
    <w:rsid w:val="00E716EA"/>
    <w:rsid w:val="00E719CF"/>
    <w:rsid w:val="00E71E91"/>
    <w:rsid w:val="00E7213A"/>
    <w:rsid w:val="00E72427"/>
    <w:rsid w:val="00E7293F"/>
    <w:rsid w:val="00E72DA9"/>
    <w:rsid w:val="00E7427E"/>
    <w:rsid w:val="00E7427F"/>
    <w:rsid w:val="00E7465F"/>
    <w:rsid w:val="00E74A99"/>
    <w:rsid w:val="00E74F5F"/>
    <w:rsid w:val="00E752FD"/>
    <w:rsid w:val="00E7573E"/>
    <w:rsid w:val="00E75A51"/>
    <w:rsid w:val="00E75A6E"/>
    <w:rsid w:val="00E76044"/>
    <w:rsid w:val="00E764F3"/>
    <w:rsid w:val="00E7670F"/>
    <w:rsid w:val="00E7744B"/>
    <w:rsid w:val="00E77834"/>
    <w:rsid w:val="00E77F64"/>
    <w:rsid w:val="00E77FFC"/>
    <w:rsid w:val="00E80150"/>
    <w:rsid w:val="00E80673"/>
    <w:rsid w:val="00E80952"/>
    <w:rsid w:val="00E82313"/>
    <w:rsid w:val="00E82F61"/>
    <w:rsid w:val="00E84366"/>
    <w:rsid w:val="00E85426"/>
    <w:rsid w:val="00E854A9"/>
    <w:rsid w:val="00E86655"/>
    <w:rsid w:val="00E86719"/>
    <w:rsid w:val="00E87CE7"/>
    <w:rsid w:val="00E904AB"/>
    <w:rsid w:val="00E904FA"/>
    <w:rsid w:val="00E90A1B"/>
    <w:rsid w:val="00E916DD"/>
    <w:rsid w:val="00E92143"/>
    <w:rsid w:val="00E922B9"/>
    <w:rsid w:val="00E930AC"/>
    <w:rsid w:val="00E93401"/>
    <w:rsid w:val="00E94665"/>
    <w:rsid w:val="00E94765"/>
    <w:rsid w:val="00E9494D"/>
    <w:rsid w:val="00E95578"/>
    <w:rsid w:val="00E9558C"/>
    <w:rsid w:val="00E95F88"/>
    <w:rsid w:val="00E97229"/>
    <w:rsid w:val="00EA0248"/>
    <w:rsid w:val="00EA17EE"/>
    <w:rsid w:val="00EA1919"/>
    <w:rsid w:val="00EA1BFF"/>
    <w:rsid w:val="00EA2865"/>
    <w:rsid w:val="00EA37DC"/>
    <w:rsid w:val="00EA464E"/>
    <w:rsid w:val="00EA4C6E"/>
    <w:rsid w:val="00EA4D55"/>
    <w:rsid w:val="00EA7D99"/>
    <w:rsid w:val="00EA7F3C"/>
    <w:rsid w:val="00EB068F"/>
    <w:rsid w:val="00EB0D23"/>
    <w:rsid w:val="00EB3237"/>
    <w:rsid w:val="00EB35B8"/>
    <w:rsid w:val="00EB59B5"/>
    <w:rsid w:val="00EB5B68"/>
    <w:rsid w:val="00EB6DED"/>
    <w:rsid w:val="00EB6F17"/>
    <w:rsid w:val="00EB7565"/>
    <w:rsid w:val="00EB75C8"/>
    <w:rsid w:val="00EB7845"/>
    <w:rsid w:val="00EB7A7A"/>
    <w:rsid w:val="00EC0955"/>
    <w:rsid w:val="00EC0ECB"/>
    <w:rsid w:val="00EC2E79"/>
    <w:rsid w:val="00EC304C"/>
    <w:rsid w:val="00EC3336"/>
    <w:rsid w:val="00EC4411"/>
    <w:rsid w:val="00EC491C"/>
    <w:rsid w:val="00EC4BA3"/>
    <w:rsid w:val="00EC4BA4"/>
    <w:rsid w:val="00EC4F66"/>
    <w:rsid w:val="00EC5191"/>
    <w:rsid w:val="00EC5609"/>
    <w:rsid w:val="00EC58D7"/>
    <w:rsid w:val="00EC6C96"/>
    <w:rsid w:val="00EC6F29"/>
    <w:rsid w:val="00EC7020"/>
    <w:rsid w:val="00EC7094"/>
    <w:rsid w:val="00EC7381"/>
    <w:rsid w:val="00EC74AB"/>
    <w:rsid w:val="00EC74D5"/>
    <w:rsid w:val="00ED04DB"/>
    <w:rsid w:val="00ED1E2F"/>
    <w:rsid w:val="00ED294C"/>
    <w:rsid w:val="00ED308B"/>
    <w:rsid w:val="00ED3562"/>
    <w:rsid w:val="00ED667B"/>
    <w:rsid w:val="00ED68BF"/>
    <w:rsid w:val="00ED6CF8"/>
    <w:rsid w:val="00ED73BB"/>
    <w:rsid w:val="00ED7B4E"/>
    <w:rsid w:val="00ED7B82"/>
    <w:rsid w:val="00EE09A0"/>
    <w:rsid w:val="00EE0CD6"/>
    <w:rsid w:val="00EE177D"/>
    <w:rsid w:val="00EE1D56"/>
    <w:rsid w:val="00EE2084"/>
    <w:rsid w:val="00EE2312"/>
    <w:rsid w:val="00EE307B"/>
    <w:rsid w:val="00EE32D3"/>
    <w:rsid w:val="00EE349B"/>
    <w:rsid w:val="00EE3E9A"/>
    <w:rsid w:val="00EE4309"/>
    <w:rsid w:val="00EE44DE"/>
    <w:rsid w:val="00EE451B"/>
    <w:rsid w:val="00EE4581"/>
    <w:rsid w:val="00EE6316"/>
    <w:rsid w:val="00EE7180"/>
    <w:rsid w:val="00EE7A0D"/>
    <w:rsid w:val="00EF014E"/>
    <w:rsid w:val="00EF03A9"/>
    <w:rsid w:val="00EF09C7"/>
    <w:rsid w:val="00EF206E"/>
    <w:rsid w:val="00EF21B0"/>
    <w:rsid w:val="00EF2DA3"/>
    <w:rsid w:val="00EF2FC4"/>
    <w:rsid w:val="00EF3662"/>
    <w:rsid w:val="00EF39BD"/>
    <w:rsid w:val="00EF3D41"/>
    <w:rsid w:val="00EF417E"/>
    <w:rsid w:val="00EF4444"/>
    <w:rsid w:val="00EF4781"/>
    <w:rsid w:val="00EF4BC5"/>
    <w:rsid w:val="00EF4E28"/>
    <w:rsid w:val="00EF5CF7"/>
    <w:rsid w:val="00EF5EEE"/>
    <w:rsid w:val="00EF6328"/>
    <w:rsid w:val="00EF66EA"/>
    <w:rsid w:val="00F0021C"/>
    <w:rsid w:val="00F00CE2"/>
    <w:rsid w:val="00F00DF8"/>
    <w:rsid w:val="00F01686"/>
    <w:rsid w:val="00F02005"/>
    <w:rsid w:val="00F02324"/>
    <w:rsid w:val="00F025A0"/>
    <w:rsid w:val="00F038EB"/>
    <w:rsid w:val="00F051A1"/>
    <w:rsid w:val="00F052C0"/>
    <w:rsid w:val="00F052DA"/>
    <w:rsid w:val="00F05AF6"/>
    <w:rsid w:val="00F05D6A"/>
    <w:rsid w:val="00F060A2"/>
    <w:rsid w:val="00F1018C"/>
    <w:rsid w:val="00F10A61"/>
    <w:rsid w:val="00F10CF7"/>
    <w:rsid w:val="00F13AA3"/>
    <w:rsid w:val="00F13CEF"/>
    <w:rsid w:val="00F14039"/>
    <w:rsid w:val="00F1438E"/>
    <w:rsid w:val="00F1493B"/>
    <w:rsid w:val="00F14EEC"/>
    <w:rsid w:val="00F152C3"/>
    <w:rsid w:val="00F16766"/>
    <w:rsid w:val="00F1773E"/>
    <w:rsid w:val="00F20F7C"/>
    <w:rsid w:val="00F21107"/>
    <w:rsid w:val="00F2118F"/>
    <w:rsid w:val="00F215C4"/>
    <w:rsid w:val="00F2244E"/>
    <w:rsid w:val="00F226B3"/>
    <w:rsid w:val="00F22821"/>
    <w:rsid w:val="00F22DE0"/>
    <w:rsid w:val="00F231E7"/>
    <w:rsid w:val="00F2451E"/>
    <w:rsid w:val="00F245AC"/>
    <w:rsid w:val="00F25003"/>
    <w:rsid w:val="00F2675B"/>
    <w:rsid w:val="00F27A2F"/>
    <w:rsid w:val="00F3091D"/>
    <w:rsid w:val="00F30E05"/>
    <w:rsid w:val="00F31B61"/>
    <w:rsid w:val="00F32F64"/>
    <w:rsid w:val="00F32FB5"/>
    <w:rsid w:val="00F334D5"/>
    <w:rsid w:val="00F33572"/>
    <w:rsid w:val="00F34911"/>
    <w:rsid w:val="00F34C49"/>
    <w:rsid w:val="00F34D94"/>
    <w:rsid w:val="00F34DCA"/>
    <w:rsid w:val="00F350E1"/>
    <w:rsid w:val="00F35DB8"/>
    <w:rsid w:val="00F35F2F"/>
    <w:rsid w:val="00F3648A"/>
    <w:rsid w:val="00F3680A"/>
    <w:rsid w:val="00F37153"/>
    <w:rsid w:val="00F401F5"/>
    <w:rsid w:val="00F4029F"/>
    <w:rsid w:val="00F40463"/>
    <w:rsid w:val="00F4082E"/>
    <w:rsid w:val="00F41F43"/>
    <w:rsid w:val="00F42F9C"/>
    <w:rsid w:val="00F43EAD"/>
    <w:rsid w:val="00F4473F"/>
    <w:rsid w:val="00F46F2E"/>
    <w:rsid w:val="00F47389"/>
    <w:rsid w:val="00F473A9"/>
    <w:rsid w:val="00F47DFB"/>
    <w:rsid w:val="00F47E4D"/>
    <w:rsid w:val="00F5148D"/>
    <w:rsid w:val="00F5162E"/>
    <w:rsid w:val="00F51C68"/>
    <w:rsid w:val="00F51E13"/>
    <w:rsid w:val="00F525E2"/>
    <w:rsid w:val="00F532BC"/>
    <w:rsid w:val="00F53A41"/>
    <w:rsid w:val="00F53C35"/>
    <w:rsid w:val="00F54D31"/>
    <w:rsid w:val="00F54FF6"/>
    <w:rsid w:val="00F558E8"/>
    <w:rsid w:val="00F55DAB"/>
    <w:rsid w:val="00F57981"/>
    <w:rsid w:val="00F61196"/>
    <w:rsid w:val="00F616FD"/>
    <w:rsid w:val="00F6190F"/>
    <w:rsid w:val="00F61C4A"/>
    <w:rsid w:val="00F61D6F"/>
    <w:rsid w:val="00F61F0D"/>
    <w:rsid w:val="00F621CE"/>
    <w:rsid w:val="00F640B7"/>
    <w:rsid w:val="00F64D5C"/>
    <w:rsid w:val="00F65CFF"/>
    <w:rsid w:val="00F66FED"/>
    <w:rsid w:val="00F67FAA"/>
    <w:rsid w:val="00F7084B"/>
    <w:rsid w:val="00F70860"/>
    <w:rsid w:val="00F70BEF"/>
    <w:rsid w:val="00F7144E"/>
    <w:rsid w:val="00F726AA"/>
    <w:rsid w:val="00F74705"/>
    <w:rsid w:val="00F74DED"/>
    <w:rsid w:val="00F74F1C"/>
    <w:rsid w:val="00F7527B"/>
    <w:rsid w:val="00F75E47"/>
    <w:rsid w:val="00F7686D"/>
    <w:rsid w:val="00F7724D"/>
    <w:rsid w:val="00F772C5"/>
    <w:rsid w:val="00F77A83"/>
    <w:rsid w:val="00F813B2"/>
    <w:rsid w:val="00F81456"/>
    <w:rsid w:val="00F84306"/>
    <w:rsid w:val="00F8450A"/>
    <w:rsid w:val="00F850A3"/>
    <w:rsid w:val="00F865B4"/>
    <w:rsid w:val="00F86AD3"/>
    <w:rsid w:val="00F86E55"/>
    <w:rsid w:val="00F870B6"/>
    <w:rsid w:val="00F908D4"/>
    <w:rsid w:val="00F9099C"/>
    <w:rsid w:val="00F91306"/>
    <w:rsid w:val="00F913AA"/>
    <w:rsid w:val="00F91535"/>
    <w:rsid w:val="00F92106"/>
    <w:rsid w:val="00F94EEE"/>
    <w:rsid w:val="00F95A3F"/>
    <w:rsid w:val="00F95A75"/>
    <w:rsid w:val="00F977A8"/>
    <w:rsid w:val="00F97A7B"/>
    <w:rsid w:val="00FA0459"/>
    <w:rsid w:val="00FA0865"/>
    <w:rsid w:val="00FA1595"/>
    <w:rsid w:val="00FA1A97"/>
    <w:rsid w:val="00FA22EB"/>
    <w:rsid w:val="00FA232B"/>
    <w:rsid w:val="00FA289B"/>
    <w:rsid w:val="00FA2C57"/>
    <w:rsid w:val="00FA3095"/>
    <w:rsid w:val="00FA337E"/>
    <w:rsid w:val="00FA3F4E"/>
    <w:rsid w:val="00FA4123"/>
    <w:rsid w:val="00FA43ED"/>
    <w:rsid w:val="00FA45E9"/>
    <w:rsid w:val="00FA4659"/>
    <w:rsid w:val="00FA4CAC"/>
    <w:rsid w:val="00FA64EA"/>
    <w:rsid w:val="00FA6522"/>
    <w:rsid w:val="00FA7BEB"/>
    <w:rsid w:val="00FB2257"/>
    <w:rsid w:val="00FB3169"/>
    <w:rsid w:val="00FB48D1"/>
    <w:rsid w:val="00FB4C41"/>
    <w:rsid w:val="00FB67CB"/>
    <w:rsid w:val="00FC0F5E"/>
    <w:rsid w:val="00FC1701"/>
    <w:rsid w:val="00FC369F"/>
    <w:rsid w:val="00FC3E8B"/>
    <w:rsid w:val="00FC5878"/>
    <w:rsid w:val="00FC606A"/>
    <w:rsid w:val="00FC6D41"/>
    <w:rsid w:val="00FC747B"/>
    <w:rsid w:val="00FC7593"/>
    <w:rsid w:val="00FC7610"/>
    <w:rsid w:val="00FD0437"/>
    <w:rsid w:val="00FD09EC"/>
    <w:rsid w:val="00FD2190"/>
    <w:rsid w:val="00FD23EF"/>
    <w:rsid w:val="00FD2E0C"/>
    <w:rsid w:val="00FD2FFA"/>
    <w:rsid w:val="00FD3545"/>
    <w:rsid w:val="00FD3CBF"/>
    <w:rsid w:val="00FD3F22"/>
    <w:rsid w:val="00FD444B"/>
    <w:rsid w:val="00FD51C0"/>
    <w:rsid w:val="00FD5800"/>
    <w:rsid w:val="00FD588D"/>
    <w:rsid w:val="00FD681B"/>
    <w:rsid w:val="00FD6A8C"/>
    <w:rsid w:val="00FD7D2F"/>
    <w:rsid w:val="00FE018C"/>
    <w:rsid w:val="00FE0930"/>
    <w:rsid w:val="00FE1B4F"/>
    <w:rsid w:val="00FE1B8E"/>
    <w:rsid w:val="00FE3740"/>
    <w:rsid w:val="00FE39E2"/>
    <w:rsid w:val="00FE3C0F"/>
    <w:rsid w:val="00FE3C24"/>
    <w:rsid w:val="00FE400F"/>
    <w:rsid w:val="00FE4367"/>
    <w:rsid w:val="00FE5FD6"/>
    <w:rsid w:val="00FE6B96"/>
    <w:rsid w:val="00FE7095"/>
    <w:rsid w:val="00FE7603"/>
    <w:rsid w:val="00FF10D7"/>
    <w:rsid w:val="00FF17DD"/>
    <w:rsid w:val="00FF265B"/>
    <w:rsid w:val="00FF2E1B"/>
    <w:rsid w:val="00FF37BB"/>
    <w:rsid w:val="00FF4C5E"/>
    <w:rsid w:val="00FF50AA"/>
    <w:rsid w:val="00FF5A55"/>
    <w:rsid w:val="00FF5DB0"/>
    <w:rsid w:val="00FF64B4"/>
    <w:rsid w:val="00FF69F7"/>
    <w:rsid w:val="00FF6DEA"/>
    <w:rsid w:val="00FF7DA7"/>
    <w:rsid w:val="00FF7D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a5cc"/>
    </o:shapedefaults>
    <o:shapelayout v:ext="edit">
      <o:idmap v:ext="edit" data="1"/>
    </o:shapelayout>
  </w:shapeDefaults>
  <w:decimalSymbol w:val=","/>
  <w:listSeparator w:val=";"/>
  <w14:docId w14:val="22F54252"/>
  <w15:docId w15:val="{6A34E8A9-A112-4135-9EEA-33C2E016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71AC"/>
    <w:pPr>
      <w:spacing w:line="240" w:lineRule="atLeast"/>
      <w:jc w:val="both"/>
    </w:pPr>
    <w:rPr>
      <w:rFonts w:ascii="Trebuchet MS" w:hAnsi="Trebuchet MS"/>
      <w:szCs w:val="22"/>
      <w:lang w:eastAsia="en-US"/>
    </w:rPr>
  </w:style>
  <w:style w:type="paragraph" w:styleId="Nadpis1">
    <w:name w:val="heading 1"/>
    <w:aliases w:val="Nadpis 1_uroveň 1"/>
    <w:basedOn w:val="Normln"/>
    <w:next w:val="Normln"/>
    <w:link w:val="Nadpis1Char"/>
    <w:autoRedefine/>
    <w:uiPriority w:val="9"/>
    <w:qFormat/>
    <w:rsid w:val="00916F75"/>
    <w:pPr>
      <w:keepNext/>
      <w:keepLines/>
      <w:numPr>
        <w:numId w:val="1"/>
      </w:numPr>
      <w:spacing w:before="240" w:after="120" w:line="240" w:lineRule="auto"/>
      <w:ind w:left="431" w:hanging="431"/>
      <w:jc w:val="left"/>
      <w:outlineLvl w:val="0"/>
    </w:pPr>
    <w:rPr>
      <w:rFonts w:eastAsia="Times New Roman"/>
      <w:b/>
      <w:caps/>
      <w:color w:val="00436A"/>
      <w:sz w:val="32"/>
      <w:szCs w:val="32"/>
    </w:rPr>
  </w:style>
  <w:style w:type="paragraph" w:styleId="Nadpis2">
    <w:name w:val="heading 2"/>
    <w:basedOn w:val="Normln"/>
    <w:next w:val="Normln"/>
    <w:link w:val="Nadpis2Char"/>
    <w:autoRedefine/>
    <w:uiPriority w:val="9"/>
    <w:unhideWhenUsed/>
    <w:qFormat/>
    <w:rsid w:val="00916F75"/>
    <w:pPr>
      <w:keepNext/>
      <w:keepLines/>
      <w:numPr>
        <w:ilvl w:val="1"/>
        <w:numId w:val="1"/>
      </w:numPr>
      <w:spacing w:before="240" w:after="120" w:line="240" w:lineRule="auto"/>
      <w:ind w:left="720" w:hanging="720"/>
      <w:outlineLvl w:val="1"/>
    </w:pPr>
    <w:rPr>
      <w:rFonts w:eastAsia="Times New Roman"/>
      <w:b/>
      <w:color w:val="00A5CB"/>
      <w:sz w:val="28"/>
      <w:szCs w:val="26"/>
    </w:rPr>
  </w:style>
  <w:style w:type="paragraph" w:styleId="Nadpis3">
    <w:name w:val="heading 3"/>
    <w:aliases w:val="Nadpis 3 - úroveň 3"/>
    <w:basedOn w:val="Normln"/>
    <w:next w:val="Normln"/>
    <w:link w:val="Nadpis3Char"/>
    <w:autoRedefine/>
    <w:uiPriority w:val="9"/>
    <w:unhideWhenUsed/>
    <w:qFormat/>
    <w:rsid w:val="00D81682"/>
    <w:pPr>
      <w:keepNext/>
      <w:numPr>
        <w:ilvl w:val="2"/>
        <w:numId w:val="1"/>
      </w:numPr>
      <w:spacing w:before="240" w:after="120" w:line="240" w:lineRule="auto"/>
      <w:ind w:left="851" w:hanging="851"/>
      <w:outlineLvl w:val="2"/>
    </w:pPr>
    <w:rPr>
      <w:rFonts w:eastAsia="Times New Roman"/>
      <w:b/>
      <w:color w:val="00A5CC"/>
      <w:sz w:val="24"/>
      <w:szCs w:val="24"/>
    </w:rPr>
  </w:style>
  <w:style w:type="paragraph" w:styleId="Nadpis4">
    <w:name w:val="heading 4"/>
    <w:basedOn w:val="Normln"/>
    <w:next w:val="Normln"/>
    <w:link w:val="Nadpis4Char"/>
    <w:uiPriority w:val="9"/>
    <w:unhideWhenUsed/>
    <w:qFormat/>
    <w:rsid w:val="00F74DED"/>
    <w:pPr>
      <w:keepNext/>
      <w:numPr>
        <w:ilvl w:val="3"/>
        <w:numId w:val="1"/>
      </w:numPr>
      <w:spacing w:before="240" w:after="60"/>
      <w:outlineLvl w:val="3"/>
    </w:pPr>
    <w:rPr>
      <w:rFonts w:eastAsia="Times New Roman"/>
      <w:b/>
      <w:bCs/>
      <w:color w:val="595959" w:themeColor="text1" w:themeTint="A6"/>
      <w:sz w:val="22"/>
      <w:szCs w:val="28"/>
    </w:rPr>
  </w:style>
  <w:style w:type="paragraph" w:styleId="Nadpis5">
    <w:name w:val="heading 5"/>
    <w:basedOn w:val="Normln"/>
    <w:next w:val="Normln"/>
    <w:link w:val="Nadpis5Char"/>
    <w:uiPriority w:val="9"/>
    <w:unhideWhenUsed/>
    <w:qFormat/>
    <w:rsid w:val="00F74DED"/>
    <w:pPr>
      <w:numPr>
        <w:ilvl w:val="4"/>
        <w:numId w:val="1"/>
      </w:numPr>
      <w:spacing w:before="240" w:after="60"/>
      <w:outlineLvl w:val="4"/>
    </w:pPr>
    <w:rPr>
      <w:rFonts w:eastAsia="Times New Roman"/>
      <w:bCs/>
      <w:i/>
      <w:iCs/>
      <w:szCs w:val="26"/>
    </w:rPr>
  </w:style>
  <w:style w:type="paragraph" w:styleId="Nadpis6">
    <w:name w:val="heading 6"/>
    <w:basedOn w:val="Normln"/>
    <w:next w:val="Normln"/>
    <w:link w:val="Nadpis6Char"/>
    <w:uiPriority w:val="9"/>
    <w:unhideWhenUsed/>
    <w:qFormat/>
    <w:rsid w:val="00AF30B7"/>
    <w:pPr>
      <w:numPr>
        <w:ilvl w:val="5"/>
        <w:numId w:val="1"/>
      </w:numPr>
      <w:spacing w:before="240" w:after="60"/>
      <w:outlineLvl w:val="5"/>
    </w:pPr>
    <w:rPr>
      <w:rFonts w:eastAsia="Times New Roman"/>
      <w:bCs/>
    </w:rPr>
  </w:style>
  <w:style w:type="paragraph" w:styleId="Nadpis7">
    <w:name w:val="heading 7"/>
    <w:basedOn w:val="Normln"/>
    <w:next w:val="Normln"/>
    <w:link w:val="Nadpis7Char"/>
    <w:uiPriority w:val="9"/>
    <w:unhideWhenUsed/>
    <w:qFormat/>
    <w:rsid w:val="009E0534"/>
    <w:pPr>
      <w:numPr>
        <w:ilvl w:val="6"/>
        <w:numId w:val="1"/>
      </w:numPr>
      <w:spacing w:before="240" w:after="60"/>
      <w:outlineLvl w:val="6"/>
    </w:pPr>
    <w:rPr>
      <w:rFonts w:ascii="Calibri" w:eastAsia="Times New Roman" w:hAnsi="Calibri"/>
      <w:sz w:val="24"/>
      <w:szCs w:val="24"/>
    </w:rPr>
  </w:style>
  <w:style w:type="paragraph" w:styleId="Nadpis8">
    <w:name w:val="heading 8"/>
    <w:basedOn w:val="Normln"/>
    <w:next w:val="Normln"/>
    <w:link w:val="Nadpis8Char"/>
    <w:uiPriority w:val="9"/>
    <w:unhideWhenUsed/>
    <w:qFormat/>
    <w:rsid w:val="009E0534"/>
    <w:pPr>
      <w:numPr>
        <w:ilvl w:val="7"/>
        <w:numId w:val="1"/>
      </w:numPr>
      <w:spacing w:before="240" w:after="60"/>
      <w:outlineLvl w:val="7"/>
    </w:pPr>
    <w:rPr>
      <w:rFonts w:ascii="Calibri" w:eastAsia="Times New Roman" w:hAnsi="Calibri"/>
      <w:i/>
      <w:iCs/>
      <w:sz w:val="24"/>
      <w:szCs w:val="24"/>
    </w:rPr>
  </w:style>
  <w:style w:type="paragraph" w:styleId="Nadpis9">
    <w:name w:val="heading 9"/>
    <w:basedOn w:val="Normln"/>
    <w:next w:val="Normln"/>
    <w:link w:val="Nadpis9Char"/>
    <w:uiPriority w:val="9"/>
    <w:unhideWhenUsed/>
    <w:qFormat/>
    <w:rsid w:val="009E0534"/>
    <w:pPr>
      <w:numPr>
        <w:ilvl w:val="8"/>
        <w:numId w:val="1"/>
      </w:numPr>
      <w:spacing w:before="240" w:after="60"/>
      <w:outlineLvl w:val="8"/>
    </w:pPr>
    <w:rPr>
      <w:rFonts w:ascii="Calibri Light" w:eastAsia="Times New Roman" w:hAnsi="Calibri Ligh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_uroveň 1 Char"/>
    <w:link w:val="Nadpis1"/>
    <w:uiPriority w:val="9"/>
    <w:rsid w:val="00916F75"/>
    <w:rPr>
      <w:rFonts w:ascii="Trebuchet MS" w:eastAsia="Times New Roman" w:hAnsi="Trebuchet MS"/>
      <w:b/>
      <w:caps/>
      <w:color w:val="00436A"/>
      <w:sz w:val="32"/>
      <w:szCs w:val="32"/>
      <w:lang w:eastAsia="en-US"/>
    </w:rPr>
  </w:style>
  <w:style w:type="character" w:customStyle="1" w:styleId="Nadpis2Char">
    <w:name w:val="Nadpis 2 Char"/>
    <w:link w:val="Nadpis2"/>
    <w:uiPriority w:val="9"/>
    <w:rsid w:val="00916F75"/>
    <w:rPr>
      <w:rFonts w:ascii="Trebuchet MS" w:eastAsia="Times New Roman" w:hAnsi="Trebuchet MS"/>
      <w:b/>
      <w:color w:val="00A5CB"/>
      <w:sz w:val="28"/>
      <w:szCs w:val="26"/>
      <w:lang w:eastAsia="en-US"/>
    </w:rPr>
  </w:style>
  <w:style w:type="character" w:customStyle="1" w:styleId="Nadpis3Char">
    <w:name w:val="Nadpis 3 Char"/>
    <w:aliases w:val="Nadpis 3 - úroveň 3 Char"/>
    <w:link w:val="Nadpis3"/>
    <w:uiPriority w:val="9"/>
    <w:rsid w:val="00D81682"/>
    <w:rPr>
      <w:rFonts w:ascii="Trebuchet MS" w:eastAsia="Times New Roman" w:hAnsi="Trebuchet MS"/>
      <w:b/>
      <w:color w:val="00A5CC"/>
      <w:sz w:val="24"/>
      <w:szCs w:val="24"/>
      <w:lang w:eastAsia="en-US"/>
    </w:rPr>
  </w:style>
  <w:style w:type="character" w:customStyle="1" w:styleId="Nadpis4Char">
    <w:name w:val="Nadpis 4 Char"/>
    <w:link w:val="Nadpis4"/>
    <w:uiPriority w:val="9"/>
    <w:rsid w:val="00F74DED"/>
    <w:rPr>
      <w:rFonts w:ascii="Trebuchet MS" w:eastAsia="Times New Roman" w:hAnsi="Trebuchet MS"/>
      <w:b/>
      <w:bCs/>
      <w:color w:val="595959" w:themeColor="text1" w:themeTint="A6"/>
      <w:sz w:val="22"/>
      <w:szCs w:val="28"/>
      <w:lang w:eastAsia="en-US"/>
    </w:rPr>
  </w:style>
  <w:style w:type="character" w:customStyle="1" w:styleId="Nadpis5Char">
    <w:name w:val="Nadpis 5 Char"/>
    <w:link w:val="Nadpis5"/>
    <w:uiPriority w:val="9"/>
    <w:rsid w:val="00F74DED"/>
    <w:rPr>
      <w:rFonts w:ascii="Trebuchet MS" w:eastAsia="Times New Roman" w:hAnsi="Trebuchet MS"/>
      <w:bCs/>
      <w:i/>
      <w:iCs/>
      <w:szCs w:val="26"/>
      <w:lang w:eastAsia="en-US"/>
    </w:rPr>
  </w:style>
  <w:style w:type="character" w:customStyle="1" w:styleId="Nadpis6Char">
    <w:name w:val="Nadpis 6 Char"/>
    <w:link w:val="Nadpis6"/>
    <w:uiPriority w:val="9"/>
    <w:rsid w:val="00AF30B7"/>
    <w:rPr>
      <w:rFonts w:ascii="Trebuchet MS" w:eastAsia="Times New Roman" w:hAnsi="Trebuchet MS"/>
      <w:bCs/>
      <w:szCs w:val="22"/>
      <w:lang w:eastAsia="en-US"/>
    </w:rPr>
  </w:style>
  <w:style w:type="character" w:customStyle="1" w:styleId="Nadpis7Char">
    <w:name w:val="Nadpis 7 Char"/>
    <w:link w:val="Nadpis7"/>
    <w:uiPriority w:val="9"/>
    <w:rsid w:val="009E0534"/>
    <w:rPr>
      <w:rFonts w:eastAsia="Times New Roman"/>
      <w:sz w:val="24"/>
      <w:szCs w:val="24"/>
      <w:lang w:eastAsia="en-US"/>
    </w:rPr>
  </w:style>
  <w:style w:type="character" w:customStyle="1" w:styleId="Nadpis8Char">
    <w:name w:val="Nadpis 8 Char"/>
    <w:link w:val="Nadpis8"/>
    <w:uiPriority w:val="9"/>
    <w:rsid w:val="009E0534"/>
    <w:rPr>
      <w:rFonts w:eastAsia="Times New Roman"/>
      <w:i/>
      <w:iCs/>
      <w:sz w:val="24"/>
      <w:szCs w:val="24"/>
      <w:lang w:eastAsia="en-US"/>
    </w:rPr>
  </w:style>
  <w:style w:type="character" w:customStyle="1" w:styleId="Nadpis9Char">
    <w:name w:val="Nadpis 9 Char"/>
    <w:link w:val="Nadpis9"/>
    <w:uiPriority w:val="9"/>
    <w:rsid w:val="009E0534"/>
    <w:rPr>
      <w:rFonts w:ascii="Calibri Light" w:eastAsia="Times New Roman" w:hAnsi="Calibri Light"/>
      <w:szCs w:val="22"/>
      <w:lang w:eastAsia="en-US"/>
    </w:rPr>
  </w:style>
  <w:style w:type="paragraph" w:styleId="Zhlav">
    <w:name w:val="header"/>
    <w:basedOn w:val="Normln"/>
    <w:link w:val="ZhlavChar"/>
    <w:uiPriority w:val="99"/>
    <w:unhideWhenUsed/>
    <w:rsid w:val="00201048"/>
    <w:pPr>
      <w:tabs>
        <w:tab w:val="center" w:pos="4536"/>
        <w:tab w:val="right" w:pos="9072"/>
      </w:tabs>
      <w:spacing w:line="240" w:lineRule="auto"/>
    </w:pPr>
  </w:style>
  <w:style w:type="character" w:customStyle="1" w:styleId="ZhlavChar">
    <w:name w:val="Záhlaví Char"/>
    <w:basedOn w:val="Standardnpsmoodstavce"/>
    <w:link w:val="Zhlav"/>
    <w:uiPriority w:val="99"/>
    <w:rsid w:val="00201048"/>
  </w:style>
  <w:style w:type="paragraph" w:styleId="Zpat">
    <w:name w:val="footer"/>
    <w:basedOn w:val="Normln"/>
    <w:link w:val="ZpatChar"/>
    <w:uiPriority w:val="99"/>
    <w:unhideWhenUsed/>
    <w:rsid w:val="00201048"/>
    <w:pPr>
      <w:tabs>
        <w:tab w:val="center" w:pos="4536"/>
        <w:tab w:val="right" w:pos="9072"/>
      </w:tabs>
      <w:spacing w:line="240" w:lineRule="auto"/>
    </w:pPr>
  </w:style>
  <w:style w:type="character" w:customStyle="1" w:styleId="ZpatChar">
    <w:name w:val="Zápatí Char"/>
    <w:basedOn w:val="Standardnpsmoodstavce"/>
    <w:link w:val="Zpat"/>
    <w:uiPriority w:val="99"/>
    <w:rsid w:val="00201048"/>
  </w:style>
  <w:style w:type="paragraph" w:styleId="Textbubliny">
    <w:name w:val="Balloon Text"/>
    <w:basedOn w:val="Normln"/>
    <w:link w:val="TextbublinyChar"/>
    <w:uiPriority w:val="99"/>
    <w:semiHidden/>
    <w:unhideWhenUsed/>
    <w:rsid w:val="00DE61B8"/>
    <w:pPr>
      <w:spacing w:line="240" w:lineRule="auto"/>
    </w:pPr>
    <w:rPr>
      <w:rFonts w:ascii="Segoe UI" w:hAnsi="Segoe UI"/>
      <w:sz w:val="18"/>
      <w:szCs w:val="18"/>
    </w:rPr>
  </w:style>
  <w:style w:type="character" w:customStyle="1" w:styleId="TextbublinyChar">
    <w:name w:val="Text bubliny Char"/>
    <w:link w:val="Textbubliny"/>
    <w:uiPriority w:val="99"/>
    <w:semiHidden/>
    <w:rsid w:val="00DE61B8"/>
    <w:rPr>
      <w:rFonts w:ascii="Segoe UI" w:hAnsi="Segoe UI" w:cs="Segoe UI"/>
      <w:sz w:val="18"/>
      <w:szCs w:val="18"/>
    </w:rPr>
  </w:style>
  <w:style w:type="character" w:styleId="Zstupntext">
    <w:name w:val="Placeholder Text"/>
    <w:uiPriority w:val="99"/>
    <w:semiHidden/>
    <w:rsid w:val="00BD3130"/>
    <w:rPr>
      <w:color w:val="808080"/>
    </w:rPr>
  </w:style>
  <w:style w:type="table" w:styleId="Barevnmkazvraznn5">
    <w:name w:val="Colorful Grid Accent 5"/>
    <w:aliases w:val="tabulka_602,602_tabulka"/>
    <w:basedOn w:val="Normlntabulka"/>
    <w:uiPriority w:val="73"/>
    <w:rsid w:val="00AE5A08"/>
    <w:rPr>
      <w:rFonts w:ascii="Trebuchet MS" w:hAnsi="Trebuchet MS"/>
      <w:color w:val="FFFFFF"/>
    </w:rPr>
    <w:tblPr>
      <w:tblStyleRowBandSize w:val="2"/>
      <w:tblStyleColBandSize w:val="1"/>
      <w:tblBorders>
        <w:insideH w:val="single" w:sz="6" w:space="0" w:color="FFFFFF"/>
        <w:insideV w:val="single" w:sz="6" w:space="0" w:color="FFFFFF"/>
      </w:tblBorders>
    </w:tblPr>
    <w:tcPr>
      <w:shd w:val="clear" w:color="auto" w:fill="DAEEF3"/>
      <w:vAlign w:val="center"/>
    </w:tcPr>
    <w:tblStylePr w:type="firstRow">
      <w:rPr>
        <w:rFonts w:ascii="Verdana" w:hAnsi="Verdana"/>
        <w:b w:val="0"/>
        <w:bCs/>
        <w:color w:val="FFFFFF"/>
        <w:sz w:val="26"/>
      </w:rPr>
      <w:tblPr/>
      <w:tcPr>
        <w:shd w:val="clear" w:color="auto" w:fill="4BACC6"/>
      </w:tcPr>
    </w:tblStylePr>
    <w:tblStylePr w:type="lastRow">
      <w:pPr>
        <w:jc w:val="left"/>
      </w:pPr>
      <w:rPr>
        <w:rFonts w:ascii="Verdana" w:hAnsi="Verdana"/>
        <w:b/>
        <w:bCs/>
        <w:color w:val="808080"/>
        <w:sz w:val="20"/>
      </w:rPr>
    </w:tblStylePr>
    <w:tblStylePr w:type="firstCol">
      <w:pPr>
        <w:jc w:val="left"/>
      </w:pPr>
      <w:rPr>
        <w:rFonts w:ascii="Verdana" w:hAnsi="Verdana"/>
        <w:color w:val="215868"/>
        <w:sz w:val="20"/>
      </w:rPr>
    </w:tblStylePr>
    <w:tblStylePr w:type="lastCol">
      <w:pPr>
        <w:jc w:val="left"/>
      </w:pPr>
      <w:rPr>
        <w:rFonts w:ascii="Verdana" w:hAnsi="Verdana"/>
        <w:color w:val="595959"/>
        <w:sz w:val="18"/>
      </w:rPr>
    </w:tblStylePr>
    <w:tblStylePr w:type="band1Horz">
      <w:rPr>
        <w:rFonts w:ascii="Verdana" w:hAnsi="Verdana"/>
        <w:color w:val="595959"/>
        <w:sz w:val="18"/>
      </w:rPr>
      <w:tblPr/>
      <w:tcPr>
        <w:shd w:val="clear" w:color="auto" w:fill="DAEEF3"/>
      </w:tcPr>
    </w:tblStylePr>
    <w:tblStylePr w:type="band2Horz">
      <w:pPr>
        <w:jc w:val="left"/>
      </w:pPr>
      <w:rPr>
        <w:rFonts w:ascii="Verdana" w:hAnsi="Verdana"/>
        <w:color w:val="595959"/>
        <w:sz w:val="18"/>
      </w:rPr>
      <w:tblPr/>
      <w:tcPr>
        <w:shd w:val="clear" w:color="auto" w:fill="DAEEF3"/>
      </w:tcPr>
    </w:tblStyle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
    <w:basedOn w:val="Normln"/>
    <w:link w:val="OdstavecseseznamemChar"/>
    <w:uiPriority w:val="34"/>
    <w:qFormat/>
    <w:rsid w:val="009258FE"/>
    <w:pPr>
      <w:ind w:left="708"/>
    </w:p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link w:val="Odstavecseseznamem"/>
    <w:uiPriority w:val="34"/>
    <w:qFormat/>
    <w:rsid w:val="009258FE"/>
    <w:rPr>
      <w:rFonts w:ascii="Trebuchet MS" w:hAnsi="Trebuchet MS"/>
      <w:szCs w:val="22"/>
      <w:lang w:eastAsia="en-US"/>
    </w:rPr>
  </w:style>
  <w:style w:type="paragraph" w:styleId="Nzev">
    <w:name w:val="Title"/>
    <w:basedOn w:val="Normln"/>
    <w:next w:val="Normln"/>
    <w:link w:val="NzevChar"/>
    <w:uiPriority w:val="10"/>
    <w:qFormat/>
    <w:rsid w:val="00D06A85"/>
    <w:pPr>
      <w:spacing w:line="240" w:lineRule="auto"/>
      <w:contextualSpacing/>
    </w:pPr>
    <w:rPr>
      <w:rFonts w:eastAsiaTheme="majorEastAsia" w:cstheme="majorBidi"/>
      <w:color w:val="00436A"/>
      <w:spacing w:val="-10"/>
      <w:kern w:val="28"/>
      <w:sz w:val="56"/>
      <w:szCs w:val="56"/>
    </w:rPr>
  </w:style>
  <w:style w:type="character" w:customStyle="1" w:styleId="NzevChar">
    <w:name w:val="Název Char"/>
    <w:basedOn w:val="Standardnpsmoodstavce"/>
    <w:link w:val="Nzev"/>
    <w:uiPriority w:val="10"/>
    <w:rsid w:val="00D06A85"/>
    <w:rPr>
      <w:rFonts w:ascii="Trebuchet MS" w:eastAsiaTheme="majorEastAsia" w:hAnsi="Trebuchet MS" w:cstheme="majorBidi"/>
      <w:color w:val="00436A"/>
      <w:spacing w:val="-10"/>
      <w:kern w:val="28"/>
      <w:sz w:val="56"/>
      <w:szCs w:val="56"/>
      <w:lang w:eastAsia="en-US"/>
    </w:rPr>
  </w:style>
  <w:style w:type="paragraph" w:styleId="Podtitul">
    <w:name w:val="Subtitle"/>
    <w:basedOn w:val="Normln"/>
    <w:next w:val="Normln"/>
    <w:link w:val="PodtitulChar"/>
    <w:uiPriority w:val="11"/>
    <w:rsid w:val="00D06A85"/>
    <w:pPr>
      <w:numPr>
        <w:ilvl w:val="1"/>
      </w:numPr>
      <w:spacing w:after="160"/>
    </w:pPr>
    <w:rPr>
      <w:rFonts w:eastAsiaTheme="minorEastAsia" w:cstheme="minorBidi"/>
      <w:color w:val="5A5A5A" w:themeColor="text1" w:themeTint="A5"/>
      <w:spacing w:val="15"/>
    </w:rPr>
  </w:style>
  <w:style w:type="character" w:customStyle="1" w:styleId="PodtitulChar">
    <w:name w:val="Podtitul Char"/>
    <w:basedOn w:val="Standardnpsmoodstavce"/>
    <w:link w:val="Podtitul"/>
    <w:uiPriority w:val="11"/>
    <w:rsid w:val="00D06A85"/>
    <w:rPr>
      <w:rFonts w:ascii="Trebuchet MS" w:eastAsiaTheme="minorEastAsia" w:hAnsi="Trebuchet MS" w:cstheme="minorBidi"/>
      <w:color w:val="5A5A5A" w:themeColor="text1" w:themeTint="A5"/>
      <w:spacing w:val="15"/>
      <w:sz w:val="22"/>
      <w:szCs w:val="22"/>
      <w:lang w:eastAsia="en-US"/>
    </w:rPr>
  </w:style>
  <w:style w:type="paragraph" w:customStyle="1" w:styleId="Seznam12">
    <w:name w:val="Seznam1_2"/>
    <w:basedOn w:val="Seznam1"/>
    <w:qFormat/>
    <w:rsid w:val="00631F19"/>
  </w:style>
  <w:style w:type="paragraph" w:customStyle="1" w:styleId="Seznam1">
    <w:name w:val="Seznam1"/>
    <w:basedOn w:val="Normln"/>
    <w:link w:val="Seznam1Char"/>
    <w:qFormat/>
    <w:rsid w:val="00771287"/>
    <w:pPr>
      <w:ind w:left="360" w:hanging="360"/>
    </w:pPr>
  </w:style>
  <w:style w:type="character" w:customStyle="1" w:styleId="Seznam1Char">
    <w:name w:val="Seznam1 Char"/>
    <w:link w:val="Seznam1"/>
    <w:rsid w:val="00771287"/>
    <w:rPr>
      <w:rFonts w:ascii="Trebuchet MS" w:hAnsi="Trebuchet MS"/>
      <w:szCs w:val="22"/>
      <w:lang w:eastAsia="en-US"/>
    </w:rPr>
  </w:style>
  <w:style w:type="paragraph" w:customStyle="1" w:styleId="Normlned">
    <w:name w:val="Normální_šedý"/>
    <w:basedOn w:val="Normln"/>
    <w:link w:val="NormlnedChar"/>
    <w:qFormat/>
    <w:rsid w:val="00530B02"/>
    <w:rPr>
      <w:color w:val="67686B"/>
    </w:rPr>
  </w:style>
  <w:style w:type="character" w:customStyle="1" w:styleId="NormlnedChar">
    <w:name w:val="Normální_šedý Char"/>
    <w:link w:val="Normlned"/>
    <w:rsid w:val="00530B02"/>
    <w:rPr>
      <w:rFonts w:ascii="Trebuchet MS" w:hAnsi="Trebuchet MS"/>
      <w:color w:val="67686B"/>
      <w:szCs w:val="22"/>
      <w:lang w:eastAsia="en-US"/>
    </w:rPr>
  </w:style>
  <w:style w:type="paragraph" w:customStyle="1" w:styleId="Seznam1tm2">
    <w:name w:val="Seznam1_tm_2"/>
    <w:basedOn w:val="Seznam1tm"/>
    <w:qFormat/>
    <w:rsid w:val="002E46DF"/>
    <w:pPr>
      <w:ind w:left="1077"/>
    </w:pPr>
  </w:style>
  <w:style w:type="paragraph" w:customStyle="1" w:styleId="Seznam1tm">
    <w:name w:val="Seznam1_tm"/>
    <w:basedOn w:val="Normln"/>
    <w:next w:val="Normln"/>
    <w:link w:val="Seznam1tmChar"/>
    <w:qFormat/>
    <w:rsid w:val="00531473"/>
    <w:pPr>
      <w:ind w:left="714" w:hanging="357"/>
    </w:pPr>
  </w:style>
  <w:style w:type="character" w:customStyle="1" w:styleId="Seznam1tmChar">
    <w:name w:val="Seznam1_tm Char"/>
    <w:basedOn w:val="Seznam1Char"/>
    <w:link w:val="Seznam1tm"/>
    <w:rsid w:val="00531473"/>
    <w:rPr>
      <w:rFonts w:ascii="Trebuchet MS" w:hAnsi="Trebuchet MS"/>
      <w:szCs w:val="22"/>
      <w:lang w:eastAsia="en-US"/>
    </w:rPr>
  </w:style>
  <w:style w:type="paragraph" w:customStyle="1" w:styleId="Normlnmodr">
    <w:name w:val="Normální_modrý"/>
    <w:basedOn w:val="Normlned"/>
    <w:link w:val="NormlnmodrChar"/>
    <w:qFormat/>
    <w:rsid w:val="003B34A7"/>
    <w:rPr>
      <w:color w:val="00A5CC"/>
    </w:rPr>
  </w:style>
  <w:style w:type="character" w:customStyle="1" w:styleId="NormlnmodrChar">
    <w:name w:val="Normální_modrý Char"/>
    <w:link w:val="Normlnmodr"/>
    <w:rsid w:val="003B34A7"/>
    <w:rPr>
      <w:rFonts w:ascii="Trebuchet MS" w:hAnsi="Trebuchet MS"/>
      <w:color w:val="00A5CC"/>
      <w:szCs w:val="22"/>
      <w:lang w:eastAsia="en-US"/>
    </w:rPr>
  </w:style>
  <w:style w:type="paragraph" w:customStyle="1" w:styleId="kurzva">
    <w:name w:val="kurzíva"/>
    <w:basedOn w:val="Normln"/>
    <w:link w:val="kurzvaChar"/>
    <w:qFormat/>
    <w:rsid w:val="00530B02"/>
    <w:rPr>
      <w:i/>
    </w:rPr>
  </w:style>
  <w:style w:type="character" w:customStyle="1" w:styleId="kurzvaChar">
    <w:name w:val="kurzíva Char"/>
    <w:link w:val="kurzva"/>
    <w:rsid w:val="00530B02"/>
    <w:rPr>
      <w:rFonts w:ascii="Trebuchet MS" w:hAnsi="Trebuchet MS"/>
      <w:i/>
      <w:szCs w:val="22"/>
      <w:lang w:eastAsia="en-US"/>
    </w:rPr>
  </w:style>
  <w:style w:type="paragraph" w:customStyle="1" w:styleId="Kurzvaed">
    <w:name w:val="Kurzíva_šedá"/>
    <w:basedOn w:val="Normlned"/>
    <w:link w:val="KurzvaedChar"/>
    <w:qFormat/>
    <w:rsid w:val="00530B02"/>
    <w:rPr>
      <w:i/>
    </w:rPr>
  </w:style>
  <w:style w:type="character" w:customStyle="1" w:styleId="KurzvaedChar">
    <w:name w:val="Kurzíva_šedá Char"/>
    <w:link w:val="Kurzvaed"/>
    <w:rsid w:val="00530B02"/>
    <w:rPr>
      <w:rFonts w:ascii="Trebuchet MS" w:hAnsi="Trebuchet MS"/>
      <w:i/>
      <w:color w:val="67686B"/>
      <w:szCs w:val="22"/>
      <w:lang w:eastAsia="en-US"/>
    </w:rPr>
  </w:style>
  <w:style w:type="paragraph" w:customStyle="1" w:styleId="Kurzvamodr">
    <w:name w:val="Kurzíva_modrá"/>
    <w:basedOn w:val="Normlnmodr"/>
    <w:link w:val="KurzvamodrChar"/>
    <w:qFormat/>
    <w:rsid w:val="003B34A7"/>
    <w:rPr>
      <w:i/>
    </w:rPr>
  </w:style>
  <w:style w:type="character" w:customStyle="1" w:styleId="KurzvamodrChar">
    <w:name w:val="Kurzíva_modrá Char"/>
    <w:link w:val="Kurzvamodr"/>
    <w:rsid w:val="003B34A7"/>
    <w:rPr>
      <w:rFonts w:ascii="Trebuchet MS" w:hAnsi="Trebuchet MS"/>
      <w:i/>
      <w:color w:val="00A5CC"/>
      <w:szCs w:val="22"/>
      <w:lang w:eastAsia="en-US"/>
    </w:rPr>
  </w:style>
  <w:style w:type="table" w:styleId="Mkatabulky">
    <w:name w:val="Table Grid"/>
    <w:basedOn w:val="Normlntabulka"/>
    <w:uiPriority w:val="59"/>
    <w:rsid w:val="001E0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ulka">
    <w:name w:val="text tabulka"/>
    <w:basedOn w:val="Normln"/>
    <w:link w:val="texttabulkaChar"/>
    <w:qFormat/>
    <w:rsid w:val="00771287"/>
  </w:style>
  <w:style w:type="character" w:customStyle="1" w:styleId="texttabulkaChar">
    <w:name w:val="text tabulka Char"/>
    <w:link w:val="texttabulka"/>
    <w:rsid w:val="00771287"/>
    <w:rPr>
      <w:rFonts w:ascii="Trebuchet MS" w:hAnsi="Trebuchet MS"/>
      <w:szCs w:val="22"/>
      <w:lang w:eastAsia="en-US"/>
    </w:rPr>
  </w:style>
  <w:style w:type="table" w:customStyle="1" w:styleId="Tabulkasmkou4zvraznn11">
    <w:name w:val="Tabulka s mřížkou 4 – zvýraznění 11"/>
    <w:basedOn w:val="Normlntabulka"/>
    <w:uiPriority w:val="49"/>
    <w:rsid w:val="001B169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vtltabulkasmkou1zvraznn11">
    <w:name w:val="Světlá tabulka s mřížkou 1 – zvýraznění 11"/>
    <w:basedOn w:val="Normlntabulka"/>
    <w:uiPriority w:val="46"/>
    <w:rsid w:val="00843DD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ulkaodrka1">
    <w:name w:val="Tabulka odrážka 1"/>
    <w:basedOn w:val="Normln"/>
    <w:rsid w:val="00EC6F29"/>
    <w:pPr>
      <w:numPr>
        <w:numId w:val="2"/>
      </w:numPr>
      <w:spacing w:line="240" w:lineRule="auto"/>
    </w:pPr>
    <w:rPr>
      <w:rFonts w:ascii="Verdana" w:eastAsia="Times New Roman" w:hAnsi="Verdana"/>
      <w:sz w:val="18"/>
      <w:szCs w:val="18"/>
      <w:lang w:eastAsia="cs-CZ"/>
    </w:rPr>
  </w:style>
  <w:style w:type="paragraph" w:customStyle="1" w:styleId="Tabulkaodrka2">
    <w:name w:val="Tabulka odrážka 2"/>
    <w:basedOn w:val="Normln"/>
    <w:rsid w:val="00EC6F29"/>
    <w:pPr>
      <w:numPr>
        <w:ilvl w:val="1"/>
        <w:numId w:val="2"/>
      </w:numPr>
      <w:spacing w:line="240" w:lineRule="auto"/>
    </w:pPr>
    <w:rPr>
      <w:rFonts w:ascii="Verdana" w:eastAsia="Times New Roman" w:hAnsi="Verdana"/>
      <w:sz w:val="18"/>
      <w:szCs w:val="18"/>
      <w:lang w:eastAsia="cs-CZ"/>
    </w:rPr>
  </w:style>
  <w:style w:type="paragraph" w:customStyle="1" w:styleId="Odrka1">
    <w:name w:val="Odrážka 1"/>
    <w:basedOn w:val="Normln"/>
    <w:link w:val="Odrka1Char"/>
    <w:rsid w:val="004A1FEF"/>
    <w:pPr>
      <w:numPr>
        <w:numId w:val="3"/>
      </w:numPr>
      <w:spacing w:before="60" w:line="240" w:lineRule="auto"/>
    </w:pPr>
    <w:rPr>
      <w:rFonts w:ascii="Verdana" w:eastAsia="Times New Roman" w:hAnsi="Verdana"/>
      <w:szCs w:val="24"/>
      <w:lang w:eastAsia="cs-CZ"/>
    </w:rPr>
  </w:style>
  <w:style w:type="character" w:customStyle="1" w:styleId="Odrka1Char">
    <w:name w:val="Odrážka 1 Char"/>
    <w:basedOn w:val="Standardnpsmoodstavce"/>
    <w:link w:val="Odrka1"/>
    <w:rsid w:val="004A1FEF"/>
    <w:rPr>
      <w:rFonts w:ascii="Verdana" w:eastAsia="Times New Roman" w:hAnsi="Verdana"/>
      <w:szCs w:val="24"/>
    </w:rPr>
  </w:style>
  <w:style w:type="paragraph" w:customStyle="1" w:styleId="Odrka2">
    <w:name w:val="Odrážka 2"/>
    <w:basedOn w:val="Normln"/>
    <w:rsid w:val="004A1FEF"/>
    <w:pPr>
      <w:numPr>
        <w:ilvl w:val="1"/>
        <w:numId w:val="3"/>
      </w:numPr>
      <w:spacing w:before="60" w:line="240" w:lineRule="auto"/>
    </w:pPr>
    <w:rPr>
      <w:rFonts w:ascii="Verdana" w:eastAsia="Times New Roman" w:hAnsi="Verdana"/>
      <w:szCs w:val="24"/>
      <w:lang w:eastAsia="cs-CZ"/>
    </w:rPr>
  </w:style>
  <w:style w:type="paragraph" w:customStyle="1" w:styleId="Odrka3">
    <w:name w:val="Odrážka 3"/>
    <w:basedOn w:val="Normln"/>
    <w:rsid w:val="004A1FEF"/>
    <w:pPr>
      <w:tabs>
        <w:tab w:val="num" w:pos="1701"/>
      </w:tabs>
      <w:spacing w:before="60" w:line="240" w:lineRule="auto"/>
      <w:ind w:left="1701" w:hanging="567"/>
    </w:pPr>
    <w:rPr>
      <w:rFonts w:ascii="Verdana" w:eastAsia="Times New Roman" w:hAnsi="Verdana"/>
      <w:szCs w:val="24"/>
      <w:lang w:eastAsia="cs-CZ"/>
    </w:rPr>
  </w:style>
  <w:style w:type="paragraph" w:customStyle="1" w:styleId="Odrka4">
    <w:name w:val="Odrážka 4"/>
    <w:basedOn w:val="Normln"/>
    <w:rsid w:val="004A1FEF"/>
    <w:pPr>
      <w:tabs>
        <w:tab w:val="num" w:pos="2268"/>
      </w:tabs>
      <w:spacing w:before="60" w:line="240" w:lineRule="auto"/>
      <w:ind w:left="2268" w:hanging="567"/>
    </w:pPr>
    <w:rPr>
      <w:rFonts w:ascii="Verdana" w:eastAsia="Times New Roman" w:hAnsi="Verdana"/>
      <w:szCs w:val="24"/>
      <w:lang w:eastAsia="cs-CZ"/>
    </w:rPr>
  </w:style>
  <w:style w:type="table" w:customStyle="1" w:styleId="Svtltabulkasmkou1zvraznn111">
    <w:name w:val="Světlá tabulka s mřížkou 1 – zvýraznění 111"/>
    <w:basedOn w:val="Normlntabulka"/>
    <w:uiPriority w:val="46"/>
    <w:rsid w:val="00EB7845"/>
    <w:rPr>
      <w:rFonts w:ascii="Times New Roman" w:eastAsia="Times New Roma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eznam-slovnnabdka1">
    <w:name w:val="Seznam - číslování nabídka 1"/>
    <w:basedOn w:val="Normln"/>
    <w:rsid w:val="00FA289B"/>
    <w:pPr>
      <w:numPr>
        <w:numId w:val="4"/>
      </w:numPr>
      <w:spacing w:before="60" w:line="240" w:lineRule="auto"/>
    </w:pPr>
    <w:rPr>
      <w:rFonts w:ascii="Verdana" w:eastAsia="Times New Roman" w:hAnsi="Verdana"/>
      <w:szCs w:val="24"/>
      <w:lang w:eastAsia="cs-CZ"/>
    </w:rPr>
  </w:style>
  <w:style w:type="paragraph" w:customStyle="1" w:styleId="Seznam-slovnnabdka2">
    <w:name w:val="Seznam - číslování nabídka 2"/>
    <w:basedOn w:val="Normln"/>
    <w:rsid w:val="00FA289B"/>
    <w:pPr>
      <w:numPr>
        <w:ilvl w:val="1"/>
        <w:numId w:val="4"/>
      </w:numPr>
      <w:spacing w:before="60" w:line="240" w:lineRule="auto"/>
    </w:pPr>
    <w:rPr>
      <w:rFonts w:ascii="Verdana" w:eastAsia="Times New Roman" w:hAnsi="Verdana"/>
      <w:szCs w:val="24"/>
      <w:lang w:eastAsia="cs-CZ"/>
    </w:rPr>
  </w:style>
  <w:style w:type="paragraph" w:customStyle="1" w:styleId="Seznam-slovnnabdka3">
    <w:name w:val="Seznam - číslování nabídka 3"/>
    <w:basedOn w:val="Normln"/>
    <w:rsid w:val="00FA289B"/>
    <w:pPr>
      <w:numPr>
        <w:ilvl w:val="2"/>
        <w:numId w:val="4"/>
      </w:numPr>
      <w:spacing w:before="60" w:line="240" w:lineRule="auto"/>
    </w:pPr>
    <w:rPr>
      <w:rFonts w:ascii="Verdana" w:eastAsia="Times New Roman" w:hAnsi="Verdana"/>
      <w:szCs w:val="24"/>
      <w:lang w:eastAsia="cs-CZ"/>
    </w:rPr>
  </w:style>
  <w:style w:type="paragraph" w:customStyle="1" w:styleId="602seznambullet">
    <w:name w:val="602_seznam_bullet"/>
    <w:basedOn w:val="Normln"/>
    <w:link w:val="602seznambulletChar"/>
    <w:qFormat/>
    <w:rsid w:val="001804BE"/>
    <w:pPr>
      <w:numPr>
        <w:numId w:val="5"/>
      </w:numPr>
      <w:spacing w:after="60" w:line="260" w:lineRule="atLeast"/>
    </w:pPr>
    <w:rPr>
      <w:color w:val="666666"/>
    </w:rPr>
  </w:style>
  <w:style w:type="character" w:customStyle="1" w:styleId="602seznambulletChar">
    <w:name w:val="602_seznam_bullet Char"/>
    <w:basedOn w:val="Standardnpsmoodstavce"/>
    <w:link w:val="602seznambullet"/>
    <w:rsid w:val="001804BE"/>
    <w:rPr>
      <w:rFonts w:ascii="Trebuchet MS" w:hAnsi="Trebuchet MS"/>
      <w:color w:val="666666"/>
      <w:szCs w:val="22"/>
      <w:lang w:eastAsia="en-US"/>
    </w:rPr>
  </w:style>
  <w:style w:type="character" w:styleId="Hypertextovodkaz">
    <w:name w:val="Hyperlink"/>
    <w:basedOn w:val="Standardnpsmoodstavce"/>
    <w:uiPriority w:val="99"/>
    <w:unhideWhenUsed/>
    <w:rsid w:val="00815549"/>
    <w:rPr>
      <w:color w:val="0000FF"/>
      <w:u w:val="single"/>
    </w:rPr>
  </w:style>
  <w:style w:type="paragraph" w:customStyle="1" w:styleId="Text">
    <w:name w:val="Text"/>
    <w:basedOn w:val="Normln"/>
    <w:link w:val="TextChar"/>
    <w:qFormat/>
    <w:rsid w:val="00D72D13"/>
    <w:pPr>
      <w:spacing w:before="120" w:line="240" w:lineRule="auto"/>
    </w:pPr>
    <w:rPr>
      <w:rFonts w:ascii="Arial" w:eastAsia="Times New Roman" w:hAnsi="Arial"/>
      <w:szCs w:val="20"/>
      <w:lang w:eastAsia="cs-CZ"/>
    </w:rPr>
  </w:style>
  <w:style w:type="character" w:customStyle="1" w:styleId="TextChar">
    <w:name w:val="Text Char"/>
    <w:link w:val="Text"/>
    <w:rsid w:val="00D72D13"/>
    <w:rPr>
      <w:rFonts w:ascii="Arial" w:eastAsia="Times New Roman" w:hAnsi="Arial"/>
    </w:rPr>
  </w:style>
  <w:style w:type="character" w:customStyle="1" w:styleId="st">
    <w:name w:val="st"/>
    <w:basedOn w:val="Standardnpsmoodstavce"/>
    <w:rsid w:val="00D72D13"/>
  </w:style>
  <w:style w:type="paragraph" w:styleId="Nadpisobsahu">
    <w:name w:val="TOC Heading"/>
    <w:basedOn w:val="Nadpis1"/>
    <w:next w:val="Normln"/>
    <w:uiPriority w:val="39"/>
    <w:unhideWhenUsed/>
    <w:qFormat/>
    <w:rsid w:val="000C3241"/>
    <w:pPr>
      <w:numPr>
        <w:numId w:val="0"/>
      </w:numPr>
      <w:spacing w:after="0" w:line="259" w:lineRule="auto"/>
      <w:outlineLvl w:val="9"/>
    </w:pPr>
    <w:rPr>
      <w:rFonts w:asciiTheme="majorHAnsi" w:eastAsiaTheme="majorEastAsia" w:hAnsiTheme="majorHAnsi" w:cstheme="majorBidi"/>
      <w:color w:val="365F91" w:themeColor="accent1" w:themeShade="BF"/>
      <w:lang w:eastAsia="cs-CZ"/>
    </w:rPr>
  </w:style>
  <w:style w:type="paragraph" w:styleId="Obsah1">
    <w:name w:val="toc 1"/>
    <w:basedOn w:val="Normln"/>
    <w:next w:val="Normln"/>
    <w:autoRedefine/>
    <w:uiPriority w:val="39"/>
    <w:unhideWhenUsed/>
    <w:rsid w:val="00E80673"/>
    <w:pPr>
      <w:tabs>
        <w:tab w:val="left" w:pos="400"/>
        <w:tab w:val="right" w:leader="dot" w:pos="9629"/>
      </w:tabs>
      <w:spacing w:after="100"/>
    </w:pPr>
  </w:style>
  <w:style w:type="paragraph" w:styleId="Obsah2">
    <w:name w:val="toc 2"/>
    <w:basedOn w:val="Normln"/>
    <w:next w:val="Normln"/>
    <w:autoRedefine/>
    <w:uiPriority w:val="39"/>
    <w:unhideWhenUsed/>
    <w:rsid w:val="000C3241"/>
    <w:pPr>
      <w:spacing w:after="100"/>
      <w:ind w:left="200"/>
    </w:pPr>
  </w:style>
  <w:style w:type="paragraph" w:styleId="Obsah3">
    <w:name w:val="toc 3"/>
    <w:basedOn w:val="Normln"/>
    <w:next w:val="Normln"/>
    <w:autoRedefine/>
    <w:uiPriority w:val="39"/>
    <w:unhideWhenUsed/>
    <w:rsid w:val="00C56639"/>
    <w:pPr>
      <w:tabs>
        <w:tab w:val="left" w:pos="1100"/>
        <w:tab w:val="right" w:leader="dot" w:pos="9629"/>
      </w:tabs>
      <w:spacing w:after="100"/>
      <w:ind w:left="400"/>
    </w:pPr>
  </w:style>
  <w:style w:type="character" w:styleId="Odkaznakoment">
    <w:name w:val="annotation reference"/>
    <w:basedOn w:val="Standardnpsmoodstavce"/>
    <w:unhideWhenUsed/>
    <w:rsid w:val="002F7BF8"/>
    <w:rPr>
      <w:sz w:val="16"/>
      <w:szCs w:val="16"/>
    </w:rPr>
  </w:style>
  <w:style w:type="paragraph" w:styleId="Textkomente">
    <w:name w:val="annotation text"/>
    <w:basedOn w:val="Normln"/>
    <w:link w:val="TextkomenteChar"/>
    <w:unhideWhenUsed/>
    <w:rsid w:val="002F7BF8"/>
    <w:pPr>
      <w:spacing w:line="240" w:lineRule="auto"/>
    </w:pPr>
    <w:rPr>
      <w:szCs w:val="20"/>
    </w:rPr>
  </w:style>
  <w:style w:type="character" w:customStyle="1" w:styleId="TextkomenteChar">
    <w:name w:val="Text komentáře Char"/>
    <w:basedOn w:val="Standardnpsmoodstavce"/>
    <w:link w:val="Textkomente"/>
    <w:rsid w:val="002F7BF8"/>
    <w:rPr>
      <w:rFonts w:ascii="Trebuchet MS" w:hAnsi="Trebuchet MS"/>
      <w:lang w:eastAsia="en-US"/>
    </w:rPr>
  </w:style>
  <w:style w:type="paragraph" w:styleId="Bezmezer">
    <w:name w:val="No Spacing"/>
    <w:uiPriority w:val="1"/>
    <w:qFormat/>
    <w:rsid w:val="002F7BF8"/>
    <w:pPr>
      <w:jc w:val="both"/>
    </w:pPr>
    <w:rPr>
      <w:rFonts w:ascii="Trebuchet MS" w:hAnsi="Trebuchet MS"/>
      <w:szCs w:val="22"/>
      <w:lang w:eastAsia="en-US"/>
    </w:rPr>
  </w:style>
  <w:style w:type="table" w:customStyle="1" w:styleId="Svtltabulkasmkou1zvraznn12">
    <w:name w:val="Světlá tabulka s mřížkou 1 – zvýraznění 12"/>
    <w:basedOn w:val="Normlntabulka"/>
    <w:uiPriority w:val="46"/>
    <w:rsid w:val="002F7BF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Pedmtkomente">
    <w:name w:val="annotation subject"/>
    <w:basedOn w:val="Textkomente"/>
    <w:next w:val="Textkomente"/>
    <w:link w:val="PedmtkomenteChar"/>
    <w:uiPriority w:val="99"/>
    <w:semiHidden/>
    <w:unhideWhenUsed/>
    <w:rsid w:val="003C26B3"/>
    <w:pPr>
      <w:jc w:val="left"/>
    </w:pPr>
    <w:rPr>
      <w:b/>
      <w:bCs/>
    </w:rPr>
  </w:style>
  <w:style w:type="character" w:customStyle="1" w:styleId="PedmtkomenteChar">
    <w:name w:val="Předmět komentáře Char"/>
    <w:basedOn w:val="TextkomenteChar"/>
    <w:link w:val="Pedmtkomente"/>
    <w:uiPriority w:val="99"/>
    <w:semiHidden/>
    <w:rsid w:val="003C26B3"/>
    <w:rPr>
      <w:rFonts w:ascii="Trebuchet MS" w:hAnsi="Trebuchet MS"/>
      <w:b/>
      <w:bCs/>
      <w:lang w:eastAsia="en-US"/>
    </w:rPr>
  </w:style>
  <w:style w:type="paragraph" w:customStyle="1" w:styleId="602hlavnnadpis">
    <w:name w:val="602_hlavní nadpis"/>
    <w:basedOn w:val="Nadpis1"/>
    <w:link w:val="602hlavnnadpisChar"/>
    <w:qFormat/>
    <w:rsid w:val="00D11A05"/>
    <w:pPr>
      <w:numPr>
        <w:numId w:val="0"/>
      </w:numPr>
      <w:spacing w:before="120" w:after="0"/>
    </w:pPr>
    <w:rPr>
      <w:rFonts w:eastAsiaTheme="majorEastAsia" w:cstheme="majorBidi"/>
      <w:b w:val="0"/>
      <w:bCs/>
      <w:color w:val="auto"/>
      <w:sz w:val="40"/>
      <w:szCs w:val="40"/>
    </w:rPr>
  </w:style>
  <w:style w:type="character" w:customStyle="1" w:styleId="602hlavnnadpisChar">
    <w:name w:val="602_hlavní nadpis Char"/>
    <w:basedOn w:val="Standardnpsmoodstavce"/>
    <w:link w:val="602hlavnnadpis"/>
    <w:rsid w:val="00D11A05"/>
    <w:rPr>
      <w:rFonts w:ascii="Trebuchet MS" w:eastAsiaTheme="majorEastAsia" w:hAnsi="Trebuchet MS" w:cstheme="majorBidi"/>
      <w:b/>
      <w:bCs/>
      <w:sz w:val="40"/>
      <w:szCs w:val="40"/>
      <w:lang w:eastAsia="en-US"/>
    </w:rPr>
  </w:style>
  <w:style w:type="paragraph" w:customStyle="1" w:styleId="602modrytext">
    <w:name w:val="602_modry text"/>
    <w:basedOn w:val="Nadpis2"/>
    <w:link w:val="602modrytextChar"/>
    <w:qFormat/>
    <w:rsid w:val="002413B8"/>
    <w:pPr>
      <w:numPr>
        <w:ilvl w:val="0"/>
        <w:numId w:val="0"/>
      </w:numPr>
      <w:spacing w:before="200" w:after="0" w:line="276" w:lineRule="auto"/>
    </w:pPr>
    <w:rPr>
      <w:rFonts w:eastAsiaTheme="majorEastAsia" w:cstheme="majorBidi"/>
      <w:bCs/>
    </w:rPr>
  </w:style>
  <w:style w:type="character" w:customStyle="1" w:styleId="602modrytextChar">
    <w:name w:val="602_modry text Char"/>
    <w:basedOn w:val="Standardnpsmoodstavce"/>
    <w:link w:val="602modrytext"/>
    <w:rsid w:val="002413B8"/>
    <w:rPr>
      <w:rFonts w:ascii="Trebuchet MS" w:eastAsiaTheme="majorEastAsia" w:hAnsi="Trebuchet MS" w:cstheme="majorBidi"/>
      <w:bCs/>
      <w:color w:val="00A5CB"/>
      <w:sz w:val="28"/>
      <w:szCs w:val="26"/>
      <w:lang w:eastAsia="en-US"/>
    </w:rPr>
  </w:style>
  <w:style w:type="table" w:customStyle="1" w:styleId="Tabulkasmkou2zvraznn11">
    <w:name w:val="Tabulka s mřížkou 2 – zvýraznění 11"/>
    <w:basedOn w:val="Normlntabulka"/>
    <w:uiPriority w:val="47"/>
    <w:rsid w:val="002413B8"/>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lkasmkou2zvraznn111">
    <w:name w:val="Tabulka s mřížkou 2 – zvýraznění 111"/>
    <w:basedOn w:val="Normlntabulka"/>
    <w:uiPriority w:val="47"/>
    <w:rsid w:val="000642F5"/>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lkasmkou2zvraznn41">
    <w:name w:val="Tabulka s mřížkou 2 – zvýraznění 41"/>
    <w:basedOn w:val="Normlntabulka"/>
    <w:uiPriority w:val="47"/>
    <w:rsid w:val="003E7CE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ulkasmkou2zvraznn12">
    <w:name w:val="Tabulka s mřížkou 2 – zvýraznění 12"/>
    <w:basedOn w:val="Normlntabulka"/>
    <w:uiPriority w:val="47"/>
    <w:rsid w:val="003E7CE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lnweb">
    <w:name w:val="Normal (Web)"/>
    <w:basedOn w:val="Normln"/>
    <w:uiPriority w:val="99"/>
    <w:unhideWhenUsed/>
    <w:rsid w:val="00D72DA1"/>
    <w:pPr>
      <w:spacing w:before="100" w:beforeAutospacing="1" w:after="100" w:afterAutospacing="1" w:line="240" w:lineRule="auto"/>
      <w:jc w:val="left"/>
    </w:pPr>
    <w:rPr>
      <w:rFonts w:ascii="Times New Roman" w:eastAsia="Times New Roman" w:hAnsi="Times New Roman"/>
      <w:sz w:val="24"/>
      <w:szCs w:val="24"/>
      <w:lang w:eastAsia="cs-CZ"/>
    </w:rPr>
  </w:style>
  <w:style w:type="character" w:styleId="Sledovanodkaz">
    <w:name w:val="FollowedHyperlink"/>
    <w:basedOn w:val="Standardnpsmoodstavce"/>
    <w:uiPriority w:val="99"/>
    <w:semiHidden/>
    <w:unhideWhenUsed/>
    <w:rsid w:val="0096505B"/>
    <w:rPr>
      <w:color w:val="800080" w:themeColor="followedHyperlink"/>
      <w:u w:val="single"/>
    </w:rPr>
  </w:style>
  <w:style w:type="paragraph" w:styleId="Revize">
    <w:name w:val="Revision"/>
    <w:hidden/>
    <w:uiPriority w:val="99"/>
    <w:semiHidden/>
    <w:rsid w:val="00C85DC1"/>
    <w:rPr>
      <w:rFonts w:ascii="Trebuchet MS" w:hAnsi="Trebuchet MS"/>
      <w:szCs w:val="22"/>
      <w:lang w:eastAsia="en-US"/>
    </w:rPr>
  </w:style>
  <w:style w:type="paragraph" w:styleId="Titulek">
    <w:name w:val="caption"/>
    <w:basedOn w:val="Normln"/>
    <w:next w:val="Normln"/>
    <w:link w:val="TitulekChar"/>
    <w:rsid w:val="00961A90"/>
    <w:pPr>
      <w:tabs>
        <w:tab w:val="left" w:pos="720"/>
      </w:tabs>
      <w:spacing w:before="120" w:after="120" w:line="240" w:lineRule="auto"/>
      <w:jc w:val="left"/>
    </w:pPr>
    <w:rPr>
      <w:rFonts w:ascii="Arial" w:eastAsia="Times New Roman" w:hAnsi="Arial"/>
      <w:b/>
      <w:bCs/>
      <w:noProof/>
      <w:sz w:val="22"/>
      <w:szCs w:val="20"/>
    </w:rPr>
  </w:style>
  <w:style w:type="character" w:customStyle="1" w:styleId="TitulekChar">
    <w:name w:val="Titulek Char"/>
    <w:link w:val="Titulek"/>
    <w:rsid w:val="00961A90"/>
    <w:rPr>
      <w:rFonts w:ascii="Arial" w:eastAsia="Times New Roman" w:hAnsi="Arial"/>
      <w:b/>
      <w:bCs/>
      <w:noProof/>
      <w:sz w:val="22"/>
      <w:lang w:eastAsia="en-US"/>
    </w:rPr>
  </w:style>
  <w:style w:type="paragraph" w:styleId="Zkladntext2">
    <w:name w:val="Body Text 2"/>
    <w:basedOn w:val="Normln"/>
    <w:link w:val="Zkladntext2Char"/>
    <w:uiPriority w:val="99"/>
    <w:rsid w:val="00F4029F"/>
    <w:pPr>
      <w:tabs>
        <w:tab w:val="left" w:pos="720"/>
      </w:tabs>
      <w:spacing w:before="80" w:after="40" w:line="240" w:lineRule="auto"/>
      <w:jc w:val="center"/>
    </w:pPr>
    <w:rPr>
      <w:rFonts w:asciiTheme="minorHAnsi" w:eastAsia="Times New Roman" w:hAnsiTheme="minorHAnsi"/>
      <w:b/>
      <w:noProof/>
      <w:color w:val="000080"/>
      <w:sz w:val="36"/>
      <w:szCs w:val="24"/>
    </w:rPr>
  </w:style>
  <w:style w:type="character" w:customStyle="1" w:styleId="Zkladntext2Char">
    <w:name w:val="Základní text 2 Char"/>
    <w:basedOn w:val="Standardnpsmoodstavce"/>
    <w:link w:val="Zkladntext2"/>
    <w:uiPriority w:val="99"/>
    <w:rsid w:val="00F4029F"/>
    <w:rPr>
      <w:rFonts w:asciiTheme="minorHAnsi" w:eastAsia="Times New Roman" w:hAnsiTheme="minorHAnsi"/>
      <w:b/>
      <w:noProof/>
      <w:color w:val="000080"/>
      <w:sz w:val="36"/>
      <w:szCs w:val="24"/>
      <w:lang w:eastAsia="en-US"/>
    </w:rPr>
  </w:style>
  <w:style w:type="paragraph" w:customStyle="1" w:styleId="HlavikaTabulky">
    <w:name w:val="Hlavička Tabulky"/>
    <w:basedOn w:val="Normln"/>
    <w:autoRedefine/>
    <w:qFormat/>
    <w:rsid w:val="00F4029F"/>
    <w:pPr>
      <w:spacing w:line="240" w:lineRule="auto"/>
    </w:pPr>
    <w:rPr>
      <w:rFonts w:asciiTheme="minorHAnsi" w:eastAsia="Times New Roman" w:hAnsiTheme="minorHAnsi"/>
      <w:bCs/>
      <w:sz w:val="24"/>
      <w:szCs w:val="20"/>
      <w:lang w:val="en-GB" w:eastAsia="de-DE"/>
    </w:rPr>
  </w:style>
  <w:style w:type="character" w:styleId="Siln">
    <w:name w:val="Strong"/>
    <w:basedOn w:val="Standardnpsmoodstavce"/>
    <w:uiPriority w:val="22"/>
    <w:qFormat/>
    <w:rsid w:val="00C32F3D"/>
    <w:rPr>
      <w:b/>
      <w:bCs/>
    </w:rPr>
  </w:style>
  <w:style w:type="table" w:customStyle="1" w:styleId="Svtltabulkasmkou1zvraznn13">
    <w:name w:val="Světlá tabulka s mřížkou 1 – zvýraznění 13"/>
    <w:basedOn w:val="Normlntabulka"/>
    <w:uiPriority w:val="46"/>
    <w:rsid w:val="0052401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Obsah4">
    <w:name w:val="toc 4"/>
    <w:basedOn w:val="Normln"/>
    <w:next w:val="Normln"/>
    <w:autoRedefine/>
    <w:uiPriority w:val="39"/>
    <w:unhideWhenUsed/>
    <w:rsid w:val="00891698"/>
    <w:pPr>
      <w:spacing w:after="100" w:line="276" w:lineRule="auto"/>
      <w:ind w:left="660"/>
      <w:jc w:val="left"/>
    </w:pPr>
    <w:rPr>
      <w:rFonts w:asciiTheme="minorHAnsi" w:eastAsiaTheme="minorEastAsia" w:hAnsiTheme="minorHAnsi" w:cstheme="minorBidi"/>
      <w:sz w:val="22"/>
      <w:lang w:eastAsia="cs-CZ"/>
    </w:rPr>
  </w:style>
  <w:style w:type="paragraph" w:styleId="Obsah5">
    <w:name w:val="toc 5"/>
    <w:basedOn w:val="Normln"/>
    <w:next w:val="Normln"/>
    <w:autoRedefine/>
    <w:uiPriority w:val="39"/>
    <w:unhideWhenUsed/>
    <w:rsid w:val="00891698"/>
    <w:pPr>
      <w:spacing w:after="100" w:line="276" w:lineRule="auto"/>
      <w:ind w:left="880"/>
      <w:jc w:val="left"/>
    </w:pPr>
    <w:rPr>
      <w:rFonts w:asciiTheme="minorHAnsi" w:eastAsiaTheme="minorEastAsia" w:hAnsiTheme="minorHAnsi" w:cstheme="minorBidi"/>
      <w:sz w:val="22"/>
      <w:lang w:eastAsia="cs-CZ"/>
    </w:rPr>
  </w:style>
  <w:style w:type="paragraph" w:styleId="Obsah6">
    <w:name w:val="toc 6"/>
    <w:basedOn w:val="Normln"/>
    <w:next w:val="Normln"/>
    <w:autoRedefine/>
    <w:uiPriority w:val="39"/>
    <w:unhideWhenUsed/>
    <w:rsid w:val="00891698"/>
    <w:pPr>
      <w:spacing w:after="100" w:line="276" w:lineRule="auto"/>
      <w:ind w:left="1100"/>
      <w:jc w:val="left"/>
    </w:pPr>
    <w:rPr>
      <w:rFonts w:asciiTheme="minorHAnsi" w:eastAsiaTheme="minorEastAsia" w:hAnsiTheme="minorHAnsi" w:cstheme="minorBidi"/>
      <w:sz w:val="22"/>
      <w:lang w:eastAsia="cs-CZ"/>
    </w:rPr>
  </w:style>
  <w:style w:type="paragraph" w:styleId="Obsah7">
    <w:name w:val="toc 7"/>
    <w:basedOn w:val="Normln"/>
    <w:next w:val="Normln"/>
    <w:autoRedefine/>
    <w:uiPriority w:val="39"/>
    <w:unhideWhenUsed/>
    <w:rsid w:val="00891698"/>
    <w:pPr>
      <w:spacing w:after="100" w:line="276" w:lineRule="auto"/>
      <w:ind w:left="1320"/>
      <w:jc w:val="left"/>
    </w:pPr>
    <w:rPr>
      <w:rFonts w:asciiTheme="minorHAnsi" w:eastAsiaTheme="minorEastAsia" w:hAnsiTheme="minorHAnsi" w:cstheme="minorBidi"/>
      <w:sz w:val="22"/>
      <w:lang w:eastAsia="cs-CZ"/>
    </w:rPr>
  </w:style>
  <w:style w:type="paragraph" w:styleId="Obsah8">
    <w:name w:val="toc 8"/>
    <w:basedOn w:val="Normln"/>
    <w:next w:val="Normln"/>
    <w:autoRedefine/>
    <w:uiPriority w:val="39"/>
    <w:unhideWhenUsed/>
    <w:rsid w:val="00891698"/>
    <w:pPr>
      <w:spacing w:after="100" w:line="276" w:lineRule="auto"/>
      <w:ind w:left="1540"/>
      <w:jc w:val="left"/>
    </w:pPr>
    <w:rPr>
      <w:rFonts w:asciiTheme="minorHAnsi" w:eastAsiaTheme="minorEastAsia" w:hAnsiTheme="minorHAnsi" w:cstheme="minorBidi"/>
      <w:sz w:val="22"/>
      <w:lang w:eastAsia="cs-CZ"/>
    </w:rPr>
  </w:style>
  <w:style w:type="paragraph" w:styleId="Obsah9">
    <w:name w:val="toc 9"/>
    <w:basedOn w:val="Normln"/>
    <w:next w:val="Normln"/>
    <w:autoRedefine/>
    <w:uiPriority w:val="39"/>
    <w:unhideWhenUsed/>
    <w:rsid w:val="00891698"/>
    <w:pPr>
      <w:spacing w:after="100" w:line="276" w:lineRule="auto"/>
      <w:ind w:left="1760"/>
      <w:jc w:val="left"/>
    </w:pPr>
    <w:rPr>
      <w:rFonts w:asciiTheme="minorHAnsi" w:eastAsiaTheme="minorEastAsia" w:hAnsiTheme="minorHAnsi" w:cstheme="minorBidi"/>
      <w:sz w:val="22"/>
      <w:lang w:eastAsia="cs-CZ"/>
    </w:rPr>
  </w:style>
  <w:style w:type="table" w:customStyle="1" w:styleId="Svtltabulkasmkou1zvraznn14">
    <w:name w:val="Světlá tabulka s mřížkou 1 – zvýraznění 14"/>
    <w:basedOn w:val="Normlntabulka"/>
    <w:uiPriority w:val="46"/>
    <w:rsid w:val="00C31AE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15">
    <w:name w:val="Světlá tabulka s mřížkou 1 – zvýraznění 15"/>
    <w:basedOn w:val="Normlntabulka"/>
    <w:uiPriority w:val="46"/>
    <w:rsid w:val="002F2E5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Odstavecseseznamem1">
    <w:name w:val="Odstavec se seznamem1"/>
    <w:basedOn w:val="Normln"/>
    <w:uiPriority w:val="34"/>
    <w:qFormat/>
    <w:rsid w:val="009C149D"/>
    <w:pPr>
      <w:ind w:left="708"/>
    </w:pPr>
  </w:style>
  <w:style w:type="character" w:styleId="Zdraznn">
    <w:name w:val="Emphasis"/>
    <w:basedOn w:val="Standardnpsmoodstavce"/>
    <w:uiPriority w:val="20"/>
    <w:qFormat/>
    <w:rsid w:val="006F0724"/>
    <w:rPr>
      <w:i/>
      <w:iCs/>
    </w:rPr>
  </w:style>
  <w:style w:type="table" w:customStyle="1" w:styleId="Svtltabulkasmkou11">
    <w:name w:val="Světlá tabulka s mřížkou 11"/>
    <w:basedOn w:val="Normlntabulka"/>
    <w:uiPriority w:val="46"/>
    <w:rsid w:val="00434A7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PZkladntext1">
    <w:name w:val="NP_Základní text 1"/>
    <w:basedOn w:val="Normln"/>
    <w:qFormat/>
    <w:rsid w:val="001218FB"/>
    <w:pPr>
      <w:spacing w:before="120" w:after="120" w:line="240" w:lineRule="auto"/>
    </w:pPr>
    <w:rPr>
      <w:rFonts w:ascii="Times New Roman" w:eastAsia="Times New Roman" w:hAnsi="Times New Roman"/>
      <w:sz w:val="22"/>
      <w:szCs w:val="20"/>
      <w:lang w:eastAsia="cs-CZ"/>
    </w:rPr>
  </w:style>
  <w:style w:type="paragraph" w:customStyle="1" w:styleId="NPZkladntext3">
    <w:name w:val="NP_Základní text 3"/>
    <w:basedOn w:val="Normln"/>
    <w:qFormat/>
    <w:rsid w:val="001218FB"/>
    <w:pPr>
      <w:spacing w:before="120" w:after="120" w:line="240" w:lineRule="auto"/>
    </w:pPr>
    <w:rPr>
      <w:rFonts w:ascii="Times New Roman" w:eastAsia="Times New Roman" w:hAnsi="Times New Roman"/>
      <w:sz w:val="22"/>
      <w:szCs w:val="20"/>
      <w:lang w:eastAsia="cs-CZ"/>
    </w:rPr>
  </w:style>
  <w:style w:type="paragraph" w:customStyle="1" w:styleId="NPZkladntext4">
    <w:name w:val="NP_Základní text 4"/>
    <w:basedOn w:val="Normln"/>
    <w:qFormat/>
    <w:rsid w:val="001218FB"/>
    <w:pPr>
      <w:spacing w:before="120" w:after="120" w:line="240" w:lineRule="auto"/>
      <w:ind w:left="142"/>
    </w:pPr>
    <w:rPr>
      <w:rFonts w:ascii="Times New Roman" w:eastAsia="Times New Roman" w:hAnsi="Times New Roman"/>
      <w:sz w:val="22"/>
      <w:szCs w:val="20"/>
    </w:rPr>
  </w:style>
  <w:style w:type="paragraph" w:customStyle="1" w:styleId="NPNadpis5">
    <w:name w:val="NP_Nadpis 5"/>
    <w:basedOn w:val="Normln"/>
    <w:next w:val="Normln"/>
    <w:qFormat/>
    <w:rsid w:val="001218FB"/>
    <w:pPr>
      <w:keepNext/>
      <w:numPr>
        <w:ilvl w:val="4"/>
        <w:numId w:val="6"/>
      </w:numPr>
      <w:spacing w:before="240" w:after="60" w:line="240" w:lineRule="auto"/>
      <w:ind w:left="993" w:hanging="709"/>
      <w:jc w:val="left"/>
    </w:pPr>
    <w:rPr>
      <w:rFonts w:ascii="Times New Roman" w:eastAsia="Times New Roman" w:hAnsi="Times New Roman"/>
      <w:snapToGrid w:val="0"/>
      <w:color w:val="065890"/>
      <w:sz w:val="28"/>
      <w:szCs w:val="24"/>
      <w:lang w:eastAsia="cs-CZ"/>
    </w:rPr>
  </w:style>
  <w:style w:type="paragraph" w:customStyle="1" w:styleId="NPNadpis6">
    <w:name w:val="NP_Nadpis 6"/>
    <w:basedOn w:val="Normln"/>
    <w:next w:val="Normln"/>
    <w:qFormat/>
    <w:rsid w:val="001218FB"/>
    <w:pPr>
      <w:keepNext/>
      <w:numPr>
        <w:ilvl w:val="5"/>
        <w:numId w:val="6"/>
      </w:numPr>
      <w:spacing w:before="240" w:after="60" w:line="240" w:lineRule="auto"/>
      <w:ind w:left="1134" w:hanging="709"/>
      <w:jc w:val="left"/>
    </w:pPr>
    <w:rPr>
      <w:rFonts w:ascii="Times New Roman" w:eastAsia="Times New Roman" w:hAnsi="Times New Roman"/>
      <w:b/>
      <w:snapToGrid w:val="0"/>
      <w:color w:val="065890"/>
      <w:sz w:val="24"/>
      <w:szCs w:val="24"/>
      <w:u w:val="single"/>
      <w:lang w:eastAsia="cs-CZ"/>
    </w:rPr>
  </w:style>
  <w:style w:type="paragraph" w:customStyle="1" w:styleId="NPNadpis8">
    <w:name w:val="NP_Nadpis 8"/>
    <w:basedOn w:val="Normln"/>
    <w:next w:val="Normln"/>
    <w:qFormat/>
    <w:rsid w:val="001218FB"/>
    <w:pPr>
      <w:keepNext/>
      <w:numPr>
        <w:ilvl w:val="7"/>
        <w:numId w:val="6"/>
      </w:numPr>
      <w:spacing w:before="240" w:after="60" w:line="240" w:lineRule="auto"/>
      <w:ind w:left="992" w:hanging="992"/>
      <w:jc w:val="left"/>
    </w:pPr>
    <w:rPr>
      <w:rFonts w:ascii="Times New Roman" w:hAnsi="Times New Roman"/>
      <w:color w:val="065890"/>
      <w:sz w:val="22"/>
      <w:u w:val="single" w:color="065890"/>
    </w:rPr>
  </w:style>
  <w:style w:type="paragraph" w:customStyle="1" w:styleId="NPNadpis1">
    <w:name w:val="NP_Nadpis 1"/>
    <w:basedOn w:val="Normln"/>
    <w:next w:val="NPZkladntext1"/>
    <w:link w:val="NPNadpis1Char"/>
    <w:qFormat/>
    <w:rsid w:val="001218FB"/>
    <w:pPr>
      <w:keepNext/>
      <w:pageBreakBefore/>
      <w:numPr>
        <w:numId w:val="6"/>
      </w:numPr>
      <w:spacing w:after="240" w:line="240" w:lineRule="auto"/>
      <w:jc w:val="left"/>
    </w:pPr>
    <w:rPr>
      <w:rFonts w:ascii="Times New Roman" w:hAnsi="Times New Roman"/>
      <w:b/>
      <w:smallCaps/>
      <w:color w:val="065890"/>
      <w:sz w:val="48"/>
      <w:lang w:val="x-none"/>
    </w:rPr>
  </w:style>
  <w:style w:type="character" w:customStyle="1" w:styleId="NPNadpis1Char">
    <w:name w:val="NP_Nadpis 1 Char"/>
    <w:link w:val="NPNadpis1"/>
    <w:rsid w:val="001218FB"/>
    <w:rPr>
      <w:rFonts w:ascii="Times New Roman" w:hAnsi="Times New Roman"/>
      <w:b/>
      <w:smallCaps/>
      <w:color w:val="065890"/>
      <w:sz w:val="48"/>
      <w:szCs w:val="22"/>
      <w:lang w:val="x-none" w:eastAsia="en-US"/>
    </w:rPr>
  </w:style>
  <w:style w:type="paragraph" w:customStyle="1" w:styleId="NPNadpis2">
    <w:name w:val="NP_Nadpis 2"/>
    <w:basedOn w:val="Normln"/>
    <w:next w:val="Normln"/>
    <w:link w:val="NPNadpis2Char"/>
    <w:qFormat/>
    <w:rsid w:val="001218FB"/>
    <w:pPr>
      <w:keepNext/>
      <w:numPr>
        <w:ilvl w:val="1"/>
        <w:numId w:val="6"/>
      </w:numPr>
      <w:spacing w:before="240" w:after="240" w:line="240" w:lineRule="auto"/>
      <w:jc w:val="left"/>
    </w:pPr>
    <w:rPr>
      <w:rFonts w:ascii="Times New Roman" w:hAnsi="Times New Roman"/>
      <w:b/>
      <w:smallCaps/>
      <w:color w:val="065890"/>
      <w:sz w:val="42"/>
      <w:szCs w:val="36"/>
      <w:lang w:val="x-none"/>
    </w:rPr>
  </w:style>
  <w:style w:type="character" w:customStyle="1" w:styleId="NPNadpis2Char">
    <w:name w:val="NP_Nadpis 2 Char"/>
    <w:link w:val="NPNadpis2"/>
    <w:rsid w:val="001218FB"/>
    <w:rPr>
      <w:rFonts w:ascii="Times New Roman" w:hAnsi="Times New Roman"/>
      <w:b/>
      <w:smallCaps/>
      <w:color w:val="065890"/>
      <w:sz w:val="42"/>
      <w:szCs w:val="36"/>
      <w:lang w:val="x-none" w:eastAsia="en-US"/>
    </w:rPr>
  </w:style>
  <w:style w:type="paragraph" w:customStyle="1" w:styleId="NPNadpis3">
    <w:name w:val="NP_Nadpis 3"/>
    <w:basedOn w:val="Normln"/>
    <w:next w:val="NPZkladntext3"/>
    <w:link w:val="NPNadpis3Char"/>
    <w:qFormat/>
    <w:rsid w:val="001218FB"/>
    <w:pPr>
      <w:keepNext/>
      <w:numPr>
        <w:ilvl w:val="2"/>
        <w:numId w:val="6"/>
      </w:numPr>
      <w:spacing w:before="240" w:after="120" w:line="240" w:lineRule="auto"/>
      <w:jc w:val="left"/>
    </w:pPr>
    <w:rPr>
      <w:rFonts w:ascii="Times New Roman" w:hAnsi="Times New Roman"/>
      <w:b/>
      <w:color w:val="065890"/>
      <w:sz w:val="36"/>
      <w:szCs w:val="28"/>
      <w:lang w:val="x-none"/>
    </w:rPr>
  </w:style>
  <w:style w:type="character" w:customStyle="1" w:styleId="NPNadpis3Char">
    <w:name w:val="NP_Nadpis 3 Char"/>
    <w:link w:val="NPNadpis3"/>
    <w:rsid w:val="001218FB"/>
    <w:rPr>
      <w:rFonts w:ascii="Times New Roman" w:hAnsi="Times New Roman"/>
      <w:b/>
      <w:color w:val="065890"/>
      <w:sz w:val="36"/>
      <w:szCs w:val="28"/>
      <w:lang w:val="x-none" w:eastAsia="en-US"/>
    </w:rPr>
  </w:style>
  <w:style w:type="paragraph" w:customStyle="1" w:styleId="NPNadpis4">
    <w:name w:val="NP_Nadpis 4"/>
    <w:basedOn w:val="Normln"/>
    <w:next w:val="NPZkladntext4"/>
    <w:qFormat/>
    <w:rsid w:val="001218FB"/>
    <w:pPr>
      <w:keepNext/>
      <w:numPr>
        <w:ilvl w:val="3"/>
        <w:numId w:val="6"/>
      </w:numPr>
      <w:spacing w:before="240" w:after="120" w:line="240" w:lineRule="auto"/>
      <w:ind w:left="1276" w:hanging="1134"/>
      <w:jc w:val="left"/>
    </w:pPr>
    <w:rPr>
      <w:rFonts w:ascii="Times New Roman" w:hAnsi="Times New Roman"/>
      <w:color w:val="065890"/>
      <w:sz w:val="32"/>
      <w:szCs w:val="24"/>
      <w:lang w:val="x-none"/>
    </w:rPr>
  </w:style>
  <w:style w:type="paragraph" w:customStyle="1" w:styleId="NPOdrka1">
    <w:name w:val="NP_Odrážka 1"/>
    <w:basedOn w:val="Normln"/>
    <w:link w:val="NPOdrka1Char"/>
    <w:qFormat/>
    <w:rsid w:val="001218FB"/>
    <w:pPr>
      <w:numPr>
        <w:numId w:val="7"/>
      </w:numPr>
      <w:spacing w:after="60" w:line="240" w:lineRule="auto"/>
      <w:jc w:val="left"/>
    </w:pPr>
    <w:rPr>
      <w:rFonts w:ascii="Times New Roman" w:hAnsi="Times New Roman"/>
      <w:sz w:val="22"/>
      <w:szCs w:val="20"/>
      <w:lang w:val="x-none"/>
    </w:rPr>
  </w:style>
  <w:style w:type="character" w:customStyle="1" w:styleId="NPOdrka1Char">
    <w:name w:val="NP_Odrážka 1 Char"/>
    <w:link w:val="NPOdrka1"/>
    <w:rsid w:val="001218FB"/>
    <w:rPr>
      <w:rFonts w:ascii="Times New Roman" w:hAnsi="Times New Roman"/>
      <w:sz w:val="22"/>
      <w:lang w:val="x-none" w:eastAsia="en-US"/>
    </w:rPr>
  </w:style>
  <w:style w:type="paragraph" w:customStyle="1" w:styleId="NPOdrka2">
    <w:name w:val="NP_Odrážka 2"/>
    <w:basedOn w:val="NPOdrka1"/>
    <w:qFormat/>
    <w:rsid w:val="001218FB"/>
    <w:pPr>
      <w:numPr>
        <w:ilvl w:val="1"/>
      </w:numPr>
      <w:ind w:left="720"/>
    </w:pPr>
  </w:style>
  <w:style w:type="table" w:styleId="Svtltabulkasmkou1zvraznn1">
    <w:name w:val="Grid Table 1 Light Accent 1"/>
    <w:basedOn w:val="Normlntabulka"/>
    <w:uiPriority w:val="46"/>
    <w:rsid w:val="00A939A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0149">
      <w:bodyDiv w:val="1"/>
      <w:marLeft w:val="0"/>
      <w:marRight w:val="0"/>
      <w:marTop w:val="0"/>
      <w:marBottom w:val="0"/>
      <w:divBdr>
        <w:top w:val="none" w:sz="0" w:space="0" w:color="auto"/>
        <w:left w:val="none" w:sz="0" w:space="0" w:color="auto"/>
        <w:bottom w:val="none" w:sz="0" w:space="0" w:color="auto"/>
        <w:right w:val="none" w:sz="0" w:space="0" w:color="auto"/>
      </w:divBdr>
    </w:div>
    <w:div w:id="117067871">
      <w:bodyDiv w:val="1"/>
      <w:marLeft w:val="0"/>
      <w:marRight w:val="0"/>
      <w:marTop w:val="0"/>
      <w:marBottom w:val="0"/>
      <w:divBdr>
        <w:top w:val="none" w:sz="0" w:space="0" w:color="auto"/>
        <w:left w:val="none" w:sz="0" w:space="0" w:color="auto"/>
        <w:bottom w:val="none" w:sz="0" w:space="0" w:color="auto"/>
        <w:right w:val="none" w:sz="0" w:space="0" w:color="auto"/>
      </w:divBdr>
    </w:div>
    <w:div w:id="118762863">
      <w:bodyDiv w:val="1"/>
      <w:marLeft w:val="0"/>
      <w:marRight w:val="0"/>
      <w:marTop w:val="0"/>
      <w:marBottom w:val="0"/>
      <w:divBdr>
        <w:top w:val="none" w:sz="0" w:space="0" w:color="auto"/>
        <w:left w:val="none" w:sz="0" w:space="0" w:color="auto"/>
        <w:bottom w:val="none" w:sz="0" w:space="0" w:color="auto"/>
        <w:right w:val="none" w:sz="0" w:space="0" w:color="auto"/>
      </w:divBdr>
    </w:div>
    <w:div w:id="132527236">
      <w:bodyDiv w:val="1"/>
      <w:marLeft w:val="0"/>
      <w:marRight w:val="0"/>
      <w:marTop w:val="0"/>
      <w:marBottom w:val="0"/>
      <w:divBdr>
        <w:top w:val="none" w:sz="0" w:space="0" w:color="auto"/>
        <w:left w:val="none" w:sz="0" w:space="0" w:color="auto"/>
        <w:bottom w:val="none" w:sz="0" w:space="0" w:color="auto"/>
        <w:right w:val="none" w:sz="0" w:space="0" w:color="auto"/>
      </w:divBdr>
    </w:div>
    <w:div w:id="151720157">
      <w:bodyDiv w:val="1"/>
      <w:marLeft w:val="0"/>
      <w:marRight w:val="0"/>
      <w:marTop w:val="0"/>
      <w:marBottom w:val="0"/>
      <w:divBdr>
        <w:top w:val="none" w:sz="0" w:space="0" w:color="auto"/>
        <w:left w:val="none" w:sz="0" w:space="0" w:color="auto"/>
        <w:bottom w:val="none" w:sz="0" w:space="0" w:color="auto"/>
        <w:right w:val="none" w:sz="0" w:space="0" w:color="auto"/>
      </w:divBdr>
    </w:div>
    <w:div w:id="251937047">
      <w:bodyDiv w:val="1"/>
      <w:marLeft w:val="0"/>
      <w:marRight w:val="0"/>
      <w:marTop w:val="0"/>
      <w:marBottom w:val="0"/>
      <w:divBdr>
        <w:top w:val="none" w:sz="0" w:space="0" w:color="auto"/>
        <w:left w:val="none" w:sz="0" w:space="0" w:color="auto"/>
        <w:bottom w:val="none" w:sz="0" w:space="0" w:color="auto"/>
        <w:right w:val="none" w:sz="0" w:space="0" w:color="auto"/>
      </w:divBdr>
    </w:div>
    <w:div w:id="274092989">
      <w:bodyDiv w:val="1"/>
      <w:marLeft w:val="0"/>
      <w:marRight w:val="0"/>
      <w:marTop w:val="0"/>
      <w:marBottom w:val="0"/>
      <w:divBdr>
        <w:top w:val="none" w:sz="0" w:space="0" w:color="auto"/>
        <w:left w:val="none" w:sz="0" w:space="0" w:color="auto"/>
        <w:bottom w:val="none" w:sz="0" w:space="0" w:color="auto"/>
        <w:right w:val="none" w:sz="0" w:space="0" w:color="auto"/>
      </w:divBdr>
    </w:div>
    <w:div w:id="302731906">
      <w:bodyDiv w:val="1"/>
      <w:marLeft w:val="0"/>
      <w:marRight w:val="0"/>
      <w:marTop w:val="0"/>
      <w:marBottom w:val="0"/>
      <w:divBdr>
        <w:top w:val="none" w:sz="0" w:space="0" w:color="auto"/>
        <w:left w:val="none" w:sz="0" w:space="0" w:color="auto"/>
        <w:bottom w:val="none" w:sz="0" w:space="0" w:color="auto"/>
        <w:right w:val="none" w:sz="0" w:space="0" w:color="auto"/>
      </w:divBdr>
    </w:div>
    <w:div w:id="314846001">
      <w:bodyDiv w:val="1"/>
      <w:marLeft w:val="0"/>
      <w:marRight w:val="0"/>
      <w:marTop w:val="0"/>
      <w:marBottom w:val="0"/>
      <w:divBdr>
        <w:top w:val="none" w:sz="0" w:space="0" w:color="auto"/>
        <w:left w:val="none" w:sz="0" w:space="0" w:color="auto"/>
        <w:bottom w:val="none" w:sz="0" w:space="0" w:color="auto"/>
        <w:right w:val="none" w:sz="0" w:space="0" w:color="auto"/>
      </w:divBdr>
    </w:div>
    <w:div w:id="357196805">
      <w:bodyDiv w:val="1"/>
      <w:marLeft w:val="0"/>
      <w:marRight w:val="0"/>
      <w:marTop w:val="0"/>
      <w:marBottom w:val="0"/>
      <w:divBdr>
        <w:top w:val="none" w:sz="0" w:space="0" w:color="auto"/>
        <w:left w:val="none" w:sz="0" w:space="0" w:color="auto"/>
        <w:bottom w:val="none" w:sz="0" w:space="0" w:color="auto"/>
        <w:right w:val="none" w:sz="0" w:space="0" w:color="auto"/>
      </w:divBdr>
      <w:divsChild>
        <w:div w:id="540676665">
          <w:marLeft w:val="0"/>
          <w:marRight w:val="0"/>
          <w:marTop w:val="0"/>
          <w:marBottom w:val="0"/>
          <w:divBdr>
            <w:top w:val="none" w:sz="0" w:space="0" w:color="auto"/>
            <w:left w:val="none" w:sz="0" w:space="0" w:color="auto"/>
            <w:bottom w:val="none" w:sz="0" w:space="0" w:color="auto"/>
            <w:right w:val="none" w:sz="0" w:space="0" w:color="auto"/>
          </w:divBdr>
          <w:divsChild>
            <w:div w:id="196092879">
              <w:marLeft w:val="0"/>
              <w:marRight w:val="0"/>
              <w:marTop w:val="0"/>
              <w:marBottom w:val="120"/>
              <w:divBdr>
                <w:top w:val="none" w:sz="0" w:space="0" w:color="auto"/>
                <w:left w:val="none" w:sz="0" w:space="0" w:color="auto"/>
                <w:bottom w:val="none" w:sz="0" w:space="0" w:color="auto"/>
                <w:right w:val="none" w:sz="0" w:space="0" w:color="auto"/>
              </w:divBdr>
            </w:div>
            <w:div w:id="19398676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97410690">
      <w:bodyDiv w:val="1"/>
      <w:marLeft w:val="0"/>
      <w:marRight w:val="0"/>
      <w:marTop w:val="0"/>
      <w:marBottom w:val="0"/>
      <w:divBdr>
        <w:top w:val="none" w:sz="0" w:space="0" w:color="auto"/>
        <w:left w:val="none" w:sz="0" w:space="0" w:color="auto"/>
        <w:bottom w:val="none" w:sz="0" w:space="0" w:color="auto"/>
        <w:right w:val="none" w:sz="0" w:space="0" w:color="auto"/>
      </w:divBdr>
    </w:div>
    <w:div w:id="406346457">
      <w:bodyDiv w:val="1"/>
      <w:marLeft w:val="0"/>
      <w:marRight w:val="0"/>
      <w:marTop w:val="0"/>
      <w:marBottom w:val="0"/>
      <w:divBdr>
        <w:top w:val="none" w:sz="0" w:space="0" w:color="auto"/>
        <w:left w:val="none" w:sz="0" w:space="0" w:color="auto"/>
        <w:bottom w:val="none" w:sz="0" w:space="0" w:color="auto"/>
        <w:right w:val="none" w:sz="0" w:space="0" w:color="auto"/>
      </w:divBdr>
    </w:div>
    <w:div w:id="421344326">
      <w:bodyDiv w:val="1"/>
      <w:marLeft w:val="0"/>
      <w:marRight w:val="0"/>
      <w:marTop w:val="0"/>
      <w:marBottom w:val="0"/>
      <w:divBdr>
        <w:top w:val="none" w:sz="0" w:space="0" w:color="auto"/>
        <w:left w:val="none" w:sz="0" w:space="0" w:color="auto"/>
        <w:bottom w:val="none" w:sz="0" w:space="0" w:color="auto"/>
        <w:right w:val="none" w:sz="0" w:space="0" w:color="auto"/>
      </w:divBdr>
      <w:divsChild>
        <w:div w:id="1740204614">
          <w:marLeft w:val="0"/>
          <w:marRight w:val="0"/>
          <w:marTop w:val="0"/>
          <w:marBottom w:val="0"/>
          <w:divBdr>
            <w:top w:val="none" w:sz="0" w:space="0" w:color="auto"/>
            <w:left w:val="none" w:sz="0" w:space="0" w:color="auto"/>
            <w:bottom w:val="none" w:sz="0" w:space="0" w:color="auto"/>
            <w:right w:val="none" w:sz="0" w:space="0" w:color="auto"/>
          </w:divBdr>
        </w:div>
      </w:divsChild>
    </w:div>
    <w:div w:id="482355921">
      <w:bodyDiv w:val="1"/>
      <w:marLeft w:val="0"/>
      <w:marRight w:val="0"/>
      <w:marTop w:val="0"/>
      <w:marBottom w:val="0"/>
      <w:divBdr>
        <w:top w:val="none" w:sz="0" w:space="0" w:color="auto"/>
        <w:left w:val="none" w:sz="0" w:space="0" w:color="auto"/>
        <w:bottom w:val="none" w:sz="0" w:space="0" w:color="auto"/>
        <w:right w:val="none" w:sz="0" w:space="0" w:color="auto"/>
      </w:divBdr>
    </w:div>
    <w:div w:id="502939786">
      <w:bodyDiv w:val="1"/>
      <w:marLeft w:val="0"/>
      <w:marRight w:val="0"/>
      <w:marTop w:val="0"/>
      <w:marBottom w:val="0"/>
      <w:divBdr>
        <w:top w:val="none" w:sz="0" w:space="0" w:color="auto"/>
        <w:left w:val="none" w:sz="0" w:space="0" w:color="auto"/>
        <w:bottom w:val="none" w:sz="0" w:space="0" w:color="auto"/>
        <w:right w:val="none" w:sz="0" w:space="0" w:color="auto"/>
      </w:divBdr>
    </w:div>
    <w:div w:id="526647520">
      <w:bodyDiv w:val="1"/>
      <w:marLeft w:val="0"/>
      <w:marRight w:val="0"/>
      <w:marTop w:val="0"/>
      <w:marBottom w:val="0"/>
      <w:divBdr>
        <w:top w:val="none" w:sz="0" w:space="0" w:color="auto"/>
        <w:left w:val="none" w:sz="0" w:space="0" w:color="auto"/>
        <w:bottom w:val="none" w:sz="0" w:space="0" w:color="auto"/>
        <w:right w:val="none" w:sz="0" w:space="0" w:color="auto"/>
      </w:divBdr>
    </w:div>
    <w:div w:id="534075603">
      <w:bodyDiv w:val="1"/>
      <w:marLeft w:val="0"/>
      <w:marRight w:val="0"/>
      <w:marTop w:val="0"/>
      <w:marBottom w:val="0"/>
      <w:divBdr>
        <w:top w:val="none" w:sz="0" w:space="0" w:color="auto"/>
        <w:left w:val="none" w:sz="0" w:space="0" w:color="auto"/>
        <w:bottom w:val="none" w:sz="0" w:space="0" w:color="auto"/>
        <w:right w:val="none" w:sz="0" w:space="0" w:color="auto"/>
      </w:divBdr>
    </w:div>
    <w:div w:id="607929910">
      <w:bodyDiv w:val="1"/>
      <w:marLeft w:val="0"/>
      <w:marRight w:val="0"/>
      <w:marTop w:val="0"/>
      <w:marBottom w:val="0"/>
      <w:divBdr>
        <w:top w:val="none" w:sz="0" w:space="0" w:color="auto"/>
        <w:left w:val="none" w:sz="0" w:space="0" w:color="auto"/>
        <w:bottom w:val="none" w:sz="0" w:space="0" w:color="auto"/>
        <w:right w:val="none" w:sz="0" w:space="0" w:color="auto"/>
      </w:divBdr>
    </w:div>
    <w:div w:id="630941209">
      <w:bodyDiv w:val="1"/>
      <w:marLeft w:val="0"/>
      <w:marRight w:val="0"/>
      <w:marTop w:val="0"/>
      <w:marBottom w:val="0"/>
      <w:divBdr>
        <w:top w:val="none" w:sz="0" w:space="0" w:color="auto"/>
        <w:left w:val="none" w:sz="0" w:space="0" w:color="auto"/>
        <w:bottom w:val="none" w:sz="0" w:space="0" w:color="auto"/>
        <w:right w:val="none" w:sz="0" w:space="0" w:color="auto"/>
      </w:divBdr>
    </w:div>
    <w:div w:id="640958689">
      <w:bodyDiv w:val="1"/>
      <w:marLeft w:val="0"/>
      <w:marRight w:val="0"/>
      <w:marTop w:val="0"/>
      <w:marBottom w:val="0"/>
      <w:divBdr>
        <w:top w:val="none" w:sz="0" w:space="0" w:color="auto"/>
        <w:left w:val="none" w:sz="0" w:space="0" w:color="auto"/>
        <w:bottom w:val="none" w:sz="0" w:space="0" w:color="auto"/>
        <w:right w:val="none" w:sz="0" w:space="0" w:color="auto"/>
      </w:divBdr>
    </w:div>
    <w:div w:id="697244496">
      <w:bodyDiv w:val="1"/>
      <w:marLeft w:val="0"/>
      <w:marRight w:val="0"/>
      <w:marTop w:val="0"/>
      <w:marBottom w:val="0"/>
      <w:divBdr>
        <w:top w:val="none" w:sz="0" w:space="0" w:color="auto"/>
        <w:left w:val="none" w:sz="0" w:space="0" w:color="auto"/>
        <w:bottom w:val="none" w:sz="0" w:space="0" w:color="auto"/>
        <w:right w:val="none" w:sz="0" w:space="0" w:color="auto"/>
      </w:divBdr>
    </w:div>
    <w:div w:id="796024372">
      <w:bodyDiv w:val="1"/>
      <w:marLeft w:val="0"/>
      <w:marRight w:val="0"/>
      <w:marTop w:val="0"/>
      <w:marBottom w:val="0"/>
      <w:divBdr>
        <w:top w:val="none" w:sz="0" w:space="0" w:color="auto"/>
        <w:left w:val="none" w:sz="0" w:space="0" w:color="auto"/>
        <w:bottom w:val="none" w:sz="0" w:space="0" w:color="auto"/>
        <w:right w:val="none" w:sz="0" w:space="0" w:color="auto"/>
      </w:divBdr>
    </w:div>
    <w:div w:id="843863232">
      <w:bodyDiv w:val="1"/>
      <w:marLeft w:val="0"/>
      <w:marRight w:val="0"/>
      <w:marTop w:val="0"/>
      <w:marBottom w:val="0"/>
      <w:divBdr>
        <w:top w:val="none" w:sz="0" w:space="0" w:color="auto"/>
        <w:left w:val="none" w:sz="0" w:space="0" w:color="auto"/>
        <w:bottom w:val="none" w:sz="0" w:space="0" w:color="auto"/>
        <w:right w:val="none" w:sz="0" w:space="0" w:color="auto"/>
      </w:divBdr>
    </w:div>
    <w:div w:id="886180271">
      <w:bodyDiv w:val="1"/>
      <w:marLeft w:val="0"/>
      <w:marRight w:val="0"/>
      <w:marTop w:val="0"/>
      <w:marBottom w:val="0"/>
      <w:divBdr>
        <w:top w:val="none" w:sz="0" w:space="0" w:color="auto"/>
        <w:left w:val="none" w:sz="0" w:space="0" w:color="auto"/>
        <w:bottom w:val="none" w:sz="0" w:space="0" w:color="auto"/>
        <w:right w:val="none" w:sz="0" w:space="0" w:color="auto"/>
      </w:divBdr>
    </w:div>
    <w:div w:id="888302301">
      <w:bodyDiv w:val="1"/>
      <w:marLeft w:val="0"/>
      <w:marRight w:val="0"/>
      <w:marTop w:val="0"/>
      <w:marBottom w:val="0"/>
      <w:divBdr>
        <w:top w:val="none" w:sz="0" w:space="0" w:color="auto"/>
        <w:left w:val="none" w:sz="0" w:space="0" w:color="auto"/>
        <w:bottom w:val="none" w:sz="0" w:space="0" w:color="auto"/>
        <w:right w:val="none" w:sz="0" w:space="0" w:color="auto"/>
      </w:divBdr>
    </w:div>
    <w:div w:id="973020599">
      <w:bodyDiv w:val="1"/>
      <w:marLeft w:val="0"/>
      <w:marRight w:val="0"/>
      <w:marTop w:val="0"/>
      <w:marBottom w:val="0"/>
      <w:divBdr>
        <w:top w:val="none" w:sz="0" w:space="0" w:color="auto"/>
        <w:left w:val="none" w:sz="0" w:space="0" w:color="auto"/>
        <w:bottom w:val="none" w:sz="0" w:space="0" w:color="auto"/>
        <w:right w:val="none" w:sz="0" w:space="0" w:color="auto"/>
      </w:divBdr>
    </w:div>
    <w:div w:id="1014185860">
      <w:bodyDiv w:val="1"/>
      <w:marLeft w:val="0"/>
      <w:marRight w:val="0"/>
      <w:marTop w:val="0"/>
      <w:marBottom w:val="0"/>
      <w:divBdr>
        <w:top w:val="none" w:sz="0" w:space="0" w:color="auto"/>
        <w:left w:val="none" w:sz="0" w:space="0" w:color="auto"/>
        <w:bottom w:val="none" w:sz="0" w:space="0" w:color="auto"/>
        <w:right w:val="none" w:sz="0" w:space="0" w:color="auto"/>
      </w:divBdr>
    </w:div>
    <w:div w:id="1042052242">
      <w:bodyDiv w:val="1"/>
      <w:marLeft w:val="0"/>
      <w:marRight w:val="0"/>
      <w:marTop w:val="0"/>
      <w:marBottom w:val="0"/>
      <w:divBdr>
        <w:top w:val="none" w:sz="0" w:space="0" w:color="auto"/>
        <w:left w:val="none" w:sz="0" w:space="0" w:color="auto"/>
        <w:bottom w:val="none" w:sz="0" w:space="0" w:color="auto"/>
        <w:right w:val="none" w:sz="0" w:space="0" w:color="auto"/>
      </w:divBdr>
    </w:div>
    <w:div w:id="1076706754">
      <w:bodyDiv w:val="1"/>
      <w:marLeft w:val="0"/>
      <w:marRight w:val="0"/>
      <w:marTop w:val="0"/>
      <w:marBottom w:val="0"/>
      <w:divBdr>
        <w:top w:val="none" w:sz="0" w:space="0" w:color="auto"/>
        <w:left w:val="none" w:sz="0" w:space="0" w:color="auto"/>
        <w:bottom w:val="none" w:sz="0" w:space="0" w:color="auto"/>
        <w:right w:val="none" w:sz="0" w:space="0" w:color="auto"/>
      </w:divBdr>
    </w:div>
    <w:div w:id="1091199248">
      <w:bodyDiv w:val="1"/>
      <w:marLeft w:val="0"/>
      <w:marRight w:val="0"/>
      <w:marTop w:val="0"/>
      <w:marBottom w:val="0"/>
      <w:divBdr>
        <w:top w:val="none" w:sz="0" w:space="0" w:color="auto"/>
        <w:left w:val="none" w:sz="0" w:space="0" w:color="auto"/>
        <w:bottom w:val="none" w:sz="0" w:space="0" w:color="auto"/>
        <w:right w:val="none" w:sz="0" w:space="0" w:color="auto"/>
      </w:divBdr>
    </w:div>
    <w:div w:id="1102533288">
      <w:bodyDiv w:val="1"/>
      <w:marLeft w:val="0"/>
      <w:marRight w:val="0"/>
      <w:marTop w:val="0"/>
      <w:marBottom w:val="0"/>
      <w:divBdr>
        <w:top w:val="none" w:sz="0" w:space="0" w:color="auto"/>
        <w:left w:val="none" w:sz="0" w:space="0" w:color="auto"/>
        <w:bottom w:val="none" w:sz="0" w:space="0" w:color="auto"/>
        <w:right w:val="none" w:sz="0" w:space="0" w:color="auto"/>
      </w:divBdr>
    </w:div>
    <w:div w:id="1105031140">
      <w:bodyDiv w:val="1"/>
      <w:marLeft w:val="0"/>
      <w:marRight w:val="0"/>
      <w:marTop w:val="0"/>
      <w:marBottom w:val="0"/>
      <w:divBdr>
        <w:top w:val="none" w:sz="0" w:space="0" w:color="auto"/>
        <w:left w:val="none" w:sz="0" w:space="0" w:color="auto"/>
        <w:bottom w:val="none" w:sz="0" w:space="0" w:color="auto"/>
        <w:right w:val="none" w:sz="0" w:space="0" w:color="auto"/>
      </w:divBdr>
    </w:div>
    <w:div w:id="1119687947">
      <w:bodyDiv w:val="1"/>
      <w:marLeft w:val="0"/>
      <w:marRight w:val="0"/>
      <w:marTop w:val="0"/>
      <w:marBottom w:val="0"/>
      <w:divBdr>
        <w:top w:val="none" w:sz="0" w:space="0" w:color="auto"/>
        <w:left w:val="none" w:sz="0" w:space="0" w:color="auto"/>
        <w:bottom w:val="none" w:sz="0" w:space="0" w:color="auto"/>
        <w:right w:val="none" w:sz="0" w:space="0" w:color="auto"/>
      </w:divBdr>
    </w:div>
    <w:div w:id="1122722969">
      <w:bodyDiv w:val="1"/>
      <w:marLeft w:val="0"/>
      <w:marRight w:val="0"/>
      <w:marTop w:val="0"/>
      <w:marBottom w:val="0"/>
      <w:divBdr>
        <w:top w:val="none" w:sz="0" w:space="0" w:color="auto"/>
        <w:left w:val="none" w:sz="0" w:space="0" w:color="auto"/>
        <w:bottom w:val="none" w:sz="0" w:space="0" w:color="auto"/>
        <w:right w:val="none" w:sz="0" w:space="0" w:color="auto"/>
      </w:divBdr>
    </w:div>
    <w:div w:id="1129780011">
      <w:bodyDiv w:val="1"/>
      <w:marLeft w:val="0"/>
      <w:marRight w:val="0"/>
      <w:marTop w:val="0"/>
      <w:marBottom w:val="0"/>
      <w:divBdr>
        <w:top w:val="none" w:sz="0" w:space="0" w:color="auto"/>
        <w:left w:val="none" w:sz="0" w:space="0" w:color="auto"/>
        <w:bottom w:val="none" w:sz="0" w:space="0" w:color="auto"/>
        <w:right w:val="none" w:sz="0" w:space="0" w:color="auto"/>
      </w:divBdr>
    </w:div>
    <w:div w:id="1136096809">
      <w:bodyDiv w:val="1"/>
      <w:marLeft w:val="0"/>
      <w:marRight w:val="0"/>
      <w:marTop w:val="0"/>
      <w:marBottom w:val="0"/>
      <w:divBdr>
        <w:top w:val="none" w:sz="0" w:space="0" w:color="auto"/>
        <w:left w:val="none" w:sz="0" w:space="0" w:color="auto"/>
        <w:bottom w:val="none" w:sz="0" w:space="0" w:color="auto"/>
        <w:right w:val="none" w:sz="0" w:space="0" w:color="auto"/>
      </w:divBdr>
    </w:div>
    <w:div w:id="1138573749">
      <w:bodyDiv w:val="1"/>
      <w:marLeft w:val="0"/>
      <w:marRight w:val="0"/>
      <w:marTop w:val="0"/>
      <w:marBottom w:val="0"/>
      <w:divBdr>
        <w:top w:val="none" w:sz="0" w:space="0" w:color="auto"/>
        <w:left w:val="none" w:sz="0" w:space="0" w:color="auto"/>
        <w:bottom w:val="none" w:sz="0" w:space="0" w:color="auto"/>
        <w:right w:val="none" w:sz="0" w:space="0" w:color="auto"/>
      </w:divBdr>
    </w:div>
    <w:div w:id="1182430113">
      <w:bodyDiv w:val="1"/>
      <w:marLeft w:val="0"/>
      <w:marRight w:val="0"/>
      <w:marTop w:val="0"/>
      <w:marBottom w:val="0"/>
      <w:divBdr>
        <w:top w:val="none" w:sz="0" w:space="0" w:color="auto"/>
        <w:left w:val="none" w:sz="0" w:space="0" w:color="auto"/>
        <w:bottom w:val="none" w:sz="0" w:space="0" w:color="auto"/>
        <w:right w:val="none" w:sz="0" w:space="0" w:color="auto"/>
      </w:divBdr>
    </w:div>
    <w:div w:id="1231843536">
      <w:bodyDiv w:val="1"/>
      <w:marLeft w:val="0"/>
      <w:marRight w:val="0"/>
      <w:marTop w:val="0"/>
      <w:marBottom w:val="0"/>
      <w:divBdr>
        <w:top w:val="none" w:sz="0" w:space="0" w:color="auto"/>
        <w:left w:val="none" w:sz="0" w:space="0" w:color="auto"/>
        <w:bottom w:val="none" w:sz="0" w:space="0" w:color="auto"/>
        <w:right w:val="none" w:sz="0" w:space="0" w:color="auto"/>
      </w:divBdr>
    </w:div>
    <w:div w:id="1253275344">
      <w:bodyDiv w:val="1"/>
      <w:marLeft w:val="0"/>
      <w:marRight w:val="0"/>
      <w:marTop w:val="0"/>
      <w:marBottom w:val="0"/>
      <w:divBdr>
        <w:top w:val="none" w:sz="0" w:space="0" w:color="auto"/>
        <w:left w:val="none" w:sz="0" w:space="0" w:color="auto"/>
        <w:bottom w:val="none" w:sz="0" w:space="0" w:color="auto"/>
        <w:right w:val="none" w:sz="0" w:space="0" w:color="auto"/>
      </w:divBdr>
    </w:div>
    <w:div w:id="1271817017">
      <w:bodyDiv w:val="1"/>
      <w:marLeft w:val="0"/>
      <w:marRight w:val="0"/>
      <w:marTop w:val="0"/>
      <w:marBottom w:val="0"/>
      <w:divBdr>
        <w:top w:val="none" w:sz="0" w:space="0" w:color="auto"/>
        <w:left w:val="none" w:sz="0" w:space="0" w:color="auto"/>
        <w:bottom w:val="none" w:sz="0" w:space="0" w:color="auto"/>
        <w:right w:val="none" w:sz="0" w:space="0" w:color="auto"/>
      </w:divBdr>
    </w:div>
    <w:div w:id="1305893855">
      <w:bodyDiv w:val="1"/>
      <w:marLeft w:val="0"/>
      <w:marRight w:val="0"/>
      <w:marTop w:val="0"/>
      <w:marBottom w:val="0"/>
      <w:divBdr>
        <w:top w:val="none" w:sz="0" w:space="0" w:color="auto"/>
        <w:left w:val="none" w:sz="0" w:space="0" w:color="auto"/>
        <w:bottom w:val="none" w:sz="0" w:space="0" w:color="auto"/>
        <w:right w:val="none" w:sz="0" w:space="0" w:color="auto"/>
      </w:divBdr>
    </w:div>
    <w:div w:id="1373459912">
      <w:bodyDiv w:val="1"/>
      <w:marLeft w:val="0"/>
      <w:marRight w:val="0"/>
      <w:marTop w:val="0"/>
      <w:marBottom w:val="0"/>
      <w:divBdr>
        <w:top w:val="none" w:sz="0" w:space="0" w:color="auto"/>
        <w:left w:val="none" w:sz="0" w:space="0" w:color="auto"/>
        <w:bottom w:val="none" w:sz="0" w:space="0" w:color="auto"/>
        <w:right w:val="none" w:sz="0" w:space="0" w:color="auto"/>
      </w:divBdr>
    </w:div>
    <w:div w:id="1376930387">
      <w:bodyDiv w:val="1"/>
      <w:marLeft w:val="0"/>
      <w:marRight w:val="0"/>
      <w:marTop w:val="0"/>
      <w:marBottom w:val="0"/>
      <w:divBdr>
        <w:top w:val="none" w:sz="0" w:space="0" w:color="auto"/>
        <w:left w:val="none" w:sz="0" w:space="0" w:color="auto"/>
        <w:bottom w:val="none" w:sz="0" w:space="0" w:color="auto"/>
        <w:right w:val="none" w:sz="0" w:space="0" w:color="auto"/>
      </w:divBdr>
    </w:div>
    <w:div w:id="1442727348">
      <w:bodyDiv w:val="1"/>
      <w:marLeft w:val="0"/>
      <w:marRight w:val="0"/>
      <w:marTop w:val="0"/>
      <w:marBottom w:val="0"/>
      <w:divBdr>
        <w:top w:val="none" w:sz="0" w:space="0" w:color="auto"/>
        <w:left w:val="none" w:sz="0" w:space="0" w:color="auto"/>
        <w:bottom w:val="none" w:sz="0" w:space="0" w:color="auto"/>
        <w:right w:val="none" w:sz="0" w:space="0" w:color="auto"/>
      </w:divBdr>
    </w:div>
    <w:div w:id="1445147231">
      <w:bodyDiv w:val="1"/>
      <w:marLeft w:val="0"/>
      <w:marRight w:val="0"/>
      <w:marTop w:val="0"/>
      <w:marBottom w:val="0"/>
      <w:divBdr>
        <w:top w:val="none" w:sz="0" w:space="0" w:color="auto"/>
        <w:left w:val="none" w:sz="0" w:space="0" w:color="auto"/>
        <w:bottom w:val="none" w:sz="0" w:space="0" w:color="auto"/>
        <w:right w:val="none" w:sz="0" w:space="0" w:color="auto"/>
      </w:divBdr>
    </w:div>
    <w:div w:id="1452940237">
      <w:bodyDiv w:val="1"/>
      <w:marLeft w:val="0"/>
      <w:marRight w:val="0"/>
      <w:marTop w:val="0"/>
      <w:marBottom w:val="0"/>
      <w:divBdr>
        <w:top w:val="none" w:sz="0" w:space="0" w:color="auto"/>
        <w:left w:val="none" w:sz="0" w:space="0" w:color="auto"/>
        <w:bottom w:val="none" w:sz="0" w:space="0" w:color="auto"/>
        <w:right w:val="none" w:sz="0" w:space="0" w:color="auto"/>
      </w:divBdr>
    </w:div>
    <w:div w:id="1453750394">
      <w:bodyDiv w:val="1"/>
      <w:marLeft w:val="0"/>
      <w:marRight w:val="0"/>
      <w:marTop w:val="0"/>
      <w:marBottom w:val="0"/>
      <w:divBdr>
        <w:top w:val="none" w:sz="0" w:space="0" w:color="auto"/>
        <w:left w:val="none" w:sz="0" w:space="0" w:color="auto"/>
        <w:bottom w:val="none" w:sz="0" w:space="0" w:color="auto"/>
        <w:right w:val="none" w:sz="0" w:space="0" w:color="auto"/>
      </w:divBdr>
    </w:div>
    <w:div w:id="1462572806">
      <w:bodyDiv w:val="1"/>
      <w:marLeft w:val="0"/>
      <w:marRight w:val="0"/>
      <w:marTop w:val="0"/>
      <w:marBottom w:val="0"/>
      <w:divBdr>
        <w:top w:val="none" w:sz="0" w:space="0" w:color="auto"/>
        <w:left w:val="none" w:sz="0" w:space="0" w:color="auto"/>
        <w:bottom w:val="none" w:sz="0" w:space="0" w:color="auto"/>
        <w:right w:val="none" w:sz="0" w:space="0" w:color="auto"/>
      </w:divBdr>
      <w:divsChild>
        <w:div w:id="284124910">
          <w:marLeft w:val="0"/>
          <w:marRight w:val="0"/>
          <w:marTop w:val="0"/>
          <w:marBottom w:val="48"/>
          <w:divBdr>
            <w:top w:val="none" w:sz="0" w:space="0" w:color="auto"/>
            <w:left w:val="none" w:sz="0" w:space="0" w:color="auto"/>
            <w:bottom w:val="none" w:sz="0" w:space="0" w:color="auto"/>
            <w:right w:val="none" w:sz="0" w:space="0" w:color="auto"/>
          </w:divBdr>
        </w:div>
        <w:div w:id="1061825683">
          <w:marLeft w:val="0"/>
          <w:marRight w:val="0"/>
          <w:marTop w:val="0"/>
          <w:marBottom w:val="48"/>
          <w:divBdr>
            <w:top w:val="none" w:sz="0" w:space="0" w:color="auto"/>
            <w:left w:val="none" w:sz="0" w:space="0" w:color="auto"/>
            <w:bottom w:val="none" w:sz="0" w:space="0" w:color="auto"/>
            <w:right w:val="none" w:sz="0" w:space="0" w:color="auto"/>
          </w:divBdr>
        </w:div>
      </w:divsChild>
    </w:div>
    <w:div w:id="1528328189">
      <w:bodyDiv w:val="1"/>
      <w:marLeft w:val="0"/>
      <w:marRight w:val="0"/>
      <w:marTop w:val="0"/>
      <w:marBottom w:val="0"/>
      <w:divBdr>
        <w:top w:val="none" w:sz="0" w:space="0" w:color="auto"/>
        <w:left w:val="none" w:sz="0" w:space="0" w:color="auto"/>
        <w:bottom w:val="none" w:sz="0" w:space="0" w:color="auto"/>
        <w:right w:val="none" w:sz="0" w:space="0" w:color="auto"/>
      </w:divBdr>
    </w:div>
    <w:div w:id="1577744912">
      <w:bodyDiv w:val="1"/>
      <w:marLeft w:val="0"/>
      <w:marRight w:val="0"/>
      <w:marTop w:val="0"/>
      <w:marBottom w:val="0"/>
      <w:divBdr>
        <w:top w:val="none" w:sz="0" w:space="0" w:color="auto"/>
        <w:left w:val="none" w:sz="0" w:space="0" w:color="auto"/>
        <w:bottom w:val="none" w:sz="0" w:space="0" w:color="auto"/>
        <w:right w:val="none" w:sz="0" w:space="0" w:color="auto"/>
      </w:divBdr>
    </w:div>
    <w:div w:id="1594391390">
      <w:bodyDiv w:val="1"/>
      <w:marLeft w:val="0"/>
      <w:marRight w:val="0"/>
      <w:marTop w:val="0"/>
      <w:marBottom w:val="0"/>
      <w:divBdr>
        <w:top w:val="none" w:sz="0" w:space="0" w:color="auto"/>
        <w:left w:val="none" w:sz="0" w:space="0" w:color="auto"/>
        <w:bottom w:val="none" w:sz="0" w:space="0" w:color="auto"/>
        <w:right w:val="none" w:sz="0" w:space="0" w:color="auto"/>
      </w:divBdr>
      <w:divsChild>
        <w:div w:id="136731026">
          <w:marLeft w:val="0"/>
          <w:marRight w:val="0"/>
          <w:marTop w:val="0"/>
          <w:marBottom w:val="0"/>
          <w:divBdr>
            <w:top w:val="none" w:sz="0" w:space="0" w:color="auto"/>
            <w:left w:val="none" w:sz="0" w:space="0" w:color="auto"/>
            <w:bottom w:val="none" w:sz="0" w:space="0" w:color="auto"/>
            <w:right w:val="none" w:sz="0" w:space="0" w:color="auto"/>
          </w:divBdr>
          <w:divsChild>
            <w:div w:id="379322549">
              <w:marLeft w:val="0"/>
              <w:marRight w:val="0"/>
              <w:marTop w:val="0"/>
              <w:marBottom w:val="0"/>
              <w:divBdr>
                <w:top w:val="none" w:sz="0" w:space="0" w:color="auto"/>
                <w:left w:val="none" w:sz="0" w:space="0" w:color="auto"/>
                <w:bottom w:val="none" w:sz="0" w:space="0" w:color="auto"/>
                <w:right w:val="none" w:sz="0" w:space="0" w:color="auto"/>
              </w:divBdr>
            </w:div>
            <w:div w:id="712851324">
              <w:marLeft w:val="0"/>
              <w:marRight w:val="0"/>
              <w:marTop w:val="0"/>
              <w:marBottom w:val="0"/>
              <w:divBdr>
                <w:top w:val="none" w:sz="0" w:space="0" w:color="auto"/>
                <w:left w:val="none" w:sz="0" w:space="0" w:color="auto"/>
                <w:bottom w:val="none" w:sz="0" w:space="0" w:color="auto"/>
                <w:right w:val="none" w:sz="0" w:space="0" w:color="auto"/>
              </w:divBdr>
            </w:div>
            <w:div w:id="968557637">
              <w:marLeft w:val="0"/>
              <w:marRight w:val="0"/>
              <w:marTop w:val="0"/>
              <w:marBottom w:val="0"/>
              <w:divBdr>
                <w:top w:val="none" w:sz="0" w:space="0" w:color="auto"/>
                <w:left w:val="none" w:sz="0" w:space="0" w:color="auto"/>
                <w:bottom w:val="none" w:sz="0" w:space="0" w:color="auto"/>
                <w:right w:val="none" w:sz="0" w:space="0" w:color="auto"/>
              </w:divBdr>
            </w:div>
            <w:div w:id="1197113268">
              <w:marLeft w:val="0"/>
              <w:marRight w:val="0"/>
              <w:marTop w:val="0"/>
              <w:marBottom w:val="0"/>
              <w:divBdr>
                <w:top w:val="none" w:sz="0" w:space="0" w:color="auto"/>
                <w:left w:val="none" w:sz="0" w:space="0" w:color="auto"/>
                <w:bottom w:val="none" w:sz="0" w:space="0" w:color="auto"/>
                <w:right w:val="none" w:sz="0" w:space="0" w:color="auto"/>
              </w:divBdr>
            </w:div>
            <w:div w:id="1212690232">
              <w:marLeft w:val="0"/>
              <w:marRight w:val="0"/>
              <w:marTop w:val="0"/>
              <w:marBottom w:val="0"/>
              <w:divBdr>
                <w:top w:val="none" w:sz="0" w:space="0" w:color="auto"/>
                <w:left w:val="none" w:sz="0" w:space="0" w:color="auto"/>
                <w:bottom w:val="none" w:sz="0" w:space="0" w:color="auto"/>
                <w:right w:val="none" w:sz="0" w:space="0" w:color="auto"/>
              </w:divBdr>
            </w:div>
            <w:div w:id="16904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558">
      <w:bodyDiv w:val="1"/>
      <w:marLeft w:val="0"/>
      <w:marRight w:val="0"/>
      <w:marTop w:val="0"/>
      <w:marBottom w:val="0"/>
      <w:divBdr>
        <w:top w:val="none" w:sz="0" w:space="0" w:color="auto"/>
        <w:left w:val="none" w:sz="0" w:space="0" w:color="auto"/>
        <w:bottom w:val="none" w:sz="0" w:space="0" w:color="auto"/>
        <w:right w:val="none" w:sz="0" w:space="0" w:color="auto"/>
      </w:divBdr>
    </w:div>
    <w:div w:id="1626622907">
      <w:bodyDiv w:val="1"/>
      <w:marLeft w:val="0"/>
      <w:marRight w:val="0"/>
      <w:marTop w:val="0"/>
      <w:marBottom w:val="0"/>
      <w:divBdr>
        <w:top w:val="none" w:sz="0" w:space="0" w:color="auto"/>
        <w:left w:val="none" w:sz="0" w:space="0" w:color="auto"/>
        <w:bottom w:val="none" w:sz="0" w:space="0" w:color="auto"/>
        <w:right w:val="none" w:sz="0" w:space="0" w:color="auto"/>
      </w:divBdr>
    </w:div>
    <w:div w:id="1627659915">
      <w:bodyDiv w:val="1"/>
      <w:marLeft w:val="0"/>
      <w:marRight w:val="0"/>
      <w:marTop w:val="0"/>
      <w:marBottom w:val="0"/>
      <w:divBdr>
        <w:top w:val="none" w:sz="0" w:space="0" w:color="auto"/>
        <w:left w:val="none" w:sz="0" w:space="0" w:color="auto"/>
        <w:bottom w:val="none" w:sz="0" w:space="0" w:color="auto"/>
        <w:right w:val="none" w:sz="0" w:space="0" w:color="auto"/>
      </w:divBdr>
    </w:div>
    <w:div w:id="1642229776">
      <w:bodyDiv w:val="1"/>
      <w:marLeft w:val="0"/>
      <w:marRight w:val="0"/>
      <w:marTop w:val="0"/>
      <w:marBottom w:val="0"/>
      <w:divBdr>
        <w:top w:val="none" w:sz="0" w:space="0" w:color="auto"/>
        <w:left w:val="none" w:sz="0" w:space="0" w:color="auto"/>
        <w:bottom w:val="none" w:sz="0" w:space="0" w:color="auto"/>
        <w:right w:val="none" w:sz="0" w:space="0" w:color="auto"/>
      </w:divBdr>
    </w:div>
    <w:div w:id="1665552854">
      <w:bodyDiv w:val="1"/>
      <w:marLeft w:val="0"/>
      <w:marRight w:val="0"/>
      <w:marTop w:val="0"/>
      <w:marBottom w:val="0"/>
      <w:divBdr>
        <w:top w:val="none" w:sz="0" w:space="0" w:color="auto"/>
        <w:left w:val="none" w:sz="0" w:space="0" w:color="auto"/>
        <w:bottom w:val="none" w:sz="0" w:space="0" w:color="auto"/>
        <w:right w:val="none" w:sz="0" w:space="0" w:color="auto"/>
      </w:divBdr>
    </w:div>
    <w:div w:id="1725057927">
      <w:bodyDiv w:val="1"/>
      <w:marLeft w:val="0"/>
      <w:marRight w:val="0"/>
      <w:marTop w:val="0"/>
      <w:marBottom w:val="0"/>
      <w:divBdr>
        <w:top w:val="none" w:sz="0" w:space="0" w:color="auto"/>
        <w:left w:val="none" w:sz="0" w:space="0" w:color="auto"/>
        <w:bottom w:val="none" w:sz="0" w:space="0" w:color="auto"/>
        <w:right w:val="none" w:sz="0" w:space="0" w:color="auto"/>
      </w:divBdr>
    </w:div>
    <w:div w:id="1743214252">
      <w:bodyDiv w:val="1"/>
      <w:marLeft w:val="0"/>
      <w:marRight w:val="0"/>
      <w:marTop w:val="0"/>
      <w:marBottom w:val="0"/>
      <w:divBdr>
        <w:top w:val="none" w:sz="0" w:space="0" w:color="auto"/>
        <w:left w:val="none" w:sz="0" w:space="0" w:color="auto"/>
        <w:bottom w:val="none" w:sz="0" w:space="0" w:color="auto"/>
        <w:right w:val="none" w:sz="0" w:space="0" w:color="auto"/>
      </w:divBdr>
    </w:div>
    <w:div w:id="1771972767">
      <w:bodyDiv w:val="1"/>
      <w:marLeft w:val="0"/>
      <w:marRight w:val="0"/>
      <w:marTop w:val="0"/>
      <w:marBottom w:val="0"/>
      <w:divBdr>
        <w:top w:val="none" w:sz="0" w:space="0" w:color="auto"/>
        <w:left w:val="none" w:sz="0" w:space="0" w:color="auto"/>
        <w:bottom w:val="none" w:sz="0" w:space="0" w:color="auto"/>
        <w:right w:val="none" w:sz="0" w:space="0" w:color="auto"/>
      </w:divBdr>
    </w:div>
    <w:div w:id="1799256852">
      <w:bodyDiv w:val="1"/>
      <w:marLeft w:val="0"/>
      <w:marRight w:val="0"/>
      <w:marTop w:val="0"/>
      <w:marBottom w:val="0"/>
      <w:divBdr>
        <w:top w:val="none" w:sz="0" w:space="0" w:color="auto"/>
        <w:left w:val="none" w:sz="0" w:space="0" w:color="auto"/>
        <w:bottom w:val="none" w:sz="0" w:space="0" w:color="auto"/>
        <w:right w:val="none" w:sz="0" w:space="0" w:color="auto"/>
      </w:divBdr>
    </w:div>
    <w:div w:id="1811362182">
      <w:bodyDiv w:val="1"/>
      <w:marLeft w:val="0"/>
      <w:marRight w:val="0"/>
      <w:marTop w:val="0"/>
      <w:marBottom w:val="0"/>
      <w:divBdr>
        <w:top w:val="none" w:sz="0" w:space="0" w:color="auto"/>
        <w:left w:val="none" w:sz="0" w:space="0" w:color="auto"/>
        <w:bottom w:val="none" w:sz="0" w:space="0" w:color="auto"/>
        <w:right w:val="none" w:sz="0" w:space="0" w:color="auto"/>
      </w:divBdr>
    </w:div>
    <w:div w:id="1824931401">
      <w:bodyDiv w:val="1"/>
      <w:marLeft w:val="0"/>
      <w:marRight w:val="0"/>
      <w:marTop w:val="0"/>
      <w:marBottom w:val="0"/>
      <w:divBdr>
        <w:top w:val="none" w:sz="0" w:space="0" w:color="auto"/>
        <w:left w:val="none" w:sz="0" w:space="0" w:color="auto"/>
        <w:bottom w:val="none" w:sz="0" w:space="0" w:color="auto"/>
        <w:right w:val="none" w:sz="0" w:space="0" w:color="auto"/>
      </w:divBdr>
    </w:div>
    <w:div w:id="1833643119">
      <w:bodyDiv w:val="1"/>
      <w:marLeft w:val="0"/>
      <w:marRight w:val="0"/>
      <w:marTop w:val="0"/>
      <w:marBottom w:val="0"/>
      <w:divBdr>
        <w:top w:val="none" w:sz="0" w:space="0" w:color="auto"/>
        <w:left w:val="none" w:sz="0" w:space="0" w:color="auto"/>
        <w:bottom w:val="none" w:sz="0" w:space="0" w:color="auto"/>
        <w:right w:val="none" w:sz="0" w:space="0" w:color="auto"/>
      </w:divBdr>
    </w:div>
    <w:div w:id="1963221269">
      <w:bodyDiv w:val="1"/>
      <w:marLeft w:val="0"/>
      <w:marRight w:val="0"/>
      <w:marTop w:val="0"/>
      <w:marBottom w:val="0"/>
      <w:divBdr>
        <w:top w:val="none" w:sz="0" w:space="0" w:color="auto"/>
        <w:left w:val="none" w:sz="0" w:space="0" w:color="auto"/>
        <w:bottom w:val="none" w:sz="0" w:space="0" w:color="auto"/>
        <w:right w:val="none" w:sz="0" w:space="0" w:color="auto"/>
      </w:divBdr>
    </w:div>
    <w:div w:id="1990554758">
      <w:bodyDiv w:val="1"/>
      <w:marLeft w:val="0"/>
      <w:marRight w:val="0"/>
      <w:marTop w:val="0"/>
      <w:marBottom w:val="0"/>
      <w:divBdr>
        <w:top w:val="none" w:sz="0" w:space="0" w:color="auto"/>
        <w:left w:val="none" w:sz="0" w:space="0" w:color="auto"/>
        <w:bottom w:val="none" w:sz="0" w:space="0" w:color="auto"/>
        <w:right w:val="none" w:sz="0" w:space="0" w:color="auto"/>
      </w:divBdr>
      <w:divsChild>
        <w:div w:id="555094350">
          <w:marLeft w:val="0"/>
          <w:marRight w:val="0"/>
          <w:marTop w:val="0"/>
          <w:marBottom w:val="0"/>
          <w:divBdr>
            <w:top w:val="none" w:sz="0" w:space="0" w:color="auto"/>
            <w:left w:val="none" w:sz="0" w:space="0" w:color="auto"/>
            <w:bottom w:val="none" w:sz="0" w:space="0" w:color="auto"/>
            <w:right w:val="none" w:sz="0" w:space="0" w:color="auto"/>
          </w:divBdr>
        </w:div>
      </w:divsChild>
    </w:div>
    <w:div w:id="2031295040">
      <w:bodyDiv w:val="1"/>
      <w:marLeft w:val="0"/>
      <w:marRight w:val="0"/>
      <w:marTop w:val="0"/>
      <w:marBottom w:val="0"/>
      <w:divBdr>
        <w:top w:val="none" w:sz="0" w:space="0" w:color="auto"/>
        <w:left w:val="none" w:sz="0" w:space="0" w:color="auto"/>
        <w:bottom w:val="none" w:sz="0" w:space="0" w:color="auto"/>
        <w:right w:val="none" w:sz="0" w:space="0" w:color="auto"/>
      </w:divBdr>
    </w:div>
    <w:div w:id="2061515949">
      <w:bodyDiv w:val="1"/>
      <w:marLeft w:val="0"/>
      <w:marRight w:val="0"/>
      <w:marTop w:val="0"/>
      <w:marBottom w:val="0"/>
      <w:divBdr>
        <w:top w:val="none" w:sz="0" w:space="0" w:color="auto"/>
        <w:left w:val="none" w:sz="0" w:space="0" w:color="auto"/>
        <w:bottom w:val="none" w:sz="0" w:space="0" w:color="auto"/>
        <w:right w:val="none" w:sz="0" w:space="0" w:color="auto"/>
      </w:divBdr>
    </w:div>
    <w:div w:id="2099521362">
      <w:bodyDiv w:val="1"/>
      <w:marLeft w:val="0"/>
      <w:marRight w:val="0"/>
      <w:marTop w:val="0"/>
      <w:marBottom w:val="0"/>
      <w:divBdr>
        <w:top w:val="none" w:sz="0" w:space="0" w:color="auto"/>
        <w:left w:val="none" w:sz="0" w:space="0" w:color="auto"/>
        <w:bottom w:val="none" w:sz="0" w:space="0" w:color="auto"/>
        <w:right w:val="none" w:sz="0" w:space="0" w:color="auto"/>
      </w:divBdr>
    </w:div>
    <w:div w:id="2140104723">
      <w:bodyDiv w:val="1"/>
      <w:marLeft w:val="0"/>
      <w:marRight w:val="0"/>
      <w:marTop w:val="0"/>
      <w:marBottom w:val="0"/>
      <w:divBdr>
        <w:top w:val="none" w:sz="0" w:space="0" w:color="auto"/>
        <w:left w:val="none" w:sz="0" w:space="0" w:color="auto"/>
        <w:bottom w:val="none" w:sz="0" w:space="0" w:color="auto"/>
        <w:right w:val="none" w:sz="0" w:space="0" w:color="auto"/>
      </w:divBdr>
    </w:div>
    <w:div w:id="214657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image" Target="media/image2.emf"/><Relationship Id="rId39" Type="http://schemas.openxmlformats.org/officeDocument/2006/relationships/hyperlink" Target="https://easy.602.cz" TargetMode="External"/><Relationship Id="rId21" Type="http://schemas.openxmlformats.org/officeDocument/2006/relationships/webSettings" Target="webSettings.xml"/><Relationship Id="rId34" Type="http://schemas.openxmlformats.org/officeDocument/2006/relationships/image" Target="media/image10.png"/><Relationship Id="rId42"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jenik@602.cz" TargetMode="External"/><Relationship Id="rId32" Type="http://schemas.openxmlformats.org/officeDocument/2006/relationships/image" Target="media/image8.emf"/><Relationship Id="rId37" Type="http://schemas.openxmlformats.org/officeDocument/2006/relationships/image" Target="media/image13.png"/><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image" Target="media/image4.png"/><Relationship Id="rId36" Type="http://schemas.openxmlformats.org/officeDocument/2006/relationships/image" Target="media/image12.png"/><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image" Target="media/image7.emf"/><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emf"/><Relationship Id="rId33" Type="http://schemas.openxmlformats.org/officeDocument/2006/relationships/image" Target="media/image9.emf"/><Relationship Id="rId38" Type="http://schemas.openxmlformats.org/officeDocument/2006/relationships/image" Target="media/image14.png"/><Relationship Id="rId46" Type="http://schemas.openxmlformats.org/officeDocument/2006/relationships/theme" Target="theme/theme1.xml"/><Relationship Id="rId20" Type="http://schemas.openxmlformats.org/officeDocument/2006/relationships/settings" Target="settings.xml"/><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FormApps.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602\CID\new_design\602_hl_papi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C0AFF-30DC-4F22-A3B0-1567C02E3935}">
  <ds:schemaRefs>
    <ds:schemaRef ds:uri="http://schemas.openxmlformats.org/officeDocument/2006/bibliography"/>
  </ds:schemaRefs>
</ds:datastoreItem>
</file>

<file path=customXml/itemProps10.xml><?xml version="1.0" encoding="utf-8"?>
<ds:datastoreItem xmlns:ds="http://schemas.openxmlformats.org/officeDocument/2006/customXml" ds:itemID="{FD15F113-EBCD-4B5B-A484-FEF12933A19D}">
  <ds:schemaRefs>
    <ds:schemaRef ds:uri="http://schemas.openxmlformats.org/officeDocument/2006/bibliography"/>
  </ds:schemaRefs>
</ds:datastoreItem>
</file>

<file path=customXml/itemProps11.xml><?xml version="1.0" encoding="utf-8"?>
<ds:datastoreItem xmlns:ds="http://schemas.openxmlformats.org/officeDocument/2006/customXml" ds:itemID="{0DE15873-7045-419D-8B87-76D3A313FCA4}">
  <ds:schemaRefs>
    <ds:schemaRef ds:uri="http://schemas.openxmlformats.org/officeDocument/2006/bibliography"/>
  </ds:schemaRefs>
</ds:datastoreItem>
</file>

<file path=customXml/itemProps12.xml><?xml version="1.0" encoding="utf-8"?>
<ds:datastoreItem xmlns:ds="http://schemas.openxmlformats.org/officeDocument/2006/customXml" ds:itemID="{52ED9B30-A2B6-44E7-8CF0-B46D4E33A868}">
  <ds:schemaRefs>
    <ds:schemaRef ds:uri="http://schemas.openxmlformats.org/officeDocument/2006/bibliography"/>
  </ds:schemaRefs>
</ds:datastoreItem>
</file>

<file path=customXml/itemProps13.xml><?xml version="1.0" encoding="utf-8"?>
<ds:datastoreItem xmlns:ds="http://schemas.openxmlformats.org/officeDocument/2006/customXml" ds:itemID="{7E72293E-2539-42C3-B177-5CA3549F4CC1}">
  <ds:schemaRefs>
    <ds:schemaRef ds:uri="http://schemas.openxmlformats.org/officeDocument/2006/bibliography"/>
  </ds:schemaRefs>
</ds:datastoreItem>
</file>

<file path=customXml/itemProps14.xml><?xml version="1.0" encoding="utf-8"?>
<ds:datastoreItem xmlns:ds="http://schemas.openxmlformats.org/officeDocument/2006/customXml" ds:itemID="{F60EE95B-1C31-473D-9B45-B863C842CEE0}">
  <ds:schemaRefs>
    <ds:schemaRef ds:uri="http://schemas.openxmlformats.org/officeDocument/2006/bibliography"/>
  </ds:schemaRefs>
</ds:datastoreItem>
</file>

<file path=customXml/itemProps15.xml><?xml version="1.0" encoding="utf-8"?>
<ds:datastoreItem xmlns:ds="http://schemas.openxmlformats.org/officeDocument/2006/customXml" ds:itemID="{BBCFEA45-E8A5-4123-B3F0-ABCF43DB06EE}">
  <ds:schemaRefs>
    <ds:schemaRef ds:uri="http://schemas.openxmlformats.org/officeDocument/2006/bibliography"/>
  </ds:schemaRefs>
</ds:datastoreItem>
</file>

<file path=customXml/itemProps16.xml><?xml version="1.0" encoding="utf-8"?>
<ds:datastoreItem xmlns:ds="http://schemas.openxmlformats.org/officeDocument/2006/customXml" ds:itemID="{03874F78-ACEA-47D4-BC8A-1E6EC3B0F336}">
  <ds:schemaRefs>
    <ds:schemaRef ds:uri="http://schemas.openxmlformats.org/officeDocument/2006/bibliography"/>
  </ds:schemaRefs>
</ds:datastoreItem>
</file>

<file path=customXml/itemProps17.xml><?xml version="1.0" encoding="utf-8"?>
<ds:datastoreItem xmlns:ds="http://schemas.openxmlformats.org/officeDocument/2006/customXml" ds:itemID="{387449B4-0BA5-4AF0-8F76-2463C123014D}">
  <ds:schemaRefs>
    <ds:schemaRef ds:uri="http://schemas.openxmlformats.org/officeDocument/2006/bibliography"/>
  </ds:schemaRefs>
</ds:datastoreItem>
</file>

<file path=customXml/itemProps2.xml><?xml version="1.0" encoding="utf-8"?>
<ds:datastoreItem xmlns:ds="http://schemas.openxmlformats.org/officeDocument/2006/customXml" ds:itemID="{DFE60C28-7855-436C-B966-36FE648CFF06}">
  <ds:schemaRefs>
    <ds:schemaRef ds:uri="http://schemas.openxmlformats.org/officeDocument/2006/bibliography"/>
  </ds:schemaRefs>
</ds:datastoreItem>
</file>

<file path=customXml/itemProps3.xml><?xml version="1.0" encoding="utf-8"?>
<ds:datastoreItem xmlns:ds="http://schemas.openxmlformats.org/officeDocument/2006/customXml" ds:itemID="{BB1F00C9-E497-4638-818B-C5D78A2660B4}">
  <ds:schemaRefs>
    <ds:schemaRef ds:uri="http://schemas.openxmlformats.org/officeDocument/2006/bibliography"/>
  </ds:schemaRefs>
</ds:datastoreItem>
</file>

<file path=customXml/itemProps4.xml><?xml version="1.0" encoding="utf-8"?>
<ds:datastoreItem xmlns:ds="http://schemas.openxmlformats.org/officeDocument/2006/customXml" ds:itemID="{F930A8D5-0626-4598-955F-A7268ABCB49B}">
  <ds:schemaRefs>
    <ds:schemaRef ds:uri="http://schemas.openxmlformats.org/officeDocument/2006/bibliography"/>
  </ds:schemaRefs>
</ds:datastoreItem>
</file>

<file path=customXml/itemProps5.xml><?xml version="1.0" encoding="utf-8"?>
<ds:datastoreItem xmlns:ds="http://schemas.openxmlformats.org/officeDocument/2006/customXml" ds:itemID="{C6F7B202-784D-4296-B1B5-E235B95F8629}">
  <ds:schemaRefs>
    <ds:schemaRef ds:uri="http://schemas.openxmlformats.org/officeDocument/2006/bibliography"/>
  </ds:schemaRefs>
</ds:datastoreItem>
</file>

<file path=customXml/itemProps6.xml><?xml version="1.0" encoding="utf-8"?>
<ds:datastoreItem xmlns:ds="http://schemas.openxmlformats.org/officeDocument/2006/customXml" ds:itemID="{EE6B0047-67F7-4298-BD7A-F24BED0FBAC0}">
  <ds:schemaRefs>
    <ds:schemaRef ds:uri="http://schemas.openxmlformats.org/officeDocument/2006/bibliography"/>
  </ds:schemaRefs>
</ds:datastoreItem>
</file>

<file path=customXml/itemProps7.xml><?xml version="1.0" encoding="utf-8"?>
<ds:datastoreItem xmlns:ds="http://schemas.openxmlformats.org/officeDocument/2006/customXml" ds:itemID="{6FFFBE8D-832D-4C0D-B019-70C775346137}">
  <ds:schemaRefs>
    <ds:schemaRef ds:uri="http://schemas.openxmlformats.org/officeDocument/2006/bibliography"/>
  </ds:schemaRefs>
</ds:datastoreItem>
</file>

<file path=customXml/itemProps8.xml><?xml version="1.0" encoding="utf-8"?>
<ds:datastoreItem xmlns:ds="http://schemas.openxmlformats.org/officeDocument/2006/customXml" ds:itemID="{507F4257-8C53-4E70-960F-9611E5DC07E1}">
  <ds:schemaRefs>
    <ds:schemaRef ds:uri="http://schemas.openxmlformats.org/officeDocument/2006/bibliography"/>
  </ds:schemaRefs>
</ds:datastoreItem>
</file>

<file path=customXml/itemProps9.xml><?xml version="1.0" encoding="utf-8"?>
<ds:datastoreItem xmlns:ds="http://schemas.openxmlformats.org/officeDocument/2006/customXml" ds:itemID="{8D5B0451-11F0-4DB9-B55D-F4D11860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602_hl_papir</Template>
  <TotalTime>0</TotalTime>
  <Pages>1</Pages>
  <Words>9799</Words>
  <Characters>57816</Characters>
  <Application>Microsoft Office Word</Application>
  <DocSecurity>0</DocSecurity>
  <Lines>481</Lines>
  <Paragraphs>134</Paragraphs>
  <ScaleCrop>false</ScaleCrop>
  <HeadingPairs>
    <vt:vector size="2" baseType="variant">
      <vt:variant>
        <vt:lpstr>Název</vt:lpstr>
      </vt:variant>
      <vt:variant>
        <vt:i4>1</vt:i4>
      </vt:variant>
    </vt:vector>
  </HeadingPairs>
  <TitlesOfParts>
    <vt:vector size="1" baseType="lpstr">
      <vt:lpstr>Analýza business procesů</vt:lpstr>
    </vt:vector>
  </TitlesOfParts>
  <Company>Software602 a.s.</Company>
  <LinksUpToDate>false</LinksUpToDate>
  <CharactersWithSpaces>67481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business procesů</dc:title>
  <dc:creator>Petr Neumann</dc:creator>
  <cp:lastModifiedBy>Ondřej Jeník</cp:lastModifiedBy>
  <cp:revision>3</cp:revision>
  <cp:lastPrinted>2015-11-30T14:59:00Z</cp:lastPrinted>
  <dcterms:created xsi:type="dcterms:W3CDTF">2017-09-06T10:03:00Z</dcterms:created>
  <dcterms:modified xsi:type="dcterms:W3CDTF">2017-09-06T10:03:00Z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1008857438</vt:i4>
  </property>
</Properties>
</file>