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7B" w:rsidRDefault="002F717B" w:rsidP="002F717B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PhDr. David </w:t>
      </w:r>
      <w:proofErr w:type="spellStart"/>
      <w:r>
        <w:rPr>
          <w:rFonts w:ascii="Calibri" w:hAnsi="Calibri"/>
          <w:sz w:val="22"/>
          <w:szCs w:val="22"/>
        </w:rPr>
        <w:t>Malinkovič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mailto:Reditel@dsbreclav.cz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02, 2017 1:17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9C1E3D">
        <w:rPr>
          <w:rFonts w:ascii="Calibri" w:hAnsi="Calibri"/>
          <w:sz w:val="22"/>
          <w:szCs w:val="22"/>
        </w:rPr>
        <w:t>xxxxxxxxxxxxxxxx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[EXT] Objednávka</w:t>
      </w:r>
    </w:p>
    <w:p w:rsidR="002F717B" w:rsidRDefault="002F717B" w:rsidP="002F717B">
      <w:pPr>
        <w:pStyle w:val="mcntmsonormal1"/>
      </w:pPr>
      <w:r>
        <w:t> </w:t>
      </w:r>
    </w:p>
    <w:p w:rsidR="002F717B" w:rsidRDefault="002F717B" w:rsidP="002F717B">
      <w:pPr>
        <w:pStyle w:val="mcntmsonormal1"/>
      </w:pPr>
      <w:proofErr w:type="spellStart"/>
      <w:r>
        <w:t>ArjoHuntleigh</w:t>
      </w:r>
      <w:proofErr w:type="spellEnd"/>
      <w:r>
        <w:t xml:space="preserve"> s.r.o., Hlinky 118, 603 00 Brno </w:t>
      </w:r>
    </w:p>
    <w:p w:rsidR="002F717B" w:rsidRDefault="002F717B" w:rsidP="002F717B">
      <w:pPr>
        <w:pStyle w:val="mcntmsonormal1"/>
      </w:pPr>
      <w:r>
        <w:t>IČO: 46962549</w:t>
      </w:r>
    </w:p>
    <w:p w:rsidR="002F717B" w:rsidRDefault="002F717B" w:rsidP="002F717B">
      <w:pPr>
        <w:pStyle w:val="mcntmsonormal1"/>
      </w:pPr>
      <w:r>
        <w:t> </w:t>
      </w:r>
    </w:p>
    <w:p w:rsidR="002F717B" w:rsidRDefault="002F717B" w:rsidP="002F717B">
      <w:pPr>
        <w:pStyle w:val="mcntmsonormal1"/>
      </w:pPr>
      <w:r>
        <w:t>Dobrý den,</w:t>
      </w:r>
    </w:p>
    <w:p w:rsidR="002F717B" w:rsidRDefault="002F717B" w:rsidP="002F717B">
      <w:pPr>
        <w:pStyle w:val="mcntmsonormal1"/>
      </w:pPr>
      <w:r>
        <w:t>objednávám u Vás 1 kus mobilní zvedací zařízení Calypso-hydraulika.</w:t>
      </w:r>
    </w:p>
    <w:p w:rsidR="002F717B" w:rsidRDefault="002F717B" w:rsidP="002F717B">
      <w:pPr>
        <w:pStyle w:val="mcntmsonormal1"/>
      </w:pPr>
      <w:r>
        <w:t>Cena za kus Kč 83.919,-- + 15%  DPH. </w:t>
      </w:r>
    </w:p>
    <w:p w:rsidR="002F717B" w:rsidRDefault="002F717B" w:rsidP="002F717B">
      <w:pPr>
        <w:pStyle w:val="mcntmsonormal1"/>
      </w:pPr>
      <w:r>
        <w:t>Dopravu zajišťuje a hradí dodavatel.</w:t>
      </w:r>
    </w:p>
    <w:p w:rsidR="002F717B" w:rsidRDefault="002F717B" w:rsidP="002F717B">
      <w:pPr>
        <w:pStyle w:val="mcntmsonormal1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2F717B" w:rsidRDefault="002F717B" w:rsidP="002F717B">
      <w:pPr>
        <w:pStyle w:val="mcntmsonormal1"/>
      </w:pPr>
      <w:r>
        <w:t>Úhrada bude provedena převodem na účet dodavatele na základě fakturace se splatností 21 dnů.</w:t>
      </w:r>
    </w:p>
    <w:p w:rsidR="002F717B" w:rsidRDefault="002F717B" w:rsidP="002F717B">
      <w:pPr>
        <w:pStyle w:val="mcntmsonormal1"/>
      </w:pPr>
      <w:r>
        <w:t>Dodací lhůta do 31. prosince 2017.</w:t>
      </w:r>
    </w:p>
    <w:p w:rsidR="002F717B" w:rsidRDefault="002F717B" w:rsidP="002F717B">
      <w:pPr>
        <w:pStyle w:val="mcntmsonormal1"/>
      </w:pPr>
      <w:r>
        <w:t xml:space="preserve">IČ: 484 52 734 </w:t>
      </w:r>
    </w:p>
    <w:p w:rsidR="002F717B" w:rsidRDefault="002F717B" w:rsidP="002F717B">
      <w:pPr>
        <w:pStyle w:val="mcntmsonormal1"/>
      </w:pPr>
      <w:r>
        <w:t>DIČ: CZ48452734</w:t>
      </w:r>
    </w:p>
    <w:p w:rsidR="002F717B" w:rsidRDefault="002F717B" w:rsidP="002F717B">
      <w:pPr>
        <w:pStyle w:val="mcntmsonormal1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F717B" w:rsidRDefault="002F717B" w:rsidP="002F717B">
      <w:pPr>
        <w:pStyle w:val="mcntmsonormal1"/>
      </w:pPr>
      <w:r>
        <w:t xml:space="preserve">Tel.: </w:t>
      </w:r>
      <w:proofErr w:type="spellStart"/>
      <w:r w:rsidR="009C1E3D">
        <w:t>xxx</w:t>
      </w:r>
      <w:proofErr w:type="spellEnd"/>
      <w:r w:rsidR="009C1E3D">
        <w:t xml:space="preserve"> </w:t>
      </w:r>
      <w:proofErr w:type="spellStart"/>
      <w:r w:rsidR="009C1E3D">
        <w:t>xxx</w:t>
      </w:r>
      <w:proofErr w:type="spellEnd"/>
      <w:r w:rsidR="009C1E3D">
        <w:t xml:space="preserve"> </w:t>
      </w:r>
      <w:proofErr w:type="spellStart"/>
      <w:r w:rsidR="009C1E3D">
        <w:t>xxx</w:t>
      </w:r>
      <w:proofErr w:type="spellEnd"/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9C1E3D" w:rsidRDefault="009C1E3D" w:rsidP="002F717B">
      <w:pPr>
        <w:spacing w:after="240"/>
        <w:outlineLvl w:val="0"/>
        <w:rPr>
          <w:rStyle w:val="Siln"/>
          <w:rFonts w:eastAsia="Times New Roman"/>
        </w:rPr>
      </w:pPr>
    </w:p>
    <w:p w:rsidR="002F717B" w:rsidRDefault="002F717B" w:rsidP="002F717B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 w:rsidR="009C1E3D">
        <w:rPr>
          <w:rFonts w:eastAsia="Times New Roman"/>
        </w:rPr>
        <w:t>xxxxxxxxxxxxx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2.10.2017 19:24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[EXT] Objednávka 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Vážený pane řediteli,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Děkujeme za objednávku, hned ji začneme vyřizovat.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2F717B" w:rsidRDefault="002F717B" w:rsidP="002F717B">
      <w:pPr>
        <w:pStyle w:val="mcntmsonormal1"/>
      </w:pPr>
      <w:r>
        <w:rPr>
          <w:rFonts w:ascii="Calibri" w:hAnsi="Calibri"/>
          <w:sz w:val="22"/>
          <w:szCs w:val="22"/>
        </w:rPr>
        <w:t> </w:t>
      </w:r>
    </w:p>
    <w:p w:rsidR="009C1E3D" w:rsidRDefault="009C1E3D" w:rsidP="002F717B">
      <w:pPr>
        <w:pStyle w:val="mcntmsonormal1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Xxxxxxxxxxx</w:t>
      </w:r>
      <w:proofErr w:type="spellEnd"/>
    </w:p>
    <w:p w:rsidR="002F717B" w:rsidRDefault="002F717B" w:rsidP="002F717B">
      <w:pPr>
        <w:pStyle w:val="mcntmsonormal1"/>
      </w:pPr>
      <w:r>
        <w:rPr>
          <w:rFonts w:ascii="Calibri" w:hAnsi="Calibri"/>
          <w:color w:val="000000"/>
          <w:sz w:val="22"/>
          <w:szCs w:val="22"/>
        </w:rPr>
        <w:t xml:space="preserve">Area Sales </w:t>
      </w:r>
      <w:proofErr w:type="spellStart"/>
      <w:r>
        <w:rPr>
          <w:rFonts w:ascii="Calibri" w:hAnsi="Calibri"/>
          <w:color w:val="000000"/>
          <w:sz w:val="22"/>
          <w:szCs w:val="22"/>
        </w:rPr>
        <w:t>Manager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Fonts w:ascii="Calibri" w:hAnsi="Calibri"/>
          <w:color w:val="000000"/>
          <w:sz w:val="22"/>
          <w:szCs w:val="22"/>
        </w:rPr>
        <w:t>Patient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&amp; Post </w:t>
      </w:r>
      <w:proofErr w:type="spellStart"/>
      <w:r>
        <w:rPr>
          <w:rFonts w:ascii="Calibri" w:hAnsi="Calibri"/>
          <w:color w:val="000000"/>
          <w:sz w:val="22"/>
          <w:szCs w:val="22"/>
        </w:rPr>
        <w:t>Acute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Care</w:t>
      </w:r>
      <w:r>
        <w:rPr>
          <w:rFonts w:ascii="Calibri" w:hAnsi="Calibri"/>
          <w:color w:val="000000"/>
          <w:sz w:val="22"/>
          <w:szCs w:val="22"/>
        </w:rPr>
        <w:br/>
        <w:t>___________________________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F717B" w:rsidRDefault="002F717B" w:rsidP="002F717B">
      <w:pPr>
        <w:pStyle w:val="mcntmsonormal1"/>
      </w:pPr>
      <w:r>
        <w:rPr>
          <w:rFonts w:ascii="Arial" w:hAnsi="Arial" w:cs="Arial"/>
          <w:noProof/>
          <w:color w:val="595857"/>
          <w:sz w:val="18"/>
          <w:szCs w:val="18"/>
        </w:rPr>
        <w:drawing>
          <wp:inline distT="0" distB="0" distL="0" distR="0" wp14:anchorId="601B5AF1" wp14:editId="147CABF1">
            <wp:extent cx="1623060" cy="28956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Fonts w:ascii="Calibri" w:hAnsi="Calibri"/>
          <w:color w:val="000000"/>
          <w:sz w:val="22"/>
          <w:szCs w:val="22"/>
        </w:rPr>
        <w:t>ArjoHuntleigh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s.r.o.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000000"/>
          <w:sz w:val="22"/>
          <w:szCs w:val="22"/>
        </w:rPr>
        <w:t>Na Strži 1702/65</w:t>
      </w:r>
    </w:p>
    <w:p w:rsidR="002F717B" w:rsidRDefault="002F717B" w:rsidP="002F717B">
      <w:pPr>
        <w:pStyle w:val="mcntmsonormal1"/>
      </w:pPr>
      <w:r>
        <w:rPr>
          <w:rFonts w:ascii="Calibri" w:hAnsi="Calibri"/>
          <w:color w:val="000000"/>
          <w:sz w:val="22"/>
          <w:szCs w:val="22"/>
        </w:rPr>
        <w:t>140 00 Praha 4</w:t>
      </w:r>
    </w:p>
    <w:p w:rsidR="009C1E3D" w:rsidRDefault="002F717B" w:rsidP="002F717B">
      <w:pPr>
        <w:pStyle w:val="mcntmsonormal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Czech Republic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  <w:t>Mobile: +</w:t>
      </w:r>
      <w:r w:rsidR="009C1E3D">
        <w:rPr>
          <w:rFonts w:ascii="Calibri" w:hAnsi="Calibri"/>
          <w:color w:val="000000"/>
          <w:sz w:val="22"/>
          <w:szCs w:val="22"/>
        </w:rPr>
        <w:t>xxxxxxxxxx</w:t>
      </w:r>
    </w:p>
    <w:bookmarkStart w:id="0" w:name="_GoBack"/>
    <w:bookmarkEnd w:id="0"/>
    <w:p w:rsidR="002F717B" w:rsidRDefault="002F717B" w:rsidP="002F717B">
      <w:pPr>
        <w:pStyle w:val="mcntmsonormal1"/>
        <w:spacing w:after="2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fldChar w:fldCharType="begin"/>
      </w:r>
      <w:r>
        <w:rPr>
          <w:rFonts w:ascii="Calibri" w:hAnsi="Calibri"/>
          <w:color w:val="000000"/>
          <w:sz w:val="22"/>
          <w:szCs w:val="22"/>
        </w:rPr>
        <w:instrText xml:space="preserve"> HYPERLINK "http://www.arjohuntleigh.com/" \t "_blank" </w:instrText>
      </w:r>
      <w:r>
        <w:rPr>
          <w:rFonts w:ascii="Calibri" w:hAnsi="Calibri"/>
          <w:color w:val="000000"/>
          <w:sz w:val="22"/>
          <w:szCs w:val="22"/>
        </w:rPr>
        <w:fldChar w:fldCharType="separate"/>
      </w:r>
      <w:r>
        <w:rPr>
          <w:rStyle w:val="Hypertextovodkaz"/>
          <w:rFonts w:ascii="Calibri" w:hAnsi="Calibri"/>
          <w:sz w:val="22"/>
          <w:szCs w:val="22"/>
        </w:rPr>
        <w:t>www.arjohuntleigh.com</w:t>
      </w:r>
      <w:r>
        <w:rPr>
          <w:rFonts w:ascii="Calibri" w:hAnsi="Calibri"/>
          <w:color w:val="000000"/>
          <w:sz w:val="22"/>
          <w:szCs w:val="22"/>
        </w:rPr>
        <w:fldChar w:fldCharType="end"/>
      </w:r>
    </w:p>
    <w:p w:rsidR="002F717B" w:rsidRDefault="002F717B" w:rsidP="002F717B">
      <w:pPr>
        <w:pStyle w:val="mcntmsonormal1"/>
        <w:spacing w:after="240"/>
        <w:rPr>
          <w:rFonts w:ascii="Calibri" w:hAnsi="Calibri"/>
          <w:color w:val="000000"/>
          <w:sz w:val="22"/>
          <w:szCs w:val="22"/>
        </w:rPr>
      </w:pPr>
    </w:p>
    <w:p w:rsidR="002F717B" w:rsidRDefault="002F717B" w:rsidP="002F717B">
      <w:pPr>
        <w:pStyle w:val="Normlnweb"/>
        <w:shd w:val="clear" w:color="auto" w:fill="FFFFFF"/>
        <w:spacing w:line="140" w:lineRule="atLeast"/>
        <w:rPr>
          <w:rFonts w:ascii="Cambria" w:hAnsi="Cambria"/>
          <w:sz w:val="16"/>
          <w:szCs w:val="16"/>
        </w:rPr>
      </w:pPr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7B"/>
    <w:rsid w:val="002E7FBE"/>
    <w:rsid w:val="002F717B"/>
    <w:rsid w:val="009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17B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17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717B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2F717B"/>
  </w:style>
  <w:style w:type="character" w:styleId="Siln">
    <w:name w:val="Strong"/>
    <w:basedOn w:val="Standardnpsmoodstavce"/>
    <w:uiPriority w:val="22"/>
    <w:qFormat/>
    <w:rsid w:val="002F71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17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17B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17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717B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2F717B"/>
  </w:style>
  <w:style w:type="character" w:styleId="Siln">
    <w:name w:val="Strong"/>
    <w:basedOn w:val="Standardnpsmoodstavce"/>
    <w:uiPriority w:val="22"/>
    <w:qFormat/>
    <w:rsid w:val="002F71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17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B3.F465BF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Reditel@dsbrecla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2017-10-03T08:12:00Z</dcterms:created>
  <dcterms:modified xsi:type="dcterms:W3CDTF">2017-10-03T08:33:00Z</dcterms:modified>
</cp:coreProperties>
</file>