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1C" w:rsidRDefault="00C60A1C" w:rsidP="00286C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Manuál pro činnosti s DMS dokumenty pomocí transakce Z7DMS_AC</w:t>
      </w:r>
    </w:p>
    <w:p w:rsidR="006562E4" w:rsidRDefault="006562E4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1074540"/>
        <w:docPartObj>
          <w:docPartGallery w:val="Table of Contents"/>
          <w:docPartUnique/>
        </w:docPartObj>
      </w:sdtPr>
      <w:sdtEndPr/>
      <w:sdtContent>
        <w:p w:rsidR="00286C39" w:rsidRDefault="00286C39">
          <w:pPr>
            <w:pStyle w:val="Nadpisobsahu"/>
          </w:pPr>
          <w:r>
            <w:t>Obsah</w:t>
          </w:r>
        </w:p>
        <w:p w:rsidR="00932295" w:rsidRDefault="00286C39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2362337" w:history="1">
            <w:r w:rsidR="00932295" w:rsidRPr="00937B0E">
              <w:rPr>
                <w:rStyle w:val="Hypertextovodkaz"/>
                <w:noProof/>
              </w:rPr>
              <w:t>Základní popis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_Toc322362337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2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38" w:history="1">
            <w:r w:rsidR="00932295" w:rsidRPr="00937B0E">
              <w:rPr>
                <w:rStyle w:val="Hypertextovodkaz"/>
                <w:noProof/>
              </w:rPr>
              <w:t>Vstupní obrazovka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_Toc322362338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2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39" w:history="1">
            <w:r w:rsidR="00932295" w:rsidRPr="00937B0E">
              <w:rPr>
                <w:rStyle w:val="Hypertextovodkaz"/>
                <w:noProof/>
              </w:rPr>
              <w:t>Vlastní práce s aplikací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_Toc322362339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2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0" w:history="1">
            <w:r w:rsidR="00932295" w:rsidRPr="00937B0E">
              <w:rPr>
                <w:rStyle w:val="Hypertextovodkaz"/>
                <w:noProof/>
              </w:rPr>
              <w:t>Jednotlivé operace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_Toc322362340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4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1" w:history="1">
            <w:r w:rsidR="00932295" w:rsidRPr="00937B0E">
              <w:rPr>
                <w:rStyle w:val="Hypertextovodkaz"/>
                <w:noProof/>
              </w:rPr>
              <w:t>Zobrazení dokumentu: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_Toc322362341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4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2" w:history="1">
            <w:r w:rsidR="00932295" w:rsidRPr="00937B0E">
              <w:rPr>
                <w:rStyle w:val="Hypertextovodkaz"/>
                <w:noProof/>
              </w:rPr>
              <w:t>Připojení přílohy: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_Toc322362342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5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3" w:history="1">
            <w:r w:rsidR="00932295" w:rsidRPr="00937B0E">
              <w:rPr>
                <w:rStyle w:val="Hypertextovodkaz"/>
                <w:noProof/>
              </w:rPr>
              <w:t>Výmaz přílohy: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_Toc322362343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6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4" w:history="1">
            <w:r w:rsidR="00932295" w:rsidRPr="00937B0E">
              <w:rPr>
                <w:rStyle w:val="Hypertextovodkaz"/>
                <w:noProof/>
              </w:rPr>
              <w:t>Karta Dokumentu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_Toc322362344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7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1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5" w:history="1">
            <w:r w:rsidR="00932295" w:rsidRPr="00937B0E">
              <w:rPr>
                <w:rStyle w:val="Hypertextovodkaz"/>
                <w:noProof/>
              </w:rPr>
              <w:t>Obrazovky a postupy dle druhů dokumentů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_Toc322362345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8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6" w:history="1">
            <w:r w:rsidR="00932295" w:rsidRPr="00937B0E">
              <w:rPr>
                <w:rStyle w:val="Hypertextovodkaz"/>
                <w:noProof/>
              </w:rPr>
              <w:t>DL2 – přílohy k dodávce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_Toc322362346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8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7" w:history="1">
            <w:r w:rsidR="00932295" w:rsidRPr="00937B0E">
              <w:rPr>
                <w:rStyle w:val="Hypertextovodkaz"/>
                <w:noProof/>
              </w:rPr>
              <w:t>FD2 – přílohy k faktuře došlé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_Toc322362347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8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8" w:history="1">
            <w:r w:rsidR="00932295" w:rsidRPr="00937B0E">
              <w:rPr>
                <w:rStyle w:val="Hypertextovodkaz"/>
                <w:noProof/>
              </w:rPr>
              <w:t>NA2 – přílohy k nákupu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_Toc322362348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8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49" w:history="1">
            <w:r w:rsidR="00932295" w:rsidRPr="00937B0E">
              <w:rPr>
                <w:rStyle w:val="Hypertextovodkaz"/>
                <w:noProof/>
              </w:rPr>
              <w:t>NK2 – přílohy k nákupnímu kontraktu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_Toc322362349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9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50" w:history="1">
            <w:r w:rsidR="00932295" w:rsidRPr="00937B0E">
              <w:rPr>
                <w:rStyle w:val="Hypertextovodkaz"/>
                <w:noProof/>
              </w:rPr>
              <w:t>VD2 – přílohy k výdejnímu dokladu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_Toc322362350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9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932295" w:rsidRDefault="004E6696">
          <w:pPr>
            <w:pStyle w:val="Obsah2"/>
            <w:tabs>
              <w:tab w:val="right" w:leader="dot" w:pos="9062"/>
            </w:tabs>
            <w:rPr>
              <w:noProof/>
              <w:lang w:eastAsia="cs-CZ"/>
            </w:rPr>
          </w:pPr>
          <w:hyperlink w:anchor="_Toc322362351" w:history="1">
            <w:r w:rsidR="00932295" w:rsidRPr="00937B0E">
              <w:rPr>
                <w:rStyle w:val="Hypertextovodkaz"/>
                <w:noProof/>
              </w:rPr>
              <w:t>ZA2 – přílohy k objednávce zákazníka –(prodejní požadavek LN)</w:t>
            </w:r>
            <w:r w:rsidR="00932295">
              <w:rPr>
                <w:noProof/>
                <w:webHidden/>
              </w:rPr>
              <w:tab/>
            </w:r>
            <w:r w:rsidR="00932295">
              <w:rPr>
                <w:noProof/>
                <w:webHidden/>
              </w:rPr>
              <w:fldChar w:fldCharType="begin"/>
            </w:r>
            <w:r w:rsidR="00932295">
              <w:rPr>
                <w:noProof/>
                <w:webHidden/>
              </w:rPr>
              <w:instrText xml:space="preserve"> PAGEREF _Toc322362351 \h </w:instrText>
            </w:r>
            <w:r w:rsidR="00932295">
              <w:rPr>
                <w:noProof/>
                <w:webHidden/>
              </w:rPr>
            </w:r>
            <w:r w:rsidR="00932295">
              <w:rPr>
                <w:noProof/>
                <w:webHidden/>
              </w:rPr>
              <w:fldChar w:fldCharType="separate"/>
            </w:r>
            <w:r w:rsidR="00932295">
              <w:rPr>
                <w:noProof/>
                <w:webHidden/>
              </w:rPr>
              <w:t>9</w:t>
            </w:r>
            <w:r w:rsidR="00932295">
              <w:rPr>
                <w:noProof/>
                <w:webHidden/>
              </w:rPr>
              <w:fldChar w:fldCharType="end"/>
            </w:r>
          </w:hyperlink>
        </w:p>
        <w:p w:rsidR="00286C39" w:rsidRDefault="00286C39">
          <w:r>
            <w:fldChar w:fldCharType="end"/>
          </w:r>
        </w:p>
      </w:sdtContent>
    </w:sdt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</w:pPr>
    </w:p>
    <w:p w:rsidR="00C60A1C" w:rsidRDefault="00C60A1C" w:rsidP="00036AC2">
      <w:pPr>
        <w:jc w:val="both"/>
        <w:rPr>
          <w:rFonts w:ascii="Times New Roman" w:hAnsi="Times New Roman" w:cs="Times New Roman"/>
        </w:rPr>
      </w:pPr>
      <w:r w:rsidRPr="005D66A7">
        <w:rPr>
          <w:rFonts w:ascii="Times New Roman" w:hAnsi="Times New Roman" w:cs="Times New Roman"/>
        </w:rPr>
        <w:t>Verze 1.0 – první verze dokumentu</w:t>
      </w:r>
      <w:r w:rsidR="008F3AEC">
        <w:rPr>
          <w:rFonts w:ascii="Times New Roman" w:hAnsi="Times New Roman" w:cs="Times New Roman"/>
        </w:rPr>
        <w:tab/>
      </w:r>
      <w:r w:rsidR="008F3AEC">
        <w:rPr>
          <w:rFonts w:ascii="Times New Roman" w:hAnsi="Times New Roman" w:cs="Times New Roman"/>
        </w:rPr>
        <w:tab/>
      </w:r>
      <w:r w:rsidR="008F3AEC">
        <w:rPr>
          <w:rFonts w:ascii="Times New Roman" w:hAnsi="Times New Roman" w:cs="Times New Roman"/>
        </w:rPr>
        <w:tab/>
        <w:t>(</w:t>
      </w:r>
      <w:proofErr w:type="gramStart"/>
      <w:r w:rsidR="008F3AEC">
        <w:rPr>
          <w:rFonts w:ascii="Times New Roman" w:hAnsi="Times New Roman" w:cs="Times New Roman"/>
        </w:rPr>
        <w:t>16.04</w:t>
      </w:r>
      <w:r>
        <w:rPr>
          <w:rFonts w:ascii="Times New Roman" w:hAnsi="Times New Roman" w:cs="Times New Roman"/>
        </w:rPr>
        <w:t>.2012</w:t>
      </w:r>
      <w:proofErr w:type="gramEnd"/>
      <w:r>
        <w:rPr>
          <w:rFonts w:ascii="Times New Roman" w:hAnsi="Times New Roman" w:cs="Times New Roman"/>
        </w:rPr>
        <w:t>)</w:t>
      </w:r>
    </w:p>
    <w:p w:rsidR="00F44755" w:rsidRDefault="00F44755" w:rsidP="00F44755">
      <w:pPr>
        <w:jc w:val="both"/>
        <w:rPr>
          <w:rFonts w:ascii="Times New Roman" w:hAnsi="Times New Roman" w:cs="Times New Roman"/>
        </w:rPr>
      </w:pPr>
      <w:bookmarkStart w:id="0" w:name="_Ref319395364"/>
      <w:bookmarkStart w:id="1" w:name="_Toc320167459"/>
      <w:bookmarkStart w:id="2" w:name="_Toc322362337"/>
      <w:r>
        <w:rPr>
          <w:rFonts w:ascii="Times New Roman" w:hAnsi="Times New Roman" w:cs="Times New Roman"/>
        </w:rPr>
        <w:t>Verze 1.1</w:t>
      </w:r>
      <w:r w:rsidRPr="005D66A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doplnění fu</w:t>
      </w:r>
      <w:r w:rsidR="0078145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kce na </w:t>
      </w:r>
      <w:r w:rsidR="001E41FB">
        <w:rPr>
          <w:rFonts w:ascii="Times New Roman" w:hAnsi="Times New Roman" w:cs="Times New Roman"/>
        </w:rPr>
        <w:t>připojení poznámky</w:t>
      </w:r>
      <w:r>
        <w:rPr>
          <w:rFonts w:ascii="Times New Roman" w:hAnsi="Times New Roman" w:cs="Times New Roman"/>
        </w:rPr>
        <w:tab/>
        <w:t>(</w:t>
      </w:r>
      <w:proofErr w:type="gramStart"/>
      <w:r w:rsidR="001E41FB">
        <w:rPr>
          <w:rFonts w:ascii="Times New Roman" w:hAnsi="Times New Roman" w:cs="Times New Roman"/>
        </w:rPr>
        <w:t>1</w:t>
      </w:r>
      <w:r w:rsidR="007814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1E41F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.2012</w:t>
      </w:r>
      <w:proofErr w:type="gramEnd"/>
      <w:r>
        <w:rPr>
          <w:rFonts w:ascii="Times New Roman" w:hAnsi="Times New Roman" w:cs="Times New Roman"/>
        </w:rPr>
        <w:t>)</w:t>
      </w:r>
    </w:p>
    <w:p w:rsidR="00C60A1C" w:rsidRDefault="00C60A1C" w:rsidP="00036AC2">
      <w:pPr>
        <w:pStyle w:val="Nadpis1"/>
        <w:jc w:val="both"/>
      </w:pPr>
      <w:r>
        <w:lastRenderedPageBreak/>
        <w:t>Základní popis</w:t>
      </w:r>
      <w:bookmarkEnd w:id="0"/>
      <w:bookmarkEnd w:id="1"/>
      <w:bookmarkEnd w:id="2"/>
    </w:p>
    <w:p w:rsidR="00C60A1C" w:rsidRPr="003D39B5" w:rsidRDefault="00C60A1C" w:rsidP="00036AC2">
      <w:pPr>
        <w:pStyle w:val="Nadpis2"/>
        <w:jc w:val="both"/>
      </w:pPr>
      <w:bookmarkStart w:id="3" w:name="_Ref319395575"/>
      <w:bookmarkStart w:id="4" w:name="_Toc320167460"/>
      <w:bookmarkStart w:id="5" w:name="_Toc322362338"/>
      <w:r w:rsidRPr="003D39B5">
        <w:t>Vstupní obrazovka</w:t>
      </w:r>
      <w:bookmarkEnd w:id="3"/>
      <w:bookmarkEnd w:id="4"/>
      <w:bookmarkEnd w:id="5"/>
      <w:r w:rsidRPr="003D39B5">
        <w:t xml:space="preserve"> </w:t>
      </w:r>
    </w:p>
    <w:p w:rsidR="00C60A1C" w:rsidRDefault="00C77DC0" w:rsidP="00036AC2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203281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1C" w:rsidRDefault="00DF0F62" w:rsidP="00036AC2">
      <w:pPr>
        <w:jc w:val="both"/>
      </w:pPr>
      <w:r w:rsidRPr="006C5D1A">
        <w:t xml:space="preserve">Program umožňuje provádět připojování příloh k existujícím nebo nově zakládaným DMS dokumentům. V některých případech také provádí </w:t>
      </w:r>
      <w:r w:rsidR="006C5D1A" w:rsidRPr="006C5D1A">
        <w:t>doplnění</w:t>
      </w:r>
      <w:r w:rsidRPr="006C5D1A">
        <w:t xml:space="preserve"> objektových propojení.</w:t>
      </w:r>
    </w:p>
    <w:p w:rsidR="00C60A1C" w:rsidRDefault="00EE776B" w:rsidP="00036AC2">
      <w:pPr>
        <w:jc w:val="both"/>
      </w:pPr>
      <w:r>
        <w:t>Jednoduchá v</w:t>
      </w:r>
      <w:r w:rsidR="00C60A1C">
        <w:t>stupní obrazovka se dynamicky mění dle zvoleného druhu dokumentu. Po výběru dojde k zobrazení relevantních polí, podle kterých je možné příslušný DMS dokument nebo dokumenty vyhledat.</w:t>
      </w:r>
      <w:r w:rsidR="00C77DC0">
        <w:t xml:space="preserve"> Příkladem je druh dokumentu DL2 – dodávka.</w:t>
      </w:r>
    </w:p>
    <w:p w:rsidR="00C77DC0" w:rsidRDefault="00C77DC0" w:rsidP="00036AC2">
      <w:pPr>
        <w:jc w:val="both"/>
      </w:pPr>
      <w:r>
        <w:rPr>
          <w:noProof/>
          <w:lang w:eastAsia="cs-CZ"/>
        </w:rPr>
        <w:drawing>
          <wp:inline distT="0" distB="0" distL="0" distR="0">
            <wp:extent cx="5650230" cy="1647825"/>
            <wp:effectExtent l="19050" t="0" r="762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1C" w:rsidRDefault="00C77DC0" w:rsidP="00036AC2">
      <w:pPr>
        <w:jc w:val="both"/>
      </w:pPr>
      <w:r>
        <w:t>Dokument je možné buď přímo zobrazit, pokud je známo jeho číslo, nebo jej vyhledat podle kritéria číslo dodávky. U tohoto druhu dokumentu DL2 existuje právě jeden DMS dokument.</w:t>
      </w:r>
      <w:r w:rsidR="00080B56">
        <w:t xml:space="preserve"> Tento dokument vzniká </w:t>
      </w:r>
      <w:r w:rsidR="00E67FB2">
        <w:t xml:space="preserve">primárně </w:t>
      </w:r>
      <w:r w:rsidR="00080B56">
        <w:t xml:space="preserve">v aplikaci ZMMBZ, která slouží ke zpracování dokladů </w:t>
      </w:r>
      <w:r w:rsidR="00E67FB2">
        <w:t>z </w:t>
      </w:r>
      <w:proofErr w:type="gramStart"/>
      <w:r w:rsidR="00E67FB2">
        <w:t>Lotus</w:t>
      </w:r>
      <w:proofErr w:type="gramEnd"/>
      <w:r w:rsidR="00E67FB2">
        <w:t xml:space="preserve"> Notes. V tomto případě dodávka z SD zakázky.</w:t>
      </w:r>
    </w:p>
    <w:p w:rsidR="00036AC2" w:rsidRDefault="00036AC2" w:rsidP="00036AC2">
      <w:pPr>
        <w:jc w:val="both"/>
        <w:rPr>
          <w:noProof/>
          <w:lang w:eastAsia="cs-CZ"/>
        </w:rPr>
      </w:pPr>
    </w:p>
    <w:p w:rsidR="00036AC2" w:rsidRDefault="00036AC2" w:rsidP="00036AC2">
      <w:pPr>
        <w:jc w:val="both"/>
        <w:rPr>
          <w:noProof/>
          <w:lang w:eastAsia="cs-CZ"/>
        </w:rPr>
      </w:pPr>
    </w:p>
    <w:p w:rsidR="00036AC2" w:rsidRDefault="00036AC2" w:rsidP="00036AC2">
      <w:pPr>
        <w:jc w:val="both"/>
        <w:rPr>
          <w:noProof/>
          <w:lang w:eastAsia="cs-CZ"/>
        </w:rPr>
      </w:pPr>
    </w:p>
    <w:p w:rsidR="00036AC2" w:rsidRDefault="00036AC2" w:rsidP="00036AC2">
      <w:pPr>
        <w:jc w:val="both"/>
        <w:rPr>
          <w:noProof/>
          <w:lang w:eastAsia="cs-CZ"/>
        </w:rPr>
      </w:pPr>
    </w:p>
    <w:p w:rsidR="00036AC2" w:rsidRDefault="00036AC2" w:rsidP="00036AC2">
      <w:pPr>
        <w:jc w:val="both"/>
        <w:rPr>
          <w:noProof/>
          <w:lang w:eastAsia="cs-CZ"/>
        </w:rPr>
      </w:pPr>
    </w:p>
    <w:p w:rsidR="001337C9" w:rsidRDefault="001337C9" w:rsidP="00036AC2">
      <w:pPr>
        <w:jc w:val="both"/>
        <w:rPr>
          <w:noProof/>
          <w:lang w:eastAsia="cs-CZ"/>
        </w:rPr>
      </w:pPr>
    </w:p>
    <w:p w:rsidR="001337C9" w:rsidRDefault="001337C9" w:rsidP="00036AC2">
      <w:pPr>
        <w:jc w:val="both"/>
        <w:rPr>
          <w:noProof/>
          <w:lang w:eastAsia="cs-CZ"/>
        </w:rPr>
      </w:pPr>
    </w:p>
    <w:p w:rsidR="00036AC2" w:rsidRDefault="00E67FB2" w:rsidP="00B86743">
      <w:pPr>
        <w:pStyle w:val="Nadpis1"/>
        <w:jc w:val="both"/>
      </w:pPr>
      <w:bookmarkStart w:id="6" w:name="_Toc322362339"/>
      <w:r>
        <w:lastRenderedPageBreak/>
        <w:t xml:space="preserve">Vlastní </w:t>
      </w:r>
      <w:r w:rsidR="00B86743">
        <w:t>práce s aplikací</w:t>
      </w:r>
      <w:bookmarkEnd w:id="6"/>
    </w:p>
    <w:p w:rsidR="00036AC2" w:rsidRDefault="00F44755" w:rsidP="00036AC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A33FCA" wp14:editId="18D2F171">
            <wp:simplePos x="0" y="0"/>
            <wp:positionH relativeFrom="column">
              <wp:posOffset>-332740</wp:posOffset>
            </wp:positionH>
            <wp:positionV relativeFrom="paragraph">
              <wp:posOffset>324485</wp:posOffset>
            </wp:positionV>
            <wp:extent cx="4572000" cy="3688080"/>
            <wp:effectExtent l="0" t="0" r="0" b="0"/>
            <wp:wrapTight wrapText="bothSides">
              <wp:wrapPolygon edited="0">
                <wp:start x="0" y="0"/>
                <wp:lineTo x="0" y="21533"/>
                <wp:lineTo x="21510" y="21533"/>
                <wp:lineTo x="2151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AC2">
        <w:t>Po stisknutí ikony s lupou dojde k zobrazení základních informací</w:t>
      </w:r>
      <w:r w:rsidR="00EB23E6">
        <w:t xml:space="preserve"> a funkčních tlačítek</w:t>
      </w:r>
      <w:r w:rsidR="00036AC2">
        <w:t>.</w:t>
      </w:r>
    </w:p>
    <w:p w:rsidR="00036AC2" w:rsidRDefault="00036AC2" w:rsidP="00036AC2">
      <w:pPr>
        <w:jc w:val="both"/>
      </w:pPr>
    </w:p>
    <w:p w:rsidR="00A47905" w:rsidRDefault="00A4790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A47905">
      <w:pPr>
        <w:jc w:val="both"/>
        <w:rPr>
          <w:rFonts w:ascii="Times New Roman" w:hAnsi="Times New Roman" w:cs="Times New Roman"/>
        </w:rPr>
      </w:pPr>
    </w:p>
    <w:p w:rsidR="00F44755" w:rsidRDefault="00F44755" w:rsidP="00F44755">
      <w:pPr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17F454F" wp14:editId="4A92BED7">
            <wp:simplePos x="0" y="0"/>
            <wp:positionH relativeFrom="column">
              <wp:posOffset>-324485</wp:posOffset>
            </wp:positionH>
            <wp:positionV relativeFrom="paragraph">
              <wp:posOffset>6985</wp:posOffset>
            </wp:positionV>
            <wp:extent cx="3742055" cy="32766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3E6" w:rsidRDefault="00EB23E6" w:rsidP="00F44755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Pr="003D39B5">
        <w:rPr>
          <w:rFonts w:ascii="Times New Roman" w:hAnsi="Times New Roman" w:cs="Times New Roman"/>
        </w:rPr>
        <w:t xml:space="preserve">íslo </w:t>
      </w:r>
      <w:r>
        <w:rPr>
          <w:rFonts w:ascii="Times New Roman" w:hAnsi="Times New Roman" w:cs="Times New Roman"/>
        </w:rPr>
        <w:t>dokumentu; Status dokumentu</w:t>
      </w:r>
    </w:p>
    <w:p w:rsidR="00EB23E6" w:rsidRPr="003D39B5" w:rsidRDefault="00EB23E6" w:rsidP="00F44755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popis na 40 znaků</w:t>
      </w:r>
    </w:p>
    <w:p w:rsidR="00EB23E6" w:rsidRDefault="00EB23E6" w:rsidP="00F44755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 dokumentu; datum založení</w:t>
      </w:r>
    </w:p>
    <w:p w:rsidR="00F44755" w:rsidRDefault="00F44755" w:rsidP="00F44755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</w:p>
    <w:p w:rsidR="00EB23E6" w:rsidRDefault="00EB23E6" w:rsidP="00F44755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Operace, které je možné provádět:</w:t>
      </w:r>
    </w:p>
    <w:p w:rsidR="00EB23E6" w:rsidRPr="003D39B5" w:rsidRDefault="00EB23E6" w:rsidP="00F44755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Alternativa transakce CV03N</w:t>
      </w:r>
    </w:p>
    <w:p w:rsidR="00EB23E6" w:rsidRPr="003D39B5" w:rsidRDefault="00EB23E6" w:rsidP="00F44755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Připojení přílohy s možností zadání doplňujícího popisu </w:t>
      </w:r>
      <w:r w:rsidR="00153ABF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přílo</w:t>
      </w:r>
      <w:r w:rsidR="00153ABF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>.</w:t>
      </w:r>
      <w:r w:rsidRPr="003D39B5">
        <w:rPr>
          <w:rFonts w:ascii="Times New Roman" w:hAnsi="Times New Roman" w:cs="Times New Roman"/>
        </w:rPr>
        <w:t xml:space="preserve"> </w:t>
      </w:r>
    </w:p>
    <w:p w:rsidR="00EB23E6" w:rsidRPr="003D39B5" w:rsidRDefault="00EB23E6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Operace, která </w:t>
      </w:r>
      <w:r w:rsidR="000E3788">
        <w:rPr>
          <w:rFonts w:ascii="Times New Roman" w:hAnsi="Times New Roman" w:cs="Times New Roman"/>
        </w:rPr>
        <w:t>umožňuje</w:t>
      </w:r>
      <w:r>
        <w:rPr>
          <w:rFonts w:ascii="Times New Roman" w:hAnsi="Times New Roman" w:cs="Times New Roman"/>
        </w:rPr>
        <w:t xml:space="preserve"> odstranit pouze vlastní</w:t>
      </w:r>
      <w:r w:rsidR="00153A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53ABF">
        <w:rPr>
          <w:rFonts w:ascii="Times New Roman" w:hAnsi="Times New Roman" w:cs="Times New Roman"/>
        </w:rPr>
        <w:t xml:space="preserve">dříve vložené, </w:t>
      </w:r>
      <w:r>
        <w:rPr>
          <w:rFonts w:ascii="Times New Roman" w:hAnsi="Times New Roman" w:cs="Times New Roman"/>
        </w:rPr>
        <w:t>přílohy.</w:t>
      </w:r>
    </w:p>
    <w:p w:rsidR="000E3788" w:rsidRDefault="000E3788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F44755" w:rsidRDefault="00F44755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Přidání libovolně dlouhého textu</w:t>
      </w:r>
    </w:p>
    <w:p w:rsidR="00F44755" w:rsidRDefault="00F44755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47905" w:rsidRDefault="00EB23E6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Tlačítko Karta dokumentu přehledně zobrazí veškeré informace z DMS dokumentu</w:t>
      </w:r>
      <w:r w:rsidR="001F605F">
        <w:rPr>
          <w:rFonts w:ascii="Times New Roman" w:hAnsi="Times New Roman" w:cs="Times New Roman"/>
        </w:rPr>
        <w:t>.</w:t>
      </w:r>
    </w:p>
    <w:p w:rsidR="00F44755" w:rsidRDefault="00F44755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47905" w:rsidRDefault="00A47905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A47905" w:rsidRDefault="00A47905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36195</wp:posOffset>
            </wp:positionV>
            <wp:extent cx="1830705" cy="956310"/>
            <wp:effectExtent l="19050" t="0" r="0" b="0"/>
            <wp:wrapTight wrapText="bothSides">
              <wp:wrapPolygon edited="0">
                <wp:start x="-225" y="0"/>
                <wp:lineTo x="-225" y="21084"/>
                <wp:lineTo x="21578" y="21084"/>
                <wp:lineTo x="21578" y="0"/>
                <wp:lineTo x="-225" y="0"/>
              </wp:wrapPolygon>
            </wp:wrapTight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905" w:rsidRDefault="00A47905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Přístup k dokumentům je ověřován podle účetního okruhu a takzvané skupiny oprávnění. Toto pole je v hlavní obrazovce DMS dokumentu. Zde je toto pole pod názvem Autorizace.</w:t>
      </w:r>
    </w:p>
    <w:p w:rsidR="00A47905" w:rsidRDefault="00A47905" w:rsidP="00153AB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EB23E6" w:rsidRDefault="00EB23E6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EB23E6" w:rsidRDefault="00EB23E6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E67FB2" w:rsidRPr="00B86743" w:rsidRDefault="00153ABF" w:rsidP="00B86743">
      <w:pPr>
        <w:pStyle w:val="Nadpis1"/>
        <w:jc w:val="both"/>
      </w:pPr>
      <w:bookmarkStart w:id="7" w:name="_Toc322362340"/>
      <w:r w:rsidRPr="00E67FB2">
        <w:lastRenderedPageBreak/>
        <w:t>Jednotlivé operace</w:t>
      </w:r>
      <w:bookmarkEnd w:id="7"/>
      <w:r w:rsidRPr="00B86743">
        <w:t xml:space="preserve"> </w:t>
      </w:r>
    </w:p>
    <w:p w:rsidR="00EB23E6" w:rsidRPr="00B86743" w:rsidRDefault="00153ABF" w:rsidP="00E67FB2">
      <w:pPr>
        <w:pStyle w:val="Nadpis2"/>
        <w:jc w:val="both"/>
      </w:pPr>
      <w:bookmarkStart w:id="8" w:name="_Toc322362341"/>
      <w:r w:rsidRPr="00B86743">
        <w:t>Zobrazení dokumentu:</w:t>
      </w:r>
      <w:bookmarkEnd w:id="8"/>
    </w:p>
    <w:p w:rsidR="00153ABF" w:rsidRDefault="00153ABF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153ABF" w:rsidRDefault="00E67FB2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59450" cy="5153660"/>
            <wp:effectExtent l="1905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B2" w:rsidRPr="00E67FB2" w:rsidRDefault="00E67FB2" w:rsidP="00F44755">
      <w:pPr>
        <w:spacing w:afterLines="33" w:after="79" w:line="40" w:lineRule="atLeast"/>
        <w:rPr>
          <w:rFonts w:ascii="Times New Roman" w:hAnsi="Times New Roman" w:cs="Times New Roman"/>
          <w:lang w:val="en-US"/>
        </w:rPr>
      </w:pPr>
    </w:p>
    <w:p w:rsidR="00153ABF" w:rsidRDefault="00153ABF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153ABF" w:rsidRDefault="00B86743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Dojde ke spuštění transakce pro zobrazení DMS dokumentu CV03N. </w:t>
      </w:r>
      <w:r w:rsidR="004E06C0">
        <w:rPr>
          <w:rFonts w:ascii="Times New Roman" w:hAnsi="Times New Roman" w:cs="Times New Roman"/>
        </w:rPr>
        <w:t>V jednotlivých záložkách jsou další údaje spojené s konkrétním dokumentem. Více</w:t>
      </w:r>
      <w:r>
        <w:rPr>
          <w:rFonts w:ascii="Times New Roman" w:hAnsi="Times New Roman" w:cs="Times New Roman"/>
        </w:rPr>
        <w:t xml:space="preserve"> viz manuál pro DMS.</w:t>
      </w:r>
      <w:r w:rsidR="004E06C0">
        <w:rPr>
          <w:rFonts w:ascii="Times New Roman" w:hAnsi="Times New Roman" w:cs="Times New Roman"/>
        </w:rPr>
        <w:t xml:space="preserve"> </w:t>
      </w:r>
    </w:p>
    <w:p w:rsidR="00ED2FFE" w:rsidRDefault="00ED2FFE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1F605F" w:rsidRDefault="001F605F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1F605F" w:rsidRDefault="001F605F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Pr="00B86743" w:rsidRDefault="004E06C0" w:rsidP="004E06C0">
      <w:pPr>
        <w:pStyle w:val="Nadpis2"/>
        <w:jc w:val="both"/>
      </w:pPr>
      <w:bookmarkStart w:id="9" w:name="_Toc322362342"/>
      <w:r>
        <w:lastRenderedPageBreak/>
        <w:t>Připojení přílohy</w:t>
      </w:r>
      <w:r w:rsidRPr="00B86743">
        <w:t>:</w:t>
      </w:r>
      <w:bookmarkEnd w:id="9"/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Nejčastější operací bude funkce </w:t>
      </w:r>
      <w:r w:rsidR="00A559F3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připojení přílohy. </w:t>
      </w: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možné připojit tyto typy příloh:</w:t>
      </w:r>
    </w:p>
    <w:p w:rsidR="004E06C0" w:rsidRPr="004E06C0" w:rsidRDefault="004E06C0" w:rsidP="00F44755">
      <w:pPr>
        <w:pStyle w:val="Odstavecseseznamem"/>
        <w:numPr>
          <w:ilvl w:val="0"/>
          <w:numId w:val="1"/>
        </w:numPr>
        <w:spacing w:afterLines="33" w:after="79" w:line="40" w:lineRule="atLeast"/>
        <w:rPr>
          <w:rFonts w:ascii="Times New Roman" w:hAnsi="Times New Roman" w:cs="Times New Roman"/>
        </w:rPr>
      </w:pPr>
      <w:r w:rsidRPr="004E06C0">
        <w:rPr>
          <w:rFonts w:ascii="Times New Roman" w:hAnsi="Times New Roman" w:cs="Times New Roman"/>
        </w:rPr>
        <w:t>Word</w:t>
      </w:r>
    </w:p>
    <w:p w:rsidR="004E06C0" w:rsidRPr="004E06C0" w:rsidRDefault="004E06C0" w:rsidP="00F44755">
      <w:pPr>
        <w:pStyle w:val="Odstavecseseznamem"/>
        <w:numPr>
          <w:ilvl w:val="0"/>
          <w:numId w:val="1"/>
        </w:numPr>
        <w:spacing w:afterLines="33" w:after="79" w:line="40" w:lineRule="atLeast"/>
        <w:rPr>
          <w:rFonts w:ascii="Times New Roman" w:hAnsi="Times New Roman" w:cs="Times New Roman"/>
        </w:rPr>
      </w:pPr>
      <w:r w:rsidRPr="004E06C0">
        <w:rPr>
          <w:rFonts w:ascii="Times New Roman" w:hAnsi="Times New Roman" w:cs="Times New Roman"/>
        </w:rPr>
        <w:t>Excel</w:t>
      </w:r>
    </w:p>
    <w:p w:rsidR="004E06C0" w:rsidRPr="004E06C0" w:rsidRDefault="004E06C0" w:rsidP="00F44755">
      <w:pPr>
        <w:pStyle w:val="Odstavecseseznamem"/>
        <w:numPr>
          <w:ilvl w:val="0"/>
          <w:numId w:val="1"/>
        </w:numPr>
        <w:spacing w:afterLines="33" w:after="79" w:line="40" w:lineRule="atLeast"/>
        <w:rPr>
          <w:rFonts w:ascii="Times New Roman" w:hAnsi="Times New Roman" w:cs="Times New Roman"/>
        </w:rPr>
      </w:pPr>
      <w:r w:rsidRPr="004E06C0">
        <w:rPr>
          <w:rFonts w:ascii="Times New Roman" w:hAnsi="Times New Roman" w:cs="Times New Roman"/>
        </w:rPr>
        <w:t>PDF</w:t>
      </w:r>
    </w:p>
    <w:p w:rsidR="004E06C0" w:rsidRPr="004E06C0" w:rsidRDefault="004E06C0" w:rsidP="00F44755">
      <w:pPr>
        <w:pStyle w:val="Odstavecseseznamem"/>
        <w:numPr>
          <w:ilvl w:val="0"/>
          <w:numId w:val="1"/>
        </w:numPr>
        <w:spacing w:afterLines="33" w:after="79" w:line="40" w:lineRule="atLeast"/>
        <w:rPr>
          <w:rFonts w:ascii="Times New Roman" w:hAnsi="Times New Roman" w:cs="Times New Roman"/>
        </w:rPr>
      </w:pPr>
      <w:r w:rsidRPr="004E06C0">
        <w:rPr>
          <w:rFonts w:ascii="Times New Roman" w:hAnsi="Times New Roman" w:cs="Times New Roman"/>
        </w:rPr>
        <w:t>ZIP</w:t>
      </w:r>
    </w:p>
    <w:p w:rsidR="004E06C0" w:rsidRDefault="004E06C0" w:rsidP="00F44755">
      <w:pPr>
        <w:pStyle w:val="Odstavecseseznamem"/>
        <w:numPr>
          <w:ilvl w:val="0"/>
          <w:numId w:val="1"/>
        </w:numPr>
        <w:spacing w:afterLines="33" w:after="79" w:line="40" w:lineRule="atLeast"/>
        <w:rPr>
          <w:rFonts w:ascii="Times New Roman" w:hAnsi="Times New Roman" w:cs="Times New Roman"/>
        </w:rPr>
      </w:pPr>
      <w:r w:rsidRPr="004E06C0">
        <w:rPr>
          <w:rFonts w:ascii="Times New Roman" w:hAnsi="Times New Roman" w:cs="Times New Roman"/>
        </w:rPr>
        <w:t>TIFF</w:t>
      </w:r>
    </w:p>
    <w:p w:rsidR="004E06C0" w:rsidRDefault="004E06C0" w:rsidP="00F44755">
      <w:pPr>
        <w:pStyle w:val="Odstavecseseznamem"/>
        <w:numPr>
          <w:ilvl w:val="0"/>
          <w:numId w:val="1"/>
        </w:num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JPG</w:t>
      </w:r>
    </w:p>
    <w:p w:rsidR="00A45B2A" w:rsidRDefault="00A45B2A" w:rsidP="00F44755">
      <w:pPr>
        <w:pStyle w:val="Odstavecseseznamem"/>
        <w:spacing w:afterLines="33" w:after="79" w:line="40" w:lineRule="atLeast"/>
        <w:rPr>
          <w:rFonts w:ascii="Times New Roman" w:hAnsi="Times New Roman" w:cs="Times New Roman"/>
        </w:rPr>
      </w:pPr>
    </w:p>
    <w:p w:rsidR="00A45B2A" w:rsidRDefault="00A45B2A" w:rsidP="00F44755">
      <w:pPr>
        <w:pStyle w:val="Odstavecseseznamem"/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Přes </w:t>
      </w:r>
      <w:proofErr w:type="gramStart"/>
      <w:r>
        <w:rPr>
          <w:rFonts w:ascii="Times New Roman" w:hAnsi="Times New Roman" w:cs="Times New Roman"/>
        </w:rPr>
        <w:t>stisknutím</w:t>
      </w:r>
      <w:proofErr w:type="gramEnd"/>
      <w:r>
        <w:rPr>
          <w:rFonts w:ascii="Times New Roman" w:hAnsi="Times New Roman" w:cs="Times New Roman"/>
        </w:rPr>
        <w:t xml:space="preserve"> tlačítka pro připojení přílohy je možné vyplnit pole Popis. Tento text je pak připojen ke vložené příloze.</w:t>
      </w:r>
    </w:p>
    <w:p w:rsidR="00A45B2A" w:rsidRDefault="00A45B2A" w:rsidP="00F44755">
      <w:pPr>
        <w:pStyle w:val="Odstavecseseznamem"/>
        <w:spacing w:afterLines="33" w:after="79" w:line="40" w:lineRule="atLeast"/>
        <w:rPr>
          <w:rFonts w:ascii="Times New Roman" w:hAnsi="Times New Roman" w:cs="Times New Roman"/>
        </w:rPr>
      </w:pPr>
    </w:p>
    <w:p w:rsidR="00A45B2A" w:rsidRDefault="00A45B2A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534025" cy="320675"/>
            <wp:effectExtent l="19050" t="0" r="952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2A" w:rsidRPr="00A45B2A" w:rsidRDefault="00A45B2A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391150" cy="3998595"/>
            <wp:effectExtent l="1905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C0" w:rsidRDefault="00A45B2A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vložení se zobrazí DMS dokument, kde je vidět připojená příloha s původním názvem a doplňujícím popisem.</w:t>
      </w:r>
    </w:p>
    <w:p w:rsidR="004E06C0" w:rsidRDefault="00A45B2A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557520" cy="902335"/>
            <wp:effectExtent l="19050" t="0" r="508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C0" w:rsidRDefault="004E06C0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E06C0" w:rsidRDefault="00A559F3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Odtud je možné dvojklikem okamžitě zkontrolovat, zda došlo ke vložení správného souboru.</w:t>
      </w:r>
    </w:p>
    <w:p w:rsidR="004E06C0" w:rsidRDefault="00A559F3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60720" cy="5022435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6ED" w:rsidRDefault="00E406ED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E406ED" w:rsidRPr="00B86743" w:rsidRDefault="00E406ED" w:rsidP="00E406ED">
      <w:pPr>
        <w:pStyle w:val="Nadpis2"/>
        <w:jc w:val="both"/>
      </w:pPr>
      <w:bookmarkStart w:id="10" w:name="_Toc322362343"/>
      <w:r>
        <w:t>Výmaz přílohy</w:t>
      </w:r>
      <w:r w:rsidRPr="00B86743">
        <w:t>:</w:t>
      </w:r>
      <w:bookmarkEnd w:id="10"/>
    </w:p>
    <w:p w:rsidR="00E406ED" w:rsidRDefault="00E406ED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E406ED" w:rsidRDefault="00E406ED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Může se stát, že je připojena špatná příloha. Aplikace z důvodu </w:t>
      </w:r>
      <w:r w:rsidR="00A47905">
        <w:rPr>
          <w:rFonts w:ascii="Times New Roman" w:hAnsi="Times New Roman" w:cs="Times New Roman"/>
        </w:rPr>
        <w:t>bezpečnosti umožňuje</w:t>
      </w:r>
      <w:r>
        <w:rPr>
          <w:rFonts w:ascii="Times New Roman" w:hAnsi="Times New Roman" w:cs="Times New Roman"/>
        </w:rPr>
        <w:t xml:space="preserve"> odstranění pouze vlastních příloh.</w:t>
      </w:r>
      <w:r w:rsidR="00A47905">
        <w:rPr>
          <w:rFonts w:ascii="Times New Roman" w:hAnsi="Times New Roman" w:cs="Times New Roman"/>
        </w:rPr>
        <w:t xml:space="preserve"> Všechny změny jsou logovány. </w:t>
      </w:r>
    </w:p>
    <w:p w:rsidR="00E406ED" w:rsidRDefault="00E406ED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stisknutí tlačítka Výmaz přílohy dojde k zobrazení všech příloh vložených do dokumentu uživatelem, který transakci Z7DMS_AC spustil.</w:t>
      </w:r>
    </w:p>
    <w:p w:rsidR="001F605F" w:rsidRDefault="001F605F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E406ED" w:rsidRDefault="00E406ED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072255" cy="2147570"/>
            <wp:effectExtent l="19050" t="0" r="4445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5F" w:rsidRDefault="001F605F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7C1722" w:rsidRPr="00B86743" w:rsidRDefault="007C1722" w:rsidP="007C1722">
      <w:pPr>
        <w:pStyle w:val="Nadpis2"/>
        <w:jc w:val="both"/>
      </w:pPr>
      <w:bookmarkStart w:id="11" w:name="_Toc322362344"/>
      <w:r>
        <w:lastRenderedPageBreak/>
        <w:t>Připojení p</w:t>
      </w:r>
      <w:r>
        <w:t>oznámky</w:t>
      </w:r>
      <w:r w:rsidRPr="00B86743">
        <w:t>:</w:t>
      </w:r>
    </w:p>
    <w:p w:rsidR="007C1722" w:rsidRDefault="007C1722" w:rsidP="007C1722">
      <w:pPr>
        <w:spacing w:afterLines="33" w:after="79" w:line="40" w:lineRule="atLeast"/>
        <w:rPr>
          <w:rFonts w:ascii="Times New Roman" w:hAnsi="Times New Roman" w:cs="Times New Roman"/>
        </w:rPr>
      </w:pPr>
    </w:p>
    <w:p w:rsidR="007C1722" w:rsidRDefault="007C1722" w:rsidP="007C1722">
      <w:pPr>
        <w:spacing w:afterLines="33" w:after="79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Pomocí tohoto tlačítka může uživatel doplnit texty, které se naplňují například v druhu DMS dokumentu FD2 primárně z </w:t>
      </w:r>
      <w:proofErr w:type="gramStart"/>
      <w:r>
        <w:rPr>
          <w:rFonts w:ascii="Times New Roman" w:hAnsi="Times New Roman" w:cs="Times New Roman"/>
        </w:rPr>
        <w:t>Lotus</w:t>
      </w:r>
      <w:proofErr w:type="gramEnd"/>
      <w:r>
        <w:rPr>
          <w:rFonts w:ascii="Times New Roman" w:hAnsi="Times New Roman" w:cs="Times New Roman"/>
        </w:rPr>
        <w:t xml:space="preserve"> Notes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Jedná se o poznámky jednotlivých schvalovatelů došlé faktury. Ty je pak možné doplnit o vlastní poznámky z prostředí SAP bez obavy z výmazu již dříve vyplněných.</w:t>
      </w:r>
    </w:p>
    <w:p w:rsidR="007C1722" w:rsidRDefault="007C1722" w:rsidP="007C1722">
      <w:pPr>
        <w:spacing w:afterLines="33" w:after="79" w:line="40" w:lineRule="atLeast"/>
      </w:pPr>
    </w:p>
    <w:p w:rsidR="007C1722" w:rsidRPr="007C1722" w:rsidRDefault="007C1722" w:rsidP="007C1722">
      <w:r>
        <w:rPr>
          <w:noProof/>
          <w:lang w:eastAsia="cs-CZ"/>
        </w:rPr>
        <w:drawing>
          <wp:inline distT="0" distB="0" distL="0" distR="0" wp14:anchorId="0C4D8615" wp14:editId="26D53F81">
            <wp:extent cx="2980266" cy="30963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3280" cy="30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722" w:rsidRDefault="007C1722" w:rsidP="001F605F">
      <w:pPr>
        <w:pStyle w:val="Nadpis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7C1722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Po stisknutí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tohoto tlačítka dojde k zobrazení </w:t>
      </w:r>
      <w:r w:rsidR="003147C1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okna pro zadání textu.</w:t>
      </w:r>
    </w:p>
    <w:p w:rsidR="003147C1" w:rsidRDefault="003147C1" w:rsidP="003147C1">
      <w:r>
        <w:rPr>
          <w:noProof/>
          <w:lang w:eastAsia="cs-CZ"/>
        </w:rPr>
        <w:drawing>
          <wp:inline distT="0" distB="0" distL="0" distR="0" wp14:anchorId="7C3DA652" wp14:editId="642290F2">
            <wp:extent cx="4693920" cy="30327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7C1" w:rsidRDefault="003147C1" w:rsidP="003147C1"/>
    <w:p w:rsidR="003147C1" w:rsidRDefault="003147C1" w:rsidP="003147C1">
      <w:r>
        <w:t>Po uložení je text automaticky doplněn záhlavím a zápatím pro oddělení od ostatních poznámek.</w:t>
      </w:r>
    </w:p>
    <w:p w:rsidR="003147C1" w:rsidRDefault="003147C1" w:rsidP="003147C1">
      <w:r>
        <w:t>Obecně si lze dlouhý text DMS dokumentu zobrazit pod níže uvedeným tlačítkem buď z transakce CV03N, Z7DMS_AC</w:t>
      </w:r>
      <w:r w:rsidR="00CF5DF8">
        <w:t xml:space="preserve">, nebo pomocí linku z jiných </w:t>
      </w:r>
      <w:proofErr w:type="gramStart"/>
      <w:r w:rsidR="00CF5DF8">
        <w:t>objektů</w:t>
      </w:r>
      <w:r>
        <w:t xml:space="preserve"> .</w:t>
      </w:r>
      <w:proofErr w:type="gramEnd"/>
    </w:p>
    <w:p w:rsidR="003147C1" w:rsidRDefault="003147C1" w:rsidP="003147C1">
      <w:r>
        <w:rPr>
          <w:noProof/>
          <w:lang w:eastAsia="cs-CZ"/>
        </w:rPr>
        <w:drawing>
          <wp:inline distT="0" distB="0" distL="0" distR="0" wp14:anchorId="54EAD9EA" wp14:editId="0E46B55E">
            <wp:extent cx="3726180" cy="2087880"/>
            <wp:effectExtent l="0" t="0" r="762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F8" w:rsidRDefault="003147C1" w:rsidP="00CF5DF8">
      <w:r>
        <w:rPr>
          <w:noProof/>
          <w:lang w:eastAsia="cs-CZ"/>
        </w:rPr>
        <w:lastRenderedPageBreak/>
        <w:drawing>
          <wp:inline distT="0" distB="0" distL="0" distR="0" wp14:anchorId="2EB6D295" wp14:editId="36B97951">
            <wp:extent cx="4632960" cy="3276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F8" w:rsidRDefault="00CF5DF8">
      <w:r>
        <w:br w:type="page"/>
      </w:r>
    </w:p>
    <w:p w:rsidR="001F605F" w:rsidRDefault="001F605F" w:rsidP="001F605F">
      <w:pPr>
        <w:pStyle w:val="Nadpis2"/>
        <w:jc w:val="both"/>
      </w:pPr>
      <w:r w:rsidRPr="001F605F">
        <w:lastRenderedPageBreak/>
        <w:t>Karta Dokumentu</w:t>
      </w:r>
      <w:bookmarkEnd w:id="11"/>
    </w:p>
    <w:p w:rsidR="001F605F" w:rsidRDefault="001F605F" w:rsidP="001F605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86C39" w:rsidRDefault="00286C39" w:rsidP="001F605F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této šabloně jsou </w:t>
      </w:r>
      <w:r w:rsidR="00D85B8C">
        <w:rPr>
          <w:rFonts w:ascii="Times New Roman" w:hAnsi="Times New Roman" w:cs="Times New Roman"/>
        </w:rPr>
        <w:t xml:space="preserve">přehledně </w:t>
      </w:r>
      <w:r>
        <w:rPr>
          <w:rFonts w:ascii="Times New Roman" w:hAnsi="Times New Roman" w:cs="Times New Roman"/>
        </w:rPr>
        <w:t xml:space="preserve">zobrazeny veškeré údaje z DMS dokumentu od základních údajů přes atributy po objektová propojení. </w:t>
      </w:r>
    </w:p>
    <w:p w:rsidR="00286C39" w:rsidRDefault="00286C39" w:rsidP="001F605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1F605F" w:rsidRDefault="001F605F" w:rsidP="001F605F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1F605F" w:rsidRPr="001F605F" w:rsidRDefault="001F605F" w:rsidP="001F605F"/>
    <w:p w:rsidR="00EB23E6" w:rsidRDefault="00CF5DF8" w:rsidP="00F44755">
      <w:pPr>
        <w:spacing w:afterLines="33" w:after="79" w:line="40" w:lineRule="atLeast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329ADC7" wp14:editId="70FC4B5C">
            <wp:extent cx="4427220" cy="648462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A5" w:rsidRDefault="004271A5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271A5" w:rsidRDefault="004271A5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271A5" w:rsidRDefault="004271A5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271A5" w:rsidRDefault="004271A5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271A5" w:rsidRPr="004271A5" w:rsidRDefault="003C44B6" w:rsidP="004271A5">
      <w:pPr>
        <w:pStyle w:val="Nadpis1"/>
        <w:jc w:val="both"/>
      </w:pPr>
      <w:bookmarkStart w:id="12" w:name="_Toc322362345"/>
      <w:r>
        <w:lastRenderedPageBreak/>
        <w:t>Obrazovky a postupy</w:t>
      </w:r>
      <w:r w:rsidR="004271A5" w:rsidRPr="004271A5">
        <w:t xml:space="preserve"> dle druhů dokumentů</w:t>
      </w:r>
      <w:bookmarkEnd w:id="12"/>
    </w:p>
    <w:p w:rsidR="004271A5" w:rsidRDefault="004271A5" w:rsidP="00F44755">
      <w:pPr>
        <w:spacing w:afterLines="33" w:after="79" w:line="40" w:lineRule="atLeast"/>
        <w:rPr>
          <w:rFonts w:ascii="Times New Roman" w:hAnsi="Times New Roman" w:cs="Times New Roman"/>
        </w:rPr>
      </w:pPr>
    </w:p>
    <w:p w:rsidR="004271A5" w:rsidRDefault="004271A5" w:rsidP="004271A5">
      <w:pPr>
        <w:pStyle w:val="Nadpis2"/>
        <w:jc w:val="both"/>
      </w:pPr>
      <w:bookmarkStart w:id="13" w:name="_Toc322362346"/>
      <w:r>
        <w:t xml:space="preserve">DL2 – </w:t>
      </w:r>
      <w:r w:rsidR="00AB5BD1">
        <w:t>přílohy k dodávce</w:t>
      </w:r>
      <w:bookmarkEnd w:id="13"/>
    </w:p>
    <w:p w:rsidR="003C44B6" w:rsidRPr="003C44B6" w:rsidRDefault="003C44B6" w:rsidP="003C44B6">
      <w:r>
        <w:rPr>
          <w:noProof/>
          <w:lang w:eastAsia="cs-CZ"/>
        </w:rPr>
        <w:drawing>
          <wp:inline distT="0" distB="0" distL="0" distR="0">
            <wp:extent cx="5656580" cy="1052830"/>
            <wp:effectExtent l="19050" t="0" r="127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E6" w:rsidRDefault="00355DD5" w:rsidP="00A32EC0">
      <w:pPr>
        <w:jc w:val="both"/>
      </w:pPr>
      <w:r>
        <w:t xml:space="preserve">Tento druh dokumentu vzniká při zpracování SD zakázky v transakci ZMMBZ, kde je k dokumentu připojena </w:t>
      </w:r>
      <w:r w:rsidR="008A2D9B">
        <w:t>přes objektová propojení právě jedna SD dodávka, zákazník a DMS dokument pro SD zakázku.</w:t>
      </w:r>
      <w:r w:rsidR="00FB0089">
        <w:t xml:space="preserve"> Dokument lze vyhledat podle Dodávky nebo konkrétního DMS dokumentu DL2.</w:t>
      </w:r>
    </w:p>
    <w:p w:rsidR="0098336E" w:rsidRDefault="0098336E" w:rsidP="00A32EC0">
      <w:pPr>
        <w:jc w:val="both"/>
      </w:pPr>
      <w:r>
        <w:t xml:space="preserve">K tomuto dokumentu je </w:t>
      </w:r>
      <w:r w:rsidR="00FB0089">
        <w:t xml:space="preserve">nejčastěji </w:t>
      </w:r>
      <w:r>
        <w:t xml:space="preserve">připojován naskenovaný podepsaný dodací list. </w:t>
      </w:r>
    </w:p>
    <w:p w:rsidR="005F6F2D" w:rsidRPr="00355DD5" w:rsidRDefault="005F6F2D" w:rsidP="00A32EC0">
      <w:pPr>
        <w:jc w:val="both"/>
      </w:pPr>
    </w:p>
    <w:p w:rsidR="004271A5" w:rsidRDefault="003C44B6" w:rsidP="004271A5">
      <w:pPr>
        <w:pStyle w:val="Nadpis2"/>
        <w:jc w:val="both"/>
      </w:pPr>
      <w:bookmarkStart w:id="14" w:name="_Toc322362347"/>
      <w:r>
        <w:t>FD</w:t>
      </w:r>
      <w:r w:rsidR="004271A5">
        <w:t xml:space="preserve">2 – </w:t>
      </w:r>
      <w:r w:rsidR="00AB5BD1">
        <w:t>přílohy k faktuře došlé</w:t>
      </w:r>
      <w:bookmarkEnd w:id="14"/>
    </w:p>
    <w:p w:rsidR="004271A5" w:rsidRDefault="003C44B6" w:rsidP="00036AC2">
      <w:pPr>
        <w:jc w:val="both"/>
      </w:pPr>
      <w:r>
        <w:rPr>
          <w:noProof/>
          <w:lang w:eastAsia="cs-CZ"/>
        </w:rPr>
        <w:drawing>
          <wp:inline distT="0" distB="0" distL="0" distR="0">
            <wp:extent cx="5634990" cy="1530985"/>
            <wp:effectExtent l="19050" t="0" r="381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B6" w:rsidRDefault="003C44B6" w:rsidP="00036AC2">
      <w:pPr>
        <w:jc w:val="both"/>
      </w:pPr>
      <w:r>
        <w:t>Obdobně jako u DL2 je možné vyhledat správný DMS dokument podle výše uvedených kritérií. Oproti DL2 však může být například k jedné objednávce a případně její položce více DMS dokumentů FD2. To platí i pro požadavek na objednávku. V tomto případě musí uživatel vybrat ten správný.</w:t>
      </w:r>
    </w:p>
    <w:p w:rsidR="003C44B6" w:rsidRDefault="003C44B6" w:rsidP="00036AC2">
      <w:pPr>
        <w:jc w:val="both"/>
      </w:pPr>
      <w:r>
        <w:t xml:space="preserve">Naopak logistická faktura a účetní doklad nemůže mít více DMS dokumentů FD2.  Toto je zamezeno přímo systémem.  </w:t>
      </w:r>
    </w:p>
    <w:p w:rsidR="008E0829" w:rsidRDefault="008E0829" w:rsidP="008E0829">
      <w:pPr>
        <w:pStyle w:val="Nadpis2"/>
        <w:jc w:val="both"/>
      </w:pPr>
      <w:bookmarkStart w:id="15" w:name="_Toc322362348"/>
      <w:r>
        <w:t xml:space="preserve">NA2 – </w:t>
      </w:r>
      <w:r w:rsidR="00AB5BD1">
        <w:t>p</w:t>
      </w:r>
      <w:r>
        <w:t>řílohy k nákupu</w:t>
      </w:r>
      <w:bookmarkEnd w:id="15"/>
    </w:p>
    <w:p w:rsidR="003C44B6" w:rsidRDefault="008E0829" w:rsidP="00036AC2">
      <w:pPr>
        <w:jc w:val="both"/>
      </w:pPr>
      <w:r>
        <w:rPr>
          <w:noProof/>
          <w:lang w:eastAsia="cs-CZ"/>
        </w:rPr>
        <w:drawing>
          <wp:inline distT="0" distB="0" distL="0" distR="0">
            <wp:extent cx="5645785" cy="1690370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29" w:rsidRDefault="008E0829" w:rsidP="00036AC2">
      <w:pPr>
        <w:jc w:val="both"/>
      </w:pPr>
      <w:r>
        <w:t xml:space="preserve">Do tohoto dokumentu budou nejčastěji připojovány </w:t>
      </w:r>
      <w:proofErr w:type="spellStart"/>
      <w:r>
        <w:t>skeny</w:t>
      </w:r>
      <w:proofErr w:type="spellEnd"/>
      <w:r>
        <w:t xml:space="preserve"> příjmových dokladů a přílohy k objednávce. </w:t>
      </w:r>
      <w:r w:rsidR="00D103E6">
        <w:t xml:space="preserve">Tak jako u dokumentu FD2  se může stát, že k jednomu objektu SAP může existovat více DMS dokumentů NA2. Je to způsobeno tím, že se objednávka skládá z více </w:t>
      </w:r>
      <w:r w:rsidR="00B92807">
        <w:t xml:space="preserve">požadavků LN a tím i </w:t>
      </w:r>
      <w:r w:rsidR="00B92807">
        <w:lastRenderedPageBreak/>
        <w:t>požadavků na objednávku</w:t>
      </w:r>
      <w:r w:rsidR="00D103E6">
        <w:t xml:space="preserve">.  To se týká i následných příjemek. Zde musí uživatel vybrat příslušný doklad, případně pokud je to vhodné </w:t>
      </w:r>
      <w:r w:rsidR="00B92807">
        <w:t>připojit</w:t>
      </w:r>
      <w:r w:rsidR="00D103E6">
        <w:t xml:space="preserve"> </w:t>
      </w:r>
      <w:r w:rsidR="00B92807">
        <w:t>k</w:t>
      </w:r>
      <w:r w:rsidR="00D103E6">
        <w:t xml:space="preserve"> více dokumentů</w:t>
      </w:r>
      <w:r w:rsidR="00B92807">
        <w:t>m</w:t>
      </w:r>
      <w:r w:rsidR="00D103E6">
        <w:t xml:space="preserve"> najednou.</w:t>
      </w:r>
      <w:r w:rsidR="00794808">
        <w:t xml:space="preserve"> Pro POBJ a NBI objednávku bude existovat právě jeden dokument. U NBI objednávek není POBJ.</w:t>
      </w:r>
    </w:p>
    <w:p w:rsidR="008E0829" w:rsidRDefault="008E0829" w:rsidP="00036AC2">
      <w:pPr>
        <w:jc w:val="both"/>
      </w:pPr>
    </w:p>
    <w:p w:rsidR="00585B20" w:rsidRDefault="00585B20" w:rsidP="00585B20">
      <w:pPr>
        <w:pStyle w:val="Nadpis2"/>
        <w:jc w:val="both"/>
      </w:pPr>
      <w:bookmarkStart w:id="16" w:name="_Toc322362349"/>
      <w:r>
        <w:t xml:space="preserve">NK2 – </w:t>
      </w:r>
      <w:r w:rsidR="00AB5BD1">
        <w:t>přílohy k nákupnímu kontraktu</w:t>
      </w:r>
      <w:bookmarkEnd w:id="16"/>
    </w:p>
    <w:p w:rsidR="008E0829" w:rsidRDefault="00585B20" w:rsidP="00036AC2">
      <w:pPr>
        <w:jc w:val="both"/>
      </w:pPr>
      <w:r>
        <w:rPr>
          <w:noProof/>
          <w:lang w:eastAsia="cs-CZ"/>
        </w:rPr>
        <w:drawing>
          <wp:inline distT="0" distB="0" distL="0" distR="0">
            <wp:extent cx="5667375" cy="1116330"/>
            <wp:effectExtent l="19050" t="0" r="952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20" w:rsidRDefault="00AB5BD1" w:rsidP="00036AC2">
      <w:pPr>
        <w:jc w:val="both"/>
      </w:pPr>
      <w:r>
        <w:t xml:space="preserve">Po manuálním založení nákupního kontraktu v SAP pomocí transakce ME31K (obdoba postupu pro založení objednávky) je možné připojit například </w:t>
      </w:r>
      <w:proofErr w:type="spellStart"/>
      <w:r>
        <w:t>sken</w:t>
      </w:r>
      <w:proofErr w:type="spellEnd"/>
      <w:r>
        <w:t xml:space="preserve"> smlouvy, případně v podobě dokumentu Word, PDF, dále pak nabídky dodavatele aj. přílohy. </w:t>
      </w:r>
    </w:p>
    <w:p w:rsidR="00AB5BD1" w:rsidRDefault="00AB5BD1" w:rsidP="00036AC2">
      <w:pPr>
        <w:jc w:val="both"/>
      </w:pPr>
      <w:r>
        <w:t>Nejprve je ale nutné vlastní DMS dokument založit. Po vložení čísla kontraktu SAP do vstupní obrazovky dojde k ověření, zda již není DMS dokument založen. Pokud ne, dojde po schválení operace k jeho automatickému založení včetně vytvoření objektového propojení na příslušný kontrakt SAP</w:t>
      </w:r>
      <w:r w:rsidR="00842477">
        <w:t xml:space="preserve"> a dodavatele</w:t>
      </w:r>
      <w:r>
        <w:t>.</w:t>
      </w:r>
    </w:p>
    <w:p w:rsidR="00AB5BD1" w:rsidRDefault="00AB5BD1" w:rsidP="00036AC2">
      <w:pPr>
        <w:jc w:val="both"/>
      </w:pPr>
      <w:r>
        <w:t xml:space="preserve">DMS dokument je v tomto případě možné v této aplikaci nalézt </w:t>
      </w:r>
      <w:r w:rsidR="006C132F">
        <w:t xml:space="preserve">mimo čísla DMS dokumentu </w:t>
      </w:r>
      <w:r>
        <w:t xml:space="preserve">jen podle čísla kontraktu SAP. K jednomu kontraktu existuje právě jeden DMS dokument NK2. </w:t>
      </w:r>
      <w:r w:rsidR="00ED01AF">
        <w:t xml:space="preserve">Do tohoto dokumentu </w:t>
      </w:r>
      <w:r w:rsidR="006C132F">
        <w:t xml:space="preserve">a jeho přílohám </w:t>
      </w:r>
      <w:r w:rsidR="00ED01AF">
        <w:t>je možné se dostat například z POBJ nebo OBJ, pokud se na tento kontrakt odvolává</w:t>
      </w:r>
      <w:r w:rsidR="002E4C6E">
        <w:t>, dále pak přes kmenový záznam dodavatele</w:t>
      </w:r>
      <w:r w:rsidR="00ED01AF">
        <w:t xml:space="preserve">. </w:t>
      </w:r>
    </w:p>
    <w:p w:rsidR="006C132F" w:rsidRDefault="006C132F" w:rsidP="006C132F">
      <w:pPr>
        <w:pStyle w:val="Nadpis2"/>
        <w:jc w:val="both"/>
      </w:pPr>
      <w:bookmarkStart w:id="17" w:name="_Toc322362350"/>
      <w:r>
        <w:t>VD2 – přílohy k výdejnímu dokladu</w:t>
      </w:r>
      <w:bookmarkEnd w:id="17"/>
    </w:p>
    <w:p w:rsidR="006C132F" w:rsidRDefault="006C132F" w:rsidP="00036AC2">
      <w:pPr>
        <w:jc w:val="both"/>
      </w:pPr>
      <w:r>
        <w:rPr>
          <w:noProof/>
          <w:lang w:eastAsia="cs-CZ"/>
        </w:rPr>
        <w:drawing>
          <wp:inline distT="0" distB="0" distL="0" distR="0">
            <wp:extent cx="5656580" cy="1095375"/>
            <wp:effectExtent l="19050" t="0" r="127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20" w:rsidRDefault="004B0C28" w:rsidP="00036AC2">
      <w:pPr>
        <w:jc w:val="both"/>
      </w:pPr>
      <w:r>
        <w:t>Pokud uživatel v transakci ZMMBZ odmítl při provádění výdeje k rezervaci vytvořit DMS dokument VD2, má možnost jej pomocí této transakce dodatečně nechat vygenerovat. Po zadání materiálového dokladu je ověřeno, zda k tomuto dokladu DMS dokument již existuje či nikoli. Pokud ano, zobrazí se jeho číslo s možností připojit přílohu. K výdejnímu dokladu existuje právě jeden DMS dokument VD2.</w:t>
      </w:r>
    </w:p>
    <w:p w:rsidR="00CF5DF8" w:rsidRPr="00CF5DF8" w:rsidRDefault="00CF5DF8" w:rsidP="00036AC2">
      <w:pPr>
        <w:jc w:val="both"/>
        <w:rPr>
          <w:i/>
        </w:rPr>
      </w:pPr>
      <w:r w:rsidRPr="00CF5DF8">
        <w:rPr>
          <w:i/>
        </w:rPr>
        <w:t xml:space="preserve">V některých případech </w:t>
      </w:r>
      <w:proofErr w:type="gramStart"/>
      <w:r w:rsidRPr="00CF5DF8">
        <w:rPr>
          <w:i/>
        </w:rPr>
        <w:t>je</w:t>
      </w:r>
      <w:proofErr w:type="gramEnd"/>
      <w:r w:rsidRPr="00CF5DF8">
        <w:rPr>
          <w:i/>
        </w:rPr>
        <w:t xml:space="preserve"> tento druh dokumentu využívám i pro příjemky. Jedná se o doklady, které souvisí s pořízením investice. Tyto příjmy jsou pouze fiktivní, nedojde k naskladnění na sklad. V tomto případě nevzniká výdejka na příjemce, tu nahrazuje právě zmíněná příjemka, kterou </w:t>
      </w:r>
      <w:r>
        <w:rPr>
          <w:i/>
        </w:rPr>
        <w:t xml:space="preserve">příjemce </w:t>
      </w:r>
      <w:r w:rsidRPr="00CF5DF8">
        <w:rPr>
          <w:i/>
        </w:rPr>
        <w:t>podepisuje</w:t>
      </w:r>
      <w:r>
        <w:rPr>
          <w:i/>
        </w:rPr>
        <w:t xml:space="preserve">. Tento předávací doklad </w:t>
      </w:r>
      <w:r w:rsidRPr="00CF5DF8">
        <w:rPr>
          <w:i/>
        </w:rPr>
        <w:t>je po naskenování vložen do DMS ke druhu dokladu VD2.</w:t>
      </w:r>
    </w:p>
    <w:p w:rsidR="000C6715" w:rsidRDefault="000C6715" w:rsidP="000C6715">
      <w:pPr>
        <w:pStyle w:val="Nadpis2"/>
        <w:jc w:val="both"/>
      </w:pPr>
      <w:bookmarkStart w:id="18" w:name="_Toc322362351"/>
      <w:r>
        <w:lastRenderedPageBreak/>
        <w:t>ZA2 – přílohy k objednávce zákazníka –(prodejní požadavek LN)</w:t>
      </w:r>
      <w:bookmarkEnd w:id="18"/>
    </w:p>
    <w:p w:rsidR="000C6715" w:rsidRDefault="000C6715" w:rsidP="00036AC2">
      <w:pPr>
        <w:jc w:val="both"/>
      </w:pPr>
      <w:r>
        <w:rPr>
          <w:noProof/>
          <w:lang w:eastAsia="cs-CZ"/>
        </w:rPr>
        <w:drawing>
          <wp:inline distT="0" distB="0" distL="0" distR="0">
            <wp:extent cx="5645785" cy="1084580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28" w:rsidRDefault="000C6715" w:rsidP="00036AC2">
      <w:pPr>
        <w:jc w:val="both"/>
      </w:pPr>
      <w:r>
        <w:t xml:space="preserve">Posledním dokumentem, se kterým transakce Z7DMS_AC pracuje, je ZA2. Jedná se o DMS dokument, který je vždy vygenerován spolu s SD zakázkou z prodejního požadavku LN. </w:t>
      </w:r>
      <w:r w:rsidR="00470030">
        <w:t xml:space="preserve">Z LN je jako příloha připojena také objednávka zákazníka. V objektovém propojení je SD zakázka a zákazník. </w:t>
      </w:r>
      <w:r>
        <w:t xml:space="preserve">Uživatel </w:t>
      </w:r>
      <w:r w:rsidR="00470030">
        <w:t>zde pracuje pouze</w:t>
      </w:r>
      <w:r>
        <w:t xml:space="preserve"> s přílohami. K</w:t>
      </w:r>
      <w:r w:rsidR="00470030">
        <w:t> </w:t>
      </w:r>
      <w:proofErr w:type="gramStart"/>
      <w:r w:rsidR="00470030">
        <w:t>jedné</w:t>
      </w:r>
      <w:proofErr w:type="gramEnd"/>
      <w:r w:rsidR="00470030">
        <w:t xml:space="preserve"> </w:t>
      </w:r>
      <w:r>
        <w:t>SD zakázce existuje právě jeden DMS dokument ZA2.</w:t>
      </w:r>
    </w:p>
    <w:p w:rsidR="00432E3B" w:rsidRPr="008A2D9B" w:rsidRDefault="005F6F2D" w:rsidP="00036AC2">
      <w:pPr>
        <w:jc w:val="both"/>
        <w:rPr>
          <w:color w:val="FF0000"/>
        </w:rPr>
      </w:pPr>
      <w:r>
        <w:rPr>
          <w:color w:val="FF0000"/>
        </w:rPr>
        <w:t xml:space="preserve">Doplnit: </w:t>
      </w:r>
      <w:r w:rsidR="00432E3B" w:rsidRPr="008A2D9B">
        <w:rPr>
          <w:color w:val="FF0000"/>
        </w:rPr>
        <w:t>Pos</w:t>
      </w:r>
      <w:r w:rsidR="00EE1D7A" w:rsidRPr="008A2D9B">
        <w:rPr>
          <w:color w:val="FF0000"/>
        </w:rPr>
        <w:t>t</w:t>
      </w:r>
      <w:r>
        <w:rPr>
          <w:color w:val="FF0000"/>
        </w:rPr>
        <w:t>up</w:t>
      </w:r>
      <w:r w:rsidR="00432E3B" w:rsidRPr="008A2D9B">
        <w:rPr>
          <w:color w:val="FF0000"/>
        </w:rPr>
        <w:t xml:space="preserve"> </w:t>
      </w:r>
      <w:r w:rsidR="00784080">
        <w:rPr>
          <w:color w:val="FF0000"/>
        </w:rPr>
        <w:t xml:space="preserve">připojování příloh k jednomu nebo </w:t>
      </w:r>
      <w:r w:rsidR="00432E3B" w:rsidRPr="008A2D9B">
        <w:rPr>
          <w:color w:val="FF0000"/>
        </w:rPr>
        <w:t>více DMS dokumentů</w:t>
      </w:r>
      <w:r w:rsidR="00784080">
        <w:rPr>
          <w:color w:val="FF0000"/>
        </w:rPr>
        <w:t>m</w:t>
      </w:r>
      <w:r>
        <w:rPr>
          <w:color w:val="FF0000"/>
        </w:rPr>
        <w:t xml:space="preserve"> NA2</w:t>
      </w:r>
      <w:r w:rsidR="00432E3B" w:rsidRPr="008A2D9B">
        <w:rPr>
          <w:color w:val="FF0000"/>
        </w:rPr>
        <w:t xml:space="preserve">, </w:t>
      </w:r>
      <w:r>
        <w:rPr>
          <w:color w:val="FF0000"/>
        </w:rPr>
        <w:t>(</w:t>
      </w:r>
      <w:proofErr w:type="spellStart"/>
      <w:r>
        <w:rPr>
          <w:color w:val="FF0000"/>
        </w:rPr>
        <w:t>roz</w:t>
      </w:r>
      <w:r w:rsidR="00432E3B" w:rsidRPr="008A2D9B">
        <w:rPr>
          <w:color w:val="FF0000"/>
        </w:rPr>
        <w:t>kopírování</w:t>
      </w:r>
      <w:proofErr w:type="spellEnd"/>
      <w:r w:rsidR="00432E3B" w:rsidRPr="008A2D9B">
        <w:rPr>
          <w:color w:val="FF0000"/>
        </w:rPr>
        <w:t xml:space="preserve"> do více DMS dokumentů</w:t>
      </w:r>
      <w:r>
        <w:rPr>
          <w:color w:val="FF0000"/>
        </w:rPr>
        <w:t>)</w:t>
      </w:r>
      <w:r w:rsidR="00432E3B" w:rsidRPr="008A2D9B">
        <w:rPr>
          <w:color w:val="FF0000"/>
        </w:rPr>
        <w:t>.</w:t>
      </w:r>
      <w:r>
        <w:rPr>
          <w:color w:val="FF0000"/>
        </w:rPr>
        <w:t xml:space="preserve"> </w:t>
      </w:r>
      <w:bookmarkStart w:id="19" w:name="_GoBack"/>
      <w:bookmarkEnd w:id="19"/>
      <w:r w:rsidR="00A91E3E">
        <w:rPr>
          <w:color w:val="FF0000"/>
        </w:rPr>
        <w:t>Více NA2 z důvodu více POBJ k jedné OBJ a naopak.</w:t>
      </w:r>
    </w:p>
    <w:p w:rsidR="00432E3B" w:rsidRDefault="00432E3B" w:rsidP="00036AC2">
      <w:pPr>
        <w:jc w:val="both"/>
      </w:pPr>
    </w:p>
    <w:p w:rsidR="00432E3B" w:rsidRDefault="00432E3B" w:rsidP="00036AC2">
      <w:pPr>
        <w:jc w:val="both"/>
      </w:pPr>
    </w:p>
    <w:sectPr w:rsidR="00432E3B" w:rsidSect="00A47905">
      <w:footerReference w:type="default" r:id="rId3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96" w:rsidRDefault="004E6696" w:rsidP="00C373A7">
      <w:pPr>
        <w:spacing w:after="0" w:line="240" w:lineRule="auto"/>
      </w:pPr>
      <w:r>
        <w:separator/>
      </w:r>
    </w:p>
  </w:endnote>
  <w:endnote w:type="continuationSeparator" w:id="0">
    <w:p w:rsidR="004E6696" w:rsidRDefault="004E6696" w:rsidP="00C3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A7" w:rsidRDefault="004E6696" w:rsidP="00C373A7">
    <w:pPr>
      <w:pStyle w:val="Zpat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5F6F2D">
      <w:rPr>
        <w:noProof/>
      </w:rPr>
      <w:t>12</w:t>
    </w:r>
    <w:r>
      <w:rPr>
        <w:noProof/>
      </w:rPr>
      <w:fldChar w:fldCharType="end"/>
    </w:r>
    <w:r w:rsidR="00C373A7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5F6F2D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96" w:rsidRDefault="004E6696" w:rsidP="00C373A7">
      <w:pPr>
        <w:spacing w:after="0" w:line="240" w:lineRule="auto"/>
      </w:pPr>
      <w:r>
        <w:separator/>
      </w:r>
    </w:p>
  </w:footnote>
  <w:footnote w:type="continuationSeparator" w:id="0">
    <w:p w:rsidR="004E6696" w:rsidRDefault="004E6696" w:rsidP="00C3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C6A"/>
    <w:multiLevelType w:val="hybridMultilevel"/>
    <w:tmpl w:val="9FAE8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A1C"/>
    <w:rsid w:val="00001206"/>
    <w:rsid w:val="00036AC2"/>
    <w:rsid w:val="00080B56"/>
    <w:rsid w:val="000C6715"/>
    <w:rsid w:val="000E3788"/>
    <w:rsid w:val="001337C9"/>
    <w:rsid w:val="00142F13"/>
    <w:rsid w:val="00153ABF"/>
    <w:rsid w:val="001E41FB"/>
    <w:rsid w:val="001F605F"/>
    <w:rsid w:val="0025305B"/>
    <w:rsid w:val="00286C39"/>
    <w:rsid w:val="002E4C6E"/>
    <w:rsid w:val="003147C1"/>
    <w:rsid w:val="00355DD5"/>
    <w:rsid w:val="00392DD4"/>
    <w:rsid w:val="003C44B6"/>
    <w:rsid w:val="003D5A66"/>
    <w:rsid w:val="004271A5"/>
    <w:rsid w:val="00432E3B"/>
    <w:rsid w:val="00470030"/>
    <w:rsid w:val="004B0C28"/>
    <w:rsid w:val="004E06C0"/>
    <w:rsid w:val="004E6696"/>
    <w:rsid w:val="00585B20"/>
    <w:rsid w:val="005F6F2D"/>
    <w:rsid w:val="006562E4"/>
    <w:rsid w:val="00686B13"/>
    <w:rsid w:val="006C132F"/>
    <w:rsid w:val="006C5D1A"/>
    <w:rsid w:val="00781453"/>
    <w:rsid w:val="00784080"/>
    <w:rsid w:val="00794808"/>
    <w:rsid w:val="007B4F5F"/>
    <w:rsid w:val="007C1722"/>
    <w:rsid w:val="007E740C"/>
    <w:rsid w:val="00805232"/>
    <w:rsid w:val="00842477"/>
    <w:rsid w:val="00874FE2"/>
    <w:rsid w:val="008A2D9B"/>
    <w:rsid w:val="008E048C"/>
    <w:rsid w:val="008E0829"/>
    <w:rsid w:val="008F3AEC"/>
    <w:rsid w:val="00932295"/>
    <w:rsid w:val="0098336E"/>
    <w:rsid w:val="00A2359D"/>
    <w:rsid w:val="00A32EC0"/>
    <w:rsid w:val="00A45B2A"/>
    <w:rsid w:val="00A47905"/>
    <w:rsid w:val="00A559F3"/>
    <w:rsid w:val="00A76221"/>
    <w:rsid w:val="00A91E3E"/>
    <w:rsid w:val="00AB5BD1"/>
    <w:rsid w:val="00AE0DCA"/>
    <w:rsid w:val="00B07325"/>
    <w:rsid w:val="00B86743"/>
    <w:rsid w:val="00B92807"/>
    <w:rsid w:val="00BA0A9F"/>
    <w:rsid w:val="00C373A7"/>
    <w:rsid w:val="00C60A1C"/>
    <w:rsid w:val="00C77DC0"/>
    <w:rsid w:val="00CB3A95"/>
    <w:rsid w:val="00CF5DF8"/>
    <w:rsid w:val="00D103E6"/>
    <w:rsid w:val="00D34F0A"/>
    <w:rsid w:val="00D85B8C"/>
    <w:rsid w:val="00DA0414"/>
    <w:rsid w:val="00DF0F62"/>
    <w:rsid w:val="00E406ED"/>
    <w:rsid w:val="00E67FB2"/>
    <w:rsid w:val="00EB23E6"/>
    <w:rsid w:val="00ED01AF"/>
    <w:rsid w:val="00ED2FFE"/>
    <w:rsid w:val="00EE1D7A"/>
    <w:rsid w:val="00EE776B"/>
    <w:rsid w:val="00F44755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A1C"/>
  </w:style>
  <w:style w:type="paragraph" w:styleId="Nadpis1">
    <w:name w:val="heading 1"/>
    <w:basedOn w:val="Normln"/>
    <w:next w:val="Normln"/>
    <w:link w:val="Nadpis1Char"/>
    <w:uiPriority w:val="9"/>
    <w:qFormat/>
    <w:rsid w:val="00C60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0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0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0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1C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86743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B86743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86743"/>
    <w:pPr>
      <w:spacing w:after="100"/>
    </w:pPr>
    <w:rPr>
      <w:rFonts w:eastAsiaTheme="minorEastAsi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B86743"/>
    <w:pPr>
      <w:spacing w:after="100"/>
      <w:ind w:left="44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4E06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C3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3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73A7"/>
  </w:style>
  <w:style w:type="paragraph" w:styleId="Zpat">
    <w:name w:val="footer"/>
    <w:basedOn w:val="Normln"/>
    <w:link w:val="ZpatChar"/>
    <w:uiPriority w:val="99"/>
    <w:semiHidden/>
    <w:unhideWhenUsed/>
    <w:rsid w:val="00C37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60A8D-2F8F-48A6-97A9-224EDEFC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12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ČD-Telematika a.s.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Pesak</dc:creator>
  <cp:keywords/>
  <dc:description/>
  <cp:lastModifiedBy>Pešák Petr</cp:lastModifiedBy>
  <cp:revision>54</cp:revision>
  <dcterms:created xsi:type="dcterms:W3CDTF">2012-04-16T12:22:00Z</dcterms:created>
  <dcterms:modified xsi:type="dcterms:W3CDTF">2012-11-12T14:19:00Z</dcterms:modified>
</cp:coreProperties>
</file>