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73" w:rsidRPr="00792952" w:rsidRDefault="000C7473" w:rsidP="00792952">
      <w:pPr>
        <w:spacing w:after="0"/>
        <w:jc w:val="center"/>
        <w:rPr>
          <w:b/>
          <w:sz w:val="32"/>
          <w:szCs w:val="32"/>
        </w:rPr>
      </w:pPr>
      <w:r w:rsidRPr="00792952">
        <w:rPr>
          <w:b/>
          <w:sz w:val="32"/>
          <w:szCs w:val="32"/>
        </w:rPr>
        <w:t>Smlouva o dílo</w:t>
      </w:r>
    </w:p>
    <w:p w:rsidR="000C7473" w:rsidRPr="00792952" w:rsidRDefault="000C7473" w:rsidP="00792952">
      <w:pPr>
        <w:spacing w:after="0"/>
        <w:jc w:val="center"/>
        <w:rPr>
          <w:b/>
          <w:i/>
          <w:sz w:val="32"/>
          <w:szCs w:val="32"/>
        </w:rPr>
      </w:pPr>
      <w:r w:rsidRPr="00792952">
        <w:rPr>
          <w:b/>
          <w:sz w:val="32"/>
          <w:szCs w:val="32"/>
        </w:rPr>
        <w:t>na kompletní dodávku prací na stavbách plynovodů</w:t>
      </w:r>
    </w:p>
    <w:p w:rsidR="00813B29" w:rsidRPr="00C14C02" w:rsidRDefault="00C14C02" w:rsidP="00792952">
      <w:pPr>
        <w:spacing w:after="0"/>
        <w:jc w:val="center"/>
        <w:rPr>
          <w:i/>
        </w:rPr>
      </w:pPr>
      <w:r>
        <w:t>(</w:t>
      </w:r>
      <w:r w:rsidR="00813B29" w:rsidRPr="00C14C02">
        <w:t>dále jen smlouv</w:t>
      </w:r>
      <w:r>
        <w:t>a</w:t>
      </w:r>
      <w:r w:rsidR="00813B29" w:rsidRPr="00C14C02">
        <w:t>)</w:t>
      </w:r>
    </w:p>
    <w:p w:rsidR="0073105D" w:rsidRPr="00C14C02" w:rsidRDefault="0073105D" w:rsidP="00792952">
      <w:pPr>
        <w:spacing w:after="0"/>
        <w:jc w:val="center"/>
        <w:rPr>
          <w:i/>
        </w:rPr>
      </w:pPr>
    </w:p>
    <w:p w:rsidR="002D06D5" w:rsidRPr="00C14C02" w:rsidRDefault="002D06D5" w:rsidP="00792952">
      <w:pPr>
        <w:spacing w:after="0"/>
        <w:jc w:val="center"/>
        <w:rPr>
          <w:i/>
        </w:rPr>
      </w:pPr>
      <w:r w:rsidRPr="00C14C02">
        <w:t xml:space="preserve">uzavřená podle ustanovení § </w:t>
      </w:r>
      <w:r w:rsidR="00C87CC1" w:rsidRPr="00C14C02">
        <w:t>2586</w:t>
      </w:r>
      <w:r w:rsidRPr="00C14C02">
        <w:t xml:space="preserve"> a násl. zákona č. </w:t>
      </w:r>
      <w:r w:rsidR="00C87CC1" w:rsidRPr="00C14C02">
        <w:t>89</w:t>
      </w:r>
      <w:r w:rsidRPr="00C14C02">
        <w:t>/</w:t>
      </w:r>
      <w:r w:rsidR="00C87CC1" w:rsidRPr="00C14C02">
        <w:t>2012</w:t>
      </w:r>
      <w:r w:rsidRPr="00C14C02">
        <w:t xml:space="preserve"> Sb., ob</w:t>
      </w:r>
      <w:r w:rsidR="00C87CC1" w:rsidRPr="00C14C02">
        <w:t>čanský</w:t>
      </w:r>
      <w:r w:rsidRPr="00C14C02">
        <w:t xml:space="preserve"> zákoník, v platném znění a ve smyslu příslušných právních předpisů souvisejících</w:t>
      </w:r>
      <w:bookmarkStart w:id="0" w:name="_GoBack"/>
      <w:bookmarkEnd w:id="0"/>
    </w:p>
    <w:p w:rsidR="00400421" w:rsidRPr="00C14C02" w:rsidRDefault="00400421" w:rsidP="00792952">
      <w:pPr>
        <w:pStyle w:val="Podtitul"/>
        <w:spacing w:after="0"/>
        <w:jc w:val="both"/>
        <w:rPr>
          <w:rFonts w:asciiTheme="minorHAnsi" w:hAnsiTheme="minorHAnsi"/>
          <w:i w:val="0"/>
          <w:sz w:val="22"/>
          <w:szCs w:val="22"/>
        </w:rPr>
      </w:pPr>
    </w:p>
    <w:p w:rsidR="000C7473" w:rsidRPr="00C14C02" w:rsidRDefault="00C14C02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Č. smlouvy objednatele: </w:t>
      </w:r>
      <w:r w:rsidR="001338AE">
        <w:rPr>
          <w:rFonts w:asciiTheme="minorHAnsi" w:hAnsiTheme="minorHAnsi"/>
          <w:color w:val="auto"/>
          <w:sz w:val="22"/>
        </w:rPr>
        <w:tab/>
      </w:r>
      <w:r w:rsidR="0052320E" w:rsidRPr="00C14C02">
        <w:rPr>
          <w:rFonts w:asciiTheme="minorHAnsi" w:hAnsiTheme="minorHAnsi"/>
          <w:sz w:val="22"/>
          <w:highlight w:val="yellow"/>
        </w:rPr>
        <w:t>##cislo_smlouvy##</w:t>
      </w:r>
    </w:p>
    <w:p w:rsid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Č. smlouvy zhotovitele:</w:t>
      </w:r>
      <w:r w:rsidR="00C14C02">
        <w:rPr>
          <w:rFonts w:asciiTheme="minorHAnsi" w:hAnsiTheme="minorHAnsi"/>
          <w:color w:val="auto"/>
          <w:sz w:val="22"/>
        </w:rPr>
        <w:t xml:space="preserve"> </w:t>
      </w:r>
      <w:r w:rsidR="001338AE">
        <w:rPr>
          <w:rFonts w:asciiTheme="minorHAnsi" w:hAnsiTheme="minorHAnsi"/>
          <w:color w:val="auto"/>
          <w:sz w:val="22"/>
        </w:rPr>
        <w:tab/>
      </w:r>
      <w:r w:rsidR="001338AE">
        <w:rPr>
          <w:rFonts w:asciiTheme="minorHAnsi" w:hAnsiTheme="minorHAnsi"/>
          <w:color w:val="auto"/>
          <w:sz w:val="22"/>
        </w:rPr>
        <w:tab/>
        <w:t>………………………</w:t>
      </w:r>
    </w:p>
    <w:p w:rsidR="00C14C02" w:rsidRDefault="00C14C02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C14C02" w:rsidRPr="00C14C02" w:rsidRDefault="00C14C02" w:rsidP="00792952">
      <w:pPr>
        <w:pStyle w:val="Zkladntext"/>
        <w:spacing w:after="0"/>
        <w:jc w:val="both"/>
        <w:rPr>
          <w:rFonts w:asciiTheme="minorHAnsi" w:hAnsiTheme="minorHAnsi"/>
          <w:b/>
          <w:color w:val="auto"/>
          <w:sz w:val="22"/>
        </w:rPr>
      </w:pPr>
    </w:p>
    <w:p w:rsidR="001338AE" w:rsidRPr="00792952" w:rsidRDefault="00C14C02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I.</w:t>
      </w:r>
    </w:p>
    <w:p w:rsidR="00C14C02" w:rsidRPr="00792952" w:rsidRDefault="00C14C02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Smluvní strany</w:t>
      </w:r>
    </w:p>
    <w:p w:rsidR="00C14C02" w:rsidRPr="00094682" w:rsidRDefault="00C14C02" w:rsidP="00792952">
      <w:pPr>
        <w:spacing w:after="0"/>
      </w:pPr>
    </w:p>
    <w:p w:rsidR="00AA0119" w:rsidRPr="00AA0119" w:rsidRDefault="00AA0119" w:rsidP="00792952">
      <w:pPr>
        <w:keepNext/>
        <w:spacing w:after="0"/>
        <w:jc w:val="both"/>
        <w:rPr>
          <w:b/>
          <w:snapToGrid w:val="0"/>
        </w:rPr>
      </w:pPr>
      <w:r w:rsidRPr="00AA0119">
        <w:rPr>
          <w:b/>
          <w:snapToGrid w:val="0"/>
        </w:rPr>
        <w:t xml:space="preserve">Objednatel: </w:t>
      </w:r>
    </w:p>
    <w:p w:rsidR="00AA0119" w:rsidRPr="00AA0119" w:rsidRDefault="00AA0119" w:rsidP="00792952">
      <w:pPr>
        <w:spacing w:after="0"/>
        <w:jc w:val="both"/>
        <w:rPr>
          <w:b/>
          <w:bCs/>
        </w:rPr>
      </w:pPr>
      <w:r w:rsidRPr="00AA0119">
        <w:rPr>
          <w:b/>
        </w:rPr>
        <w:t xml:space="preserve">Pražská plynárenská Distribuce, a.s., </w:t>
      </w:r>
      <w:r w:rsidRPr="00AA0119">
        <w:rPr>
          <w:b/>
          <w:bCs/>
        </w:rPr>
        <w:t>člen koncernu Pražská plynárenská, a.s.</w:t>
      </w:r>
    </w:p>
    <w:p w:rsidR="00AA0119" w:rsidRPr="00AA0119" w:rsidRDefault="00AA0119" w:rsidP="00792952">
      <w:pPr>
        <w:spacing w:after="0"/>
        <w:jc w:val="both"/>
        <w:rPr>
          <w:b/>
        </w:rPr>
      </w:pPr>
      <w:r w:rsidRPr="00AA0119">
        <w:t>sídlo:</w:t>
      </w:r>
      <w:r w:rsidRPr="00AA0119">
        <w:tab/>
      </w:r>
      <w:r w:rsidRPr="00AA0119">
        <w:tab/>
      </w:r>
      <w:r w:rsidRPr="00AA0119">
        <w:tab/>
        <w:t xml:space="preserve">Praha 4, U Plynárny 500, PSČ 145 08 </w:t>
      </w:r>
    </w:p>
    <w:p w:rsidR="00AA0119" w:rsidRPr="00B02C9F" w:rsidRDefault="00AA0119" w:rsidP="00792952">
      <w:pPr>
        <w:spacing w:after="0"/>
        <w:jc w:val="both"/>
      </w:pPr>
      <w:r w:rsidRPr="00AA0119">
        <w:rPr>
          <w:bCs/>
        </w:rPr>
        <w:t xml:space="preserve">zastoupená: </w:t>
      </w:r>
      <w:r w:rsidRPr="00AA0119">
        <w:rPr>
          <w:bCs/>
        </w:rPr>
        <w:tab/>
      </w:r>
      <w:r w:rsidRPr="00AA0119">
        <w:rPr>
          <w:bCs/>
        </w:rPr>
        <w:tab/>
      </w:r>
      <w:r w:rsidR="00B02C9F">
        <w:rPr>
          <w:noProof/>
          <w:color w:val="000000"/>
          <w:highlight w:val="black"/>
        </w:rPr>
        <w:t xml:space="preserve">''''''' ''''''''''''''''''' '''''''''''''''' ''''''''''''''''''''' '''''''''''''''''''''''''''''' ''' </w:t>
      </w:r>
    </w:p>
    <w:p w:rsidR="00AA0119" w:rsidRPr="00B02C9F" w:rsidRDefault="00B02C9F" w:rsidP="00792952">
      <w:pPr>
        <w:overflowPunct w:val="0"/>
        <w:spacing w:after="0"/>
        <w:ind w:left="1416" w:firstLine="708"/>
        <w:jc w:val="both"/>
        <w:rPr>
          <w:bCs/>
          <w:highlight w:val="black"/>
        </w:rPr>
      </w:pPr>
      <w:r>
        <w:rPr>
          <w:noProof/>
          <w:color w:val="000000"/>
          <w:highlight w:val="black"/>
        </w:rPr>
        <w:t xml:space="preserve">''''''' ''''''''''''''' '''''''''''''''''''' '''''''''''''''''''''''''''''' '''''''''''''''''''''''''' </w:t>
      </w:r>
    </w:p>
    <w:p w:rsidR="00AA0119" w:rsidRPr="00B02C9F" w:rsidRDefault="00B02C9F" w:rsidP="00792952">
      <w:pPr>
        <w:overflowPunct w:val="0"/>
        <w:spacing w:after="0"/>
        <w:ind w:left="2124" w:hanging="2124"/>
        <w:jc w:val="both"/>
        <w:rPr>
          <w:bCs/>
          <w:highlight w:val="black"/>
        </w:rPr>
      </w:pPr>
      <w:r>
        <w:rPr>
          <w:bCs/>
          <w:noProof/>
          <w:color w:val="000000"/>
          <w:highlight w:val="black"/>
        </w:rPr>
        <w:t xml:space="preserve">'''''''''''''' '' '''''''''''''''''''' ''''''''''''''''''' ''''''''''''''''''' ''''''''''''''''''' ''''''''''''''' '''''''''''''''' ''''''''' '''' '''''''''''' '''''''''''' </w:t>
      </w:r>
    </w:p>
    <w:p w:rsidR="00AA0119" w:rsidRPr="00B02C9F" w:rsidRDefault="00B02C9F" w:rsidP="00792952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 '''''''''''''''''''</w:t>
      </w:r>
    </w:p>
    <w:p w:rsidR="00AA0119" w:rsidRPr="00B02C9F" w:rsidRDefault="00B02C9F" w:rsidP="00792952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 ''''''''''''''''''''''</w:t>
      </w:r>
    </w:p>
    <w:p w:rsidR="00AA0119" w:rsidRPr="00B02C9F" w:rsidRDefault="00B02C9F" w:rsidP="00792952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 ''''''''''''''' '''''''''' '''''''''''''''''''''' '''''''' '''''''' '''''''''''''''''''''''''''</w:t>
      </w:r>
    </w:p>
    <w:p w:rsidR="00AA0119" w:rsidRPr="00B02C9F" w:rsidRDefault="00B02C9F" w:rsidP="00792952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 '''''''' </w:t>
      </w:r>
    </w:p>
    <w:p w:rsidR="00AA0119" w:rsidRPr="00AA0119" w:rsidRDefault="00AA0119" w:rsidP="00792952">
      <w:pPr>
        <w:spacing w:after="0"/>
        <w:jc w:val="both"/>
      </w:pPr>
    </w:p>
    <w:p w:rsidR="00AA0119" w:rsidRPr="00AA0119" w:rsidRDefault="00AA0119" w:rsidP="00792952">
      <w:pPr>
        <w:spacing w:after="0"/>
        <w:jc w:val="both"/>
      </w:pPr>
      <w:r w:rsidRPr="00AA0119">
        <w:t xml:space="preserve">(dále jen </w:t>
      </w:r>
      <w:r w:rsidRPr="007924A8">
        <w:rPr>
          <w:b/>
        </w:rPr>
        <w:t>objednatel</w:t>
      </w:r>
      <w:r w:rsidRPr="00AA0119">
        <w:t>)</w:t>
      </w:r>
    </w:p>
    <w:p w:rsidR="00AA0119" w:rsidRPr="00AA0119" w:rsidRDefault="00AA0119" w:rsidP="00792952">
      <w:pPr>
        <w:keepNext/>
        <w:spacing w:after="0"/>
        <w:jc w:val="both"/>
        <w:outlineLvl w:val="3"/>
        <w:rPr>
          <w:i/>
        </w:rPr>
      </w:pPr>
    </w:p>
    <w:p w:rsidR="00AA0119" w:rsidRPr="00AA0119" w:rsidRDefault="00AA0119" w:rsidP="00792952">
      <w:pPr>
        <w:keepNext/>
        <w:spacing w:after="0"/>
        <w:jc w:val="both"/>
        <w:outlineLvl w:val="3"/>
        <w:rPr>
          <w:i/>
        </w:rPr>
      </w:pPr>
      <w:r w:rsidRPr="00AA0119">
        <w:t>a</w:t>
      </w:r>
    </w:p>
    <w:p w:rsidR="00C14C02" w:rsidRPr="00094682" w:rsidRDefault="00C14C02" w:rsidP="00792952">
      <w:pPr>
        <w:spacing w:after="0"/>
      </w:pPr>
    </w:p>
    <w:p w:rsidR="005D2906" w:rsidRPr="00641C72" w:rsidRDefault="005D2906" w:rsidP="005D2906">
      <w:pPr>
        <w:spacing w:after="0"/>
        <w:rPr>
          <w:rStyle w:val="Siln"/>
        </w:rPr>
      </w:pPr>
      <w:r w:rsidRPr="00641C72">
        <w:rPr>
          <w:rStyle w:val="Siln"/>
        </w:rPr>
        <w:t>Zhotovitel:</w:t>
      </w:r>
    </w:p>
    <w:p w:rsidR="005D2906" w:rsidRDefault="005D2906" w:rsidP="005D2906">
      <w:pPr>
        <w:spacing w:after="0"/>
        <w:jc w:val="both"/>
      </w:pPr>
      <w:r>
        <w:t>…………………….</w:t>
      </w:r>
    </w:p>
    <w:p w:rsidR="005D2906" w:rsidRDefault="005D2906" w:rsidP="005D2906">
      <w:pPr>
        <w:spacing w:after="0"/>
        <w:jc w:val="both"/>
      </w:pPr>
      <w:r>
        <w:t xml:space="preserve">sídlo: </w:t>
      </w:r>
      <w:r>
        <w:tab/>
      </w:r>
      <w:r>
        <w:tab/>
      </w:r>
      <w:r>
        <w:tab/>
        <w:t>…………………….</w:t>
      </w:r>
      <w:r>
        <w:tab/>
      </w:r>
      <w:r>
        <w:tab/>
        <w:t xml:space="preserve"> </w:t>
      </w:r>
    </w:p>
    <w:p w:rsidR="005D2906" w:rsidRDefault="005D2906" w:rsidP="005D2906">
      <w:pPr>
        <w:overflowPunct w:val="0"/>
        <w:spacing w:after="0"/>
        <w:jc w:val="both"/>
        <w:rPr>
          <w:bCs/>
        </w:rPr>
      </w:pPr>
      <w:r>
        <w:rPr>
          <w:bCs/>
        </w:rPr>
        <w:t xml:space="preserve">zastoupený: </w:t>
      </w:r>
      <w:r>
        <w:rPr>
          <w:bCs/>
        </w:rPr>
        <w:tab/>
      </w:r>
      <w:r>
        <w:rPr>
          <w:bCs/>
        </w:rPr>
        <w:tab/>
      </w:r>
      <w:r>
        <w:t>…………………….</w:t>
      </w:r>
    </w:p>
    <w:p w:rsidR="005D2906" w:rsidRDefault="005D2906" w:rsidP="005D2906">
      <w:pPr>
        <w:overflowPunct w:val="0"/>
        <w:spacing w:after="0"/>
        <w:jc w:val="both"/>
        <w:rPr>
          <w:bCs/>
        </w:rPr>
      </w:pPr>
      <w:r>
        <w:rPr>
          <w:bCs/>
        </w:rPr>
        <w:t xml:space="preserve">zapsán: </w:t>
      </w:r>
      <w:r>
        <w:rPr>
          <w:bCs/>
        </w:rPr>
        <w:tab/>
      </w:r>
      <w:r>
        <w:rPr>
          <w:bCs/>
        </w:rPr>
        <w:tab/>
      </w:r>
      <w:r>
        <w:t>…………………….</w:t>
      </w:r>
    </w:p>
    <w:p w:rsidR="005D2906" w:rsidRDefault="005D2906" w:rsidP="005D2906">
      <w:pPr>
        <w:spacing w:after="0"/>
        <w:jc w:val="both"/>
      </w:pPr>
      <w:r>
        <w:t xml:space="preserve">IČO: </w:t>
      </w:r>
      <w:r>
        <w:tab/>
      </w:r>
      <w:r>
        <w:tab/>
      </w:r>
      <w:r>
        <w:tab/>
        <w:t>…………………….</w:t>
      </w:r>
      <w:r>
        <w:tab/>
      </w:r>
      <w:r>
        <w:tab/>
        <w:t xml:space="preserve"> </w:t>
      </w:r>
    </w:p>
    <w:p w:rsidR="005D2906" w:rsidRDefault="005D2906" w:rsidP="005D2906">
      <w:pPr>
        <w:spacing w:after="0"/>
        <w:jc w:val="both"/>
      </w:pPr>
      <w:r>
        <w:t xml:space="preserve">DIČ: </w:t>
      </w:r>
      <w:r>
        <w:tab/>
      </w:r>
      <w:r>
        <w:tab/>
      </w:r>
      <w:r>
        <w:tab/>
        <w:t>CZ…………………….</w:t>
      </w:r>
      <w:r>
        <w:tab/>
      </w:r>
    </w:p>
    <w:p w:rsidR="005D2906" w:rsidRDefault="005D2906" w:rsidP="005D2906">
      <w:pPr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bankovní spojení:</w:t>
      </w:r>
      <w:r>
        <w:rPr>
          <w:rFonts w:eastAsiaTheme="minorHAnsi"/>
          <w:lang w:eastAsia="en-US"/>
        </w:rPr>
        <w:tab/>
        <w:t xml:space="preserve">……………………., </w:t>
      </w:r>
      <w:r>
        <w:rPr>
          <w:rFonts w:eastAsiaTheme="minorHAnsi"/>
          <w:lang w:eastAsia="en-US"/>
        </w:rPr>
        <w:tab/>
        <w:t>č.ú. …………………….</w:t>
      </w:r>
    </w:p>
    <w:p w:rsidR="005D2906" w:rsidRDefault="005D2906" w:rsidP="005D2906">
      <w:pPr>
        <w:spacing w:after="0"/>
        <w:ind w:left="1418" w:firstLine="709"/>
        <w:jc w:val="both"/>
      </w:pPr>
      <w:r>
        <w:t>plátce DPH</w:t>
      </w:r>
      <w:r>
        <w:tab/>
      </w:r>
      <w:r>
        <w:tab/>
      </w:r>
    </w:p>
    <w:p w:rsidR="005D2906" w:rsidRDefault="005D2906" w:rsidP="005D2906">
      <w:pPr>
        <w:spacing w:after="0"/>
        <w:jc w:val="both"/>
      </w:pPr>
    </w:p>
    <w:p w:rsidR="005D2906" w:rsidRDefault="005D2906" w:rsidP="005D2906">
      <w:pPr>
        <w:spacing w:after="0"/>
        <w:jc w:val="both"/>
      </w:pPr>
      <w:r w:rsidRPr="00CD25E6">
        <w:t xml:space="preserve">(dále jen </w:t>
      </w:r>
      <w:r w:rsidRPr="007924A8">
        <w:rPr>
          <w:b/>
        </w:rPr>
        <w:t>zhotovitel</w:t>
      </w:r>
      <w:r w:rsidRPr="00CD25E6">
        <w:t>)</w:t>
      </w:r>
    </w:p>
    <w:p w:rsidR="00C14C02" w:rsidRDefault="00C14C02" w:rsidP="00792952">
      <w:pPr>
        <w:pStyle w:val="Zkladntext"/>
        <w:spacing w:after="0"/>
        <w:jc w:val="both"/>
        <w:rPr>
          <w:rFonts w:asciiTheme="minorHAnsi" w:hAnsiTheme="minorHAnsi"/>
          <w:sz w:val="22"/>
        </w:rPr>
      </w:pP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b/>
          <w:color w:val="auto"/>
          <w:sz w:val="22"/>
        </w:rPr>
      </w:pPr>
    </w:p>
    <w:p w:rsidR="001338AE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II.</w:t>
      </w:r>
    </w:p>
    <w:p w:rsidR="000C7473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Předmět smlouvy</w:t>
      </w:r>
    </w:p>
    <w:p w:rsidR="00C14C02" w:rsidRDefault="00C14C02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 xml:space="preserve">Předmětem smlouvy je kompletní dodávka prací včetně dodávek materiálů na stavbě (dále jen dílo nebo stavba): </w:t>
      </w:r>
    </w:p>
    <w:p w:rsidR="00C14C02" w:rsidRPr="00C14C02" w:rsidRDefault="00C14C02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7473" w:rsidRPr="00C14C02" w:rsidTr="00C14C02">
        <w:trPr>
          <w:cantSplit/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473" w:rsidRPr="00C14C02" w:rsidRDefault="000C7473" w:rsidP="00792952">
            <w:pPr>
              <w:pStyle w:val="Zkladntext"/>
              <w:spacing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v rozsahu dle zápisu č</w:t>
      </w:r>
      <w:r w:rsidR="00C14C02">
        <w:rPr>
          <w:rFonts w:asciiTheme="minorHAnsi" w:hAnsiTheme="minorHAnsi"/>
          <w:color w:val="auto"/>
          <w:sz w:val="22"/>
        </w:rPr>
        <w:t xml:space="preserve"> </w:t>
      </w:r>
      <w:r w:rsidR="00D0726B">
        <w:rPr>
          <w:rFonts w:asciiTheme="minorHAnsi" w:hAnsiTheme="minorHAnsi"/>
          <w:color w:val="auto"/>
          <w:sz w:val="22"/>
        </w:rPr>
        <w:t>………………………</w:t>
      </w:r>
      <w:r w:rsidR="00C14C02">
        <w:rPr>
          <w:rFonts w:asciiTheme="minorHAnsi" w:hAnsiTheme="minorHAnsi"/>
          <w:color w:val="auto"/>
          <w:sz w:val="22"/>
        </w:rPr>
        <w:t xml:space="preserve"> </w:t>
      </w:r>
      <w:r w:rsidRPr="00C14C02">
        <w:rPr>
          <w:rFonts w:asciiTheme="minorHAnsi" w:hAnsiTheme="minorHAnsi"/>
          <w:color w:val="auto"/>
          <w:sz w:val="22"/>
        </w:rPr>
        <w:t xml:space="preserve">z jednání Havarijní komise objednatele ze dne </w:t>
      </w:r>
      <w:r w:rsidR="00D0726B">
        <w:rPr>
          <w:rFonts w:asciiTheme="minorHAnsi" w:hAnsiTheme="minorHAnsi"/>
          <w:color w:val="auto"/>
          <w:sz w:val="22"/>
        </w:rPr>
        <w:t>………………………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Základní technické údaje stavby: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7473" w:rsidRPr="00C14C02" w:rsidTr="00C14C02">
        <w:trPr>
          <w:cantSplit/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473" w:rsidRDefault="000C7473" w:rsidP="00792952">
            <w:pPr>
              <w:pStyle w:val="Zkladntext"/>
              <w:spacing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  <w:p w:rsidR="00462429" w:rsidRDefault="00462429" w:rsidP="00792952">
            <w:pPr>
              <w:pStyle w:val="Zkladntext"/>
              <w:spacing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  <w:p w:rsidR="00462429" w:rsidRPr="00C14C02" w:rsidRDefault="00462429" w:rsidP="00792952">
            <w:pPr>
              <w:pStyle w:val="Zkladntext"/>
              <w:spacing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:rsidR="000C7473" w:rsidRPr="00C14C02" w:rsidRDefault="000C7473" w:rsidP="00792952">
      <w:pPr>
        <w:spacing w:after="0"/>
      </w:pPr>
    </w:p>
    <w:p w:rsidR="000C7473" w:rsidRPr="00C14C02" w:rsidRDefault="000C7473" w:rsidP="00792952">
      <w:pPr>
        <w:spacing w:after="0"/>
      </w:pPr>
    </w:p>
    <w:p w:rsidR="001338AE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III.</w:t>
      </w:r>
    </w:p>
    <w:p w:rsidR="000C7473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Lhůta plnění</w:t>
      </w:r>
    </w:p>
    <w:p w:rsidR="000C7473" w:rsidRDefault="000C7473" w:rsidP="00792952">
      <w:pPr>
        <w:spacing w:after="0"/>
        <w:rPr>
          <w:b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14C02" w:rsidRPr="00094682" w:rsidTr="00C14C02">
        <w:trPr>
          <w:jc w:val="center"/>
        </w:trPr>
        <w:tc>
          <w:tcPr>
            <w:tcW w:w="9212" w:type="dxa"/>
            <w:vAlign w:val="center"/>
          </w:tcPr>
          <w:p w:rsidR="00C14C02" w:rsidRPr="00094682" w:rsidRDefault="00C14C02" w:rsidP="00792952">
            <w:pPr>
              <w:pStyle w:val="Zkladntext"/>
              <w:spacing w:after="0"/>
              <w:rPr>
                <w:rFonts w:asciiTheme="minorHAnsi" w:hAnsiTheme="minorHAnsi"/>
                <w:color w:val="auto"/>
                <w:sz w:val="22"/>
              </w:rPr>
            </w:pPr>
            <w:r w:rsidRPr="00094682">
              <w:rPr>
                <w:rFonts w:asciiTheme="minorHAnsi" w:hAnsiTheme="minorHAnsi"/>
                <w:b/>
                <w:color w:val="auto"/>
                <w:sz w:val="22"/>
              </w:rPr>
              <w:t>zahájení prací:</w:t>
            </w:r>
          </w:p>
        </w:tc>
      </w:tr>
      <w:tr w:rsidR="00C14C02" w:rsidRPr="00094682" w:rsidTr="00C14C02">
        <w:trPr>
          <w:jc w:val="center"/>
        </w:trPr>
        <w:tc>
          <w:tcPr>
            <w:tcW w:w="9212" w:type="dxa"/>
            <w:vAlign w:val="center"/>
          </w:tcPr>
          <w:p w:rsidR="00C14C02" w:rsidRPr="00094682" w:rsidRDefault="00C14C02" w:rsidP="00792952">
            <w:pPr>
              <w:pStyle w:val="Zkladntext"/>
              <w:spacing w:after="0"/>
              <w:rPr>
                <w:rFonts w:asciiTheme="minorHAnsi" w:hAnsiTheme="minorHAnsi"/>
                <w:color w:val="auto"/>
                <w:sz w:val="22"/>
              </w:rPr>
            </w:pPr>
            <w:r w:rsidRPr="00094682">
              <w:rPr>
                <w:rFonts w:asciiTheme="minorHAnsi" w:hAnsiTheme="minorHAnsi"/>
                <w:b/>
                <w:color w:val="auto"/>
                <w:sz w:val="22"/>
              </w:rPr>
              <w:t>dokončení a předání díla:</w:t>
            </w:r>
          </w:p>
        </w:tc>
      </w:tr>
    </w:tbl>
    <w:p w:rsidR="00C14C02" w:rsidRPr="00C14C02" w:rsidRDefault="00C14C02" w:rsidP="00792952">
      <w:pPr>
        <w:spacing w:after="0"/>
        <w:rPr>
          <w:b/>
        </w:rPr>
      </w:pPr>
    </w:p>
    <w:p w:rsidR="002163C8" w:rsidRPr="00C14C02" w:rsidRDefault="002163C8" w:rsidP="00792952">
      <w:pPr>
        <w:spacing w:after="0"/>
        <w:jc w:val="both"/>
      </w:pPr>
      <w:r w:rsidRPr="00C14C02">
        <w:t>V topném období, stanoveném vyhláškou MPO č. 194/2007</w:t>
      </w:r>
      <w:r w:rsidR="005F471B" w:rsidRPr="00C14C02">
        <w:t xml:space="preserve"> </w:t>
      </w:r>
      <w:r w:rsidRPr="00C14C02">
        <w:t>Sb</w:t>
      </w:r>
      <w:r w:rsidR="005F471B" w:rsidRPr="00C14C02">
        <w:t>.</w:t>
      </w:r>
      <w:r w:rsidRPr="00C14C02">
        <w:t>,</w:t>
      </w:r>
      <w:r w:rsidRPr="00C14C02">
        <w:rPr>
          <w:b/>
        </w:rPr>
        <w:t xml:space="preserve"> </w:t>
      </w:r>
      <w:r w:rsidR="006C5A80" w:rsidRPr="00C14C02">
        <w:t>kterou se stanoví pravidla pro vytápění a dodávku teplé vody, měrné ukazatele spotřeby tepelné energie pro vytápění a pro přípravu teplé vody a požadavky na vybavení vnitřních tepelných zařízení budov přístroji regulujícími dodávku tepelné energie konečným spotřebitelům</w:t>
      </w:r>
      <w:r w:rsidRPr="00C14C02">
        <w:t xml:space="preserve">, v platném znění, tedy počínaje 1.9. a konče 31.5., bude realizace probíhat v závislosti na klimatických podmínkách s ohledem na minimalizaci odstávek odběratelů. </w:t>
      </w:r>
    </w:p>
    <w:p w:rsidR="000C7473" w:rsidRPr="00C14C02" w:rsidRDefault="000C7473" w:rsidP="00792952">
      <w:pPr>
        <w:spacing w:after="0"/>
      </w:pPr>
    </w:p>
    <w:p w:rsidR="000C7473" w:rsidRPr="00C14C02" w:rsidRDefault="000C7473" w:rsidP="00792952">
      <w:pPr>
        <w:spacing w:after="0"/>
      </w:pPr>
    </w:p>
    <w:p w:rsidR="001338AE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IV.</w:t>
      </w:r>
    </w:p>
    <w:p w:rsidR="000C7473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Cena za dílo</w:t>
      </w:r>
    </w:p>
    <w:p w:rsidR="000C7473" w:rsidRPr="00C14C02" w:rsidRDefault="000C7473" w:rsidP="00792952">
      <w:pPr>
        <w:spacing w:after="0"/>
      </w:pPr>
    </w:p>
    <w:p w:rsidR="00462429" w:rsidRDefault="00462429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  <w:r w:rsidRPr="00094682">
        <w:rPr>
          <w:rFonts w:asciiTheme="minorHAnsi" w:hAnsiTheme="minorHAnsi"/>
          <w:color w:val="auto"/>
          <w:sz w:val="22"/>
        </w:rPr>
        <w:t xml:space="preserve">Cena za dílo činí: </w:t>
      </w:r>
      <w:r>
        <w:rPr>
          <w:rFonts w:asciiTheme="minorHAnsi" w:hAnsiTheme="minorHAnsi"/>
          <w:b/>
          <w:i/>
          <w:sz w:val="22"/>
        </w:rPr>
        <w:t>…………………….</w:t>
      </w:r>
      <w:r w:rsidRPr="00094682">
        <w:rPr>
          <w:rFonts w:asciiTheme="minorHAnsi" w:hAnsiTheme="minorHAnsi"/>
          <w:color w:val="auto"/>
          <w:sz w:val="22"/>
        </w:rPr>
        <w:t xml:space="preserve"> (bez DPH) </w:t>
      </w:r>
    </w:p>
    <w:p w:rsidR="00462429" w:rsidRDefault="00462429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2429" w:rsidRPr="00094682" w:rsidTr="009805B6">
        <w:tc>
          <w:tcPr>
            <w:tcW w:w="4606" w:type="dxa"/>
          </w:tcPr>
          <w:p w:rsidR="00462429" w:rsidRPr="00094682" w:rsidRDefault="00462429" w:rsidP="00792952">
            <w:pPr>
              <w:pStyle w:val="Zkladntext"/>
              <w:spacing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094682">
              <w:rPr>
                <w:rFonts w:asciiTheme="minorHAnsi" w:hAnsiTheme="minorHAnsi"/>
                <w:color w:val="auto"/>
                <w:sz w:val="22"/>
              </w:rPr>
              <w:t>stavební a montážní práce</w:t>
            </w:r>
          </w:p>
        </w:tc>
        <w:tc>
          <w:tcPr>
            <w:tcW w:w="4606" w:type="dxa"/>
          </w:tcPr>
          <w:p w:rsidR="00462429" w:rsidRPr="00094682" w:rsidRDefault="00462429" w:rsidP="00792952">
            <w:pPr>
              <w:pStyle w:val="Zkladntext"/>
              <w:spacing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462429" w:rsidRPr="00094682" w:rsidTr="009805B6">
        <w:tc>
          <w:tcPr>
            <w:tcW w:w="4606" w:type="dxa"/>
          </w:tcPr>
          <w:p w:rsidR="00462429" w:rsidRPr="00094682" w:rsidRDefault="00462429" w:rsidP="00792952">
            <w:pPr>
              <w:pStyle w:val="Zkladntext"/>
              <w:spacing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094682">
              <w:rPr>
                <w:rFonts w:asciiTheme="minorHAnsi" w:hAnsiTheme="minorHAnsi"/>
                <w:b/>
                <w:color w:val="auto"/>
                <w:sz w:val="22"/>
              </w:rPr>
              <w:t>celkem</w:t>
            </w:r>
          </w:p>
        </w:tc>
        <w:tc>
          <w:tcPr>
            <w:tcW w:w="4606" w:type="dxa"/>
          </w:tcPr>
          <w:p w:rsidR="00462429" w:rsidRPr="00094682" w:rsidRDefault="00462429" w:rsidP="00792952">
            <w:pPr>
              <w:pStyle w:val="Zkladntext"/>
              <w:spacing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:rsidR="00462429" w:rsidRDefault="00462429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Cena za dílo je stanovena smluvními stranami jako pevná.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1338AE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V.</w:t>
      </w:r>
    </w:p>
    <w:p w:rsidR="000C7473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Platební podmínky</w:t>
      </w:r>
    </w:p>
    <w:p w:rsidR="00462429" w:rsidRPr="00462429" w:rsidRDefault="00462429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numPr>
          <w:ilvl w:val="0"/>
          <w:numId w:val="17"/>
        </w:numPr>
        <w:spacing w:after="0"/>
        <w:ind w:left="567" w:hanging="567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lastRenderedPageBreak/>
        <w:t>Smluvní strany se dohodly na tom, že zhotovitel po pře</w:t>
      </w:r>
      <w:r w:rsidR="007C33D8" w:rsidRPr="00C14C02">
        <w:rPr>
          <w:rFonts w:asciiTheme="minorHAnsi" w:hAnsiTheme="minorHAnsi"/>
          <w:color w:val="auto"/>
          <w:sz w:val="22"/>
        </w:rPr>
        <w:t>dání a převzetí</w:t>
      </w:r>
      <w:r w:rsidRPr="00C14C02">
        <w:rPr>
          <w:rFonts w:asciiTheme="minorHAnsi" w:hAnsiTheme="minorHAnsi"/>
          <w:color w:val="auto"/>
          <w:sz w:val="22"/>
        </w:rPr>
        <w:t xml:space="preserve"> dokončeného díla vystaví do 15 </w:t>
      </w:r>
      <w:r w:rsidR="00DE471F" w:rsidRPr="00C14C02">
        <w:rPr>
          <w:rFonts w:asciiTheme="minorHAnsi" w:hAnsiTheme="minorHAnsi"/>
          <w:color w:val="auto"/>
          <w:sz w:val="22"/>
        </w:rPr>
        <w:t xml:space="preserve">kalendářních </w:t>
      </w:r>
      <w:r w:rsidRPr="00C14C02">
        <w:rPr>
          <w:rFonts w:asciiTheme="minorHAnsi" w:hAnsiTheme="minorHAnsi"/>
          <w:color w:val="auto"/>
          <w:sz w:val="22"/>
        </w:rPr>
        <w:t>dnů daňový doklad na dohodnutou cenu, s datem zdanitelného plnění ke dni přejímky díla. Daňový doklad bude obsahovat náležitosti předepsané zákonem č. 235/2004 Sb.</w:t>
      </w:r>
      <w:r w:rsidR="00C73DD6" w:rsidRPr="00C14C02">
        <w:rPr>
          <w:rFonts w:asciiTheme="minorHAnsi" w:hAnsiTheme="minorHAnsi"/>
          <w:color w:val="auto"/>
          <w:sz w:val="22"/>
        </w:rPr>
        <w:t>,</w:t>
      </w:r>
      <w:r w:rsidRPr="00C14C02">
        <w:rPr>
          <w:rFonts w:asciiTheme="minorHAnsi" w:hAnsiTheme="minorHAnsi"/>
          <w:color w:val="auto"/>
          <w:sz w:val="22"/>
        </w:rPr>
        <w:t xml:space="preserve"> o DPH</w:t>
      </w:r>
      <w:r w:rsidR="007E000F" w:rsidRPr="00C14C02">
        <w:rPr>
          <w:rFonts w:asciiTheme="minorHAnsi" w:hAnsiTheme="minorHAnsi"/>
          <w:color w:val="auto"/>
          <w:sz w:val="22"/>
        </w:rPr>
        <w:t>,</w:t>
      </w:r>
      <w:r w:rsidRPr="00C14C02">
        <w:rPr>
          <w:rFonts w:asciiTheme="minorHAnsi" w:hAnsiTheme="minorHAnsi"/>
          <w:color w:val="auto"/>
          <w:sz w:val="22"/>
        </w:rPr>
        <w:t xml:space="preserve"> v platném znění. Objednatel vyfakturovanou cenu uhradí do 20 dnů od doručení daňového dokladu.</w:t>
      </w:r>
    </w:p>
    <w:p w:rsidR="000C7473" w:rsidRPr="00C14C02" w:rsidRDefault="000C7473" w:rsidP="00792952">
      <w:pPr>
        <w:pStyle w:val="Zkladntext"/>
        <w:spacing w:after="0"/>
        <w:ind w:hanging="72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numPr>
          <w:ilvl w:val="0"/>
          <w:numId w:val="17"/>
        </w:numPr>
        <w:spacing w:after="0"/>
        <w:ind w:left="567" w:hanging="567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 xml:space="preserve">V případě prodlení se zaplacením vyfakturované ceny díla zaplatí objednatel zhotoviteli úrok z prodlení v souladu s ustanovením nařízení vlády č. </w:t>
      </w:r>
      <w:r w:rsidR="007504BB">
        <w:rPr>
          <w:rFonts w:asciiTheme="minorHAnsi" w:hAnsiTheme="minorHAnsi"/>
          <w:color w:val="auto"/>
          <w:sz w:val="22"/>
        </w:rPr>
        <w:t xml:space="preserve">351/2013 </w:t>
      </w:r>
      <w:r w:rsidRPr="00C14C02">
        <w:rPr>
          <w:rFonts w:asciiTheme="minorHAnsi" w:hAnsiTheme="minorHAnsi"/>
          <w:color w:val="auto"/>
          <w:sz w:val="22"/>
        </w:rPr>
        <w:t>Sb.</w:t>
      </w:r>
      <w:r w:rsidR="007E000F" w:rsidRPr="00C14C02">
        <w:rPr>
          <w:rFonts w:asciiTheme="minorHAnsi" w:hAnsiTheme="minorHAnsi"/>
          <w:color w:val="auto"/>
          <w:sz w:val="22"/>
        </w:rPr>
        <w:t>,</w:t>
      </w:r>
      <w:r w:rsidR="00C14C02">
        <w:rPr>
          <w:rFonts w:asciiTheme="minorHAnsi" w:hAnsiTheme="minorHAnsi"/>
          <w:color w:val="auto"/>
          <w:sz w:val="22"/>
        </w:rPr>
        <w:t xml:space="preserve"> </w:t>
      </w:r>
      <w:r w:rsidR="00BB1DBC" w:rsidRPr="00C14C02">
        <w:rPr>
          <w:rFonts w:asciiTheme="minorHAnsi" w:hAnsiTheme="minorHAnsi"/>
          <w:color w:val="auto"/>
          <w:sz w:val="22"/>
        </w:rPr>
        <w:t xml:space="preserve">kterým se stanoví výše úroků z prodlení a </w:t>
      </w:r>
      <w:r w:rsidR="007504BB">
        <w:rPr>
          <w:rFonts w:asciiTheme="minorHAnsi" w:hAnsiTheme="minorHAnsi"/>
          <w:color w:val="auto"/>
          <w:sz w:val="22"/>
        </w:rPr>
        <w:t xml:space="preserve">nákladů spojených s uplatněním pohledávky </w:t>
      </w:r>
      <w:r w:rsidR="00BB1DBC" w:rsidRPr="00C14C02">
        <w:rPr>
          <w:rFonts w:asciiTheme="minorHAnsi" w:hAnsiTheme="minorHAnsi"/>
          <w:color w:val="auto"/>
          <w:sz w:val="22"/>
        </w:rPr>
        <w:t xml:space="preserve">podle občanského zákoníku, </w:t>
      </w:r>
      <w:r w:rsidRPr="00C14C02">
        <w:rPr>
          <w:rFonts w:asciiTheme="minorHAnsi" w:hAnsiTheme="minorHAnsi"/>
          <w:color w:val="auto"/>
          <w:sz w:val="22"/>
        </w:rPr>
        <w:t>v platném znění.</w:t>
      </w:r>
      <w:r w:rsidRPr="00C14C02">
        <w:rPr>
          <w:rFonts w:asciiTheme="minorHAnsi" w:hAnsiTheme="minorHAnsi"/>
          <w:color w:val="auto"/>
          <w:sz w:val="22"/>
        </w:rPr>
        <w:tab/>
      </w:r>
    </w:p>
    <w:p w:rsidR="000C7473" w:rsidRPr="00C14C02" w:rsidRDefault="000C7473" w:rsidP="00792952">
      <w:pPr>
        <w:pStyle w:val="Zkladntext"/>
        <w:spacing w:after="0"/>
        <w:ind w:left="567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numPr>
          <w:ilvl w:val="0"/>
          <w:numId w:val="17"/>
        </w:numPr>
        <w:spacing w:after="0"/>
        <w:ind w:left="567" w:hanging="567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Pokud nebudou mít daňové doklady (faktury) shora dohodnuté náležitosti, je objednatel oprávněn doklady s uvedením důvodu vrátit. Oprávněným vrácením daňového dokladu přestává běžet původní lhůta splatnosti. Celá lhůta splatnosti běží znovu ode dne doručení opraveného nebo nově vyhotoveného daňového dokladu objednateli.</w:t>
      </w:r>
    </w:p>
    <w:p w:rsidR="00BB1DBC" w:rsidRPr="00C14C02" w:rsidRDefault="00BB1DBC" w:rsidP="00792952">
      <w:pPr>
        <w:pStyle w:val="Zkladntext"/>
        <w:spacing w:after="0"/>
        <w:ind w:left="567"/>
        <w:jc w:val="both"/>
        <w:rPr>
          <w:rFonts w:asciiTheme="minorHAnsi" w:hAnsiTheme="minorHAnsi"/>
          <w:color w:val="auto"/>
          <w:sz w:val="22"/>
        </w:rPr>
      </w:pPr>
    </w:p>
    <w:p w:rsidR="007A4C90" w:rsidRPr="00462429" w:rsidRDefault="007A4C90" w:rsidP="00792952">
      <w:pPr>
        <w:pStyle w:val="Zkladntext"/>
        <w:numPr>
          <w:ilvl w:val="0"/>
          <w:numId w:val="17"/>
        </w:numPr>
        <w:spacing w:after="0"/>
        <w:ind w:left="567" w:hanging="567"/>
        <w:jc w:val="both"/>
        <w:rPr>
          <w:rFonts w:asciiTheme="minorHAnsi" w:hAnsiTheme="minorHAnsi"/>
          <w:color w:val="auto"/>
          <w:sz w:val="22"/>
        </w:rPr>
      </w:pPr>
      <w:r w:rsidRPr="00462429">
        <w:rPr>
          <w:rFonts w:asciiTheme="minorHAnsi" w:hAnsiTheme="minorHAnsi"/>
          <w:color w:val="auto"/>
          <w:sz w:val="22"/>
        </w:rPr>
        <w:t>Objednatel a zhotovitel se dohodli, že v případě, kdy zhotovitel ke dni uskutečnění zdanitelného plnění uvedeného na faktuře, nebude mít zveřejněn účet dle příslušných ustanovení zákona o DPH, bude daňový doklad - faktura zaplacena tak, že částku, představující DPH z faktury zaplatí objednatel přímo na účet správce daně zhotovitele a daňový doklad - fakturu bez DPH zaplatí objednatel zhotoviteli dle odst. 1. tohoto článku.</w:t>
      </w:r>
    </w:p>
    <w:p w:rsidR="007A4C90" w:rsidRPr="00462429" w:rsidRDefault="007A4C90" w:rsidP="00792952">
      <w:pPr>
        <w:pStyle w:val="Zkladntext"/>
        <w:spacing w:after="0"/>
        <w:ind w:left="567"/>
        <w:jc w:val="both"/>
        <w:rPr>
          <w:rFonts w:asciiTheme="minorHAnsi" w:hAnsiTheme="minorHAnsi"/>
          <w:color w:val="auto"/>
          <w:sz w:val="22"/>
        </w:rPr>
      </w:pPr>
    </w:p>
    <w:p w:rsidR="007A4C90" w:rsidRPr="00462429" w:rsidRDefault="007A4C90" w:rsidP="00792952">
      <w:pPr>
        <w:pStyle w:val="Zkladntext"/>
        <w:numPr>
          <w:ilvl w:val="0"/>
          <w:numId w:val="17"/>
        </w:numPr>
        <w:spacing w:after="0"/>
        <w:ind w:left="567" w:hanging="567"/>
        <w:jc w:val="both"/>
        <w:rPr>
          <w:rFonts w:asciiTheme="minorHAnsi" w:hAnsiTheme="minorHAnsi"/>
          <w:color w:val="auto"/>
          <w:sz w:val="22"/>
        </w:rPr>
      </w:pPr>
      <w:r w:rsidRPr="00462429">
        <w:rPr>
          <w:rFonts w:asciiTheme="minorHAnsi" w:hAnsiTheme="minorHAnsi"/>
          <w:color w:val="auto"/>
          <w:sz w:val="22"/>
        </w:rPr>
        <w:t>Objednatel a zhotovitel se dohodli, že v případě, kdy u zhotovitele ke dni uskutečnění zdanitelného plnění bude zveřejněna způsobem umožňujícím dálkový přístup skutečnost, že je nespolehlivým plátcem dle zákona o DPH, bude daňový doklad - faktura zaplacena tak, že částku, představující DPH z faktury zaplatí objednatel přímo na účet správce daně zhotovitele a daňový doklad - fakturu bez DPH zaplatí objednatel zhotoviteli dle odst. 1. tohoto článku.</w:t>
      </w:r>
    </w:p>
    <w:p w:rsidR="007A4C90" w:rsidRPr="00C14C02" w:rsidRDefault="007A4C90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BB1DBC" w:rsidRPr="00C14C02" w:rsidRDefault="00BB1DBC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1338AE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VI.</w:t>
      </w:r>
    </w:p>
    <w:p w:rsidR="000C7473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Povinnosti objednatele</w:t>
      </w:r>
    </w:p>
    <w:p w:rsidR="00266596" w:rsidRDefault="00266596" w:rsidP="00792952">
      <w:pPr>
        <w:pStyle w:val="Seznam"/>
        <w:spacing w:after="0"/>
        <w:jc w:val="both"/>
      </w:pPr>
    </w:p>
    <w:p w:rsidR="000C7473" w:rsidRDefault="000C7473" w:rsidP="00792952">
      <w:pPr>
        <w:pStyle w:val="Seznam"/>
        <w:numPr>
          <w:ilvl w:val="0"/>
          <w:numId w:val="22"/>
        </w:numPr>
        <w:spacing w:after="0"/>
        <w:jc w:val="both"/>
      </w:pPr>
      <w:r w:rsidRPr="00C14C02">
        <w:t>Objednatel předá zhotoviteli staveniště v termínu:</w:t>
      </w:r>
    </w:p>
    <w:p w:rsidR="00266596" w:rsidRPr="00C14C02" w:rsidRDefault="00266596" w:rsidP="00792952">
      <w:pPr>
        <w:pStyle w:val="Seznam"/>
        <w:spacing w:after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7473" w:rsidRPr="00C14C02" w:rsidTr="000C7473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473" w:rsidRPr="00C14C02" w:rsidRDefault="000C7473" w:rsidP="00792952">
            <w:pPr>
              <w:pStyle w:val="Zkladntext"/>
              <w:spacing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:rsidR="00266596" w:rsidRDefault="00266596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266596" w:rsidRDefault="000C7473" w:rsidP="00792952">
      <w:pPr>
        <w:pStyle w:val="Zkladntext"/>
        <w:numPr>
          <w:ilvl w:val="0"/>
          <w:numId w:val="22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 xml:space="preserve">Předání staveniště smluvní strany potvrdí svými podpisy ve stavebním deníku. </w:t>
      </w:r>
    </w:p>
    <w:p w:rsidR="00266596" w:rsidRDefault="00266596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266596" w:rsidRDefault="000C7473" w:rsidP="00792952">
      <w:pPr>
        <w:pStyle w:val="Zkladntext"/>
        <w:numPr>
          <w:ilvl w:val="0"/>
          <w:numId w:val="22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266596">
        <w:rPr>
          <w:rFonts w:asciiTheme="minorHAnsi" w:hAnsiTheme="minorHAnsi"/>
          <w:sz w:val="22"/>
        </w:rPr>
        <w:t>Objednatel předal zhotoviteli zápis č</w:t>
      </w:r>
      <w:r w:rsidR="00266596">
        <w:rPr>
          <w:rFonts w:asciiTheme="minorHAnsi" w:hAnsiTheme="minorHAnsi"/>
          <w:sz w:val="22"/>
        </w:rPr>
        <w:t xml:space="preserve"> </w:t>
      </w:r>
      <w:r w:rsidR="00D0726B">
        <w:rPr>
          <w:rFonts w:asciiTheme="minorHAnsi" w:hAnsiTheme="minorHAnsi"/>
          <w:color w:val="auto"/>
          <w:sz w:val="22"/>
        </w:rPr>
        <w:t>………………………</w:t>
      </w:r>
      <w:r w:rsidRPr="00266596">
        <w:rPr>
          <w:rFonts w:asciiTheme="minorHAnsi" w:hAnsiTheme="minorHAnsi"/>
          <w:sz w:val="22"/>
        </w:rPr>
        <w:t xml:space="preserve"> z jednání Havarij</w:t>
      </w:r>
      <w:r w:rsidR="00266596" w:rsidRPr="00266596">
        <w:rPr>
          <w:rFonts w:asciiTheme="minorHAnsi" w:hAnsiTheme="minorHAnsi"/>
          <w:sz w:val="22"/>
        </w:rPr>
        <w:t xml:space="preserve">ní komise objednatele a situaci </w:t>
      </w:r>
      <w:r w:rsidRPr="00266596">
        <w:rPr>
          <w:rFonts w:asciiTheme="minorHAnsi" w:hAnsiTheme="minorHAnsi"/>
          <w:sz w:val="22"/>
        </w:rPr>
        <w:t>rozsahu opravy plynárenského zařízení.</w:t>
      </w:r>
    </w:p>
    <w:p w:rsidR="00266596" w:rsidRDefault="00266596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numPr>
          <w:ilvl w:val="0"/>
          <w:numId w:val="22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 xml:space="preserve">Objednatel se zavazuje převzít dokončené dílo do 14 </w:t>
      </w:r>
      <w:r w:rsidR="00DE471F" w:rsidRPr="00C14C02">
        <w:rPr>
          <w:rFonts w:asciiTheme="minorHAnsi" w:hAnsiTheme="minorHAnsi"/>
          <w:color w:val="auto"/>
          <w:sz w:val="22"/>
        </w:rPr>
        <w:t xml:space="preserve">kalendářních </w:t>
      </w:r>
      <w:r w:rsidRPr="00C14C02">
        <w:rPr>
          <w:rFonts w:asciiTheme="minorHAnsi" w:hAnsiTheme="minorHAnsi"/>
          <w:color w:val="auto"/>
          <w:sz w:val="22"/>
        </w:rPr>
        <w:t>dnů po oznámení zhotovitele o jeho dokončení a výzvě k jeho převzetí. Objednatel však není povinen dílo převzít, pokud toto dílo vykazuje vady a nedodělky, které brání jeho</w:t>
      </w:r>
      <w:r w:rsidRPr="00C14C02">
        <w:rPr>
          <w:rFonts w:asciiTheme="minorHAnsi" w:hAnsiTheme="minorHAnsi"/>
          <w:b/>
          <w:color w:val="auto"/>
          <w:sz w:val="22"/>
        </w:rPr>
        <w:t xml:space="preserve"> </w:t>
      </w:r>
      <w:r w:rsidRPr="00C14C02">
        <w:rPr>
          <w:rFonts w:asciiTheme="minorHAnsi" w:hAnsiTheme="minorHAnsi"/>
          <w:color w:val="auto"/>
          <w:sz w:val="22"/>
        </w:rPr>
        <w:t>řádnému užívání.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b/>
          <w:color w:val="auto"/>
          <w:sz w:val="22"/>
        </w:rPr>
      </w:pP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b/>
          <w:color w:val="auto"/>
          <w:sz w:val="22"/>
        </w:rPr>
      </w:pPr>
    </w:p>
    <w:p w:rsidR="001338AE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VII.</w:t>
      </w:r>
    </w:p>
    <w:p w:rsidR="000C7473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Povinnosti zhotovitele</w:t>
      </w:r>
    </w:p>
    <w:p w:rsidR="00266596" w:rsidRDefault="00266596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>Při realizaci díla musí být práce prováděny v koordinaci s objednatelem.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>Zhotovitel provede práce dle této smlouvy v kvalitě odpovídající platným technickým</w:t>
      </w:r>
      <w:r w:rsidR="00C14C02">
        <w:t xml:space="preserve"> </w:t>
      </w:r>
      <w:r w:rsidRPr="00C14C02">
        <w:t>předpisům,</w:t>
      </w:r>
      <w:r w:rsidR="00C14C02">
        <w:t xml:space="preserve"> </w:t>
      </w:r>
      <w:r w:rsidRPr="00C14C02">
        <w:t>vyhláškám</w:t>
      </w:r>
      <w:r w:rsidR="00C14C02">
        <w:t xml:space="preserve"> </w:t>
      </w:r>
      <w:r w:rsidRPr="00C14C02">
        <w:t>a</w:t>
      </w:r>
      <w:r w:rsidR="00C14C02">
        <w:t xml:space="preserve"> </w:t>
      </w:r>
      <w:r w:rsidRPr="00C14C02">
        <w:t>pravidlům vydaný</w:t>
      </w:r>
      <w:r w:rsidR="007E000F" w:rsidRPr="00C14C02">
        <w:t>m</w:t>
      </w:r>
      <w:r w:rsidRPr="00C14C02">
        <w:t xml:space="preserve"> objednatelem, platným pro provádění těchto prací. Skládku přebytečné zeminy zajistí zhotovitel v rámci své dodávky, včetně</w:t>
      </w:r>
      <w:r w:rsidR="00C14C02">
        <w:t xml:space="preserve"> </w:t>
      </w:r>
      <w:r w:rsidRPr="00C14C02">
        <w:t>lístků pro tuto skládku.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>V případě, že stávající hlavní uzávěr plynu (dále též HUP) je ve špatném technickém stavu nebo jeho umístění není vyhovující, zajistí zhotovitel dodání nového hlavního uzávěru plynu a jeho montáž, které vyúčtuje jednotlivým vlastníkům objektů. Zhotovitel se zavazuje neúčtovat za dodávku HUP jinou cenu, než za kterou ji koupí od dodavatele tohoto zařízení.</w:t>
      </w:r>
      <w:r w:rsidR="00C14C02">
        <w:t xml:space="preserve"> 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Zhlav"/>
        <w:numPr>
          <w:ilvl w:val="0"/>
          <w:numId w:val="26"/>
        </w:numPr>
        <w:spacing w:after="0"/>
        <w:jc w:val="both"/>
        <w:rPr>
          <w:color w:val="auto"/>
          <w:sz w:val="22"/>
        </w:rPr>
      </w:pPr>
      <w:r w:rsidRPr="00C14C02">
        <w:rPr>
          <w:color w:val="auto"/>
          <w:sz w:val="22"/>
        </w:rPr>
        <w:t>Pro realizaci díla zhotovitel:</w:t>
      </w:r>
    </w:p>
    <w:p w:rsidR="00BF3C78" w:rsidRPr="00C14C02" w:rsidRDefault="000C7473" w:rsidP="00792952">
      <w:pPr>
        <w:pStyle w:val="Zhlav"/>
        <w:numPr>
          <w:ilvl w:val="0"/>
          <w:numId w:val="27"/>
        </w:numPr>
        <w:spacing w:after="0"/>
        <w:ind w:left="1134" w:hanging="567"/>
        <w:jc w:val="both"/>
        <w:rPr>
          <w:color w:val="auto"/>
          <w:sz w:val="22"/>
        </w:rPr>
      </w:pPr>
      <w:r w:rsidRPr="00C14C02">
        <w:rPr>
          <w:color w:val="auto"/>
          <w:sz w:val="22"/>
        </w:rPr>
        <w:t>zajistí</w:t>
      </w:r>
      <w:r w:rsidR="00BF3C78" w:rsidRPr="00C14C02">
        <w:rPr>
          <w:color w:val="auto"/>
          <w:sz w:val="22"/>
        </w:rPr>
        <w:t xml:space="preserve"> denně v časovém rozmezí od 6,00 hod. do 21,00 hod. </w:t>
      </w:r>
      <w:r w:rsidRPr="00C14C02">
        <w:rPr>
          <w:color w:val="auto"/>
          <w:sz w:val="22"/>
        </w:rPr>
        <w:t>průběžné sledování aktuální situace na stavbě (</w:t>
      </w:r>
      <w:r w:rsidR="00BF3C78" w:rsidRPr="00C14C02">
        <w:rPr>
          <w:color w:val="auto"/>
          <w:sz w:val="22"/>
        </w:rPr>
        <w:t xml:space="preserve">stav </w:t>
      </w:r>
      <w:r w:rsidRPr="00C14C02">
        <w:rPr>
          <w:color w:val="auto"/>
          <w:sz w:val="22"/>
        </w:rPr>
        <w:t>výkopů, zábran, odvoz vytěžené zeminy, vybouraného betonu</w:t>
      </w:r>
      <w:r w:rsidR="00BF3C78" w:rsidRPr="00C14C02">
        <w:rPr>
          <w:color w:val="auto"/>
          <w:sz w:val="22"/>
        </w:rPr>
        <w:t>,</w:t>
      </w:r>
      <w:r w:rsidRPr="00C14C02">
        <w:rPr>
          <w:color w:val="auto"/>
          <w:sz w:val="22"/>
        </w:rPr>
        <w:t xml:space="preserve"> asfaltu, rozebrané dlažby a likvidovaného PZ, čistoty staveniště, umístění dopravního značení vč. jeho nepoškozeného stavu, umístění správných informačních tabulí vč. jejich nepoškozeného stavu apod.)</w:t>
      </w:r>
      <w:r w:rsidR="00BF3C78" w:rsidRPr="00C14C02">
        <w:rPr>
          <w:color w:val="auto"/>
          <w:sz w:val="22"/>
        </w:rPr>
        <w:t>;</w:t>
      </w:r>
    </w:p>
    <w:p w:rsidR="000C7473" w:rsidRPr="00C14C02" w:rsidRDefault="006E51C4" w:rsidP="00792952">
      <w:pPr>
        <w:pStyle w:val="Zhlav"/>
        <w:numPr>
          <w:ilvl w:val="0"/>
          <w:numId w:val="27"/>
        </w:numPr>
        <w:spacing w:after="0"/>
        <w:ind w:left="1134" w:hanging="567"/>
        <w:jc w:val="both"/>
        <w:rPr>
          <w:color w:val="auto"/>
          <w:sz w:val="22"/>
        </w:rPr>
      </w:pPr>
      <w:r w:rsidRPr="00C14C02">
        <w:rPr>
          <w:color w:val="auto"/>
          <w:sz w:val="22"/>
        </w:rPr>
        <w:t xml:space="preserve">zajistí prostřednictvím svého zástupce </w:t>
      </w:r>
      <w:r w:rsidR="00BF3C78" w:rsidRPr="00C14C02">
        <w:rPr>
          <w:color w:val="auto"/>
          <w:sz w:val="22"/>
        </w:rPr>
        <w:t>sledování aktuální situace na stavbě dle písm.</w:t>
      </w:r>
      <w:r w:rsidR="001D168B" w:rsidRPr="00C14C02">
        <w:rPr>
          <w:color w:val="auto"/>
          <w:sz w:val="22"/>
        </w:rPr>
        <w:t xml:space="preserve"> </w:t>
      </w:r>
      <w:r w:rsidR="00BF3C78" w:rsidRPr="00C14C02">
        <w:rPr>
          <w:color w:val="auto"/>
          <w:sz w:val="22"/>
        </w:rPr>
        <w:t>a) tohoto odstavce a touto činností nepověří třetí osobu</w:t>
      </w:r>
      <w:r w:rsidR="000C7473" w:rsidRPr="00C14C02">
        <w:rPr>
          <w:color w:val="auto"/>
          <w:sz w:val="22"/>
        </w:rPr>
        <w:t>;</w:t>
      </w:r>
    </w:p>
    <w:p w:rsidR="000C7473" w:rsidRPr="00C14C02" w:rsidRDefault="000C7473" w:rsidP="00792952">
      <w:pPr>
        <w:pStyle w:val="Zhlav"/>
        <w:numPr>
          <w:ilvl w:val="0"/>
          <w:numId w:val="27"/>
        </w:numPr>
        <w:spacing w:after="0"/>
        <w:ind w:left="1134" w:hanging="567"/>
        <w:jc w:val="both"/>
        <w:rPr>
          <w:color w:val="auto"/>
          <w:sz w:val="22"/>
        </w:rPr>
      </w:pPr>
      <w:r w:rsidRPr="00C14C02">
        <w:rPr>
          <w:color w:val="auto"/>
          <w:sz w:val="22"/>
        </w:rPr>
        <w:t>zajistí, aby na stavbě nebyl skladován stavební a montážní materiál, případně předloží povolení záboru veřejného prostranství, vydané příslušným správním orgánem;</w:t>
      </w:r>
      <w:r w:rsidR="00C14C02">
        <w:rPr>
          <w:color w:val="auto"/>
          <w:sz w:val="22"/>
        </w:rPr>
        <w:t xml:space="preserve"> </w:t>
      </w:r>
    </w:p>
    <w:p w:rsidR="000C7473" w:rsidRPr="00C14C02" w:rsidRDefault="000C7473" w:rsidP="00792952">
      <w:pPr>
        <w:pStyle w:val="Zhlav"/>
        <w:numPr>
          <w:ilvl w:val="0"/>
          <w:numId w:val="27"/>
        </w:numPr>
        <w:spacing w:after="0"/>
        <w:ind w:left="1134" w:hanging="567"/>
        <w:jc w:val="both"/>
        <w:rPr>
          <w:color w:val="auto"/>
          <w:sz w:val="22"/>
        </w:rPr>
      </w:pPr>
      <w:r w:rsidRPr="00C14C02">
        <w:rPr>
          <w:color w:val="auto"/>
          <w:sz w:val="22"/>
        </w:rPr>
        <w:t>zajistí realizaci výkopů tak, aby veškerý výkopek, vybouraný beton, asfalt, rozebraná dlažba a likvidované PZ nebyly ukládány na komunikaci a zeleň a byly souvisle odváženy z místa prováděných prací;</w:t>
      </w:r>
    </w:p>
    <w:p w:rsidR="000C7473" w:rsidRPr="00C14C02" w:rsidRDefault="00BF3C78" w:rsidP="00792952">
      <w:pPr>
        <w:pStyle w:val="Zhlav"/>
        <w:numPr>
          <w:ilvl w:val="0"/>
          <w:numId w:val="27"/>
        </w:numPr>
        <w:spacing w:after="0"/>
        <w:ind w:left="1134" w:hanging="567"/>
        <w:jc w:val="both"/>
        <w:rPr>
          <w:color w:val="auto"/>
          <w:sz w:val="22"/>
        </w:rPr>
      </w:pPr>
      <w:r w:rsidRPr="00C14C02">
        <w:rPr>
          <w:color w:val="auto"/>
          <w:sz w:val="22"/>
        </w:rPr>
        <w:t xml:space="preserve">použije </w:t>
      </w:r>
      <w:r w:rsidR="000C7473" w:rsidRPr="00C14C02">
        <w:rPr>
          <w:color w:val="auto"/>
          <w:sz w:val="22"/>
        </w:rPr>
        <w:t xml:space="preserve">na stavbě vždy zábrany jednotného typu, pevně spojovatelné a přechodové, či přejezdové můstky dle </w:t>
      </w:r>
      <w:r w:rsidR="007504BB">
        <w:rPr>
          <w:color w:val="auto"/>
          <w:sz w:val="22"/>
        </w:rPr>
        <w:t>platných</w:t>
      </w:r>
      <w:r w:rsidR="007504BB" w:rsidRPr="00C14C02">
        <w:rPr>
          <w:color w:val="auto"/>
          <w:sz w:val="22"/>
        </w:rPr>
        <w:t xml:space="preserve"> </w:t>
      </w:r>
      <w:r w:rsidR="000C7473" w:rsidRPr="00C14C02">
        <w:rPr>
          <w:color w:val="auto"/>
          <w:sz w:val="22"/>
        </w:rPr>
        <w:t xml:space="preserve">ČSN, zábrany i můstky musí být nepoškozené, neoprýskané, nezkorodované a nezprohýbané; </w:t>
      </w:r>
    </w:p>
    <w:p w:rsidR="000C7473" w:rsidRPr="00C14C02" w:rsidRDefault="00266596" w:rsidP="00792952">
      <w:pPr>
        <w:pStyle w:val="Zhlav"/>
        <w:numPr>
          <w:ilvl w:val="0"/>
          <w:numId w:val="27"/>
        </w:numPr>
        <w:spacing w:after="0"/>
        <w:ind w:left="1134" w:hanging="56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tab/>
      </w:r>
      <w:r w:rsidR="00BF3C78" w:rsidRPr="00C14C02">
        <w:rPr>
          <w:color w:val="auto"/>
          <w:sz w:val="22"/>
        </w:rPr>
        <w:t xml:space="preserve">zajistí </w:t>
      </w:r>
      <w:r w:rsidR="000C7473" w:rsidRPr="00C14C02">
        <w:rPr>
          <w:color w:val="auto"/>
          <w:sz w:val="22"/>
        </w:rPr>
        <w:t xml:space="preserve">po celou dobu trvání stavby telefonní spojení 24 hodin denně na odpovědné zaměstnance zhotovitele, uvedené ve smlouvě. 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>Zhotovitel odpovídá za dodržov</w:t>
      </w:r>
      <w:r w:rsidR="003E5812" w:rsidRPr="00C14C02">
        <w:t>ání nařízení vlády 406/2004 Sb.</w:t>
      </w:r>
      <w:r w:rsidR="007E000F" w:rsidRPr="00C14C02">
        <w:t xml:space="preserve">, </w:t>
      </w:r>
      <w:r w:rsidR="00BB1DBC" w:rsidRPr="00C14C02">
        <w:t xml:space="preserve">o bližších požadavcích na zajištění bezpečnosti a ochrany zdraví při práci v prostředí s nebezpečím výbuchu, </w:t>
      </w:r>
      <w:r w:rsidR="007E000F" w:rsidRPr="00C14C02">
        <w:t>v platném znění,</w:t>
      </w:r>
      <w:r w:rsidR="003E5812" w:rsidRPr="00C14C02">
        <w:t xml:space="preserve"> </w:t>
      </w:r>
      <w:r w:rsidRPr="00C14C02">
        <w:t>bezpečnost na staveništi, včetně nezbytného zajištění výkopů proti úrazům a nehodám.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>Zhotovitel se zavazuje k potřebné součinnosti s koordinátorem BOZP, je-li dle zákona</w:t>
      </w:r>
      <w:r w:rsidR="00C14C02">
        <w:t xml:space="preserve"> </w:t>
      </w:r>
      <w:r w:rsidRPr="00C14C02">
        <w:t>č. 309/2006 Sb.</w:t>
      </w:r>
      <w:r w:rsidR="007E000F" w:rsidRPr="00C14C02">
        <w:t xml:space="preserve">, </w:t>
      </w:r>
      <w:r w:rsidR="00BB1DBC" w:rsidRPr="00C14C02">
        <w:t>o zajištění dalších podmínek bezpečnosti a ochrany zdraví při</w:t>
      </w:r>
      <w:r w:rsidR="00C14C02">
        <w:t xml:space="preserve"> </w:t>
      </w:r>
      <w:r w:rsidR="00BB1DBC" w:rsidRPr="00C14C02">
        <w:t xml:space="preserve">práci, </w:t>
      </w:r>
      <w:r w:rsidR="007E000F" w:rsidRPr="00C14C02">
        <w:t>v platném znění,</w:t>
      </w:r>
      <w:r w:rsidRPr="00C14C02">
        <w:t xml:space="preserve"> na stavbě stavebníkem ustanoven, spočívající v plnění pokynů stanovených koordinátorem ve stavebním deníku nebo e-mailem v zájmu bezpečné práce, v poskytování dokumentů, nutných ke koordinaci (např. harmonogram prací, výkopové plány, technologické postupy, zábory atd.) a k průběžným konzultacím (upřesnění) plánu BOZP.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>Zhotovitel zajistí plnění nařízení vlády č. 591/2006 Sb. o bližších minimálních požadavcích na bezpečnost a ochranu zdraví</w:t>
      </w:r>
      <w:r w:rsidR="00BB1DBC" w:rsidRPr="00C14C02">
        <w:t xml:space="preserve"> při práci</w:t>
      </w:r>
      <w:r w:rsidRPr="00C14C02">
        <w:t xml:space="preserve"> na staveništ</w:t>
      </w:r>
      <w:r w:rsidR="00BB1DBC" w:rsidRPr="00C14C02">
        <w:t>ích</w:t>
      </w:r>
      <w:r w:rsidR="007E000F" w:rsidRPr="00C14C02">
        <w:t>, v platném znění</w:t>
      </w:r>
      <w:r w:rsidRPr="00C14C02">
        <w:t>.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 xml:space="preserve">Zhotovitel povede stavební deník, který obdrží od objednatele a do kterého bude zaznamenávat postupy prací a rozhodující údaje o </w:t>
      </w:r>
      <w:r w:rsidR="00A4125C" w:rsidRPr="00C14C02">
        <w:t>s</w:t>
      </w:r>
      <w:r w:rsidRPr="00C14C02">
        <w:t>tavbě. Deník bude trvale k dispozici na stavbě. Zápisy do stavebního deníku budou obě strany řešit neprodleně, tj. nejpozději do 3</w:t>
      </w:r>
      <w:r w:rsidR="006E51C4" w:rsidRPr="00C14C02">
        <w:t xml:space="preserve"> kalendářních</w:t>
      </w:r>
      <w:r w:rsidRPr="00C14C02">
        <w:t xml:space="preserve"> dnů po jejich pořízení bude druhá strana písemně reagovat vyjádřením do stavebního deníku. Technickému dozoru objednatele a dozoru provádějícímu kontrolu technologie svářečských prací zhotovitel umožní neomezený přístup na stavbu.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>Zhotovitel vyzve objednatele písemně zápisem do stavebního deníku k prověření zakrývaných prací, k elektrojiskrovým zkouškám izolace a k tlakovým zkouškám minimálně 1 den předem.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>Zhotovitel přizve prokazatelným způsobem správce inženýrských sítí k předání staveniště a bude je písemně informovat o zahájení stavebních prací na stavbě před jejich zahájením. Vytýčení podzemních zařízení, včetně zabezpečení jejich ochrany, zajistí zhotovitel na své náklady. O vytýčení inženýrských sítí se zhotovitel zavazuje informovat objednatele zápisem ve stavebním deníku.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>Zhotovitel zajistí před zahájením stavby prostorové vytýčení polohy stavby odborně způsobilými osobami. Protokol o vytýčení, ověřený úředně oprávněným zeměměřickým inženýrem, bude předložen zhotovitelem objednateli při předání stavby.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>Zhotovitel zajistí na svůj náklad čištění vozovek od nečistot, způsobených vlastní činností.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>Zhotovitel zabezpečí vstupy, případně vjezdy do objektů dotčených stavbou.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>Zhotovitel zajistí v rámci provádění díla dopravní značení, popř. světelnou signalizaci během stavby. Náklady na dopravní značení a světelnou signalizaci jsou součástí ceny za dílo. Po skončení stavby uvede zhotovitel dopravní značení do původního stavu.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>Zhotovitel zajistí označení stavby informačními tabulemi podle vzoru předaného objednatelem tak, aby byla zajištěna informovanost veřejnosti (vždy na začátku a na konci ulice). Na tabulích bude jako místo uveden název ulice, kde se stavba provádí. Všechny informace na tabulích musí být provedeny způsobem dle objednatelem předaného vzoru.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7A2E0C" w:rsidRPr="00C14C02" w:rsidRDefault="000C7473" w:rsidP="00792952">
      <w:pPr>
        <w:pStyle w:val="Zkladntext"/>
        <w:numPr>
          <w:ilvl w:val="0"/>
          <w:numId w:val="26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Zhotovitel zajistí jako součást díla geodetickou část dokumentace skutečného provedení staveb plynárenských zařízení dle technického pokynu A 320. Geodetická dokumentace stavby bude zhotovitelem předána při každé i dílčí přejímce dokončeného díla.</w:t>
      </w:r>
      <w:r w:rsidR="007A2E0C" w:rsidRPr="00C14C02">
        <w:rPr>
          <w:rFonts w:asciiTheme="minorHAnsi" w:hAnsiTheme="minorHAnsi"/>
          <w:color w:val="auto"/>
          <w:sz w:val="22"/>
        </w:rPr>
        <w:t xml:space="preserve"> </w:t>
      </w:r>
      <w:r w:rsidR="00E95E1B" w:rsidRPr="00C14C02">
        <w:rPr>
          <w:rFonts w:asciiTheme="minorHAnsi" w:hAnsiTheme="minorHAnsi"/>
          <w:color w:val="auto"/>
          <w:sz w:val="22"/>
        </w:rPr>
        <w:t>P</w:t>
      </w:r>
      <w:r w:rsidR="007A2E0C" w:rsidRPr="00C14C02">
        <w:rPr>
          <w:rFonts w:asciiTheme="minorHAnsi" w:hAnsiTheme="minorHAnsi"/>
          <w:color w:val="auto"/>
          <w:sz w:val="22"/>
        </w:rPr>
        <w:t>o každé dílčí úpravě předá zhotovitel objednateli, do 3 pracovních dnů po vpuštění plynu do nového PZ, výkres skutečného provedení, protokol o dílčí tlakové zkoušce, dílčí revizní zprávu a protokol o vpuštění plynu do PZ.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numPr>
          <w:ilvl w:val="0"/>
          <w:numId w:val="26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lastRenderedPageBreak/>
        <w:t xml:space="preserve">Zhotovitel je povinen zajistit veškerý materiál ke zhotovení díla vlastní kapacitou. Materiál musí být schválený příslušnou státní zkušebnou a zhotovitel bude proto používat pouze materiál od dodavatele, u něhož je kvalita materiálů garantována. 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numPr>
          <w:ilvl w:val="0"/>
          <w:numId w:val="26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Na stavbách, u kterých bude při opravě plynovodu odstraňováno stávající zařízení (plynovod, armatury apod.), zabezpečí zhotovitel likvidaci demontovaného zařízení v rámci provedení díla. Prohlášení o likvidaci vytrhaného potrubí s uvedením způsobu likvidace, podepsané oprávněnou osobou zhotovitele, předá zhotovitel objednateli při přejímacím řízení a bude přílohou Protokolu o předání a převzetí stavby.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AD685D" w:rsidP="00792952">
      <w:pPr>
        <w:pStyle w:val="Zkladntext"/>
        <w:numPr>
          <w:ilvl w:val="0"/>
          <w:numId w:val="26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Zhotovitel zajistí při stavebních úpravách přípojek přerušení dodávky plynu do objektů a po skončení montážních prací její opětné obnovení dle směrnice ředitele PPD, a.s. ,,Postup při přerušení a obnovení dodávky plynu odběratelům PPD, a.s.“</w:t>
      </w:r>
      <w:r w:rsidRPr="00C14C02">
        <w:rPr>
          <w:rFonts w:asciiTheme="minorHAnsi" w:hAnsiTheme="minorHAnsi"/>
          <w:i/>
          <w:color w:val="auto"/>
          <w:sz w:val="22"/>
        </w:rPr>
        <w:t xml:space="preserve">. </w:t>
      </w:r>
      <w:r w:rsidRPr="00C14C02">
        <w:rPr>
          <w:rFonts w:asciiTheme="minorHAnsi" w:hAnsiTheme="minorHAnsi"/>
          <w:color w:val="auto"/>
          <w:sz w:val="22"/>
        </w:rPr>
        <w:t>Přerušení dodávky plynu bude provedeno pouze na dobu nezbytně nutnou.</w:t>
      </w:r>
      <w:r w:rsidR="00C14C02">
        <w:rPr>
          <w:rFonts w:asciiTheme="minorHAnsi" w:hAnsiTheme="minorHAnsi"/>
          <w:color w:val="auto"/>
          <w:sz w:val="22"/>
        </w:rPr>
        <w:t xml:space="preserve"> </w:t>
      </w:r>
      <w:r w:rsidRPr="00C14C02">
        <w:rPr>
          <w:rFonts w:asciiTheme="minorHAnsi" w:hAnsiTheme="minorHAnsi"/>
          <w:color w:val="auto"/>
          <w:sz w:val="22"/>
        </w:rPr>
        <w:t xml:space="preserve">O přerušení a obnovení dodávky plynu v období od 1. </w:t>
      </w:r>
      <w:r w:rsidR="006F16C1" w:rsidRPr="00C14C02">
        <w:rPr>
          <w:rFonts w:asciiTheme="minorHAnsi" w:hAnsiTheme="minorHAnsi"/>
          <w:color w:val="auto"/>
          <w:sz w:val="22"/>
        </w:rPr>
        <w:t>9</w:t>
      </w:r>
      <w:r w:rsidRPr="00C14C02">
        <w:rPr>
          <w:rFonts w:asciiTheme="minorHAnsi" w:hAnsiTheme="minorHAnsi"/>
          <w:color w:val="auto"/>
          <w:sz w:val="22"/>
        </w:rPr>
        <w:t>. do 31. 5. bude zhotovitel minimálně 15 kalendářních dnů předem informovat odběratele plynu na tiskopisech objednatele (Oznámení odběratelům plynu), které umístí na viditelném místě v každém dotčeném objektu. Zaslání písemného oznámení jednotlivým odběratelům plynu zajistí objednatel. O přerušení a obnovení dodávky plynu v období od 1.6. do 31.8. bude zhotovitel minimálně 15 kalendářních dnů předem informovat odběratele plynu na tiskopisech objednatele (Oznámení odběratelům plynu</w:t>
      </w:r>
      <w:r w:rsidR="00906DCD" w:rsidRPr="00C14C02">
        <w:rPr>
          <w:rFonts w:asciiTheme="minorHAnsi" w:hAnsiTheme="minorHAnsi"/>
          <w:color w:val="auto"/>
          <w:sz w:val="22"/>
        </w:rPr>
        <w:t>)</w:t>
      </w:r>
      <w:r w:rsidRPr="00C14C02">
        <w:rPr>
          <w:rFonts w:asciiTheme="minorHAnsi" w:hAnsiTheme="minorHAnsi"/>
          <w:color w:val="auto"/>
          <w:sz w:val="22"/>
        </w:rPr>
        <w:t xml:space="preserve"> na viditelném místě v každém dotčeném objektu a zároveň toto oznámení vhodí odběratelům plynu do jejich poštovních schránek. Zhotovitel zaznamená termín vyvěšení oznámení a vhození oznámení do schránek ve stavebním deníku a zajistí jeho podepsání odpovědným zástupcem zhotovitele a objednatele. Tiskopisy objednatele, seznam odběratelů plynu v jednotlivých objektech a Podklad pro vypracování pracovního postupu na provádění uvedených prací si zhotovitel odebere od objednatele dle své potřeby.</w:t>
      </w:r>
      <w:r w:rsidR="005A3FD1" w:rsidRPr="00C14C02">
        <w:rPr>
          <w:rFonts w:asciiTheme="minorHAnsi" w:hAnsiTheme="minorHAnsi"/>
          <w:color w:val="auto"/>
          <w:sz w:val="22"/>
        </w:rPr>
        <w:t xml:space="preserve"> 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Seznam"/>
        <w:numPr>
          <w:ilvl w:val="0"/>
          <w:numId w:val="26"/>
        </w:numPr>
        <w:spacing w:after="0"/>
        <w:jc w:val="both"/>
      </w:pPr>
      <w:r w:rsidRPr="00C14C02">
        <w:t>Napojení opravovaného plynovodu na stávající plynárenské zařízení zajistí zhotovitel.</w:t>
      </w:r>
      <w:r w:rsidR="00C14C02">
        <w:t xml:space="preserve"> </w:t>
      </w:r>
      <w:r w:rsidRPr="00C14C02">
        <w:t>Pokud se vyskytnou na stavbě propojovací práce vyžadující použití speciální techniky,</w:t>
      </w:r>
      <w:r w:rsidR="00C14C02">
        <w:t xml:space="preserve"> </w:t>
      </w:r>
      <w:r w:rsidRPr="00C14C02">
        <w:t>zajistí tyto práce zhotovitel specializovanou firmou, jejíž výběr podléhá souhlasu</w:t>
      </w:r>
      <w:r w:rsidR="00C14C02">
        <w:t xml:space="preserve"> </w:t>
      </w:r>
      <w:r w:rsidRPr="00C14C02">
        <w:t>objednatele.</w:t>
      </w:r>
    </w:p>
    <w:p w:rsidR="000C7473" w:rsidRPr="00C14C02" w:rsidRDefault="000C7473" w:rsidP="00792952">
      <w:pPr>
        <w:pStyle w:val="Seznam"/>
        <w:spacing w:after="0"/>
        <w:ind w:left="0" w:firstLine="0"/>
        <w:jc w:val="both"/>
      </w:pPr>
    </w:p>
    <w:p w:rsidR="000C7473" w:rsidRPr="00C14C02" w:rsidRDefault="000C7473" w:rsidP="00792952">
      <w:pPr>
        <w:pStyle w:val="Zkladntext"/>
        <w:numPr>
          <w:ilvl w:val="0"/>
          <w:numId w:val="26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Zhotovitel je povinen dodržovat veškeré platné směrnice, příkazy a technické pokyny objednatele, které jsou umístěny na internetové adrese: www.ppdistribuce.cz, zvláště pak směrnice ředitele PPD, a.s.</w:t>
      </w:r>
      <w:r w:rsidR="00682CE8" w:rsidRPr="00C14C02">
        <w:rPr>
          <w:rFonts w:asciiTheme="minorHAnsi" w:hAnsiTheme="minorHAnsi"/>
          <w:color w:val="auto"/>
          <w:sz w:val="22"/>
        </w:rPr>
        <w:t xml:space="preserve"> ,,Kontrolní měření a dílčí postupy při provádění rekonstrukcí, modernizací, přeložek PZ, napojování plynovodů vč. přípojek a při provádění výstavbové činnosti, rekonstrukcí a výstavby komunikací v ochranných a bezpečnostních pásmech PZ“ a ,,Postup při přerušení a obnovení dodávky plynu odběratelům PPD, a.s.“</w:t>
      </w:r>
      <w:r w:rsidR="00682CE8" w:rsidRPr="00C14C02">
        <w:rPr>
          <w:rFonts w:asciiTheme="minorHAnsi" w:hAnsiTheme="minorHAnsi"/>
          <w:i/>
          <w:color w:val="auto"/>
          <w:sz w:val="22"/>
        </w:rPr>
        <w:t>.</w:t>
      </w:r>
      <w:r w:rsidR="00682CE8" w:rsidRPr="00C14C02">
        <w:rPr>
          <w:rFonts w:asciiTheme="minorHAnsi" w:hAnsiTheme="minorHAnsi"/>
          <w:color w:val="auto"/>
          <w:sz w:val="22"/>
        </w:rPr>
        <w:t xml:space="preserve"> </w:t>
      </w:r>
      <w:r w:rsidRPr="00C14C02">
        <w:rPr>
          <w:rFonts w:asciiTheme="minorHAnsi" w:hAnsiTheme="minorHAnsi"/>
          <w:color w:val="auto"/>
          <w:sz w:val="22"/>
        </w:rPr>
        <w:t>Dále se zhotovitel zavazuje dodržovat zákony, vyhlášky, nařízení vlády a obecně platné předpisy.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numPr>
          <w:ilvl w:val="0"/>
          <w:numId w:val="26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Zhotovitel předá objednateli při přejímacím řízení stavby dle zákona č. 22/1997 Sb.</w:t>
      </w:r>
      <w:r w:rsidR="00C73DD6" w:rsidRPr="00C14C02">
        <w:rPr>
          <w:rFonts w:asciiTheme="minorHAnsi" w:hAnsiTheme="minorHAnsi"/>
          <w:color w:val="auto"/>
          <w:sz w:val="22"/>
        </w:rPr>
        <w:t>,</w:t>
      </w:r>
      <w:r w:rsidR="00C14C02">
        <w:rPr>
          <w:rFonts w:asciiTheme="minorHAnsi" w:hAnsiTheme="minorHAnsi"/>
          <w:color w:val="auto"/>
          <w:sz w:val="22"/>
        </w:rPr>
        <w:t xml:space="preserve"> </w:t>
      </w:r>
      <w:r w:rsidR="000711D8" w:rsidRPr="00C14C02">
        <w:rPr>
          <w:rFonts w:asciiTheme="minorHAnsi" w:hAnsiTheme="minorHAnsi"/>
          <w:color w:val="auto"/>
          <w:sz w:val="22"/>
        </w:rPr>
        <w:t xml:space="preserve">o technických požadavcích na výrobky a o změně a doplnění některých zákonů, </w:t>
      </w:r>
      <w:r w:rsidR="00C73DD6" w:rsidRPr="00C14C02">
        <w:rPr>
          <w:rFonts w:asciiTheme="minorHAnsi" w:hAnsiTheme="minorHAnsi"/>
          <w:color w:val="auto"/>
          <w:sz w:val="22"/>
        </w:rPr>
        <w:t>v platném znění,</w:t>
      </w:r>
      <w:r w:rsidR="00C14C02">
        <w:rPr>
          <w:rFonts w:asciiTheme="minorHAnsi" w:hAnsiTheme="minorHAnsi"/>
          <w:color w:val="auto"/>
          <w:sz w:val="22"/>
        </w:rPr>
        <w:t xml:space="preserve"> </w:t>
      </w:r>
      <w:r w:rsidRPr="00C14C02">
        <w:rPr>
          <w:rFonts w:asciiTheme="minorHAnsi" w:hAnsiTheme="minorHAnsi"/>
          <w:color w:val="auto"/>
          <w:sz w:val="22"/>
        </w:rPr>
        <w:t>ujištění o vydání prohlášení o shodě na stanovené výrobky použité na stavbě.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74581A" w:rsidRPr="00C14C02" w:rsidRDefault="000C7473" w:rsidP="00792952">
      <w:pPr>
        <w:pStyle w:val="Zkladntext"/>
        <w:numPr>
          <w:ilvl w:val="0"/>
          <w:numId w:val="26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 xml:space="preserve">Zhotovitel se zavazuje zároveň plnit povinnosti související s předmětem plnění, které vyplývají ze Smlouvy č. 3/0589/2001/D o zásadách spolupráce při zajištění ochrany veřejného osvětlení </w:t>
      </w:r>
      <w:r w:rsidRPr="00C14C02">
        <w:rPr>
          <w:rFonts w:asciiTheme="minorHAnsi" w:hAnsiTheme="minorHAnsi"/>
          <w:color w:val="auto"/>
          <w:sz w:val="22"/>
        </w:rPr>
        <w:lastRenderedPageBreak/>
        <w:t>hl. m. Prahy a plynárenského zařízení při výstavbě ze dne 11.2.2002, která na objednatele přešla dnem 1.1. 2007. Citovaná smlouva je uvedena v příloze č.</w:t>
      </w:r>
      <w:r w:rsidR="00523E0F" w:rsidRPr="00C14C02">
        <w:rPr>
          <w:rFonts w:asciiTheme="minorHAnsi" w:hAnsiTheme="minorHAnsi"/>
          <w:color w:val="auto"/>
          <w:sz w:val="22"/>
        </w:rPr>
        <w:t xml:space="preserve"> </w:t>
      </w:r>
      <w:r w:rsidRPr="00C14C02">
        <w:rPr>
          <w:rFonts w:asciiTheme="minorHAnsi" w:hAnsiTheme="minorHAnsi"/>
          <w:color w:val="auto"/>
          <w:sz w:val="22"/>
        </w:rPr>
        <w:t xml:space="preserve">1 této smlouvy jako její nedílná součást. V případě nesplnění těchto povinností odpovídá zhotovitel objednateli za vzniklé škody a vůči objednateli uplatněné smluvní pokuty. Náhrady takto vzniklých škod a uplatněných smluvních pokut je zhotovitel povinen zaplatit objednateli do 30 </w:t>
      </w:r>
      <w:r w:rsidR="00E3419C" w:rsidRPr="00C14C02">
        <w:rPr>
          <w:rFonts w:asciiTheme="minorHAnsi" w:hAnsiTheme="minorHAnsi"/>
          <w:color w:val="auto"/>
          <w:sz w:val="22"/>
        </w:rPr>
        <w:t xml:space="preserve">kalendářních </w:t>
      </w:r>
      <w:r w:rsidRPr="00C14C02">
        <w:rPr>
          <w:rFonts w:asciiTheme="minorHAnsi" w:hAnsiTheme="minorHAnsi"/>
          <w:color w:val="auto"/>
          <w:sz w:val="22"/>
        </w:rPr>
        <w:t>dnů od doručení jejich vyúčtování.</w:t>
      </w:r>
    </w:p>
    <w:p w:rsidR="0074581A" w:rsidRPr="00C14C02" w:rsidRDefault="0074581A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6C5A80" w:rsidP="00792952">
      <w:pPr>
        <w:pStyle w:val="Zkladntext"/>
        <w:numPr>
          <w:ilvl w:val="0"/>
          <w:numId w:val="26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 xml:space="preserve">Zhotovitel je povinen </w:t>
      </w:r>
      <w:r w:rsidRPr="00C14C02">
        <w:rPr>
          <w:rFonts w:asciiTheme="minorHAnsi" w:hAnsiTheme="minorHAnsi"/>
          <w:sz w:val="22"/>
        </w:rPr>
        <w:t>zaslat</w:t>
      </w:r>
      <w:r w:rsidR="0074581A" w:rsidRPr="00C14C02">
        <w:rPr>
          <w:rFonts w:asciiTheme="minorHAnsi" w:hAnsiTheme="minorHAnsi"/>
          <w:sz w:val="22"/>
        </w:rPr>
        <w:t xml:space="preserve"> do tří pracovních dnů po obdržení výzvy objednatelem, výši částky, která bude za daný měsíc fakturována. Tato informace </w:t>
      </w:r>
      <w:r w:rsidRPr="00C14C02">
        <w:rPr>
          <w:rFonts w:asciiTheme="minorHAnsi" w:hAnsiTheme="minorHAnsi"/>
          <w:sz w:val="22"/>
        </w:rPr>
        <w:t>bude probíhat prostřednictvím kontaktních e-mailů uvedených v čl. IX. odst.</w:t>
      </w:r>
      <w:r w:rsidR="00523E0F" w:rsidRPr="00C14C02">
        <w:rPr>
          <w:rFonts w:asciiTheme="minorHAnsi" w:hAnsiTheme="minorHAnsi"/>
          <w:sz w:val="22"/>
        </w:rPr>
        <w:t xml:space="preserve"> </w:t>
      </w:r>
      <w:r w:rsidRPr="00C14C02">
        <w:rPr>
          <w:rFonts w:asciiTheme="minorHAnsi" w:hAnsiTheme="minorHAnsi"/>
          <w:sz w:val="22"/>
        </w:rPr>
        <w:t xml:space="preserve">1. této smlouvy a </w:t>
      </w:r>
      <w:r w:rsidR="0074581A" w:rsidRPr="00C14C02">
        <w:rPr>
          <w:rFonts w:asciiTheme="minorHAnsi" w:hAnsiTheme="minorHAnsi"/>
          <w:sz w:val="22"/>
        </w:rPr>
        <w:t>bude objednateli sloužit jako podklad pro zaúčtování dohadných položek tvořených v rámci systému zrychlené účetní uzávěrky objednatele.</w:t>
      </w:r>
      <w:r w:rsidR="00C14C02">
        <w:rPr>
          <w:rFonts w:asciiTheme="minorHAnsi" w:hAnsiTheme="minorHAnsi"/>
          <w:sz w:val="22"/>
        </w:rPr>
        <w:t xml:space="preserve"> 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spacing w:after="0"/>
      </w:pPr>
    </w:p>
    <w:p w:rsidR="001338AE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VIII.</w:t>
      </w:r>
    </w:p>
    <w:p w:rsidR="000C7473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Zvláštní ujednání</w:t>
      </w:r>
    </w:p>
    <w:p w:rsidR="00266596" w:rsidRDefault="00266596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numPr>
          <w:ilvl w:val="0"/>
          <w:numId w:val="29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Zhotovitel není oprávněn provést montážní práce plynárenského zařízení jinou osobou, kromě speciální technologie při propojovacích pracích a pracích na odběrném plynovém zařízení.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numPr>
          <w:ilvl w:val="0"/>
          <w:numId w:val="29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Smluvní strany se dohodly, že vlastníkem rozestavěné stavby je zhotovitel do doby předání</w:t>
      </w:r>
      <w:r w:rsidR="00C73DD6" w:rsidRPr="00C14C02">
        <w:rPr>
          <w:rFonts w:asciiTheme="minorHAnsi" w:hAnsiTheme="minorHAnsi"/>
          <w:color w:val="auto"/>
          <w:sz w:val="22"/>
        </w:rPr>
        <w:t xml:space="preserve"> a převzetí</w:t>
      </w:r>
      <w:r w:rsidRPr="00C14C02">
        <w:rPr>
          <w:rFonts w:asciiTheme="minorHAnsi" w:hAnsiTheme="minorHAnsi"/>
          <w:color w:val="auto"/>
          <w:sz w:val="22"/>
        </w:rPr>
        <w:t xml:space="preserve"> dokončeného díla a </w:t>
      </w:r>
      <w:r w:rsidR="00C73DD6" w:rsidRPr="00C14C02">
        <w:rPr>
          <w:rFonts w:asciiTheme="minorHAnsi" w:hAnsiTheme="minorHAnsi"/>
          <w:color w:val="auto"/>
          <w:sz w:val="22"/>
        </w:rPr>
        <w:t xml:space="preserve">do té doby </w:t>
      </w:r>
      <w:r w:rsidRPr="00C14C02">
        <w:rPr>
          <w:rFonts w:asciiTheme="minorHAnsi" w:hAnsiTheme="minorHAnsi"/>
          <w:color w:val="auto"/>
          <w:sz w:val="22"/>
        </w:rPr>
        <w:t>nese nebezpečí škod na této stavbě. Dnem pře</w:t>
      </w:r>
      <w:r w:rsidR="00C73DD6" w:rsidRPr="00C14C02">
        <w:rPr>
          <w:rFonts w:asciiTheme="minorHAnsi" w:hAnsiTheme="minorHAnsi"/>
          <w:color w:val="auto"/>
          <w:sz w:val="22"/>
        </w:rPr>
        <w:t xml:space="preserve">dání a převzetí </w:t>
      </w:r>
      <w:r w:rsidRPr="00C14C02">
        <w:rPr>
          <w:rFonts w:asciiTheme="minorHAnsi" w:hAnsiTheme="minorHAnsi"/>
          <w:color w:val="auto"/>
          <w:sz w:val="22"/>
        </w:rPr>
        <w:t>díla přechází vlastnictví na objednatele.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numPr>
          <w:ilvl w:val="0"/>
          <w:numId w:val="29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Za všechny škody, které vzniknou v důsledku provádění stavby třetím, na stavbě nezúčastněným osobám nebo objednateli, odpovídá zhotovitel a je povinen uhradit vzniklou škodu.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1338AE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IX.</w:t>
      </w:r>
    </w:p>
    <w:p w:rsidR="00266596" w:rsidRPr="00792952" w:rsidRDefault="000C7473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 xml:space="preserve">Všeobecná </w:t>
      </w:r>
      <w:r w:rsidR="007504BB">
        <w:rPr>
          <w:rStyle w:val="Siln"/>
        </w:rPr>
        <w:t>ujednání</w:t>
      </w:r>
    </w:p>
    <w:p w:rsidR="00266596" w:rsidRPr="00266596" w:rsidRDefault="00266596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Default="000C7473" w:rsidP="00792952">
      <w:pPr>
        <w:pStyle w:val="Seznam"/>
        <w:numPr>
          <w:ilvl w:val="0"/>
          <w:numId w:val="31"/>
        </w:numPr>
        <w:spacing w:after="0"/>
        <w:jc w:val="both"/>
      </w:pPr>
      <w:r w:rsidRPr="00C14C02">
        <w:t>Smluvní strany zmocňují k jednání v rozsahu této smlouvy tyto své zaměstnance:</w:t>
      </w:r>
    </w:p>
    <w:p w:rsidR="00B42665" w:rsidRPr="00C14C02" w:rsidRDefault="00B42665" w:rsidP="00792952">
      <w:pPr>
        <w:pStyle w:val="Seznam"/>
        <w:spacing w:after="0"/>
        <w:ind w:left="0" w:firstLine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7473" w:rsidRPr="00C14C02" w:rsidTr="000C7473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473" w:rsidRPr="00C14C02" w:rsidRDefault="000C7473" w:rsidP="00792952">
            <w:pPr>
              <w:pStyle w:val="Zkladntext"/>
              <w:spacing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C14C02">
              <w:rPr>
                <w:rFonts w:asciiTheme="minorHAnsi" w:hAnsiTheme="minorHAnsi"/>
                <w:color w:val="auto"/>
                <w:sz w:val="22"/>
              </w:rPr>
              <w:t>Objednatel</w:t>
            </w:r>
            <w:r w:rsidR="00084A44" w:rsidRPr="00C14C02">
              <w:rPr>
                <w:rFonts w:asciiTheme="minorHAnsi" w:hAnsiTheme="minorHAnsi"/>
                <w:color w:val="auto"/>
                <w:sz w:val="22"/>
              </w:rPr>
              <w:t>*</w:t>
            </w:r>
            <w:r w:rsidRPr="00C14C02">
              <w:rPr>
                <w:rFonts w:asciiTheme="minorHAnsi" w:hAnsiTheme="minorHAnsi"/>
                <w:color w:val="auto"/>
                <w:sz w:val="22"/>
              </w:rPr>
              <w:t>:</w:t>
            </w:r>
            <w:r w:rsidR="00C14C02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</w:tr>
      <w:tr w:rsidR="000C7473" w:rsidRPr="00C14C02" w:rsidTr="000C7473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473" w:rsidRPr="00C14C02" w:rsidRDefault="000C7473" w:rsidP="00792952">
            <w:pPr>
              <w:pStyle w:val="Zkladntext"/>
              <w:spacing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C14C02">
              <w:rPr>
                <w:rFonts w:asciiTheme="minorHAnsi" w:hAnsiTheme="minorHAnsi"/>
                <w:color w:val="auto"/>
                <w:sz w:val="22"/>
              </w:rPr>
              <w:t>Zhotovitel</w:t>
            </w:r>
            <w:r w:rsidR="00084A44" w:rsidRPr="00C14C02">
              <w:rPr>
                <w:rFonts w:asciiTheme="minorHAnsi" w:hAnsiTheme="minorHAnsi"/>
                <w:color w:val="auto"/>
                <w:sz w:val="22"/>
              </w:rPr>
              <w:t>**</w:t>
            </w:r>
            <w:r w:rsidRPr="00C14C02">
              <w:rPr>
                <w:rFonts w:asciiTheme="minorHAnsi" w:hAnsiTheme="minorHAnsi"/>
                <w:color w:val="auto"/>
                <w:sz w:val="22"/>
              </w:rPr>
              <w:t xml:space="preserve">: </w:t>
            </w:r>
          </w:p>
          <w:p w:rsidR="000C7473" w:rsidRPr="00C14C02" w:rsidRDefault="00BF59B6" w:rsidP="00792952">
            <w:pPr>
              <w:pStyle w:val="Zkladntext"/>
              <w:spacing w:after="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C14C02">
              <w:rPr>
                <w:rFonts w:asciiTheme="minorHAnsi" w:hAnsiTheme="minorHAnsi"/>
                <w:color w:val="auto"/>
                <w:sz w:val="22"/>
              </w:rPr>
              <w:t>Odpovědný pracovník dle čl. VII.</w:t>
            </w:r>
            <w:r w:rsidR="000C7473" w:rsidRPr="00C14C02">
              <w:rPr>
                <w:rFonts w:asciiTheme="minorHAnsi" w:hAnsiTheme="minorHAnsi"/>
                <w:color w:val="auto"/>
                <w:sz w:val="22"/>
              </w:rPr>
              <w:t xml:space="preserve"> odst. 4</w:t>
            </w:r>
            <w:r w:rsidRPr="00C14C02">
              <w:rPr>
                <w:rFonts w:asciiTheme="minorHAnsi" w:hAnsiTheme="minorHAnsi"/>
                <w:color w:val="auto"/>
                <w:sz w:val="22"/>
              </w:rPr>
              <w:t>.</w:t>
            </w:r>
            <w:r w:rsidR="000C7473" w:rsidRPr="00C14C02">
              <w:rPr>
                <w:rFonts w:asciiTheme="minorHAnsi" w:hAnsiTheme="minorHAnsi"/>
                <w:color w:val="auto"/>
                <w:sz w:val="22"/>
              </w:rPr>
              <w:t xml:space="preserve"> písm. </w:t>
            </w:r>
            <w:r w:rsidR="009D14AC" w:rsidRPr="00C14C02">
              <w:rPr>
                <w:rFonts w:asciiTheme="minorHAnsi" w:hAnsiTheme="minorHAnsi"/>
                <w:color w:val="auto"/>
                <w:sz w:val="22"/>
              </w:rPr>
              <w:t>f</w:t>
            </w:r>
            <w:r w:rsidR="000C7473" w:rsidRPr="00C14C02">
              <w:rPr>
                <w:rFonts w:asciiTheme="minorHAnsi" w:hAnsiTheme="minorHAnsi"/>
                <w:color w:val="auto"/>
                <w:sz w:val="22"/>
              </w:rPr>
              <w:t>):</w:t>
            </w:r>
            <w:r w:rsidR="00B42665">
              <w:rPr>
                <w:rFonts w:asciiTheme="minorHAnsi" w:hAnsiTheme="minorHAnsi"/>
                <w:color w:val="auto"/>
                <w:sz w:val="22"/>
              </w:rPr>
              <w:t xml:space="preserve"> ………………………… </w:t>
            </w:r>
            <w:r w:rsidR="000C7473" w:rsidRPr="00C14C02">
              <w:rPr>
                <w:rFonts w:asciiTheme="minorHAnsi" w:hAnsiTheme="minorHAnsi"/>
                <w:color w:val="auto"/>
                <w:sz w:val="22"/>
              </w:rPr>
              <w:t>, tel</w:t>
            </w:r>
            <w:r w:rsidR="00B42665">
              <w:rPr>
                <w:rFonts w:asciiTheme="minorHAnsi" w:hAnsiTheme="minorHAnsi"/>
                <w:color w:val="auto"/>
                <w:sz w:val="22"/>
              </w:rPr>
              <w:t>efon ………………………..</w:t>
            </w:r>
          </w:p>
        </w:tc>
      </w:tr>
    </w:tbl>
    <w:p w:rsidR="00B42665" w:rsidRDefault="00B42665" w:rsidP="00792952">
      <w:pPr>
        <w:pStyle w:val="Zkladntext"/>
        <w:spacing w:after="0"/>
        <w:jc w:val="both"/>
        <w:rPr>
          <w:rFonts w:asciiTheme="minorHAnsi" w:hAnsiTheme="minorHAnsi"/>
          <w:i/>
          <w:color w:val="auto"/>
          <w:sz w:val="22"/>
        </w:rPr>
      </w:pPr>
    </w:p>
    <w:p w:rsidR="00084A44" w:rsidRPr="00C14C02" w:rsidRDefault="00084A44" w:rsidP="00792952">
      <w:pPr>
        <w:pStyle w:val="Zkladntext"/>
        <w:spacing w:after="0"/>
        <w:jc w:val="both"/>
        <w:rPr>
          <w:rFonts w:asciiTheme="minorHAnsi" w:hAnsiTheme="minorHAnsi"/>
          <w:i/>
          <w:color w:val="auto"/>
          <w:sz w:val="22"/>
        </w:rPr>
      </w:pPr>
      <w:r w:rsidRPr="00C14C02">
        <w:rPr>
          <w:rFonts w:asciiTheme="minorHAnsi" w:hAnsiTheme="minorHAnsi"/>
          <w:i/>
          <w:color w:val="auto"/>
          <w:sz w:val="22"/>
        </w:rPr>
        <w:t>*u technika</w:t>
      </w:r>
      <w:r w:rsidR="006C5A80" w:rsidRPr="00C14C02">
        <w:rPr>
          <w:rFonts w:asciiTheme="minorHAnsi" w:hAnsiTheme="minorHAnsi"/>
          <w:i/>
          <w:color w:val="auto"/>
          <w:sz w:val="22"/>
        </w:rPr>
        <w:t xml:space="preserve"> objednatele</w:t>
      </w:r>
      <w:r w:rsidRPr="00C14C02">
        <w:rPr>
          <w:rFonts w:asciiTheme="minorHAnsi" w:hAnsiTheme="minorHAnsi"/>
          <w:i/>
          <w:color w:val="auto"/>
          <w:sz w:val="22"/>
        </w:rPr>
        <w:t xml:space="preserve"> bude uveden kontaktní e</w:t>
      </w:r>
      <w:r w:rsidR="006C5A80" w:rsidRPr="00C14C02">
        <w:rPr>
          <w:rFonts w:asciiTheme="minorHAnsi" w:hAnsiTheme="minorHAnsi"/>
          <w:i/>
          <w:color w:val="auto"/>
          <w:sz w:val="22"/>
        </w:rPr>
        <w:t>-</w:t>
      </w:r>
      <w:r w:rsidRPr="00C14C02">
        <w:rPr>
          <w:rFonts w:asciiTheme="minorHAnsi" w:hAnsiTheme="minorHAnsi"/>
          <w:i/>
          <w:color w:val="auto"/>
          <w:sz w:val="22"/>
        </w:rPr>
        <w:t>mail</w:t>
      </w:r>
    </w:p>
    <w:p w:rsidR="00084A44" w:rsidRPr="00C14C02" w:rsidRDefault="00084A44" w:rsidP="00792952">
      <w:pPr>
        <w:pStyle w:val="Zkladntext"/>
        <w:spacing w:after="0"/>
        <w:jc w:val="both"/>
        <w:rPr>
          <w:rFonts w:asciiTheme="minorHAnsi" w:hAnsiTheme="minorHAnsi"/>
          <w:i/>
          <w:color w:val="auto"/>
          <w:sz w:val="22"/>
        </w:rPr>
      </w:pPr>
      <w:r w:rsidRPr="00C14C02">
        <w:rPr>
          <w:rFonts w:asciiTheme="minorHAnsi" w:hAnsiTheme="minorHAnsi"/>
          <w:i/>
          <w:color w:val="auto"/>
          <w:sz w:val="22"/>
        </w:rPr>
        <w:t>**u minimálně jedné kontaktní osoby</w:t>
      </w:r>
      <w:r w:rsidR="006C5A80" w:rsidRPr="00C14C02">
        <w:rPr>
          <w:rFonts w:asciiTheme="minorHAnsi" w:hAnsiTheme="minorHAnsi"/>
          <w:i/>
          <w:color w:val="auto"/>
          <w:sz w:val="22"/>
        </w:rPr>
        <w:t xml:space="preserve"> zhotovitele </w:t>
      </w:r>
      <w:r w:rsidRPr="00C14C02">
        <w:rPr>
          <w:rFonts w:asciiTheme="minorHAnsi" w:hAnsiTheme="minorHAnsi"/>
          <w:i/>
          <w:color w:val="auto"/>
          <w:sz w:val="22"/>
        </w:rPr>
        <w:t xml:space="preserve">bude uveden kontaktní e-mail </w:t>
      </w:r>
    </w:p>
    <w:p w:rsidR="000C7473" w:rsidRPr="00C14C02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numPr>
          <w:ilvl w:val="0"/>
          <w:numId w:val="31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 xml:space="preserve">Zhotovitel poskytuje na dílo záruku v trvání 60 měsíců. Záruční </w:t>
      </w:r>
      <w:r w:rsidR="00383E0B" w:rsidRPr="00C14C02">
        <w:rPr>
          <w:rFonts w:asciiTheme="minorHAnsi" w:hAnsiTheme="minorHAnsi"/>
          <w:color w:val="auto"/>
          <w:sz w:val="22"/>
        </w:rPr>
        <w:t>doba</w:t>
      </w:r>
      <w:r w:rsidRPr="00C14C02">
        <w:rPr>
          <w:rFonts w:asciiTheme="minorHAnsi" w:hAnsiTheme="minorHAnsi"/>
          <w:color w:val="auto"/>
          <w:sz w:val="22"/>
        </w:rPr>
        <w:t xml:space="preserve"> začn</w:t>
      </w:r>
      <w:r w:rsidR="009D14AC" w:rsidRPr="00C14C02">
        <w:rPr>
          <w:rFonts w:asciiTheme="minorHAnsi" w:hAnsiTheme="minorHAnsi"/>
          <w:color w:val="auto"/>
          <w:sz w:val="22"/>
        </w:rPr>
        <w:t>e</w:t>
      </w:r>
      <w:r w:rsidRPr="00C14C02">
        <w:rPr>
          <w:rFonts w:asciiTheme="minorHAnsi" w:hAnsiTheme="minorHAnsi"/>
          <w:color w:val="auto"/>
          <w:sz w:val="22"/>
        </w:rPr>
        <w:t xml:space="preserve"> běžet dnem předání a převzetí dokončeného díla. Případné vady reklamované objednatelem při přejímacím řízení nebo v záruční </w:t>
      </w:r>
      <w:r w:rsidR="00383E0B" w:rsidRPr="00C14C02">
        <w:rPr>
          <w:rFonts w:asciiTheme="minorHAnsi" w:hAnsiTheme="minorHAnsi"/>
          <w:color w:val="auto"/>
          <w:sz w:val="22"/>
        </w:rPr>
        <w:t>době</w:t>
      </w:r>
      <w:r w:rsidRPr="00C14C02">
        <w:rPr>
          <w:rFonts w:asciiTheme="minorHAnsi" w:hAnsiTheme="minorHAnsi"/>
          <w:color w:val="auto"/>
          <w:sz w:val="22"/>
        </w:rPr>
        <w:t xml:space="preserve"> začne zhotovitel odstraňovat do 1 týdne od uplatnění reklamace a odstraní je nejpozději do 14 </w:t>
      </w:r>
      <w:r w:rsidR="009D14AC" w:rsidRPr="00C14C02">
        <w:rPr>
          <w:rFonts w:asciiTheme="minorHAnsi" w:hAnsiTheme="minorHAnsi"/>
          <w:color w:val="auto"/>
          <w:sz w:val="22"/>
        </w:rPr>
        <w:t xml:space="preserve">kalendářních </w:t>
      </w:r>
      <w:r w:rsidRPr="00C14C02">
        <w:rPr>
          <w:rFonts w:asciiTheme="minorHAnsi" w:hAnsiTheme="minorHAnsi"/>
          <w:color w:val="auto"/>
          <w:sz w:val="22"/>
        </w:rPr>
        <w:t>dnů od uplatnění reklamace.</w:t>
      </w:r>
      <w:r w:rsidR="008152CD" w:rsidRPr="00C14C02">
        <w:rPr>
          <w:rFonts w:asciiTheme="minorHAnsi" w:hAnsiTheme="minorHAnsi"/>
          <w:color w:val="auto"/>
          <w:sz w:val="22"/>
        </w:rPr>
        <w:t xml:space="preserve"> </w:t>
      </w:r>
    </w:p>
    <w:p w:rsidR="008152CD" w:rsidRPr="00B42665" w:rsidRDefault="008152CD" w:rsidP="00792952">
      <w:pPr>
        <w:spacing w:after="0"/>
        <w:ind w:left="567"/>
        <w:jc w:val="both"/>
      </w:pPr>
      <w:r w:rsidRPr="00B42665">
        <w:lastRenderedPageBreak/>
        <w:t xml:space="preserve">Objednatel zajistí bezodkladně odstranění vad díla v záruční </w:t>
      </w:r>
      <w:r w:rsidR="00383E0B" w:rsidRPr="00B42665">
        <w:t>době</w:t>
      </w:r>
      <w:r w:rsidR="00C14C02" w:rsidRPr="00B42665">
        <w:t xml:space="preserve"> </w:t>
      </w:r>
      <w:r w:rsidRPr="00B42665">
        <w:t>v případě, že se jedná</w:t>
      </w:r>
      <w:r w:rsidR="00C14C02" w:rsidRPr="00B42665">
        <w:t xml:space="preserve"> </w:t>
      </w:r>
      <w:r w:rsidRPr="00B42665">
        <w:t>povinnost objednatele zabezpečit havárie a úniky plynu klasifikované jako AI, AII, PI na plynárenském zařízení a v případě přerušení nebo omezení dodávky plynu. Objednatel zároveň bez zbytečného odkladu</w:t>
      </w:r>
      <w:r w:rsidRPr="00B42665" w:rsidDel="00E46355">
        <w:t xml:space="preserve"> </w:t>
      </w:r>
      <w:r w:rsidRPr="00B42665">
        <w:t>písemně uplatní u zhotovitele vady díla v rozsahu záruky. Objednatel vyúčtuje zhotoviteli náklady za vady díla do 30 kalendářních dnů od odsouhlasení zhotovitelem a zhotovitel je uhradí do 15 dnů ode dne doručení vyúčtování.</w:t>
      </w:r>
    </w:p>
    <w:p w:rsidR="00B42665" w:rsidRPr="00C14C02" w:rsidRDefault="00B42665" w:rsidP="00792952">
      <w:pPr>
        <w:spacing w:after="0"/>
        <w:jc w:val="both"/>
      </w:pPr>
    </w:p>
    <w:p w:rsidR="007504BB" w:rsidRDefault="004207F7" w:rsidP="007504BB">
      <w:pPr>
        <w:pStyle w:val="Zkladntext"/>
        <w:numPr>
          <w:ilvl w:val="0"/>
          <w:numId w:val="31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P</w:t>
      </w:r>
      <w:r w:rsidR="000C7473" w:rsidRPr="00C14C02">
        <w:rPr>
          <w:rFonts w:asciiTheme="minorHAnsi" w:hAnsiTheme="minorHAnsi"/>
          <w:color w:val="auto"/>
          <w:sz w:val="22"/>
        </w:rPr>
        <w:t>ři nepředání staveniště objednatelem v termínu dle této smlouvy zaplatí objednatel</w:t>
      </w:r>
      <w:r w:rsidR="00C14C02">
        <w:rPr>
          <w:rFonts w:asciiTheme="minorHAnsi" w:hAnsiTheme="minorHAnsi"/>
          <w:color w:val="auto"/>
          <w:sz w:val="22"/>
        </w:rPr>
        <w:t xml:space="preserve"> </w:t>
      </w:r>
      <w:r w:rsidR="000C7473" w:rsidRPr="00C14C02">
        <w:rPr>
          <w:rFonts w:asciiTheme="minorHAnsi" w:hAnsiTheme="minorHAnsi"/>
          <w:color w:val="auto"/>
          <w:sz w:val="22"/>
        </w:rPr>
        <w:t>zhotoviteli smluvní pokutu 500,- Kč denně.</w:t>
      </w:r>
    </w:p>
    <w:p w:rsidR="007504BB" w:rsidRPr="007504BB" w:rsidRDefault="007504BB" w:rsidP="007504BB">
      <w:pPr>
        <w:pStyle w:val="Zkladntext"/>
        <w:spacing w:after="0"/>
        <w:ind w:left="567"/>
        <w:jc w:val="both"/>
        <w:rPr>
          <w:rFonts w:asciiTheme="minorHAnsi" w:hAnsiTheme="minorHAnsi"/>
          <w:color w:val="auto"/>
          <w:sz w:val="22"/>
        </w:rPr>
      </w:pPr>
    </w:p>
    <w:p w:rsidR="000C7473" w:rsidRDefault="000C7473" w:rsidP="00792952">
      <w:pPr>
        <w:pStyle w:val="Zkladntext"/>
        <w:numPr>
          <w:ilvl w:val="0"/>
          <w:numId w:val="31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Při</w:t>
      </w:r>
      <w:r w:rsidR="00BF59B6" w:rsidRPr="00C14C02">
        <w:rPr>
          <w:rFonts w:asciiTheme="minorHAnsi" w:hAnsiTheme="minorHAnsi"/>
          <w:color w:val="auto"/>
          <w:sz w:val="22"/>
        </w:rPr>
        <w:t xml:space="preserve"> porušení </w:t>
      </w:r>
      <w:r w:rsidR="007504BB">
        <w:rPr>
          <w:rFonts w:asciiTheme="minorHAnsi" w:hAnsiTheme="minorHAnsi"/>
          <w:color w:val="auto"/>
          <w:sz w:val="22"/>
        </w:rPr>
        <w:t xml:space="preserve">ujednání </w:t>
      </w:r>
      <w:r w:rsidR="00BF59B6" w:rsidRPr="00C14C02">
        <w:rPr>
          <w:rFonts w:asciiTheme="minorHAnsi" w:hAnsiTheme="minorHAnsi"/>
          <w:color w:val="auto"/>
          <w:sz w:val="22"/>
        </w:rPr>
        <w:t>v čl. VII.</w:t>
      </w:r>
      <w:r w:rsidRPr="00C14C02">
        <w:rPr>
          <w:rFonts w:asciiTheme="minorHAnsi" w:hAnsiTheme="minorHAnsi"/>
          <w:color w:val="auto"/>
          <w:sz w:val="22"/>
        </w:rPr>
        <w:t xml:space="preserve"> odst. 3. zhotovitel zaplatí objednateli smluvní pokutu ve výši 10</w:t>
      </w:r>
      <w:r w:rsidR="001C0DE0" w:rsidRPr="00C14C02">
        <w:rPr>
          <w:rFonts w:asciiTheme="minorHAnsi" w:hAnsiTheme="minorHAnsi"/>
          <w:color w:val="auto"/>
          <w:sz w:val="22"/>
        </w:rPr>
        <w:t>.</w:t>
      </w:r>
      <w:r w:rsidRPr="00C14C02">
        <w:rPr>
          <w:rFonts w:asciiTheme="minorHAnsi" w:hAnsiTheme="minorHAnsi"/>
          <w:color w:val="auto"/>
          <w:sz w:val="22"/>
        </w:rPr>
        <w:t>000</w:t>
      </w:r>
      <w:r w:rsidR="00813B29" w:rsidRPr="00C14C02">
        <w:rPr>
          <w:rFonts w:asciiTheme="minorHAnsi" w:hAnsiTheme="minorHAnsi"/>
          <w:color w:val="auto"/>
          <w:sz w:val="22"/>
        </w:rPr>
        <w:t>,-</w:t>
      </w:r>
      <w:r w:rsidRPr="00C14C02">
        <w:rPr>
          <w:rFonts w:asciiTheme="minorHAnsi" w:hAnsiTheme="minorHAnsi"/>
          <w:color w:val="auto"/>
          <w:sz w:val="22"/>
        </w:rPr>
        <w:t xml:space="preserve"> Kč za každý zjištěný případ. </w:t>
      </w:r>
    </w:p>
    <w:p w:rsidR="00B42665" w:rsidRPr="00C14C02" w:rsidRDefault="00B42665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Default="000C7473" w:rsidP="00792952">
      <w:pPr>
        <w:pStyle w:val="Zkladntext"/>
        <w:numPr>
          <w:ilvl w:val="0"/>
          <w:numId w:val="31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B42665">
        <w:rPr>
          <w:rFonts w:asciiTheme="minorHAnsi" w:hAnsiTheme="minorHAnsi"/>
          <w:color w:val="auto"/>
          <w:sz w:val="22"/>
        </w:rPr>
        <w:t>Za nesplnění každé z</w:t>
      </w:r>
      <w:r w:rsidR="00C14C02" w:rsidRPr="00B42665">
        <w:rPr>
          <w:rFonts w:asciiTheme="minorHAnsi" w:hAnsiTheme="minorHAnsi"/>
          <w:color w:val="auto"/>
          <w:sz w:val="22"/>
        </w:rPr>
        <w:t xml:space="preserve"> </w:t>
      </w:r>
      <w:r w:rsidRPr="00B42665">
        <w:rPr>
          <w:rFonts w:asciiTheme="minorHAnsi" w:hAnsiTheme="minorHAnsi"/>
          <w:color w:val="auto"/>
          <w:sz w:val="22"/>
        </w:rPr>
        <w:t>p</w:t>
      </w:r>
      <w:r w:rsidR="00BF59B6" w:rsidRPr="00B42665">
        <w:rPr>
          <w:rFonts w:asciiTheme="minorHAnsi" w:hAnsiTheme="minorHAnsi"/>
          <w:color w:val="auto"/>
          <w:sz w:val="22"/>
        </w:rPr>
        <w:t>ovinností uvedených v čl. VII.</w:t>
      </w:r>
      <w:r w:rsidRPr="00B42665">
        <w:rPr>
          <w:rFonts w:asciiTheme="minorHAnsi" w:hAnsiTheme="minorHAnsi"/>
          <w:color w:val="auto"/>
          <w:sz w:val="22"/>
        </w:rPr>
        <w:t xml:space="preserve"> odst. 4. písm. a) – </w:t>
      </w:r>
      <w:r w:rsidR="009D14AC" w:rsidRPr="00B42665">
        <w:rPr>
          <w:rFonts w:asciiTheme="minorHAnsi" w:hAnsiTheme="minorHAnsi"/>
          <w:color w:val="auto"/>
          <w:sz w:val="22"/>
        </w:rPr>
        <w:t>f</w:t>
      </w:r>
      <w:r w:rsidRPr="00B42665">
        <w:rPr>
          <w:rFonts w:asciiTheme="minorHAnsi" w:hAnsiTheme="minorHAnsi"/>
          <w:color w:val="auto"/>
          <w:sz w:val="22"/>
        </w:rPr>
        <w:t>) této</w:t>
      </w:r>
      <w:r w:rsidR="00C14C02" w:rsidRPr="00B42665">
        <w:rPr>
          <w:rFonts w:asciiTheme="minorHAnsi" w:hAnsiTheme="minorHAnsi"/>
          <w:color w:val="auto"/>
          <w:sz w:val="22"/>
        </w:rPr>
        <w:t xml:space="preserve"> </w:t>
      </w:r>
      <w:r w:rsidRPr="00B42665">
        <w:rPr>
          <w:rFonts w:asciiTheme="minorHAnsi" w:hAnsiTheme="minorHAnsi"/>
          <w:color w:val="auto"/>
          <w:sz w:val="22"/>
        </w:rPr>
        <w:t xml:space="preserve">smlouvy zaplatí zhotovitel smluvní pokutu ve výši </w:t>
      </w:r>
      <w:r w:rsidR="001356A4" w:rsidRPr="00B42665">
        <w:rPr>
          <w:rFonts w:asciiTheme="minorHAnsi" w:hAnsiTheme="minorHAnsi"/>
          <w:color w:val="auto"/>
          <w:sz w:val="22"/>
        </w:rPr>
        <w:t>1</w:t>
      </w:r>
      <w:r w:rsidRPr="00B42665">
        <w:rPr>
          <w:rFonts w:asciiTheme="minorHAnsi" w:hAnsiTheme="minorHAnsi"/>
          <w:color w:val="auto"/>
          <w:sz w:val="22"/>
        </w:rPr>
        <w:t>0</w:t>
      </w:r>
      <w:r w:rsidR="001C0DE0" w:rsidRPr="00B42665">
        <w:rPr>
          <w:rFonts w:asciiTheme="minorHAnsi" w:hAnsiTheme="minorHAnsi"/>
          <w:color w:val="auto"/>
          <w:sz w:val="22"/>
        </w:rPr>
        <w:t>.</w:t>
      </w:r>
      <w:r w:rsidRPr="00B42665">
        <w:rPr>
          <w:rFonts w:asciiTheme="minorHAnsi" w:hAnsiTheme="minorHAnsi"/>
          <w:color w:val="auto"/>
          <w:sz w:val="22"/>
        </w:rPr>
        <w:t xml:space="preserve">000,- Kč </w:t>
      </w:r>
      <w:r w:rsidR="001356A4" w:rsidRPr="00B42665">
        <w:rPr>
          <w:rFonts w:asciiTheme="minorHAnsi" w:hAnsiTheme="minorHAnsi"/>
          <w:color w:val="auto"/>
          <w:sz w:val="22"/>
        </w:rPr>
        <w:t>za každý zjištěný případ</w:t>
      </w:r>
      <w:r w:rsidRPr="00B42665">
        <w:rPr>
          <w:rFonts w:asciiTheme="minorHAnsi" w:hAnsiTheme="minorHAnsi"/>
          <w:color w:val="auto"/>
          <w:sz w:val="22"/>
        </w:rPr>
        <w:t>.</w:t>
      </w:r>
    </w:p>
    <w:p w:rsidR="00B42665" w:rsidRPr="00B42665" w:rsidRDefault="00B42665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Default="000C7473" w:rsidP="00792952">
      <w:pPr>
        <w:pStyle w:val="Zkladntext"/>
        <w:numPr>
          <w:ilvl w:val="0"/>
          <w:numId w:val="31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Při</w:t>
      </w:r>
      <w:r w:rsidR="00BF59B6" w:rsidRPr="00C14C02">
        <w:rPr>
          <w:rFonts w:asciiTheme="minorHAnsi" w:hAnsiTheme="minorHAnsi"/>
          <w:color w:val="auto"/>
          <w:sz w:val="22"/>
        </w:rPr>
        <w:t xml:space="preserve"> porušení </w:t>
      </w:r>
      <w:r w:rsidR="007504BB">
        <w:rPr>
          <w:rFonts w:asciiTheme="minorHAnsi" w:hAnsiTheme="minorHAnsi"/>
          <w:color w:val="auto"/>
          <w:sz w:val="22"/>
        </w:rPr>
        <w:t xml:space="preserve">ujednání </w:t>
      </w:r>
      <w:r w:rsidR="00BF59B6" w:rsidRPr="00C14C02">
        <w:rPr>
          <w:rFonts w:asciiTheme="minorHAnsi" w:hAnsiTheme="minorHAnsi"/>
          <w:color w:val="auto"/>
          <w:sz w:val="22"/>
        </w:rPr>
        <w:t>v čl. VII.</w:t>
      </w:r>
      <w:r w:rsidRPr="00C14C02">
        <w:rPr>
          <w:rFonts w:asciiTheme="minorHAnsi" w:hAnsiTheme="minorHAnsi"/>
          <w:color w:val="auto"/>
          <w:sz w:val="22"/>
        </w:rPr>
        <w:t xml:space="preserve"> odst. 6. zhotovitel zaplatí objednateli smluvní pokutu</w:t>
      </w:r>
      <w:r w:rsidR="00C14C02">
        <w:rPr>
          <w:rFonts w:asciiTheme="minorHAnsi" w:hAnsiTheme="minorHAnsi"/>
          <w:color w:val="auto"/>
          <w:sz w:val="22"/>
        </w:rPr>
        <w:t xml:space="preserve"> </w:t>
      </w:r>
      <w:r w:rsidRPr="00C14C02">
        <w:rPr>
          <w:rFonts w:asciiTheme="minorHAnsi" w:hAnsiTheme="minorHAnsi"/>
          <w:color w:val="auto"/>
          <w:sz w:val="22"/>
        </w:rPr>
        <w:t>ve výši 10</w:t>
      </w:r>
      <w:r w:rsidR="001C0DE0" w:rsidRPr="00C14C02">
        <w:rPr>
          <w:rFonts w:asciiTheme="minorHAnsi" w:hAnsiTheme="minorHAnsi"/>
          <w:color w:val="auto"/>
          <w:sz w:val="22"/>
        </w:rPr>
        <w:t>.</w:t>
      </w:r>
      <w:r w:rsidRPr="00C14C02">
        <w:rPr>
          <w:rFonts w:asciiTheme="minorHAnsi" w:hAnsiTheme="minorHAnsi"/>
          <w:color w:val="auto"/>
          <w:sz w:val="22"/>
        </w:rPr>
        <w:t>000</w:t>
      </w:r>
      <w:r w:rsidR="00813B29" w:rsidRPr="00C14C02">
        <w:rPr>
          <w:rFonts w:asciiTheme="minorHAnsi" w:hAnsiTheme="minorHAnsi"/>
          <w:color w:val="auto"/>
          <w:sz w:val="22"/>
        </w:rPr>
        <w:t>,-</w:t>
      </w:r>
      <w:r w:rsidRPr="00C14C02">
        <w:rPr>
          <w:rFonts w:asciiTheme="minorHAnsi" w:hAnsiTheme="minorHAnsi"/>
          <w:color w:val="auto"/>
          <w:sz w:val="22"/>
        </w:rPr>
        <w:t xml:space="preserve"> Kč za každý zjištěný případ.</w:t>
      </w:r>
    </w:p>
    <w:p w:rsidR="00B42665" w:rsidRPr="00C14C02" w:rsidRDefault="00B42665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Default="00AF4175" w:rsidP="00792952">
      <w:pPr>
        <w:pStyle w:val="Zkladntext"/>
        <w:numPr>
          <w:ilvl w:val="0"/>
          <w:numId w:val="31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 xml:space="preserve">Za nedodržení </w:t>
      </w:r>
      <w:r w:rsidR="007504BB">
        <w:rPr>
          <w:rFonts w:asciiTheme="minorHAnsi" w:hAnsiTheme="minorHAnsi"/>
          <w:color w:val="auto"/>
          <w:sz w:val="22"/>
        </w:rPr>
        <w:t xml:space="preserve">ujednání </w:t>
      </w:r>
      <w:r w:rsidRPr="00C14C02">
        <w:rPr>
          <w:rFonts w:asciiTheme="minorHAnsi" w:hAnsiTheme="minorHAnsi"/>
          <w:color w:val="auto"/>
          <w:sz w:val="22"/>
        </w:rPr>
        <w:t>v čl.</w:t>
      </w:r>
      <w:r w:rsidR="00523E0F" w:rsidRPr="00C14C02">
        <w:rPr>
          <w:rFonts w:asciiTheme="minorHAnsi" w:hAnsiTheme="minorHAnsi"/>
          <w:color w:val="auto"/>
          <w:sz w:val="22"/>
        </w:rPr>
        <w:t xml:space="preserve"> </w:t>
      </w:r>
      <w:r w:rsidRPr="00C14C02">
        <w:rPr>
          <w:rFonts w:asciiTheme="minorHAnsi" w:hAnsiTheme="minorHAnsi"/>
          <w:color w:val="auto"/>
          <w:sz w:val="22"/>
        </w:rPr>
        <w:t xml:space="preserve">VII. odst. </w:t>
      </w:r>
      <w:smartTag w:uri="urn:schemas-microsoft-com:office:smarttags" w:element="metricconverter">
        <w:smartTagPr>
          <w:attr w:name="ProductID" w:val="19. a"/>
        </w:smartTagPr>
        <w:r w:rsidRPr="00C14C02">
          <w:rPr>
            <w:rFonts w:asciiTheme="minorHAnsi" w:hAnsiTheme="minorHAnsi"/>
            <w:color w:val="auto"/>
            <w:sz w:val="22"/>
          </w:rPr>
          <w:t>19. a</w:t>
        </w:r>
      </w:smartTag>
      <w:r w:rsidRPr="00C14C02">
        <w:rPr>
          <w:rFonts w:asciiTheme="minorHAnsi" w:hAnsiTheme="minorHAnsi"/>
          <w:color w:val="auto"/>
          <w:sz w:val="22"/>
        </w:rPr>
        <w:t xml:space="preserve"> odst. 21. zhotovitel zaplatí objednateli smluvní pokutu ve výši 10.000,- Kč za každý zjištěný případ s výjimkou nevhození Oznámení odběratelům plynu do jednotlivých poštovních schránek dle čl. VII. odst. 19., kde objednatel zaplatí za každý zjištěný případ smluvní pokutu ve výši 1.000,- Kč. </w:t>
      </w:r>
    </w:p>
    <w:p w:rsidR="00B42665" w:rsidRPr="00C14C02" w:rsidRDefault="00B42665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Default="000C7473" w:rsidP="00792952">
      <w:pPr>
        <w:pStyle w:val="Zkladntext"/>
        <w:numPr>
          <w:ilvl w:val="0"/>
          <w:numId w:val="31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V případě nesplnění povinností, vyplývajících ze Smlouvy o zásadách spolupráce při zajišťování ochrany veřejného osvětlení hl. m. Prahy a plynárenského zařízení při výstavbě zaplatí zhotovitel objednateli, kromě náhrady škody a smluvních pokut uvedených v čl. VII.</w:t>
      </w:r>
      <w:r w:rsidR="006C5A80" w:rsidRPr="00C14C02">
        <w:rPr>
          <w:rFonts w:asciiTheme="minorHAnsi" w:hAnsiTheme="minorHAnsi"/>
          <w:color w:val="auto"/>
          <w:sz w:val="22"/>
        </w:rPr>
        <w:t xml:space="preserve"> odst. 23.</w:t>
      </w:r>
      <w:r w:rsidRPr="00C14C02">
        <w:rPr>
          <w:rFonts w:asciiTheme="minorHAnsi" w:hAnsiTheme="minorHAnsi"/>
          <w:color w:val="auto"/>
          <w:sz w:val="22"/>
        </w:rPr>
        <w:t xml:space="preserve"> této smlouvy, jednorázovou smluvní pokutu ve výši 10.000,- Kč za každý zjištěný případ.</w:t>
      </w:r>
    </w:p>
    <w:p w:rsidR="00B42665" w:rsidRPr="00C14C02" w:rsidRDefault="00B42665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B42665" w:rsidRDefault="00BF59B6" w:rsidP="00792952">
      <w:pPr>
        <w:pStyle w:val="Zkladntext"/>
        <w:numPr>
          <w:ilvl w:val="0"/>
          <w:numId w:val="31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B42665">
        <w:rPr>
          <w:rFonts w:asciiTheme="minorHAnsi" w:hAnsiTheme="minorHAnsi"/>
          <w:color w:val="auto"/>
          <w:sz w:val="22"/>
        </w:rPr>
        <w:t>Při porušení čl.</w:t>
      </w:r>
      <w:r w:rsidR="00523E0F" w:rsidRPr="00B42665">
        <w:rPr>
          <w:rFonts w:asciiTheme="minorHAnsi" w:hAnsiTheme="minorHAnsi"/>
          <w:color w:val="auto"/>
          <w:sz w:val="22"/>
        </w:rPr>
        <w:t xml:space="preserve"> </w:t>
      </w:r>
      <w:r w:rsidRPr="00B42665">
        <w:rPr>
          <w:rFonts w:asciiTheme="minorHAnsi" w:hAnsiTheme="minorHAnsi"/>
          <w:color w:val="auto"/>
          <w:sz w:val="22"/>
        </w:rPr>
        <w:t>VIII.</w:t>
      </w:r>
      <w:r w:rsidR="000C7473" w:rsidRPr="00B42665">
        <w:rPr>
          <w:rFonts w:asciiTheme="minorHAnsi" w:hAnsiTheme="minorHAnsi"/>
          <w:color w:val="auto"/>
          <w:sz w:val="22"/>
        </w:rPr>
        <w:t xml:space="preserve"> odst. 1. zaplatí zhotovitel </w:t>
      </w:r>
      <w:r w:rsidR="00C73DD6" w:rsidRPr="00B42665">
        <w:rPr>
          <w:rFonts w:asciiTheme="minorHAnsi" w:hAnsiTheme="minorHAnsi"/>
          <w:color w:val="auto"/>
          <w:sz w:val="22"/>
        </w:rPr>
        <w:t xml:space="preserve">smluvní </w:t>
      </w:r>
      <w:r w:rsidR="000C7473" w:rsidRPr="00B42665">
        <w:rPr>
          <w:rFonts w:asciiTheme="minorHAnsi" w:hAnsiTheme="minorHAnsi"/>
          <w:color w:val="auto"/>
          <w:sz w:val="22"/>
        </w:rPr>
        <w:t>pokutu ve výši 100</w:t>
      </w:r>
      <w:r w:rsidR="001C0DE0" w:rsidRPr="00B42665">
        <w:rPr>
          <w:rFonts w:asciiTheme="minorHAnsi" w:hAnsiTheme="minorHAnsi"/>
          <w:color w:val="auto"/>
          <w:sz w:val="22"/>
        </w:rPr>
        <w:t>.</w:t>
      </w:r>
      <w:r w:rsidR="000C7473" w:rsidRPr="00B42665">
        <w:rPr>
          <w:rFonts w:asciiTheme="minorHAnsi" w:hAnsiTheme="minorHAnsi"/>
          <w:color w:val="auto"/>
          <w:sz w:val="22"/>
        </w:rPr>
        <w:t>000</w:t>
      </w:r>
      <w:r w:rsidR="00CF78BE" w:rsidRPr="00B42665">
        <w:rPr>
          <w:rFonts w:asciiTheme="minorHAnsi" w:hAnsiTheme="minorHAnsi"/>
          <w:color w:val="auto"/>
          <w:sz w:val="22"/>
        </w:rPr>
        <w:t>,-</w:t>
      </w:r>
      <w:r w:rsidR="000C7473" w:rsidRPr="00B42665">
        <w:rPr>
          <w:rFonts w:asciiTheme="minorHAnsi" w:hAnsiTheme="minorHAnsi"/>
          <w:color w:val="auto"/>
          <w:sz w:val="22"/>
        </w:rPr>
        <w:t xml:space="preserve"> Kč.</w:t>
      </w:r>
      <w:r w:rsidR="00B42665">
        <w:rPr>
          <w:rFonts w:asciiTheme="minorHAnsi" w:hAnsiTheme="minorHAnsi"/>
          <w:color w:val="auto"/>
          <w:sz w:val="22"/>
        </w:rPr>
        <w:t xml:space="preserve"> </w:t>
      </w:r>
    </w:p>
    <w:p w:rsidR="00B42665" w:rsidRDefault="00B42665" w:rsidP="00792952">
      <w:pPr>
        <w:pStyle w:val="Odstavecseseznamem"/>
        <w:spacing w:after="0"/>
      </w:pPr>
    </w:p>
    <w:p w:rsidR="00B42665" w:rsidRDefault="000C7473" w:rsidP="00792952">
      <w:pPr>
        <w:pStyle w:val="Zkladntext"/>
        <w:numPr>
          <w:ilvl w:val="0"/>
          <w:numId w:val="31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B42665">
        <w:rPr>
          <w:rFonts w:asciiTheme="minorHAnsi" w:hAnsiTheme="minorHAnsi"/>
          <w:color w:val="auto"/>
          <w:sz w:val="22"/>
        </w:rPr>
        <w:t>Při neodstranění vad a nedodělků v termínech, stanovených v odst. 2. tohoto článku,</w:t>
      </w:r>
      <w:r w:rsidR="00C14C02" w:rsidRPr="00B42665">
        <w:rPr>
          <w:rFonts w:asciiTheme="minorHAnsi" w:hAnsiTheme="minorHAnsi"/>
          <w:color w:val="auto"/>
          <w:sz w:val="22"/>
        </w:rPr>
        <w:t xml:space="preserve"> </w:t>
      </w:r>
      <w:r w:rsidRPr="00B42665">
        <w:rPr>
          <w:rFonts w:asciiTheme="minorHAnsi" w:hAnsiTheme="minorHAnsi"/>
          <w:color w:val="auto"/>
          <w:sz w:val="22"/>
        </w:rPr>
        <w:t>zaplatí zhotovitel objednateli smluvní pokutu ve výši 1</w:t>
      </w:r>
      <w:r w:rsidR="001C0DE0" w:rsidRPr="00B42665">
        <w:rPr>
          <w:rFonts w:asciiTheme="minorHAnsi" w:hAnsiTheme="minorHAnsi"/>
          <w:color w:val="auto"/>
          <w:sz w:val="22"/>
        </w:rPr>
        <w:t>.</w:t>
      </w:r>
      <w:r w:rsidRPr="00B42665">
        <w:rPr>
          <w:rFonts w:asciiTheme="minorHAnsi" w:hAnsiTheme="minorHAnsi"/>
          <w:color w:val="auto"/>
          <w:sz w:val="22"/>
        </w:rPr>
        <w:t>000,- Kč za každý den prodlení a</w:t>
      </w:r>
      <w:r w:rsidR="00C14C02" w:rsidRPr="00B42665">
        <w:rPr>
          <w:rFonts w:asciiTheme="minorHAnsi" w:hAnsiTheme="minorHAnsi"/>
          <w:color w:val="auto"/>
          <w:sz w:val="22"/>
        </w:rPr>
        <w:t xml:space="preserve"> </w:t>
      </w:r>
      <w:r w:rsidRPr="00B42665">
        <w:rPr>
          <w:rFonts w:asciiTheme="minorHAnsi" w:hAnsiTheme="minorHAnsi"/>
          <w:color w:val="auto"/>
          <w:sz w:val="22"/>
        </w:rPr>
        <w:t>vadu.</w:t>
      </w:r>
    </w:p>
    <w:p w:rsidR="00B42665" w:rsidRDefault="00B42665" w:rsidP="00792952">
      <w:pPr>
        <w:pStyle w:val="Odstavecseseznamem"/>
        <w:spacing w:after="0"/>
      </w:pPr>
    </w:p>
    <w:p w:rsidR="000C7473" w:rsidRPr="00B42665" w:rsidRDefault="00E0340A" w:rsidP="00792952">
      <w:pPr>
        <w:pStyle w:val="Zkladntext"/>
        <w:numPr>
          <w:ilvl w:val="0"/>
          <w:numId w:val="31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B42665">
        <w:rPr>
          <w:rFonts w:asciiTheme="minorHAnsi" w:hAnsiTheme="minorHAnsi"/>
          <w:sz w:val="22"/>
        </w:rPr>
        <w:t>P</w:t>
      </w:r>
      <w:r w:rsidR="000C7473" w:rsidRPr="00B42665">
        <w:rPr>
          <w:rFonts w:asciiTheme="minorHAnsi" w:hAnsiTheme="minorHAnsi"/>
          <w:sz w:val="22"/>
        </w:rPr>
        <w:t xml:space="preserve">ři nedodržení dohodnutých dílčích termínů stavby, nedodržení technologických postupů daných </w:t>
      </w:r>
      <w:r w:rsidR="00B36AB3" w:rsidRPr="00B42665">
        <w:rPr>
          <w:rFonts w:asciiTheme="minorHAnsi" w:hAnsiTheme="minorHAnsi"/>
          <w:sz w:val="22"/>
        </w:rPr>
        <w:t>projektovou dokumentací</w:t>
      </w:r>
      <w:r w:rsidR="000C7473" w:rsidRPr="00B42665">
        <w:rPr>
          <w:rFonts w:asciiTheme="minorHAnsi" w:hAnsiTheme="minorHAnsi"/>
          <w:sz w:val="22"/>
        </w:rPr>
        <w:t xml:space="preserve"> a obecně závaznými předpisy, nedostupnosti stavebního deníku na stavbě, nepředání technologických postupů ve lhůtě stanovené v rámcovém pracovním postupu objednatele, nepředání výkresů skutečného provedení (i dílčích, vč. odpojů a propojů)</w:t>
      </w:r>
      <w:r w:rsidR="007278AF" w:rsidRPr="00B42665">
        <w:rPr>
          <w:rFonts w:asciiTheme="minorHAnsi" w:hAnsiTheme="minorHAnsi"/>
          <w:sz w:val="22"/>
        </w:rPr>
        <w:t xml:space="preserve">, dílčí revizní zprávy, protokolu o dílčí tlakové zkoušce a protokolu o vpuštění plynu do nového PZ </w:t>
      </w:r>
      <w:r w:rsidR="000C7473" w:rsidRPr="00B42665">
        <w:rPr>
          <w:rFonts w:asciiTheme="minorHAnsi" w:hAnsiTheme="minorHAnsi"/>
          <w:sz w:val="22"/>
        </w:rPr>
        <w:t xml:space="preserve">ve lhůtě do 3 </w:t>
      </w:r>
      <w:r w:rsidR="00666413" w:rsidRPr="00B42665">
        <w:rPr>
          <w:rFonts w:asciiTheme="minorHAnsi" w:hAnsiTheme="minorHAnsi"/>
          <w:sz w:val="22"/>
        </w:rPr>
        <w:t>kalendářních</w:t>
      </w:r>
      <w:r w:rsidR="000C7473" w:rsidRPr="00B42665">
        <w:rPr>
          <w:rFonts w:asciiTheme="minorHAnsi" w:hAnsiTheme="minorHAnsi"/>
          <w:sz w:val="22"/>
        </w:rPr>
        <w:t xml:space="preserve"> dnů od provedení prací</w:t>
      </w:r>
      <w:r w:rsidR="007278AF" w:rsidRPr="00B42665">
        <w:rPr>
          <w:rFonts w:asciiTheme="minorHAnsi" w:hAnsiTheme="minorHAnsi"/>
          <w:sz w:val="22"/>
        </w:rPr>
        <w:t xml:space="preserve"> (popř. vpuštění plynu do nového PZ)</w:t>
      </w:r>
      <w:r w:rsidR="000C7473" w:rsidRPr="00B42665">
        <w:rPr>
          <w:rFonts w:asciiTheme="minorHAnsi" w:hAnsiTheme="minorHAnsi"/>
          <w:sz w:val="22"/>
        </w:rPr>
        <w:t>, zaplatí zhotovitel objednateli smluvní pokutu 10</w:t>
      </w:r>
      <w:r w:rsidR="00880EAA" w:rsidRPr="00B42665">
        <w:rPr>
          <w:rFonts w:asciiTheme="minorHAnsi" w:hAnsiTheme="minorHAnsi"/>
          <w:sz w:val="22"/>
        </w:rPr>
        <w:t>.</w:t>
      </w:r>
      <w:r w:rsidR="000C7473" w:rsidRPr="00B42665">
        <w:rPr>
          <w:rFonts w:asciiTheme="minorHAnsi" w:hAnsiTheme="minorHAnsi"/>
          <w:sz w:val="22"/>
        </w:rPr>
        <w:t>000,- Kč za každý jednotlivý případ.</w:t>
      </w:r>
      <w:r w:rsidR="00C14C02" w:rsidRPr="00B42665">
        <w:rPr>
          <w:rFonts w:asciiTheme="minorHAnsi" w:hAnsiTheme="minorHAnsi"/>
          <w:sz w:val="22"/>
        </w:rPr>
        <w:t xml:space="preserve"> </w:t>
      </w:r>
    </w:p>
    <w:p w:rsidR="00965DCA" w:rsidRPr="00C14C02" w:rsidRDefault="00965DCA" w:rsidP="00792952">
      <w:pPr>
        <w:spacing w:after="0"/>
        <w:jc w:val="both"/>
      </w:pPr>
    </w:p>
    <w:p w:rsidR="000C7473" w:rsidRDefault="007A2E0C" w:rsidP="00792952">
      <w:pPr>
        <w:numPr>
          <w:ilvl w:val="0"/>
          <w:numId w:val="31"/>
        </w:numPr>
        <w:spacing w:after="0"/>
        <w:jc w:val="both"/>
      </w:pPr>
      <w:r w:rsidRPr="00C14C02">
        <w:t>P</w:t>
      </w:r>
      <w:r w:rsidR="000C7473" w:rsidRPr="00C14C02">
        <w:t>ři nedodržení lhůty, dohodnuté pro dokončení a předání díla zaplatí zhotovitel</w:t>
      </w:r>
      <w:r w:rsidR="00C14C02">
        <w:t xml:space="preserve"> </w:t>
      </w:r>
      <w:r w:rsidR="000C7473" w:rsidRPr="00C14C02">
        <w:t>objednateli smluvní pokutu ve výši 10.000,- Kč za každý započatý den prodlení.</w:t>
      </w:r>
    </w:p>
    <w:p w:rsidR="00B42665" w:rsidRPr="00C14C02" w:rsidRDefault="00B42665" w:rsidP="00792952">
      <w:pPr>
        <w:spacing w:after="0"/>
        <w:jc w:val="both"/>
      </w:pPr>
    </w:p>
    <w:p w:rsidR="000C7473" w:rsidRDefault="000C7473" w:rsidP="00792952">
      <w:pPr>
        <w:pStyle w:val="Zkladntext"/>
        <w:numPr>
          <w:ilvl w:val="0"/>
          <w:numId w:val="31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Smluvní pokuty uhradí strana povinná do 21</w:t>
      </w:r>
      <w:r w:rsidR="00E0340A" w:rsidRPr="00C14C02">
        <w:rPr>
          <w:rFonts w:asciiTheme="minorHAnsi" w:hAnsiTheme="minorHAnsi"/>
          <w:color w:val="auto"/>
          <w:sz w:val="22"/>
        </w:rPr>
        <w:t xml:space="preserve"> </w:t>
      </w:r>
      <w:r w:rsidR="00666413" w:rsidRPr="00C14C02">
        <w:rPr>
          <w:rFonts w:asciiTheme="minorHAnsi" w:hAnsiTheme="minorHAnsi"/>
          <w:color w:val="auto"/>
          <w:sz w:val="22"/>
        </w:rPr>
        <w:t>kalendářních</w:t>
      </w:r>
      <w:r w:rsidR="00E0340A" w:rsidRPr="00C14C02">
        <w:rPr>
          <w:rFonts w:asciiTheme="minorHAnsi" w:hAnsiTheme="minorHAnsi"/>
          <w:color w:val="auto"/>
          <w:sz w:val="22"/>
        </w:rPr>
        <w:t xml:space="preserve"> </w:t>
      </w:r>
      <w:r w:rsidRPr="00C14C02">
        <w:rPr>
          <w:rFonts w:asciiTheme="minorHAnsi" w:hAnsiTheme="minorHAnsi"/>
          <w:color w:val="auto"/>
          <w:sz w:val="22"/>
        </w:rPr>
        <w:t>dnů od doručení jejich</w:t>
      </w:r>
      <w:r w:rsidR="00C14C02">
        <w:rPr>
          <w:rFonts w:asciiTheme="minorHAnsi" w:hAnsiTheme="minorHAnsi"/>
          <w:color w:val="auto"/>
          <w:sz w:val="22"/>
        </w:rPr>
        <w:t xml:space="preserve"> </w:t>
      </w:r>
      <w:r w:rsidR="00B42665">
        <w:rPr>
          <w:rFonts w:asciiTheme="minorHAnsi" w:hAnsiTheme="minorHAnsi"/>
          <w:color w:val="auto"/>
          <w:sz w:val="22"/>
        </w:rPr>
        <w:t>vyúčtování.</w:t>
      </w:r>
    </w:p>
    <w:p w:rsidR="00B42665" w:rsidRPr="00C14C02" w:rsidRDefault="00B42665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Pr="00C14C02" w:rsidRDefault="000C7473" w:rsidP="00792952">
      <w:pPr>
        <w:pStyle w:val="Zkladntext"/>
        <w:numPr>
          <w:ilvl w:val="0"/>
          <w:numId w:val="31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 xml:space="preserve">Ujednáním o smluvních pokutách není dotčeno právo strany oprávněné na náhradu </w:t>
      </w:r>
      <w:r w:rsidR="00723C93" w:rsidRPr="00C14C02">
        <w:rPr>
          <w:rFonts w:asciiTheme="minorHAnsi" w:hAnsiTheme="minorHAnsi"/>
          <w:color w:val="auto"/>
          <w:sz w:val="22"/>
        </w:rPr>
        <w:t>š</w:t>
      </w:r>
      <w:r w:rsidRPr="00C14C02">
        <w:rPr>
          <w:rFonts w:asciiTheme="minorHAnsi" w:hAnsiTheme="minorHAnsi"/>
          <w:color w:val="auto"/>
          <w:sz w:val="22"/>
        </w:rPr>
        <w:t>kody</w:t>
      </w:r>
      <w:r w:rsidR="00C14C02">
        <w:rPr>
          <w:rFonts w:asciiTheme="minorHAnsi" w:hAnsiTheme="minorHAnsi"/>
          <w:color w:val="auto"/>
          <w:sz w:val="22"/>
        </w:rPr>
        <w:t xml:space="preserve"> </w:t>
      </w:r>
      <w:r w:rsidRPr="00C14C02">
        <w:rPr>
          <w:rFonts w:asciiTheme="minorHAnsi" w:hAnsiTheme="minorHAnsi"/>
          <w:color w:val="auto"/>
          <w:sz w:val="22"/>
        </w:rPr>
        <w:t>v plném rozsahu</w:t>
      </w:r>
      <w:r w:rsidR="007E000F" w:rsidRPr="00C14C02">
        <w:rPr>
          <w:rFonts w:asciiTheme="minorHAnsi" w:hAnsiTheme="minorHAnsi"/>
          <w:color w:val="auto"/>
          <w:sz w:val="22"/>
        </w:rPr>
        <w:t>, i když tyto škody přesáhnou odpovídající smluvní pokuty</w:t>
      </w:r>
      <w:r w:rsidRPr="00C14C02">
        <w:rPr>
          <w:rFonts w:asciiTheme="minorHAnsi" w:hAnsiTheme="minorHAnsi"/>
          <w:color w:val="auto"/>
          <w:sz w:val="22"/>
        </w:rPr>
        <w:t>.</w:t>
      </w:r>
    </w:p>
    <w:p w:rsidR="00B42665" w:rsidRDefault="00B42665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0C7473" w:rsidRDefault="000C7473" w:rsidP="00792952">
      <w:pPr>
        <w:pStyle w:val="Zkladntext"/>
        <w:numPr>
          <w:ilvl w:val="0"/>
          <w:numId w:val="31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 xml:space="preserve">Smluvní strany se </w:t>
      </w:r>
      <w:r w:rsidR="00C87CC1" w:rsidRPr="00C14C02">
        <w:rPr>
          <w:rFonts w:asciiTheme="minorHAnsi" w:hAnsiTheme="minorHAnsi"/>
          <w:color w:val="auto"/>
          <w:sz w:val="22"/>
        </w:rPr>
        <w:t>d</w:t>
      </w:r>
      <w:r w:rsidRPr="00C14C02">
        <w:rPr>
          <w:rFonts w:asciiTheme="minorHAnsi" w:hAnsiTheme="minorHAnsi"/>
          <w:color w:val="auto"/>
          <w:sz w:val="22"/>
        </w:rPr>
        <w:t xml:space="preserve">ohodly, že </w:t>
      </w:r>
      <w:r w:rsidR="00C87CC1" w:rsidRPr="00C14C02">
        <w:rPr>
          <w:rFonts w:asciiTheme="minorHAnsi" w:hAnsiTheme="minorHAnsi"/>
          <w:color w:val="auto"/>
          <w:sz w:val="22"/>
        </w:rPr>
        <w:t>si mohou</w:t>
      </w:r>
      <w:r w:rsidRPr="00C14C02">
        <w:rPr>
          <w:rFonts w:asciiTheme="minorHAnsi" w:hAnsiTheme="minorHAnsi"/>
          <w:color w:val="auto"/>
          <w:sz w:val="22"/>
        </w:rPr>
        <w:t xml:space="preserve"> započ</w:t>
      </w:r>
      <w:r w:rsidR="00C87CC1" w:rsidRPr="00C14C02">
        <w:rPr>
          <w:rFonts w:asciiTheme="minorHAnsi" w:hAnsiTheme="minorHAnsi"/>
          <w:color w:val="auto"/>
          <w:sz w:val="22"/>
        </w:rPr>
        <w:t>íst</w:t>
      </w:r>
      <w:r w:rsidRPr="00C14C02">
        <w:rPr>
          <w:rFonts w:asciiTheme="minorHAnsi" w:hAnsiTheme="minorHAnsi"/>
          <w:color w:val="auto"/>
          <w:sz w:val="22"/>
        </w:rPr>
        <w:t xml:space="preserve"> </w:t>
      </w:r>
      <w:r w:rsidR="00C87CC1" w:rsidRPr="00C14C02">
        <w:rPr>
          <w:rFonts w:asciiTheme="minorHAnsi" w:hAnsiTheme="minorHAnsi"/>
          <w:color w:val="auto"/>
          <w:sz w:val="22"/>
        </w:rPr>
        <w:t xml:space="preserve">jakékoliv vzájemné </w:t>
      </w:r>
      <w:r w:rsidRPr="00C14C02">
        <w:rPr>
          <w:rFonts w:asciiTheme="minorHAnsi" w:hAnsiTheme="minorHAnsi"/>
          <w:color w:val="auto"/>
          <w:sz w:val="22"/>
        </w:rPr>
        <w:t>pohledávk</w:t>
      </w:r>
      <w:r w:rsidR="00C87CC1" w:rsidRPr="00C14C02">
        <w:rPr>
          <w:rFonts w:asciiTheme="minorHAnsi" w:hAnsiTheme="minorHAnsi"/>
          <w:color w:val="auto"/>
          <w:sz w:val="22"/>
        </w:rPr>
        <w:t>y.</w:t>
      </w:r>
    </w:p>
    <w:p w:rsidR="005C741E" w:rsidRDefault="005C741E" w:rsidP="007924A8">
      <w:pPr>
        <w:pStyle w:val="Odstavecseseznamem"/>
        <w:spacing w:after="120"/>
      </w:pPr>
    </w:p>
    <w:p w:rsidR="005C741E" w:rsidRDefault="005C741E" w:rsidP="007924A8">
      <w:pPr>
        <w:pStyle w:val="Zhlav"/>
        <w:numPr>
          <w:ilvl w:val="0"/>
          <w:numId w:val="31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Zhotovitel prohlašuje, že má ke dni uzavření této smlouvy uzavřenou platnou a účinnou pojistnou smlouvu, jejímž předmětem je pojištění odpovědnosti za škodu, způsobenou provozováním své podnikatelské činnosti; výše limitu pojistného plnění musí činit nejméně 10,000.000,- Kč.</w:t>
      </w:r>
    </w:p>
    <w:p w:rsidR="00EB5C55" w:rsidRDefault="00EB5C55" w:rsidP="00792952">
      <w:pPr>
        <w:pStyle w:val="Nadpis5"/>
        <w:spacing w:before="0"/>
        <w:rPr>
          <w:rFonts w:asciiTheme="minorHAnsi" w:hAnsiTheme="minorHAnsi"/>
        </w:rPr>
      </w:pPr>
    </w:p>
    <w:p w:rsidR="00B42665" w:rsidRPr="00B42665" w:rsidRDefault="00B42665" w:rsidP="00792952">
      <w:pPr>
        <w:spacing w:after="0"/>
      </w:pPr>
    </w:p>
    <w:p w:rsidR="001338AE" w:rsidRPr="00792952" w:rsidRDefault="00EB5C55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>X.</w:t>
      </w:r>
    </w:p>
    <w:p w:rsidR="00EB5C55" w:rsidRPr="00792952" w:rsidRDefault="00EB5C55" w:rsidP="00792952">
      <w:pPr>
        <w:spacing w:after="0"/>
        <w:jc w:val="center"/>
        <w:rPr>
          <w:rStyle w:val="Siln"/>
        </w:rPr>
      </w:pPr>
      <w:r w:rsidRPr="00792952">
        <w:rPr>
          <w:rStyle w:val="Siln"/>
        </w:rPr>
        <w:t xml:space="preserve">Závěrečná </w:t>
      </w:r>
      <w:r w:rsidR="007504BB">
        <w:rPr>
          <w:rStyle w:val="Siln"/>
        </w:rPr>
        <w:t>ujednání</w:t>
      </w:r>
    </w:p>
    <w:p w:rsidR="00B42665" w:rsidRPr="00B42665" w:rsidRDefault="00B42665" w:rsidP="00792952">
      <w:pPr>
        <w:pStyle w:val="Nadpis5"/>
        <w:spacing w:before="0"/>
      </w:pPr>
    </w:p>
    <w:p w:rsidR="00EB5C55" w:rsidRDefault="00EB5C55" w:rsidP="00792952">
      <w:pPr>
        <w:numPr>
          <w:ilvl w:val="0"/>
          <w:numId w:val="33"/>
        </w:numPr>
        <w:spacing w:after="0"/>
        <w:jc w:val="both"/>
      </w:pPr>
      <w:r w:rsidRPr="00C14C02">
        <w:t>Tato smlouva nabývá platnosti a účinnosti dnem podpisu oběma smluvními stranami.</w:t>
      </w:r>
    </w:p>
    <w:p w:rsidR="00B42665" w:rsidRPr="00C14C02" w:rsidRDefault="00B42665" w:rsidP="00792952">
      <w:pPr>
        <w:spacing w:after="0"/>
        <w:jc w:val="both"/>
      </w:pPr>
    </w:p>
    <w:p w:rsidR="00EB5C55" w:rsidRDefault="00EB5C55" w:rsidP="00792952">
      <w:pPr>
        <w:numPr>
          <w:ilvl w:val="0"/>
          <w:numId w:val="33"/>
        </w:numPr>
        <w:spacing w:after="0"/>
        <w:jc w:val="both"/>
      </w:pPr>
      <w:r w:rsidRPr="00C14C02">
        <w:t>Práva a povinnosti smluvních stran touto smlouvou neupravená se řídí zákonem</w:t>
      </w:r>
      <w:r w:rsidR="00CD75C5" w:rsidRPr="00C14C02">
        <w:t xml:space="preserve"> </w:t>
      </w:r>
      <w:r w:rsidRPr="00C14C02">
        <w:t xml:space="preserve">č. </w:t>
      </w:r>
      <w:r w:rsidR="00C87CC1" w:rsidRPr="00C14C02">
        <w:t>89</w:t>
      </w:r>
      <w:r w:rsidRPr="00C14C02">
        <w:t>/</w:t>
      </w:r>
      <w:r w:rsidR="00C87CC1" w:rsidRPr="00C14C02">
        <w:t>2012</w:t>
      </w:r>
      <w:r w:rsidRPr="00C14C02">
        <w:t xml:space="preserve"> Sb., ob</w:t>
      </w:r>
      <w:r w:rsidR="00C87CC1" w:rsidRPr="00C14C02">
        <w:t>čanský</w:t>
      </w:r>
      <w:r w:rsidRPr="00C14C02">
        <w:t xml:space="preserve"> zákoník, v platném znění a příslušnými právními předpisy souvisejícími.</w:t>
      </w:r>
    </w:p>
    <w:p w:rsidR="00B42665" w:rsidRDefault="00B42665" w:rsidP="00792952">
      <w:pPr>
        <w:pStyle w:val="Odstavecseseznamem"/>
        <w:spacing w:after="0"/>
      </w:pPr>
    </w:p>
    <w:p w:rsidR="005209DD" w:rsidRDefault="005209DD" w:rsidP="00792952">
      <w:pPr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spacing w:val="-3"/>
        </w:rPr>
      </w:pPr>
      <w:r w:rsidRPr="00C14C02">
        <w:rPr>
          <w:spacing w:val="-3"/>
        </w:rPr>
        <w:t>Pro případ, že tato Smlouva není uzavírána za přítomnosti obou smluvních stran, platí, že Smlouva ne</w:t>
      </w:r>
      <w:r w:rsidR="00B4115B" w:rsidRPr="00C14C02">
        <w:rPr>
          <w:spacing w:val="-3"/>
        </w:rPr>
        <w:t>bude uzavřena, pokud ji objednatel či zhotovitel</w:t>
      </w:r>
      <w:r w:rsidR="00C14C02">
        <w:rPr>
          <w:spacing w:val="-3"/>
        </w:rPr>
        <w:t xml:space="preserve"> </w:t>
      </w:r>
      <w:r w:rsidRPr="00C14C02">
        <w:rPr>
          <w:spacing w:val="-3"/>
        </w:rPr>
        <w:t>podepíší s jakoukoliv změnou či odchylkou, byť nepodstatnou, nebo dodatkem, ledaže druhá smluvní strana takovou změnu či odchylku nebo dodatek následně schválí.</w:t>
      </w:r>
    </w:p>
    <w:p w:rsidR="00B42665" w:rsidRPr="00C14C02" w:rsidRDefault="00B42665" w:rsidP="00792952">
      <w:pPr>
        <w:shd w:val="clear" w:color="auto" w:fill="FFFFFF"/>
        <w:overflowPunct w:val="0"/>
        <w:autoSpaceDE w:val="0"/>
        <w:autoSpaceDN w:val="0"/>
        <w:spacing w:after="0"/>
        <w:jc w:val="both"/>
        <w:rPr>
          <w:spacing w:val="-3"/>
        </w:rPr>
      </w:pPr>
    </w:p>
    <w:p w:rsidR="005209DD" w:rsidRPr="00C14C02" w:rsidRDefault="00DE7C4C" w:rsidP="00792952">
      <w:pPr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spacing w:val="-3"/>
        </w:rPr>
      </w:pPr>
      <w:r w:rsidRPr="00C14C02">
        <w:rPr>
          <w:spacing w:val="-3"/>
        </w:rPr>
        <w:t>Podpisem této smlouvy zhotovitel</w:t>
      </w:r>
      <w:r w:rsidR="005209DD" w:rsidRPr="00C14C02">
        <w:rPr>
          <w:spacing w:val="-3"/>
        </w:rPr>
        <w:t>, jako subjekt ú</w:t>
      </w:r>
      <w:r w:rsidRPr="00C14C02">
        <w:rPr>
          <w:spacing w:val="-3"/>
        </w:rPr>
        <w:t>dajů, potvrzuje, že objednatel</w:t>
      </w:r>
      <w:r w:rsidR="005209DD" w:rsidRPr="00C14C02">
        <w:rPr>
          <w:spacing w:val="-3"/>
        </w:rPr>
        <w:t>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</w:t>
      </w:r>
      <w:r w:rsidRPr="00C14C02">
        <w:rPr>
          <w:spacing w:val="-3"/>
        </w:rPr>
        <w:t xml:space="preserve"> danému touto smlouvou. Zhotovitel</w:t>
      </w:r>
      <w:r w:rsidR="005209DD" w:rsidRPr="00C14C02">
        <w:rPr>
          <w:spacing w:val="-3"/>
        </w:rPr>
        <w:t>, jako subjekt údajů, prohlašuje, že si je vědom všech svých zákonných práv v souvislosti s poskytnutím svých osobních údajů k</w:t>
      </w:r>
      <w:r w:rsidRPr="00C14C02">
        <w:rPr>
          <w:spacing w:val="-3"/>
        </w:rPr>
        <w:t> účelu, danému touto smlouvou. Objednatel</w:t>
      </w:r>
      <w:r w:rsidR="005209DD" w:rsidRPr="00C14C02">
        <w:rPr>
          <w:spacing w:val="-3"/>
        </w:rPr>
        <w:t xml:space="preserve"> se zavazuje při</w:t>
      </w:r>
      <w:r w:rsidRPr="00C14C02">
        <w:rPr>
          <w:spacing w:val="-3"/>
        </w:rPr>
        <w:t xml:space="preserve"> správě osobních</w:t>
      </w:r>
      <w:r w:rsidR="00C14C02">
        <w:rPr>
          <w:spacing w:val="-3"/>
        </w:rPr>
        <w:t xml:space="preserve"> </w:t>
      </w:r>
      <w:r w:rsidRPr="00C14C02">
        <w:rPr>
          <w:spacing w:val="-3"/>
        </w:rPr>
        <w:t>údajů</w:t>
      </w:r>
      <w:r w:rsidR="00C14C02">
        <w:rPr>
          <w:spacing w:val="-3"/>
        </w:rPr>
        <w:t xml:space="preserve"> </w:t>
      </w:r>
      <w:r w:rsidRPr="00C14C02">
        <w:rPr>
          <w:spacing w:val="-3"/>
        </w:rPr>
        <w:t xml:space="preserve">zhotovitele </w:t>
      </w:r>
      <w:r w:rsidR="005209DD" w:rsidRPr="00C14C02">
        <w:rPr>
          <w:spacing w:val="-3"/>
        </w:rPr>
        <w:t xml:space="preserve">využívat je a nakládat s nimi pouze ke sjednanému účelu a v souladu se zákonem. </w:t>
      </w:r>
    </w:p>
    <w:p w:rsidR="005209DD" w:rsidRPr="00C14C02" w:rsidRDefault="005209DD" w:rsidP="00792952">
      <w:pPr>
        <w:spacing w:after="0"/>
      </w:pPr>
    </w:p>
    <w:p w:rsidR="00EB5C55" w:rsidRDefault="00EB5C55" w:rsidP="00792952">
      <w:pPr>
        <w:pStyle w:val="Zkladntext"/>
        <w:numPr>
          <w:ilvl w:val="0"/>
          <w:numId w:val="33"/>
        </w:numPr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t>Tato smlouva je vyhotovena ve dvou výtiscích, z nichž každá smluvní strana obdrží po jednom z nich. Změny a doplňky smlouvy lze provádět pouze formou písemných dodatků, podepsaných oběma smluvními stranami, a to ve stejném počtu výtisků.</w:t>
      </w:r>
    </w:p>
    <w:p w:rsidR="00B42665" w:rsidRPr="00C14C02" w:rsidRDefault="00B42665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EB5C55" w:rsidRPr="00C14C02" w:rsidRDefault="00CD75C5" w:rsidP="00792952">
      <w:pPr>
        <w:numPr>
          <w:ilvl w:val="0"/>
          <w:numId w:val="33"/>
        </w:numPr>
        <w:spacing w:after="0"/>
        <w:jc w:val="both"/>
      </w:pPr>
      <w:r w:rsidRPr="00C14C02">
        <w:t>Ú</w:t>
      </w:r>
      <w:r w:rsidR="00EB5C55" w:rsidRPr="00C14C02">
        <w:t>častníci této smlouvy po jejím přečtení společně prohlašují, že s textem této smlouvy souhlasí, veškerá smluvní ujednání byla učiněna podle jejich pravé a svobodné vůle, vážně a srozumitelně a na důkaz toho připojují jejich oprávnění zástupci své vlastnoruční podpisy.</w:t>
      </w:r>
    </w:p>
    <w:p w:rsidR="00D950B6" w:rsidRPr="00C14C02" w:rsidRDefault="00D950B6" w:rsidP="00792952">
      <w:pPr>
        <w:spacing w:after="0"/>
        <w:ind w:left="709" w:hanging="709"/>
        <w:jc w:val="both"/>
      </w:pPr>
    </w:p>
    <w:p w:rsidR="00564593" w:rsidRPr="00564593" w:rsidRDefault="00D950B6" w:rsidP="00792952">
      <w:pPr>
        <w:pStyle w:val="Zkladntext"/>
        <w:spacing w:after="0"/>
        <w:ind w:left="1260" w:hanging="1260"/>
        <w:jc w:val="both"/>
        <w:rPr>
          <w:rFonts w:asciiTheme="minorHAnsi" w:hAnsiTheme="minorHAnsi"/>
          <w:b/>
          <w:color w:val="auto"/>
          <w:sz w:val="22"/>
        </w:rPr>
      </w:pPr>
      <w:r w:rsidRPr="00564593">
        <w:rPr>
          <w:rFonts w:asciiTheme="minorHAnsi" w:hAnsiTheme="minorHAnsi"/>
          <w:b/>
          <w:color w:val="auto"/>
          <w:sz w:val="22"/>
        </w:rPr>
        <w:t xml:space="preserve">Příloha č. 1: </w:t>
      </w:r>
      <w:r w:rsidR="00B42665" w:rsidRPr="00564593">
        <w:rPr>
          <w:rFonts w:asciiTheme="minorHAnsi" w:hAnsiTheme="minorHAnsi"/>
          <w:b/>
          <w:color w:val="auto"/>
          <w:sz w:val="22"/>
        </w:rPr>
        <w:tab/>
      </w:r>
    </w:p>
    <w:p w:rsidR="000C7473" w:rsidRPr="00C14C02" w:rsidRDefault="00D950B6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  <w:r w:rsidRPr="00C14C02">
        <w:rPr>
          <w:rFonts w:asciiTheme="minorHAnsi" w:hAnsiTheme="minorHAnsi"/>
          <w:color w:val="auto"/>
          <w:sz w:val="22"/>
        </w:rPr>
        <w:lastRenderedPageBreak/>
        <w:t xml:space="preserve">Smlouva č. 3/0589/2001/D o zásadách spolupráce při zajištění ochrany veřejného </w:t>
      </w:r>
      <w:r w:rsidR="00B42665">
        <w:rPr>
          <w:rFonts w:asciiTheme="minorHAnsi" w:hAnsiTheme="minorHAnsi"/>
          <w:color w:val="auto"/>
          <w:sz w:val="22"/>
        </w:rPr>
        <w:t>o</w:t>
      </w:r>
      <w:r w:rsidRPr="00C14C02">
        <w:rPr>
          <w:rFonts w:asciiTheme="minorHAnsi" w:hAnsiTheme="minorHAnsi"/>
          <w:color w:val="auto"/>
          <w:sz w:val="22"/>
        </w:rPr>
        <w:t>světlení hl. m. Prahy a plynárenského zařízení při výstavbě.</w:t>
      </w:r>
    </w:p>
    <w:p w:rsidR="000C7473" w:rsidRDefault="000C7473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B42665" w:rsidRPr="00C14C02" w:rsidRDefault="00B42665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B42665" w:rsidRPr="00094682" w:rsidRDefault="00B42665" w:rsidP="00792952">
      <w:pPr>
        <w:spacing w:after="0"/>
        <w:rPr>
          <w:b/>
          <w:i/>
        </w:rPr>
      </w:pPr>
      <w:r w:rsidRPr="00094682">
        <w:t>V Praze</w:t>
      </w:r>
      <w:r>
        <w:t xml:space="preserve"> dne …………………….</w:t>
      </w:r>
      <w:r>
        <w:tab/>
      </w:r>
      <w:r>
        <w:tab/>
      </w:r>
      <w:r>
        <w:tab/>
      </w:r>
      <w:r>
        <w:tab/>
        <w:t>V ……………………. d</w:t>
      </w:r>
      <w:r w:rsidRPr="00094682">
        <w:t>ne</w:t>
      </w:r>
      <w:r>
        <w:t xml:space="preserve"> …………………….</w:t>
      </w:r>
    </w:p>
    <w:p w:rsidR="00B42665" w:rsidRPr="00094682" w:rsidRDefault="00B42665" w:rsidP="00792952">
      <w:pPr>
        <w:pStyle w:val="Zkladntext"/>
        <w:spacing w:after="0"/>
        <w:jc w:val="both"/>
        <w:rPr>
          <w:rFonts w:asciiTheme="minorHAnsi" w:hAnsiTheme="minorHAnsi"/>
          <w:color w:val="auto"/>
          <w:sz w:val="22"/>
        </w:rPr>
      </w:pPr>
    </w:p>
    <w:p w:rsidR="00B42665" w:rsidRPr="00094682" w:rsidRDefault="00B42665" w:rsidP="00792952">
      <w:pPr>
        <w:pStyle w:val="Zkladntextodsazen"/>
        <w:spacing w:after="0"/>
        <w:ind w:left="0"/>
        <w:jc w:val="both"/>
      </w:pPr>
      <w:r>
        <w:t xml:space="preserve">Za </w:t>
      </w:r>
      <w:r w:rsidR="0006619C">
        <w:t>o</w:t>
      </w:r>
      <w:r w:rsidRPr="00094682">
        <w:t>bjednatel</w:t>
      </w:r>
      <w:r>
        <w:t>e</w:t>
      </w:r>
      <w:r w:rsidRPr="000946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06619C">
        <w:t>z</w:t>
      </w:r>
      <w:r w:rsidRPr="00094682">
        <w:t>hotovitel</w:t>
      </w:r>
      <w:r>
        <w:t>e</w:t>
      </w:r>
    </w:p>
    <w:p w:rsidR="00E4062F" w:rsidRDefault="00E4062F" w:rsidP="00792952">
      <w:pPr>
        <w:pStyle w:val="Zkladntextodsazen"/>
        <w:spacing w:after="0"/>
        <w:ind w:left="0"/>
        <w:jc w:val="both"/>
      </w:pPr>
    </w:p>
    <w:p w:rsidR="00F218CB" w:rsidRDefault="00F218CB" w:rsidP="00792952">
      <w:pPr>
        <w:pStyle w:val="Zkladntextodsazen"/>
        <w:spacing w:after="0"/>
        <w:ind w:left="0"/>
        <w:jc w:val="both"/>
      </w:pPr>
    </w:p>
    <w:p w:rsidR="00F218CB" w:rsidRDefault="00F218CB" w:rsidP="00792952">
      <w:pPr>
        <w:pStyle w:val="Zkladntextodsazen"/>
        <w:spacing w:after="0"/>
        <w:ind w:left="0"/>
        <w:jc w:val="both"/>
      </w:pPr>
    </w:p>
    <w:p w:rsidR="00F218CB" w:rsidRDefault="00F218CB" w:rsidP="00F218CB">
      <w:pPr>
        <w:pStyle w:val="Zkladntextodsazen"/>
        <w:spacing w:after="0"/>
        <w:ind w:left="0"/>
        <w:jc w:val="both"/>
      </w:pPr>
      <w:r>
        <w:t>…………………………………………….                                                    ……………………………………………..</w:t>
      </w:r>
    </w:p>
    <w:p w:rsidR="00F218CB" w:rsidRDefault="00F218CB" w:rsidP="00F218CB">
      <w:pPr>
        <w:pStyle w:val="Zkladntextodsazen"/>
        <w:spacing w:after="0"/>
        <w:ind w:left="0"/>
        <w:jc w:val="both"/>
      </w:pPr>
      <w:r>
        <w:t xml:space="preserve">         Ing. M</w:t>
      </w:r>
      <w:r w:rsidR="003C0597">
        <w:t>artin Slabý</w:t>
      </w:r>
      <w:r>
        <w:t xml:space="preserve">   </w:t>
      </w:r>
    </w:p>
    <w:p w:rsidR="00F218CB" w:rsidRDefault="00F218CB" w:rsidP="00F218CB">
      <w:pPr>
        <w:pStyle w:val="Zkladntextodsazen"/>
        <w:spacing w:after="0"/>
        <w:ind w:left="0"/>
        <w:jc w:val="both"/>
      </w:pPr>
      <w:r>
        <w:t xml:space="preserve">předseda představenstva   </w:t>
      </w:r>
    </w:p>
    <w:p w:rsidR="00F218CB" w:rsidRDefault="00F218CB" w:rsidP="00F218CB">
      <w:pPr>
        <w:pStyle w:val="Zkladntextodsazen"/>
        <w:spacing w:after="0"/>
        <w:ind w:left="0"/>
        <w:jc w:val="both"/>
      </w:pPr>
    </w:p>
    <w:p w:rsidR="00F218CB" w:rsidRDefault="00F218CB" w:rsidP="00F218CB">
      <w:pPr>
        <w:pStyle w:val="Zkladntextodsazen"/>
        <w:spacing w:after="0"/>
        <w:ind w:left="0"/>
        <w:jc w:val="both"/>
      </w:pPr>
    </w:p>
    <w:p w:rsidR="00F218CB" w:rsidRDefault="00F218CB" w:rsidP="00F218CB">
      <w:pPr>
        <w:pStyle w:val="Zkladntextodsazen"/>
        <w:spacing w:after="0"/>
        <w:ind w:left="0"/>
        <w:jc w:val="both"/>
      </w:pPr>
    </w:p>
    <w:p w:rsidR="00F218CB" w:rsidRDefault="00F218CB" w:rsidP="00F218CB">
      <w:pPr>
        <w:pStyle w:val="Zkladntextodsazen"/>
        <w:spacing w:after="0"/>
        <w:ind w:left="0"/>
        <w:jc w:val="both"/>
      </w:pPr>
    </w:p>
    <w:p w:rsidR="00F218CB" w:rsidRDefault="00F218CB" w:rsidP="00F218CB">
      <w:pPr>
        <w:pStyle w:val="Zkladntextodsazen"/>
        <w:spacing w:after="0"/>
        <w:ind w:left="0"/>
        <w:jc w:val="both"/>
      </w:pPr>
    </w:p>
    <w:p w:rsidR="00F218CB" w:rsidRDefault="00F218CB" w:rsidP="00F218CB">
      <w:pPr>
        <w:pStyle w:val="Zkladntextodsazen"/>
        <w:spacing w:after="0"/>
        <w:ind w:left="0"/>
        <w:jc w:val="both"/>
      </w:pPr>
    </w:p>
    <w:p w:rsidR="00F218CB" w:rsidRDefault="00F218CB" w:rsidP="00F218CB">
      <w:pPr>
        <w:pStyle w:val="Zkladntextodsazen"/>
        <w:spacing w:after="0"/>
        <w:ind w:left="0"/>
        <w:jc w:val="both"/>
      </w:pPr>
      <w:r>
        <w:t>…………………………………………….</w:t>
      </w:r>
    </w:p>
    <w:p w:rsidR="00F218CB" w:rsidRDefault="00F218CB" w:rsidP="00F218CB">
      <w:pPr>
        <w:pStyle w:val="Zkladntextodsazen"/>
        <w:spacing w:after="0"/>
        <w:ind w:left="0"/>
        <w:jc w:val="both"/>
      </w:pPr>
      <w:r>
        <w:t xml:space="preserve">       Ing. </w:t>
      </w:r>
      <w:r w:rsidR="003C0597">
        <w:t>Miloš Houzar</w:t>
      </w:r>
    </w:p>
    <w:p w:rsidR="00F218CB" w:rsidRDefault="00F218CB" w:rsidP="00F218CB">
      <w:pPr>
        <w:pStyle w:val="Zkladntextodsazen"/>
        <w:spacing w:after="0"/>
        <w:ind w:left="0"/>
        <w:jc w:val="both"/>
      </w:pPr>
      <w:r>
        <w:t xml:space="preserve">místopředseda představenstva                                    </w:t>
      </w:r>
    </w:p>
    <w:p w:rsidR="00F218CB" w:rsidRPr="00C14C02" w:rsidRDefault="00F218CB" w:rsidP="00792952">
      <w:pPr>
        <w:pStyle w:val="Zkladntextodsazen"/>
        <w:spacing w:after="0"/>
        <w:ind w:left="0"/>
        <w:jc w:val="both"/>
      </w:pPr>
    </w:p>
    <w:p w:rsidR="00E4062F" w:rsidRPr="00C14C02" w:rsidRDefault="00E4062F" w:rsidP="00792952">
      <w:pPr>
        <w:spacing w:after="0"/>
      </w:pPr>
    </w:p>
    <w:p w:rsidR="00E4062F" w:rsidRPr="00C14C02" w:rsidRDefault="00E4062F" w:rsidP="00792952">
      <w:pPr>
        <w:spacing w:after="0"/>
      </w:pPr>
    </w:p>
    <w:p w:rsidR="00E4062F" w:rsidRPr="00C14C02" w:rsidRDefault="00E4062F" w:rsidP="00792952">
      <w:pPr>
        <w:spacing w:after="0"/>
      </w:pPr>
    </w:p>
    <w:p w:rsidR="00E4062F" w:rsidRPr="00C14C02" w:rsidRDefault="00E4062F" w:rsidP="00792952">
      <w:pPr>
        <w:spacing w:after="0"/>
      </w:pPr>
    </w:p>
    <w:sectPr w:rsidR="00E4062F" w:rsidRPr="00C14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6D" w:rsidRDefault="0076696D">
      <w:r>
        <w:separator/>
      </w:r>
    </w:p>
  </w:endnote>
  <w:endnote w:type="continuationSeparator" w:id="0">
    <w:p w:rsidR="0076696D" w:rsidRDefault="0076696D">
      <w:r>
        <w:continuationSeparator/>
      </w:r>
    </w:p>
  </w:endnote>
  <w:endnote w:type="continuationNotice" w:id="1">
    <w:p w:rsidR="0076696D" w:rsidRDefault="00766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21" w:rsidRPr="00B02C9F" w:rsidRDefault="00400421" w:rsidP="00B02C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21" w:rsidRPr="00B02C9F" w:rsidRDefault="00400421" w:rsidP="00B02C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9F" w:rsidRDefault="00B02C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6D" w:rsidRDefault="0076696D">
      <w:r>
        <w:separator/>
      </w:r>
    </w:p>
  </w:footnote>
  <w:footnote w:type="continuationSeparator" w:id="0">
    <w:p w:rsidR="0076696D" w:rsidRDefault="0076696D">
      <w:r>
        <w:continuationSeparator/>
      </w:r>
    </w:p>
  </w:footnote>
  <w:footnote w:type="continuationNotice" w:id="1">
    <w:p w:rsidR="0076696D" w:rsidRDefault="007669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9F" w:rsidRDefault="00B02C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9F" w:rsidRDefault="00B02C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9F" w:rsidRDefault="00B02C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CD4"/>
    <w:multiLevelType w:val="hybridMultilevel"/>
    <w:tmpl w:val="0164B86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CFCEA966">
      <w:start w:val="6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A442B"/>
    <w:multiLevelType w:val="hybridMultilevel"/>
    <w:tmpl w:val="C5F27BF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84303B"/>
    <w:multiLevelType w:val="hybridMultilevel"/>
    <w:tmpl w:val="3B024C92"/>
    <w:lvl w:ilvl="0" w:tplc="831661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618"/>
    <w:multiLevelType w:val="singleLevel"/>
    <w:tmpl w:val="1E6093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C610BEF"/>
    <w:multiLevelType w:val="hybridMultilevel"/>
    <w:tmpl w:val="017E9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5E3C"/>
    <w:multiLevelType w:val="multilevel"/>
    <w:tmpl w:val="C5F27B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3D72EE"/>
    <w:multiLevelType w:val="hybridMultilevel"/>
    <w:tmpl w:val="05DAF332"/>
    <w:lvl w:ilvl="0" w:tplc="18968A7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3D3A47EC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157A1AD2"/>
    <w:multiLevelType w:val="singleLevel"/>
    <w:tmpl w:val="2AD22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DF3191"/>
    <w:multiLevelType w:val="hybridMultilevel"/>
    <w:tmpl w:val="7EAC1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53BA6"/>
    <w:multiLevelType w:val="multilevel"/>
    <w:tmpl w:val="D9BA6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360"/>
      </w:pPr>
    </w:lvl>
    <w:lvl w:ilvl="2">
      <w:start w:val="1"/>
      <w:numFmt w:val="upperRoman"/>
      <w:isLgl/>
      <w:lvlText w:val="%1.%2.%3."/>
      <w:lvlJc w:val="left"/>
      <w:pPr>
        <w:ind w:left="1890" w:hanging="108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105" w:hanging="1080"/>
      </w:pPr>
    </w:lvl>
    <w:lvl w:ilvl="6">
      <w:start w:val="1"/>
      <w:numFmt w:val="decimal"/>
      <w:isLgl/>
      <w:lvlText w:val="%1.%2.%3.%4.%5.%6.%7."/>
      <w:lvlJc w:val="left"/>
      <w:pPr>
        <w:ind w:left="3510" w:hanging="1080"/>
      </w:p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0">
    <w:nsid w:val="1EEE4B1C"/>
    <w:multiLevelType w:val="hybridMultilevel"/>
    <w:tmpl w:val="7A4674FA"/>
    <w:lvl w:ilvl="0" w:tplc="1E76F75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FF00001"/>
    <w:multiLevelType w:val="hybridMultilevel"/>
    <w:tmpl w:val="831E7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E18E2"/>
    <w:multiLevelType w:val="multilevel"/>
    <w:tmpl w:val="DA4C39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658D5"/>
    <w:multiLevelType w:val="hybridMultilevel"/>
    <w:tmpl w:val="79460E00"/>
    <w:lvl w:ilvl="0" w:tplc="413E4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18F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B95545"/>
    <w:multiLevelType w:val="hybridMultilevel"/>
    <w:tmpl w:val="12C0A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155F4"/>
    <w:multiLevelType w:val="multilevel"/>
    <w:tmpl w:val="68BA3F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44CD8"/>
    <w:multiLevelType w:val="multilevel"/>
    <w:tmpl w:val="48A8B7B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F24FB3"/>
    <w:multiLevelType w:val="hybridMultilevel"/>
    <w:tmpl w:val="7B8AD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9566A"/>
    <w:multiLevelType w:val="hybridMultilevel"/>
    <w:tmpl w:val="D5582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171B2"/>
    <w:multiLevelType w:val="multilevel"/>
    <w:tmpl w:val="6D0CD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6114E"/>
    <w:multiLevelType w:val="multilevel"/>
    <w:tmpl w:val="48A8B7B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0F5808"/>
    <w:multiLevelType w:val="hybridMultilevel"/>
    <w:tmpl w:val="02527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33FDA"/>
    <w:multiLevelType w:val="multilevel"/>
    <w:tmpl w:val="E7CE4D7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ABA66C0"/>
    <w:multiLevelType w:val="multilevel"/>
    <w:tmpl w:val="DA4C39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6D56AA"/>
    <w:multiLevelType w:val="hybridMultilevel"/>
    <w:tmpl w:val="7B001D24"/>
    <w:lvl w:ilvl="0" w:tplc="E79E1FE8">
      <w:start w:val="24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6">
    <w:nsid w:val="5DF835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1E01D42"/>
    <w:multiLevelType w:val="hybridMultilevel"/>
    <w:tmpl w:val="4D3C7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A2622"/>
    <w:multiLevelType w:val="multilevel"/>
    <w:tmpl w:val="48A8B7B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B8396E"/>
    <w:multiLevelType w:val="multilevel"/>
    <w:tmpl w:val="DA4C39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79C5BE8"/>
    <w:multiLevelType w:val="multilevel"/>
    <w:tmpl w:val="DA4C39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1C1C5B"/>
    <w:multiLevelType w:val="hybridMultilevel"/>
    <w:tmpl w:val="248C9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25"/>
  </w:num>
  <w:num w:numId="9">
    <w:abstractNumId w:val="10"/>
  </w:num>
  <w:num w:numId="10">
    <w:abstractNumId w:val="2"/>
  </w:num>
  <w:num w:numId="11">
    <w:abstractNumId w:val="19"/>
  </w:num>
  <w:num w:numId="12">
    <w:abstractNumId w:val="11"/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540"/>
          </w:tabs>
          <w:ind w:left="5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7"/>
  </w:num>
  <w:num w:numId="17">
    <w:abstractNumId w:val="31"/>
  </w:num>
  <w:num w:numId="18">
    <w:abstractNumId w:val="8"/>
  </w:num>
  <w:num w:numId="19">
    <w:abstractNumId w:val="4"/>
  </w:num>
  <w:num w:numId="20">
    <w:abstractNumId w:val="15"/>
  </w:num>
  <w:num w:numId="21">
    <w:abstractNumId w:val="21"/>
  </w:num>
  <w:num w:numId="22">
    <w:abstractNumId w:val="28"/>
  </w:num>
  <w:num w:numId="23">
    <w:abstractNumId w:val="17"/>
  </w:num>
  <w:num w:numId="24">
    <w:abstractNumId w:val="5"/>
  </w:num>
  <w:num w:numId="25">
    <w:abstractNumId w:val="14"/>
  </w:num>
  <w:num w:numId="26">
    <w:abstractNumId w:val="23"/>
  </w:num>
  <w:num w:numId="27">
    <w:abstractNumId w:val="0"/>
  </w:num>
  <w:num w:numId="28">
    <w:abstractNumId w:val="18"/>
  </w:num>
  <w:num w:numId="29">
    <w:abstractNumId w:val="24"/>
  </w:num>
  <w:num w:numId="30">
    <w:abstractNumId w:val="12"/>
  </w:num>
  <w:num w:numId="31">
    <w:abstractNumId w:val="29"/>
  </w:num>
  <w:num w:numId="32">
    <w:abstractNumId w:val="3"/>
  </w:num>
  <w:num w:numId="33">
    <w:abstractNumId w:val="3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473"/>
    <w:rsid w:val="0001731F"/>
    <w:rsid w:val="00022437"/>
    <w:rsid w:val="00042424"/>
    <w:rsid w:val="00043631"/>
    <w:rsid w:val="000559FF"/>
    <w:rsid w:val="00061C1A"/>
    <w:rsid w:val="0006619C"/>
    <w:rsid w:val="000711D8"/>
    <w:rsid w:val="00081F8B"/>
    <w:rsid w:val="00084A44"/>
    <w:rsid w:val="00092D38"/>
    <w:rsid w:val="00095104"/>
    <w:rsid w:val="000A2DF7"/>
    <w:rsid w:val="000C7473"/>
    <w:rsid w:val="000D388F"/>
    <w:rsid w:val="000E1929"/>
    <w:rsid w:val="000F5B72"/>
    <w:rsid w:val="001011D6"/>
    <w:rsid w:val="001035E9"/>
    <w:rsid w:val="001338AE"/>
    <w:rsid w:val="001356A4"/>
    <w:rsid w:val="00154A93"/>
    <w:rsid w:val="00166EBC"/>
    <w:rsid w:val="001A1AE3"/>
    <w:rsid w:val="001C0DE0"/>
    <w:rsid w:val="001C21B7"/>
    <w:rsid w:val="001D168B"/>
    <w:rsid w:val="001D1704"/>
    <w:rsid w:val="001D4A2E"/>
    <w:rsid w:val="001E3B43"/>
    <w:rsid w:val="002163C8"/>
    <w:rsid w:val="0023193C"/>
    <w:rsid w:val="00237AAF"/>
    <w:rsid w:val="002402DC"/>
    <w:rsid w:val="002414DF"/>
    <w:rsid w:val="00265E6A"/>
    <w:rsid w:val="00266596"/>
    <w:rsid w:val="0029706A"/>
    <w:rsid w:val="00297C8B"/>
    <w:rsid w:val="002C5A6C"/>
    <w:rsid w:val="002C5C4E"/>
    <w:rsid w:val="002D06D5"/>
    <w:rsid w:val="002D6C6B"/>
    <w:rsid w:val="002F1C7C"/>
    <w:rsid w:val="0030064F"/>
    <w:rsid w:val="00303D7F"/>
    <w:rsid w:val="00341FA7"/>
    <w:rsid w:val="0034762B"/>
    <w:rsid w:val="00383E0B"/>
    <w:rsid w:val="00393AD0"/>
    <w:rsid w:val="003A154C"/>
    <w:rsid w:val="003C0597"/>
    <w:rsid w:val="003C712F"/>
    <w:rsid w:val="003C7A3B"/>
    <w:rsid w:val="003D53DC"/>
    <w:rsid w:val="003E51E4"/>
    <w:rsid w:val="003E5812"/>
    <w:rsid w:val="00400421"/>
    <w:rsid w:val="0041084A"/>
    <w:rsid w:val="004207F7"/>
    <w:rsid w:val="0044648F"/>
    <w:rsid w:val="00462429"/>
    <w:rsid w:val="00472F9C"/>
    <w:rsid w:val="00474358"/>
    <w:rsid w:val="00496FC1"/>
    <w:rsid w:val="004B353A"/>
    <w:rsid w:val="004D4BC2"/>
    <w:rsid w:val="004E0708"/>
    <w:rsid w:val="00511D1F"/>
    <w:rsid w:val="00516A4D"/>
    <w:rsid w:val="005209DD"/>
    <w:rsid w:val="0052320E"/>
    <w:rsid w:val="00523E0F"/>
    <w:rsid w:val="00541B33"/>
    <w:rsid w:val="00560107"/>
    <w:rsid w:val="00564593"/>
    <w:rsid w:val="00566C19"/>
    <w:rsid w:val="0057099C"/>
    <w:rsid w:val="00570D17"/>
    <w:rsid w:val="00582363"/>
    <w:rsid w:val="00586672"/>
    <w:rsid w:val="005A02F2"/>
    <w:rsid w:val="005A1ED7"/>
    <w:rsid w:val="005A3FD1"/>
    <w:rsid w:val="005C741E"/>
    <w:rsid w:val="005D2906"/>
    <w:rsid w:val="005D66D6"/>
    <w:rsid w:val="005D7C4C"/>
    <w:rsid w:val="005F471B"/>
    <w:rsid w:val="00601F3A"/>
    <w:rsid w:val="006316A5"/>
    <w:rsid w:val="00637138"/>
    <w:rsid w:val="00666413"/>
    <w:rsid w:val="00675453"/>
    <w:rsid w:val="00682CE8"/>
    <w:rsid w:val="0068531E"/>
    <w:rsid w:val="006C5A80"/>
    <w:rsid w:val="006C5E8F"/>
    <w:rsid w:val="006D7DE4"/>
    <w:rsid w:val="006E51C4"/>
    <w:rsid w:val="006F16C1"/>
    <w:rsid w:val="006F4F75"/>
    <w:rsid w:val="007027B4"/>
    <w:rsid w:val="007077CC"/>
    <w:rsid w:val="00720E25"/>
    <w:rsid w:val="00723C93"/>
    <w:rsid w:val="007278AF"/>
    <w:rsid w:val="00727DDF"/>
    <w:rsid w:val="0073105D"/>
    <w:rsid w:val="0074581A"/>
    <w:rsid w:val="007504BB"/>
    <w:rsid w:val="0076696D"/>
    <w:rsid w:val="00777064"/>
    <w:rsid w:val="00782120"/>
    <w:rsid w:val="007924A8"/>
    <w:rsid w:val="00792952"/>
    <w:rsid w:val="007A2E0C"/>
    <w:rsid w:val="007A4C90"/>
    <w:rsid w:val="007C33D8"/>
    <w:rsid w:val="007E000F"/>
    <w:rsid w:val="007F2BEB"/>
    <w:rsid w:val="008048A9"/>
    <w:rsid w:val="0081130C"/>
    <w:rsid w:val="00813B29"/>
    <w:rsid w:val="008152CD"/>
    <w:rsid w:val="00851F26"/>
    <w:rsid w:val="00860E5C"/>
    <w:rsid w:val="008741AB"/>
    <w:rsid w:val="00880EAA"/>
    <w:rsid w:val="00881230"/>
    <w:rsid w:val="00895007"/>
    <w:rsid w:val="008A6F3B"/>
    <w:rsid w:val="008F0970"/>
    <w:rsid w:val="009050C1"/>
    <w:rsid w:val="00906DCD"/>
    <w:rsid w:val="00913694"/>
    <w:rsid w:val="009137C6"/>
    <w:rsid w:val="00927B1A"/>
    <w:rsid w:val="009360D0"/>
    <w:rsid w:val="00957D68"/>
    <w:rsid w:val="00962493"/>
    <w:rsid w:val="00965DCA"/>
    <w:rsid w:val="009D14AC"/>
    <w:rsid w:val="009D310B"/>
    <w:rsid w:val="009D5B8D"/>
    <w:rsid w:val="009F2E23"/>
    <w:rsid w:val="00A04246"/>
    <w:rsid w:val="00A06410"/>
    <w:rsid w:val="00A33F05"/>
    <w:rsid w:val="00A3590B"/>
    <w:rsid w:val="00A4125C"/>
    <w:rsid w:val="00A436BB"/>
    <w:rsid w:val="00A673BB"/>
    <w:rsid w:val="00A81969"/>
    <w:rsid w:val="00A93C6F"/>
    <w:rsid w:val="00AA0119"/>
    <w:rsid w:val="00AD685D"/>
    <w:rsid w:val="00AD7FFB"/>
    <w:rsid w:val="00AF4175"/>
    <w:rsid w:val="00B02C9F"/>
    <w:rsid w:val="00B16758"/>
    <w:rsid w:val="00B35612"/>
    <w:rsid w:val="00B36AB3"/>
    <w:rsid w:val="00B4115B"/>
    <w:rsid w:val="00B42665"/>
    <w:rsid w:val="00B52F58"/>
    <w:rsid w:val="00B85FE3"/>
    <w:rsid w:val="00BB1DBC"/>
    <w:rsid w:val="00BB1E57"/>
    <w:rsid w:val="00BB7580"/>
    <w:rsid w:val="00BC1C05"/>
    <w:rsid w:val="00BD77B4"/>
    <w:rsid w:val="00BF1A3D"/>
    <w:rsid w:val="00BF3C78"/>
    <w:rsid w:val="00BF59B6"/>
    <w:rsid w:val="00C13E0B"/>
    <w:rsid w:val="00C14C02"/>
    <w:rsid w:val="00C1507B"/>
    <w:rsid w:val="00C54648"/>
    <w:rsid w:val="00C62DEA"/>
    <w:rsid w:val="00C73DD6"/>
    <w:rsid w:val="00C87CC1"/>
    <w:rsid w:val="00C929E9"/>
    <w:rsid w:val="00CB338D"/>
    <w:rsid w:val="00CD75C5"/>
    <w:rsid w:val="00CF78BE"/>
    <w:rsid w:val="00D0726B"/>
    <w:rsid w:val="00D177B8"/>
    <w:rsid w:val="00D22615"/>
    <w:rsid w:val="00D323CA"/>
    <w:rsid w:val="00D347C3"/>
    <w:rsid w:val="00D66AE1"/>
    <w:rsid w:val="00D7262C"/>
    <w:rsid w:val="00D937C7"/>
    <w:rsid w:val="00D950B6"/>
    <w:rsid w:val="00DA3FB9"/>
    <w:rsid w:val="00DB18E0"/>
    <w:rsid w:val="00DD0BAF"/>
    <w:rsid w:val="00DE471F"/>
    <w:rsid w:val="00DE7C4C"/>
    <w:rsid w:val="00DF2CDA"/>
    <w:rsid w:val="00E0340A"/>
    <w:rsid w:val="00E251AD"/>
    <w:rsid w:val="00E27F63"/>
    <w:rsid w:val="00E3419C"/>
    <w:rsid w:val="00E4062F"/>
    <w:rsid w:val="00E95E1B"/>
    <w:rsid w:val="00EB5C55"/>
    <w:rsid w:val="00EC49BF"/>
    <w:rsid w:val="00EC5E69"/>
    <w:rsid w:val="00F015BC"/>
    <w:rsid w:val="00F05E14"/>
    <w:rsid w:val="00F1315D"/>
    <w:rsid w:val="00F167E7"/>
    <w:rsid w:val="00F218CB"/>
    <w:rsid w:val="00F30D3E"/>
    <w:rsid w:val="00F479DE"/>
    <w:rsid w:val="00F700DF"/>
    <w:rsid w:val="00F70633"/>
    <w:rsid w:val="00F750A8"/>
    <w:rsid w:val="00F9181C"/>
    <w:rsid w:val="00F975F8"/>
    <w:rsid w:val="00FB36E9"/>
    <w:rsid w:val="00FD3A63"/>
    <w:rsid w:val="00FE45F5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2952"/>
  </w:style>
  <w:style w:type="paragraph" w:styleId="Nadpis1">
    <w:name w:val="heading 1"/>
    <w:basedOn w:val="Normln"/>
    <w:next w:val="Normln"/>
    <w:link w:val="Nadpis1Char"/>
    <w:uiPriority w:val="9"/>
    <w:qFormat/>
    <w:rsid w:val="00792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2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2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2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929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29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29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29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29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7473"/>
    <w:rPr>
      <w:color w:val="000000"/>
      <w:sz w:val="24"/>
    </w:rPr>
  </w:style>
  <w:style w:type="paragraph" w:styleId="Zkladntext">
    <w:name w:val="Body Text"/>
    <w:basedOn w:val="Normln"/>
    <w:link w:val="ZkladntextChar"/>
    <w:rsid w:val="000C7473"/>
    <w:rPr>
      <w:rFonts w:ascii="FuturaE" w:hAnsi="FuturaE"/>
      <w:color w:val="000000"/>
      <w:sz w:val="24"/>
    </w:rPr>
  </w:style>
  <w:style w:type="paragraph" w:styleId="Seznam">
    <w:name w:val="List"/>
    <w:basedOn w:val="Normln"/>
    <w:rsid w:val="000C7473"/>
    <w:pPr>
      <w:ind w:left="283" w:hanging="283"/>
    </w:pPr>
  </w:style>
  <w:style w:type="paragraph" w:styleId="Nzev">
    <w:name w:val="Title"/>
    <w:basedOn w:val="Normln"/>
    <w:next w:val="Normln"/>
    <w:link w:val="NzevChar"/>
    <w:uiPriority w:val="10"/>
    <w:qFormat/>
    <w:rsid w:val="00792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odsazen">
    <w:name w:val="Body Text Indent"/>
    <w:basedOn w:val="Normln"/>
    <w:link w:val="ZkladntextodsazenChar"/>
    <w:rsid w:val="000C7473"/>
    <w:pPr>
      <w:spacing w:after="120"/>
      <w:ind w:left="283"/>
    </w:pPr>
  </w:style>
  <w:style w:type="paragraph" w:customStyle="1" w:styleId="Zkladntext4">
    <w:name w:val="Základní text 4"/>
    <w:basedOn w:val="Zkladntextodsazen"/>
    <w:rsid w:val="000C7473"/>
  </w:style>
  <w:style w:type="paragraph" w:styleId="Podtitul">
    <w:name w:val="Subtitle"/>
    <w:basedOn w:val="Normln"/>
    <w:next w:val="Normln"/>
    <w:link w:val="PodtitulChar"/>
    <w:uiPriority w:val="11"/>
    <w:qFormat/>
    <w:rsid w:val="00792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pat">
    <w:name w:val="footer"/>
    <w:basedOn w:val="Normln"/>
    <w:rsid w:val="00F918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81C"/>
  </w:style>
  <w:style w:type="paragraph" w:styleId="Textbubliny">
    <w:name w:val="Balloon Text"/>
    <w:basedOn w:val="Normln"/>
    <w:semiHidden/>
    <w:rsid w:val="007E000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62D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2DEA"/>
  </w:style>
  <w:style w:type="character" w:customStyle="1" w:styleId="TextkomenteChar">
    <w:name w:val="Text komentáře Char"/>
    <w:basedOn w:val="Standardnpsmoodstavce"/>
    <w:link w:val="Textkomente"/>
    <w:rsid w:val="00C62DEA"/>
  </w:style>
  <w:style w:type="paragraph" w:styleId="Pedmtkomente">
    <w:name w:val="annotation subject"/>
    <w:basedOn w:val="Textkomente"/>
    <w:next w:val="Textkomente"/>
    <w:link w:val="PedmtkomenteChar"/>
    <w:rsid w:val="00C62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62DEA"/>
    <w:rPr>
      <w:b/>
      <w:bCs/>
    </w:rPr>
  </w:style>
  <w:style w:type="paragraph" w:styleId="Revize">
    <w:name w:val="Revision"/>
    <w:hidden/>
    <w:uiPriority w:val="99"/>
    <w:semiHidden/>
    <w:rsid w:val="00C62DEA"/>
  </w:style>
  <w:style w:type="table" w:styleId="Mkatabulky">
    <w:name w:val="Table Grid"/>
    <w:basedOn w:val="Normlntabulka"/>
    <w:rsid w:val="00C6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dpis1"/>
    <w:link w:val="Styl1Char"/>
    <w:rsid w:val="00C14C02"/>
    <w:pPr>
      <w:shd w:val="clear" w:color="auto" w:fill="D9D9D9" w:themeFill="background1" w:themeFillShade="D9"/>
      <w:spacing w:before="0"/>
      <w:jc w:val="both"/>
    </w:pPr>
    <w:rPr>
      <w:rFonts w:asciiTheme="minorHAnsi" w:hAnsiTheme="minorHAnsi"/>
      <w:sz w:val="22"/>
      <w:szCs w:val="22"/>
    </w:rPr>
  </w:style>
  <w:style w:type="character" w:customStyle="1" w:styleId="ZkladntextChar">
    <w:name w:val="Základní text Char"/>
    <w:link w:val="Zkladntext"/>
    <w:rsid w:val="00C14C02"/>
    <w:rPr>
      <w:rFonts w:ascii="FuturaE" w:hAnsi="FuturaE"/>
      <w:color w:val="000000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92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1Char">
    <w:name w:val="Styl1 Char"/>
    <w:basedOn w:val="Nadpis1Char"/>
    <w:link w:val="Styl1"/>
    <w:rsid w:val="00C14C02"/>
    <w:rPr>
      <w:rFonts w:asciiTheme="minorHAnsi" w:eastAsiaTheme="majorEastAsia" w:hAnsiTheme="minorHAnsi" w:cstheme="majorBidi"/>
      <w:b/>
      <w:bCs/>
      <w:color w:val="365F91" w:themeColor="accent1" w:themeShade="BF"/>
      <w:sz w:val="22"/>
      <w:szCs w:val="22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79295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92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B42665"/>
  </w:style>
  <w:style w:type="character" w:customStyle="1" w:styleId="Nadpis3Char">
    <w:name w:val="Nadpis 3 Char"/>
    <w:basedOn w:val="Standardnpsmoodstavce"/>
    <w:link w:val="Nadpis3"/>
    <w:uiPriority w:val="9"/>
    <w:semiHidden/>
    <w:rsid w:val="00792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92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7929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29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29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29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29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295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792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rsid w:val="00792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92952"/>
    <w:rPr>
      <w:b/>
      <w:bCs/>
    </w:rPr>
  </w:style>
  <w:style w:type="character" w:styleId="Zvraznn">
    <w:name w:val="Emphasis"/>
    <w:basedOn w:val="Standardnpsmoodstavce"/>
    <w:uiPriority w:val="20"/>
    <w:qFormat/>
    <w:rsid w:val="00792952"/>
    <w:rPr>
      <w:i/>
      <w:iCs/>
    </w:rPr>
  </w:style>
  <w:style w:type="paragraph" w:styleId="Bezmezer">
    <w:name w:val="No Spacing"/>
    <w:uiPriority w:val="1"/>
    <w:qFormat/>
    <w:rsid w:val="0079295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9295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9295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29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295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79295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79295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9295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79295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9295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2952"/>
    <w:pPr>
      <w:outlineLvl w:val="9"/>
    </w:pPr>
  </w:style>
  <w:style w:type="character" w:customStyle="1" w:styleId="ZhlavChar">
    <w:name w:val="Záhlaví Char"/>
    <w:basedOn w:val="Standardnpsmoodstavce"/>
    <w:link w:val="Zhlav"/>
    <w:rsid w:val="005C741E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2952"/>
  </w:style>
  <w:style w:type="paragraph" w:styleId="Nadpis1">
    <w:name w:val="heading 1"/>
    <w:basedOn w:val="Normln"/>
    <w:next w:val="Normln"/>
    <w:link w:val="Nadpis1Char"/>
    <w:uiPriority w:val="9"/>
    <w:qFormat/>
    <w:rsid w:val="00792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2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2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2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929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29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29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29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29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7473"/>
    <w:rPr>
      <w:color w:val="000000"/>
      <w:sz w:val="24"/>
    </w:rPr>
  </w:style>
  <w:style w:type="paragraph" w:styleId="Zkladntext">
    <w:name w:val="Body Text"/>
    <w:basedOn w:val="Normln"/>
    <w:link w:val="ZkladntextChar"/>
    <w:rsid w:val="000C7473"/>
    <w:rPr>
      <w:rFonts w:ascii="FuturaE" w:hAnsi="FuturaE"/>
      <w:color w:val="000000"/>
      <w:sz w:val="24"/>
    </w:rPr>
  </w:style>
  <w:style w:type="paragraph" w:styleId="Seznam">
    <w:name w:val="List"/>
    <w:basedOn w:val="Normln"/>
    <w:rsid w:val="000C7473"/>
    <w:pPr>
      <w:ind w:left="283" w:hanging="283"/>
    </w:pPr>
  </w:style>
  <w:style w:type="paragraph" w:styleId="Nzev">
    <w:name w:val="Title"/>
    <w:basedOn w:val="Normln"/>
    <w:next w:val="Normln"/>
    <w:link w:val="NzevChar"/>
    <w:uiPriority w:val="10"/>
    <w:qFormat/>
    <w:rsid w:val="00792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odsazen">
    <w:name w:val="Body Text Indent"/>
    <w:basedOn w:val="Normln"/>
    <w:link w:val="ZkladntextodsazenChar"/>
    <w:rsid w:val="000C7473"/>
    <w:pPr>
      <w:spacing w:after="120"/>
      <w:ind w:left="283"/>
    </w:pPr>
  </w:style>
  <w:style w:type="paragraph" w:customStyle="1" w:styleId="Zkladntext4">
    <w:name w:val="Základní text 4"/>
    <w:basedOn w:val="Zkladntextodsazen"/>
    <w:rsid w:val="000C7473"/>
  </w:style>
  <w:style w:type="paragraph" w:styleId="Podtitul">
    <w:name w:val="Subtitle"/>
    <w:basedOn w:val="Normln"/>
    <w:next w:val="Normln"/>
    <w:link w:val="PodtitulChar"/>
    <w:uiPriority w:val="11"/>
    <w:qFormat/>
    <w:rsid w:val="00792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pat">
    <w:name w:val="footer"/>
    <w:basedOn w:val="Normln"/>
    <w:rsid w:val="00F918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81C"/>
  </w:style>
  <w:style w:type="paragraph" w:styleId="Textbubliny">
    <w:name w:val="Balloon Text"/>
    <w:basedOn w:val="Normln"/>
    <w:semiHidden/>
    <w:rsid w:val="007E000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62D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2DEA"/>
  </w:style>
  <w:style w:type="character" w:customStyle="1" w:styleId="TextkomenteChar">
    <w:name w:val="Text komentáře Char"/>
    <w:basedOn w:val="Standardnpsmoodstavce"/>
    <w:link w:val="Textkomente"/>
    <w:rsid w:val="00C62DEA"/>
  </w:style>
  <w:style w:type="paragraph" w:styleId="Pedmtkomente">
    <w:name w:val="annotation subject"/>
    <w:basedOn w:val="Textkomente"/>
    <w:next w:val="Textkomente"/>
    <w:link w:val="PedmtkomenteChar"/>
    <w:rsid w:val="00C62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62DEA"/>
    <w:rPr>
      <w:b/>
      <w:bCs/>
    </w:rPr>
  </w:style>
  <w:style w:type="paragraph" w:styleId="Revize">
    <w:name w:val="Revision"/>
    <w:hidden/>
    <w:uiPriority w:val="99"/>
    <w:semiHidden/>
    <w:rsid w:val="00C62DEA"/>
  </w:style>
  <w:style w:type="table" w:styleId="Mkatabulky">
    <w:name w:val="Table Grid"/>
    <w:basedOn w:val="Normlntabulka"/>
    <w:rsid w:val="00C6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dpis1"/>
    <w:link w:val="Styl1Char"/>
    <w:rsid w:val="00C14C02"/>
    <w:pPr>
      <w:shd w:val="clear" w:color="auto" w:fill="D9D9D9" w:themeFill="background1" w:themeFillShade="D9"/>
      <w:spacing w:before="0"/>
      <w:jc w:val="both"/>
    </w:pPr>
    <w:rPr>
      <w:rFonts w:asciiTheme="minorHAnsi" w:hAnsiTheme="minorHAnsi"/>
      <w:sz w:val="22"/>
      <w:szCs w:val="22"/>
    </w:rPr>
  </w:style>
  <w:style w:type="character" w:customStyle="1" w:styleId="ZkladntextChar">
    <w:name w:val="Základní text Char"/>
    <w:link w:val="Zkladntext"/>
    <w:rsid w:val="00C14C02"/>
    <w:rPr>
      <w:rFonts w:ascii="FuturaE" w:hAnsi="FuturaE"/>
      <w:color w:val="000000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92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1Char">
    <w:name w:val="Styl1 Char"/>
    <w:basedOn w:val="Nadpis1Char"/>
    <w:link w:val="Styl1"/>
    <w:rsid w:val="00C14C02"/>
    <w:rPr>
      <w:rFonts w:asciiTheme="minorHAnsi" w:eastAsiaTheme="majorEastAsia" w:hAnsiTheme="minorHAnsi" w:cstheme="majorBidi"/>
      <w:b/>
      <w:bCs/>
      <w:color w:val="365F91" w:themeColor="accent1" w:themeShade="BF"/>
      <w:sz w:val="22"/>
      <w:szCs w:val="22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79295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92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B42665"/>
  </w:style>
  <w:style w:type="character" w:customStyle="1" w:styleId="Nadpis3Char">
    <w:name w:val="Nadpis 3 Char"/>
    <w:basedOn w:val="Standardnpsmoodstavce"/>
    <w:link w:val="Nadpis3"/>
    <w:uiPriority w:val="9"/>
    <w:semiHidden/>
    <w:rsid w:val="00792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92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7929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29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29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29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29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295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792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rsid w:val="00792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92952"/>
    <w:rPr>
      <w:b/>
      <w:bCs/>
    </w:rPr>
  </w:style>
  <w:style w:type="character" w:styleId="Zvraznn">
    <w:name w:val="Emphasis"/>
    <w:basedOn w:val="Standardnpsmoodstavce"/>
    <w:uiPriority w:val="20"/>
    <w:qFormat/>
    <w:rsid w:val="00792952"/>
    <w:rPr>
      <w:i/>
      <w:iCs/>
    </w:rPr>
  </w:style>
  <w:style w:type="paragraph" w:styleId="Bezmezer">
    <w:name w:val="No Spacing"/>
    <w:uiPriority w:val="1"/>
    <w:qFormat/>
    <w:rsid w:val="0079295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9295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9295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29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295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79295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79295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9295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79295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9295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2952"/>
    <w:pPr>
      <w:outlineLvl w:val="9"/>
    </w:pPr>
  </w:style>
  <w:style w:type="character" w:customStyle="1" w:styleId="ZhlavChar">
    <w:name w:val="Záhlaví Char"/>
    <w:basedOn w:val="Standardnpsmoodstavce"/>
    <w:link w:val="Zhlav"/>
    <w:rsid w:val="005C741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3116</Words>
  <Characters>18388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2017-06-29T08:49:00Z</dcterms:created>
  <dcterms:modified xsi:type="dcterms:W3CDTF">2017-06-29T08:50:00Z</dcterms:modified>
</cp:coreProperties>
</file>