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A2" w:rsidRPr="00CD6250" w:rsidRDefault="00F762A2" w:rsidP="00F762A2">
      <w:pPr>
        <w:pStyle w:val="Title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pStyle w:val="Title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pStyle w:val="Heading1"/>
        <w:rPr>
          <w:rFonts w:ascii="Tele-GroteskNor" w:hAnsi="Tele-GroteskNor"/>
          <w:caps/>
          <w:sz w:val="22"/>
          <w:szCs w:val="22"/>
        </w:rPr>
      </w:pPr>
      <w:r w:rsidRPr="00CD6250">
        <w:rPr>
          <w:rFonts w:ascii="Tele-GroteskNor" w:hAnsi="Tele-GroteskNor"/>
          <w:caps/>
          <w:sz w:val="22"/>
          <w:szCs w:val="22"/>
        </w:rPr>
        <w:t>Smlouva o umístění zařízení</w:t>
      </w:r>
    </w:p>
    <w:p w:rsidR="00F762A2" w:rsidRPr="00CD6250" w:rsidRDefault="00F762A2" w:rsidP="00F762A2">
      <w:pPr>
        <w:ind w:right="283"/>
        <w:jc w:val="center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>(dále také jen „SUZ“)</w:t>
      </w:r>
    </w:p>
    <w:p w:rsidR="00F762A2" w:rsidRPr="00CD6250" w:rsidRDefault="00F762A2" w:rsidP="00F762A2">
      <w:pPr>
        <w:ind w:right="283"/>
        <w:jc w:val="center"/>
        <w:rPr>
          <w:rFonts w:ascii="Tele-GroteskNor" w:hAnsi="Tele-GroteskNor"/>
          <w:b/>
          <w:sz w:val="22"/>
          <w:szCs w:val="22"/>
        </w:rPr>
      </w:pPr>
    </w:p>
    <w:p w:rsidR="00F762A2" w:rsidRPr="00CD6250" w:rsidRDefault="00F762A2" w:rsidP="00F762A2">
      <w:pPr>
        <w:ind w:right="283"/>
        <w:jc w:val="center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>02004–23</w:t>
      </w:r>
      <w:r w:rsidR="00B4591C">
        <w:rPr>
          <w:rFonts w:ascii="Tele-GroteskNor" w:hAnsi="Tele-GroteskNor"/>
          <w:b/>
          <w:sz w:val="22"/>
          <w:szCs w:val="22"/>
        </w:rPr>
        <w:t>62</w:t>
      </w:r>
      <w:r w:rsidRPr="00CD6250">
        <w:rPr>
          <w:rFonts w:ascii="Tele-GroteskNor" w:hAnsi="Tele-GroteskNor"/>
          <w:b/>
          <w:sz w:val="22"/>
          <w:szCs w:val="22"/>
        </w:rPr>
        <w:t>–00</w:t>
      </w:r>
    </w:p>
    <w:p w:rsidR="00F762A2" w:rsidRPr="00CD6250" w:rsidRDefault="00F762A2" w:rsidP="00F762A2">
      <w:pPr>
        <w:ind w:right="283"/>
        <w:jc w:val="center"/>
        <w:rPr>
          <w:rFonts w:ascii="Tele-GroteskNor" w:hAnsi="Tele-GroteskNor"/>
          <w:b/>
          <w:sz w:val="22"/>
          <w:szCs w:val="22"/>
        </w:rPr>
      </w:pPr>
    </w:p>
    <w:p w:rsidR="00F762A2" w:rsidRPr="00CD6250" w:rsidRDefault="00F762A2" w:rsidP="00F762A2">
      <w:pPr>
        <w:ind w:right="283"/>
        <w:jc w:val="center"/>
        <w:rPr>
          <w:rFonts w:ascii="Tele-GroteskNor" w:hAnsi="Tele-GroteskNor"/>
          <w:b/>
          <w:sz w:val="22"/>
          <w:szCs w:val="22"/>
        </w:rPr>
      </w:pPr>
    </w:p>
    <w:p w:rsidR="00F762A2" w:rsidRPr="00CD6250" w:rsidRDefault="00F762A2" w:rsidP="00F762A2">
      <w:pPr>
        <w:ind w:right="283"/>
        <w:jc w:val="both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>majitel objektu:</w:t>
      </w:r>
      <w:r w:rsidRPr="00CD6250">
        <w:rPr>
          <w:rFonts w:ascii="Tele-GroteskNor" w:hAnsi="Tele-GroteskNor"/>
          <w:b/>
          <w:sz w:val="22"/>
          <w:szCs w:val="22"/>
        </w:rPr>
        <w:tab/>
        <w:t xml:space="preserve">             T-Mobile Czech Republic a.s.</w:t>
      </w:r>
    </w:p>
    <w:p w:rsidR="00F762A2" w:rsidRPr="00CD6250" w:rsidRDefault="00F762A2" w:rsidP="00F762A2">
      <w:pPr>
        <w:ind w:right="283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ab/>
      </w:r>
      <w:r w:rsidRPr="00CD6250">
        <w:rPr>
          <w:rFonts w:ascii="Tele-GroteskNor" w:hAnsi="Tele-GroteskNor"/>
          <w:b/>
          <w:sz w:val="22"/>
          <w:szCs w:val="22"/>
        </w:rPr>
        <w:tab/>
      </w:r>
      <w:r w:rsidRPr="00CD6250">
        <w:rPr>
          <w:rFonts w:ascii="Tele-GroteskNor" w:hAnsi="Tele-GroteskNor"/>
          <w:bCs/>
          <w:sz w:val="22"/>
          <w:szCs w:val="22"/>
        </w:rPr>
        <w:t>Tomíčkova 2144/1</w:t>
      </w:r>
      <w:r w:rsidRPr="00CD6250">
        <w:rPr>
          <w:rFonts w:ascii="Tele-GroteskNor" w:hAnsi="Tele-GroteskNor"/>
          <w:b/>
          <w:sz w:val="22"/>
          <w:szCs w:val="22"/>
        </w:rPr>
        <w:tab/>
      </w:r>
      <w:r w:rsidRPr="00CD6250">
        <w:rPr>
          <w:rFonts w:ascii="Tele-GroteskNor" w:hAnsi="Tele-GroteskNor"/>
          <w:b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>IČ   : 64949681</w:t>
      </w:r>
    </w:p>
    <w:p w:rsidR="00F762A2" w:rsidRPr="00CD6250" w:rsidRDefault="00F762A2" w:rsidP="00F762A2">
      <w:pPr>
        <w:ind w:right="283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>149 00 Praha 4</w:t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>DIČ: CZ64949681</w:t>
      </w:r>
    </w:p>
    <w:p w:rsidR="00F762A2" w:rsidRPr="00CD6250" w:rsidRDefault="00F762A2" w:rsidP="00F762A2">
      <w:pPr>
        <w:ind w:right="283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>bankovní spojení – Komerční banka,a.s., pobočka Náměstí Míru,</w:t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 xml:space="preserve">     </w:t>
      </w:r>
      <w:r w:rsidRPr="00CD6250">
        <w:rPr>
          <w:rFonts w:ascii="Tele-GroteskNor" w:hAnsi="Tele-GroteskNor"/>
          <w:sz w:val="22"/>
          <w:szCs w:val="22"/>
        </w:rPr>
        <w:tab/>
        <w:t xml:space="preserve">                č.ú.: 192235200217/0100</w:t>
      </w:r>
    </w:p>
    <w:p w:rsidR="00F762A2" w:rsidRPr="00CD6250" w:rsidRDefault="00F762A2" w:rsidP="00F762A2">
      <w:pPr>
        <w:tabs>
          <w:tab w:val="left" w:pos="1418"/>
          <w:tab w:val="left" w:pos="2694"/>
        </w:tabs>
        <w:ind w:left="1418" w:hanging="1418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>zastoupený:</w:t>
      </w:r>
      <w:r w:rsidRPr="00CD6250">
        <w:rPr>
          <w:rFonts w:ascii="Tele-GroteskNor" w:hAnsi="Tele-GroteskNor"/>
          <w:b/>
          <w:sz w:val="22"/>
          <w:szCs w:val="22"/>
        </w:rPr>
        <w:tab/>
      </w:r>
      <w:r w:rsidR="00A30CF1" w:rsidRPr="00CD6250">
        <w:rPr>
          <w:rFonts w:ascii="Tele-GroteskNor" w:hAnsi="Tele-GroteskNor"/>
          <w:sz w:val="22"/>
          <w:szCs w:val="22"/>
        </w:rPr>
        <w:t>Tomášem Sirovátkou</w:t>
      </w:r>
      <w:r w:rsidRPr="00CD6250">
        <w:rPr>
          <w:rFonts w:ascii="Tele-GroteskNor" w:hAnsi="Tele-GroteskNor"/>
          <w:sz w:val="22"/>
          <w:szCs w:val="22"/>
        </w:rPr>
        <w:t>, na základě pověření</w:t>
      </w:r>
    </w:p>
    <w:p w:rsidR="00F762A2" w:rsidRPr="00CD6250" w:rsidRDefault="00F762A2" w:rsidP="00F762A2">
      <w:pPr>
        <w:tabs>
          <w:tab w:val="left" w:pos="1418"/>
          <w:tab w:val="left" w:pos="2694"/>
        </w:tabs>
        <w:ind w:left="1418" w:hanging="1418"/>
        <w:jc w:val="both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ind w:right="283"/>
        <w:jc w:val="center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>a</w:t>
      </w:r>
    </w:p>
    <w:p w:rsidR="00F762A2" w:rsidRPr="00CD6250" w:rsidRDefault="00F762A2" w:rsidP="00F762A2">
      <w:pPr>
        <w:ind w:right="283"/>
        <w:jc w:val="center"/>
        <w:rPr>
          <w:rFonts w:ascii="Tele-GroteskNor" w:hAnsi="Tele-GroteskNor"/>
          <w:b/>
          <w:sz w:val="22"/>
          <w:szCs w:val="22"/>
        </w:rPr>
      </w:pPr>
    </w:p>
    <w:p w:rsidR="00F762A2" w:rsidRPr="00CD6250" w:rsidRDefault="00F762A2" w:rsidP="00F762A2">
      <w:pPr>
        <w:ind w:right="283"/>
        <w:jc w:val="both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>provozovatel zařízení:</w:t>
      </w:r>
      <w:r w:rsidRPr="00CD6250">
        <w:rPr>
          <w:rFonts w:ascii="Tele-GroteskNor" w:hAnsi="Tele-GroteskNor"/>
          <w:b/>
          <w:sz w:val="22"/>
          <w:szCs w:val="22"/>
        </w:rPr>
        <w:tab/>
        <w:t xml:space="preserve"> </w:t>
      </w:r>
      <w:r w:rsidR="00A30CF1" w:rsidRPr="00CD6250">
        <w:rPr>
          <w:rFonts w:ascii="Tele-GroteskNor" w:hAnsi="Tele-GroteskNor"/>
          <w:b/>
          <w:sz w:val="22"/>
          <w:szCs w:val="22"/>
        </w:rPr>
        <w:t>O2</w:t>
      </w:r>
      <w:r w:rsidRPr="00CD6250">
        <w:rPr>
          <w:rFonts w:ascii="Tele-GroteskNor" w:hAnsi="Tele-GroteskNor"/>
          <w:b/>
          <w:sz w:val="22"/>
          <w:szCs w:val="22"/>
        </w:rPr>
        <w:t xml:space="preserve"> Czech Republic a.s.</w:t>
      </w:r>
    </w:p>
    <w:p w:rsidR="00F762A2" w:rsidRPr="00CD6250" w:rsidRDefault="00F762A2" w:rsidP="00F762A2">
      <w:pPr>
        <w:ind w:left="708" w:right="283" w:firstLine="708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 xml:space="preserve">Za Brumlovkou 266/2          </w:t>
      </w:r>
      <w:r w:rsidRPr="00CD6250">
        <w:rPr>
          <w:rFonts w:ascii="Tele-GroteskNor" w:hAnsi="Tele-GroteskNor"/>
          <w:b/>
          <w:sz w:val="22"/>
          <w:szCs w:val="22"/>
        </w:rPr>
        <w:t xml:space="preserve">   </w:t>
      </w:r>
      <w:r w:rsidRPr="00CD6250">
        <w:rPr>
          <w:rFonts w:ascii="Tele-GroteskNor" w:hAnsi="Tele-GroteskNor"/>
          <w:b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>IČ   : 60193336</w:t>
      </w:r>
    </w:p>
    <w:p w:rsidR="00F762A2" w:rsidRPr="00CD6250" w:rsidRDefault="00F762A2" w:rsidP="00F762A2">
      <w:pPr>
        <w:ind w:right="283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>140 22 Praha 4</w:t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>DIČ: CZ60193336</w:t>
      </w:r>
      <w:r w:rsidRPr="00CD6250">
        <w:rPr>
          <w:rFonts w:ascii="Tele-GroteskNor" w:hAnsi="Tele-GroteskNor"/>
          <w:sz w:val="22"/>
          <w:szCs w:val="22"/>
        </w:rPr>
        <w:tab/>
      </w:r>
    </w:p>
    <w:p w:rsidR="00F762A2" w:rsidRPr="00CD6250" w:rsidRDefault="00F762A2" w:rsidP="00F762A2">
      <w:pPr>
        <w:ind w:right="283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>bankovní spojení – Citibank Europe plc, org. složka,</w:t>
      </w:r>
    </w:p>
    <w:p w:rsidR="00F762A2" w:rsidRPr="00CD6250" w:rsidRDefault="00F762A2" w:rsidP="00F762A2">
      <w:pPr>
        <w:ind w:right="283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>č.ú.: 2003520107/2600</w:t>
      </w:r>
    </w:p>
    <w:p w:rsidR="00426C73" w:rsidRPr="00CD6250" w:rsidRDefault="00F762A2" w:rsidP="00426C73">
      <w:pPr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>zastoupený:</w:t>
      </w:r>
      <w:r w:rsidRPr="00CD6250">
        <w:rPr>
          <w:rFonts w:ascii="Tele-GroteskNor" w:hAnsi="Tele-GroteskNor"/>
          <w:sz w:val="22"/>
          <w:szCs w:val="22"/>
        </w:rPr>
        <w:tab/>
      </w:r>
      <w:r w:rsidR="00D20C58">
        <w:rPr>
          <w:rFonts w:ascii="Tele-GroteskNor" w:hAnsi="Tele-GroteskNor"/>
          <w:sz w:val="22"/>
          <w:szCs w:val="22"/>
        </w:rPr>
        <w:t>Oldřichem Šedivým</w:t>
      </w:r>
      <w:r w:rsidR="00B4591C">
        <w:rPr>
          <w:rFonts w:ascii="Tele-GroteskNor" w:hAnsi="Tele-GroteskNor"/>
          <w:sz w:val="22"/>
          <w:szCs w:val="22"/>
        </w:rPr>
        <w:t>, na základě pověření</w:t>
      </w:r>
    </w:p>
    <w:p w:rsidR="00F762A2" w:rsidRPr="00CD6250" w:rsidRDefault="00F762A2" w:rsidP="00F762A2">
      <w:pPr>
        <w:ind w:left="1410" w:right="283" w:hanging="1410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 xml:space="preserve">   </w:t>
      </w:r>
    </w:p>
    <w:p w:rsidR="00F762A2" w:rsidRPr="00CD6250" w:rsidRDefault="00F762A2" w:rsidP="00F762A2">
      <w:pPr>
        <w:tabs>
          <w:tab w:val="left" w:pos="1418"/>
          <w:tab w:val="left" w:pos="2694"/>
        </w:tabs>
        <w:ind w:left="1418" w:hanging="1418"/>
        <w:jc w:val="both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ind w:left="284" w:hanging="284"/>
        <w:jc w:val="both"/>
        <w:rPr>
          <w:rFonts w:ascii="Tele-GroteskNor" w:hAnsi="Tele-GroteskNor"/>
          <w:sz w:val="22"/>
          <w:szCs w:val="22"/>
        </w:rPr>
      </w:pPr>
      <w:bookmarkStart w:id="0" w:name="_GoBack"/>
      <w:bookmarkEnd w:id="0"/>
      <w:r w:rsidRPr="00CD6250">
        <w:rPr>
          <w:rFonts w:ascii="Tele-GroteskNor" w:hAnsi="Tele-GroteskNor"/>
          <w:sz w:val="22"/>
          <w:szCs w:val="22"/>
        </w:rPr>
        <w:t>Identifikační údaje:</w:t>
      </w:r>
    </w:p>
    <w:p w:rsidR="00B4591C" w:rsidRDefault="00A80B7A" w:rsidP="00F762A2">
      <w:pPr>
        <w:ind w:left="284" w:hanging="284"/>
        <w:jc w:val="both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a) T-Mobile Czech Republic a.s.</w:t>
      </w:r>
      <w:r w:rsidRPr="00CD6250">
        <w:rPr>
          <w:rFonts w:ascii="Tele-GroteskNor" w:hAnsi="Tele-GroteskNor"/>
          <w:sz w:val="22"/>
          <w:szCs w:val="22"/>
        </w:rPr>
        <w:tab/>
        <w:t>:</w:t>
      </w:r>
      <w:r w:rsidR="00F762A2" w:rsidRPr="00CD6250">
        <w:rPr>
          <w:rFonts w:ascii="Tele-GroteskNor" w:hAnsi="Tele-GroteskNor"/>
          <w:sz w:val="22"/>
          <w:szCs w:val="22"/>
        </w:rPr>
        <w:tab/>
      </w:r>
      <w:r w:rsidR="00B4591C" w:rsidRPr="00B4591C">
        <w:rPr>
          <w:rFonts w:ascii="Tele-GroteskNor" w:hAnsi="Tele-GroteskNor"/>
          <w:b/>
          <w:sz w:val="22"/>
          <w:szCs w:val="22"/>
        </w:rPr>
        <w:t xml:space="preserve">61636 BrnoZdar_Drasov </w:t>
      </w:r>
    </w:p>
    <w:p w:rsidR="00F762A2" w:rsidRPr="00CD6250" w:rsidRDefault="00F762A2" w:rsidP="00F762A2">
      <w:pPr>
        <w:ind w:left="284" w:hanging="284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b</w:t>
      </w:r>
      <w:r w:rsidRPr="00CD6250">
        <w:rPr>
          <w:rFonts w:ascii="Tele-GroteskNor" w:hAnsi="Tele-GroteskNor"/>
          <w:bCs/>
          <w:sz w:val="22"/>
          <w:szCs w:val="22"/>
        </w:rPr>
        <w:t>)</w:t>
      </w:r>
      <w:r w:rsidRPr="00CD6250">
        <w:rPr>
          <w:rFonts w:ascii="Tele-GroteskNor" w:hAnsi="Tele-GroteskNor"/>
          <w:b/>
          <w:bCs/>
          <w:sz w:val="22"/>
          <w:szCs w:val="22"/>
        </w:rPr>
        <w:t xml:space="preserve"> </w:t>
      </w:r>
      <w:r w:rsidR="00CD6250" w:rsidRPr="00CD6250">
        <w:rPr>
          <w:rFonts w:ascii="Tele-GroteskNor" w:hAnsi="Tele-GroteskNor"/>
          <w:sz w:val="22"/>
          <w:szCs w:val="22"/>
        </w:rPr>
        <w:t xml:space="preserve">O2 </w:t>
      </w:r>
      <w:r w:rsidRPr="00CD6250">
        <w:rPr>
          <w:rFonts w:ascii="Tele-GroteskNor" w:hAnsi="Tele-GroteskNor"/>
          <w:sz w:val="22"/>
          <w:szCs w:val="22"/>
        </w:rPr>
        <w:t>Czech Republic a.s.</w:t>
      </w:r>
      <w:r w:rsidR="00CD6250" w:rsidRPr="00CD6250">
        <w:rPr>
          <w:rFonts w:ascii="Tele-GroteskNor" w:hAnsi="Tele-GroteskNor"/>
          <w:sz w:val="22"/>
          <w:szCs w:val="22"/>
        </w:rPr>
        <w:tab/>
      </w:r>
      <w:r w:rsidR="00CD6250" w:rsidRPr="00CD6250">
        <w:rPr>
          <w:rFonts w:ascii="Tele-GroteskNor" w:hAnsi="Tele-GroteskNor"/>
          <w:sz w:val="22"/>
          <w:szCs w:val="22"/>
        </w:rPr>
        <w:tab/>
      </w:r>
      <w:r w:rsidR="00A30CF1" w:rsidRPr="00CD6250">
        <w:rPr>
          <w:rFonts w:ascii="Tele-GroteskNor" w:hAnsi="Tele-GroteskNor"/>
          <w:sz w:val="22"/>
          <w:szCs w:val="22"/>
        </w:rPr>
        <w:t>:</w:t>
      </w:r>
      <w:r w:rsidR="00BF384F">
        <w:rPr>
          <w:rFonts w:ascii="Tele-GroteskNor" w:hAnsi="Tele-GroteskNor"/>
          <w:b/>
          <w:sz w:val="22"/>
          <w:szCs w:val="22"/>
        </w:rPr>
        <w:tab/>
        <w:t>96049</w:t>
      </w:r>
      <w:r w:rsidRPr="00CD6250">
        <w:rPr>
          <w:rFonts w:ascii="Tele-GroteskNor" w:hAnsi="Tele-GroteskNor"/>
          <w:b/>
          <w:sz w:val="22"/>
          <w:szCs w:val="22"/>
        </w:rPr>
        <w:t xml:space="preserve"> </w:t>
      </w:r>
      <w:r w:rsidR="00BF384F">
        <w:rPr>
          <w:rFonts w:ascii="Tele-GroteskNor" w:hAnsi="Tele-GroteskNor"/>
          <w:b/>
          <w:sz w:val="22"/>
          <w:szCs w:val="22"/>
        </w:rPr>
        <w:t>BODVM</w:t>
      </w:r>
    </w:p>
    <w:p w:rsidR="00F762A2" w:rsidRPr="0010592E" w:rsidRDefault="00F762A2" w:rsidP="00F762A2">
      <w:pPr>
        <w:ind w:right="283"/>
        <w:jc w:val="both"/>
        <w:rPr>
          <w:rFonts w:ascii="Tele-GroteskNor" w:hAnsi="Tele-GroteskNor"/>
          <w:sz w:val="22"/>
          <w:szCs w:val="22"/>
        </w:rPr>
      </w:pPr>
    </w:p>
    <w:p w:rsidR="00CD6250" w:rsidRPr="00EB1460" w:rsidRDefault="003342F3" w:rsidP="00EB1460">
      <w:pPr>
        <w:ind w:right="283"/>
        <w:jc w:val="center"/>
        <w:rPr>
          <w:rFonts w:ascii="Tele-GroteskNor" w:hAnsi="Tele-GroteskNor"/>
          <w:sz w:val="22"/>
          <w:szCs w:val="22"/>
        </w:rPr>
      </w:pPr>
      <w:r w:rsidRPr="00EB1460">
        <w:rPr>
          <w:rFonts w:ascii="Tele-GroteskNor" w:hAnsi="Tele-GroteskNor"/>
          <w:sz w:val="22"/>
          <w:szCs w:val="22"/>
        </w:rPr>
        <w:t>uzavírají podle  § 1746, odst. 2 občanského zákoníku smlouvu o umístění zařízení v souladu s Rámcovou smlouvou ze dne 11.10. 1999. Účelem této smlouvy je úprava práv</w:t>
      </w:r>
      <w:r w:rsidR="00EB1460" w:rsidRPr="00EB1460">
        <w:rPr>
          <w:rFonts w:ascii="Tele-GroteskNor" w:hAnsi="Tele-GroteskNor"/>
          <w:sz w:val="22"/>
          <w:szCs w:val="22"/>
        </w:rPr>
        <w:t xml:space="preserve"> </w:t>
      </w:r>
      <w:r w:rsidRPr="00EB1460">
        <w:rPr>
          <w:rFonts w:ascii="Tele-GroteskNor" w:hAnsi="Tele-GroteskNor"/>
          <w:sz w:val="22"/>
          <w:szCs w:val="22"/>
        </w:rPr>
        <w:t>a povinností smluvních stran při vybudování a provozovánízákladnové stanice (dále jen ZS) veřejné komunikační sítě</w:t>
      </w:r>
      <w:r w:rsidR="00EB1460" w:rsidRPr="00EB1460">
        <w:rPr>
          <w:rFonts w:ascii="Tele-GroteskNor" w:hAnsi="Tele-GroteskNor"/>
          <w:sz w:val="22"/>
          <w:szCs w:val="22"/>
        </w:rPr>
        <w:t>.</w:t>
      </w:r>
    </w:p>
    <w:p w:rsidR="003342F3" w:rsidRDefault="003342F3" w:rsidP="00CD6250">
      <w:pPr>
        <w:jc w:val="both"/>
        <w:rPr>
          <w:rFonts w:ascii="Tele-GroteskNor" w:hAnsi="Tele-GroteskNor"/>
          <w:sz w:val="22"/>
          <w:szCs w:val="22"/>
        </w:rPr>
      </w:pPr>
    </w:p>
    <w:p w:rsidR="00EB1460" w:rsidRPr="0010592E" w:rsidRDefault="00EB1460" w:rsidP="00CD6250">
      <w:pPr>
        <w:jc w:val="both"/>
        <w:rPr>
          <w:rFonts w:ascii="Tele-GroteskNor" w:hAnsi="Tele-GroteskNor"/>
          <w:sz w:val="22"/>
          <w:szCs w:val="22"/>
        </w:rPr>
      </w:pPr>
    </w:p>
    <w:p w:rsidR="00F762A2" w:rsidRPr="0010592E" w:rsidRDefault="00F762A2" w:rsidP="00F762A2">
      <w:pPr>
        <w:ind w:right="283"/>
        <w:jc w:val="center"/>
        <w:rPr>
          <w:rFonts w:ascii="Tele-GroteskNor" w:hAnsi="Tele-GroteskNor"/>
          <w:b/>
          <w:sz w:val="22"/>
          <w:szCs w:val="22"/>
        </w:rPr>
      </w:pPr>
      <w:r w:rsidRPr="0010592E">
        <w:rPr>
          <w:rFonts w:ascii="Tele-GroteskNor" w:hAnsi="Tele-GroteskNor"/>
          <w:b/>
          <w:sz w:val="22"/>
          <w:szCs w:val="22"/>
        </w:rPr>
        <w:t>Čl.</w:t>
      </w:r>
      <w:r w:rsidRPr="0010592E">
        <w:rPr>
          <w:rFonts w:ascii="Tele-GroteskNor" w:hAnsi="Tele-GroteskNor"/>
          <w:sz w:val="22"/>
          <w:szCs w:val="22"/>
        </w:rPr>
        <w:t xml:space="preserve"> </w:t>
      </w:r>
      <w:r w:rsidRPr="0010592E">
        <w:rPr>
          <w:rFonts w:ascii="Tele-GroteskNor" w:hAnsi="Tele-GroteskNor"/>
          <w:b/>
          <w:sz w:val="22"/>
          <w:szCs w:val="22"/>
        </w:rPr>
        <w:t>1</w:t>
      </w:r>
    </w:p>
    <w:p w:rsidR="00F762A2" w:rsidRPr="0010592E" w:rsidRDefault="00F762A2" w:rsidP="00F762A2">
      <w:pPr>
        <w:ind w:right="283"/>
        <w:jc w:val="center"/>
        <w:rPr>
          <w:rFonts w:ascii="Tele-GroteskNor" w:hAnsi="Tele-GroteskNor"/>
          <w:b/>
          <w:sz w:val="22"/>
          <w:szCs w:val="22"/>
        </w:rPr>
      </w:pPr>
      <w:r w:rsidRPr="0010592E">
        <w:rPr>
          <w:rFonts w:ascii="Tele-GroteskNor" w:hAnsi="Tele-GroteskNor"/>
          <w:sz w:val="22"/>
          <w:szCs w:val="22"/>
        </w:rPr>
        <w:t xml:space="preserve"> </w:t>
      </w:r>
      <w:r w:rsidRPr="0010592E">
        <w:rPr>
          <w:rFonts w:ascii="Tele-GroteskNor" w:hAnsi="Tele-GroteskNor"/>
          <w:b/>
          <w:sz w:val="22"/>
          <w:szCs w:val="22"/>
        </w:rPr>
        <w:t>Předmět smlouvy</w:t>
      </w:r>
    </w:p>
    <w:p w:rsidR="00F762A2" w:rsidRPr="00CD6250" w:rsidRDefault="00F762A2" w:rsidP="00F762A2">
      <w:pPr>
        <w:ind w:right="113"/>
        <w:jc w:val="both"/>
        <w:rPr>
          <w:rFonts w:ascii="Tele-GroteskNor" w:hAnsi="Tele-GroteskNor"/>
          <w:bCs/>
          <w:sz w:val="22"/>
          <w:szCs w:val="22"/>
        </w:rPr>
      </w:pPr>
    </w:p>
    <w:p w:rsidR="00F762A2" w:rsidRPr="00CD6250" w:rsidRDefault="00F762A2" w:rsidP="00F762A2">
      <w:pPr>
        <w:jc w:val="both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color w:val="000000"/>
        </w:rPr>
        <w:tab/>
      </w:r>
      <w:r w:rsidRPr="00CD6250">
        <w:rPr>
          <w:rFonts w:ascii="Tele-GroteskNor" w:hAnsi="Tele-GroteskNor"/>
          <w:color w:val="000000"/>
          <w:sz w:val="22"/>
          <w:szCs w:val="22"/>
        </w:rPr>
        <w:t xml:space="preserve">Provozovatel zařízení může umístit a provozovat technologii základnové stanice veřejné radiotelefonní sítě (dále jen „ZS“) na lokalitě č. </w:t>
      </w:r>
      <w:r w:rsidR="00B4591C" w:rsidRPr="00B4591C">
        <w:rPr>
          <w:rFonts w:ascii="Tele-GroteskNor" w:hAnsi="Tele-GroteskNor"/>
          <w:b/>
          <w:sz w:val="22"/>
          <w:szCs w:val="22"/>
        </w:rPr>
        <w:t>61636 BrnoZdar_Drasov</w:t>
      </w:r>
      <w:r w:rsidR="005528E9" w:rsidRPr="00CD6250">
        <w:rPr>
          <w:rFonts w:ascii="Tele-GroteskNor" w:hAnsi="Tele-GroteskNor"/>
          <w:b/>
          <w:sz w:val="22"/>
          <w:szCs w:val="22"/>
        </w:rPr>
        <w:t xml:space="preserve"> </w:t>
      </w:r>
      <w:r w:rsidRPr="00CD6250">
        <w:rPr>
          <w:rFonts w:ascii="Tele-GroteskNor" w:hAnsi="Tele-GroteskNor"/>
          <w:b/>
          <w:sz w:val="22"/>
          <w:szCs w:val="22"/>
        </w:rPr>
        <w:t xml:space="preserve"> </w:t>
      </w:r>
      <w:r w:rsidRPr="00CD6250">
        <w:rPr>
          <w:rFonts w:ascii="Tele-GroteskNor" w:hAnsi="Tele-GroteskNor"/>
          <w:color w:val="000000"/>
          <w:sz w:val="22"/>
          <w:szCs w:val="22"/>
        </w:rPr>
        <w:t xml:space="preserve">v prostoru objektu postaveném na pozemku p.č. </w:t>
      </w:r>
      <w:r w:rsidR="00BF384F">
        <w:rPr>
          <w:rFonts w:ascii="Tele-GroteskNor" w:hAnsi="Tele-GroteskNor"/>
          <w:color w:val="000000"/>
          <w:sz w:val="22"/>
          <w:szCs w:val="22"/>
        </w:rPr>
        <w:t>2108</w:t>
      </w:r>
      <w:r w:rsidR="00CD6250" w:rsidRPr="00CD6250">
        <w:rPr>
          <w:rFonts w:ascii="Tele-GroteskNor" w:hAnsi="Tele-GroteskNor"/>
          <w:color w:val="000000"/>
          <w:sz w:val="22"/>
          <w:szCs w:val="22"/>
        </w:rPr>
        <w:t xml:space="preserve">, </w:t>
      </w:r>
      <w:r w:rsidRPr="00CD6250">
        <w:rPr>
          <w:rFonts w:ascii="Tele-GroteskNor" w:hAnsi="Tele-GroteskNor"/>
          <w:color w:val="000000"/>
          <w:sz w:val="22"/>
          <w:szCs w:val="22"/>
        </w:rPr>
        <w:t xml:space="preserve">k.ú. </w:t>
      </w:r>
      <w:r w:rsidR="00BF384F">
        <w:rPr>
          <w:rFonts w:ascii="Tele-GroteskNor" w:hAnsi="Tele-GroteskNor"/>
          <w:color w:val="000000"/>
          <w:sz w:val="22"/>
          <w:szCs w:val="22"/>
        </w:rPr>
        <w:t>Drásov</w:t>
      </w:r>
      <w:r w:rsidR="00CD6250">
        <w:rPr>
          <w:rFonts w:ascii="Tele-GroteskNor" w:hAnsi="Tele-GroteskNor"/>
          <w:color w:val="000000"/>
          <w:sz w:val="22"/>
          <w:szCs w:val="22"/>
        </w:rPr>
        <w:t>. Tento pozemek</w:t>
      </w:r>
      <w:r w:rsidRPr="00CD6250">
        <w:rPr>
          <w:rFonts w:ascii="Tele-GroteskNor" w:hAnsi="Tele-GroteskNor"/>
          <w:color w:val="000000"/>
          <w:sz w:val="22"/>
          <w:szCs w:val="22"/>
        </w:rPr>
        <w:t xml:space="preserve"> má majitel objektu pronajatý na základě nájemní smlouvy</w:t>
      </w:r>
      <w:r w:rsidR="00643338">
        <w:rPr>
          <w:rFonts w:ascii="Tele-GroteskNor" w:hAnsi="Tele-GroteskNor"/>
          <w:color w:val="000000"/>
          <w:sz w:val="22"/>
          <w:szCs w:val="22"/>
        </w:rPr>
        <w:t xml:space="preserve"> č. </w:t>
      </w:r>
      <w:r w:rsidR="00E70BF6" w:rsidRPr="00E70BF6">
        <w:rPr>
          <w:rFonts w:ascii="Tele-GroteskNor" w:hAnsi="Tele-GroteskNor"/>
          <w:color w:val="000000"/>
          <w:sz w:val="22"/>
          <w:szCs w:val="22"/>
        </w:rPr>
        <w:t>006395-000-00</w:t>
      </w:r>
      <w:r w:rsidR="00CD6250" w:rsidRPr="00CD6250">
        <w:rPr>
          <w:rFonts w:ascii="Tele-GroteskNor" w:hAnsi="Tele-GroteskNor"/>
          <w:color w:val="000000"/>
          <w:sz w:val="22"/>
          <w:szCs w:val="22"/>
        </w:rPr>
        <w:t xml:space="preserve"> a násl. dodatků</w:t>
      </w:r>
      <w:r w:rsidRPr="00CD6250">
        <w:rPr>
          <w:rFonts w:ascii="Tele-GroteskNor" w:hAnsi="Tele-GroteskNor"/>
          <w:color w:val="000000"/>
          <w:sz w:val="22"/>
          <w:szCs w:val="22"/>
        </w:rPr>
        <w:t>.</w:t>
      </w:r>
    </w:p>
    <w:p w:rsidR="00F762A2" w:rsidRPr="00CD6250" w:rsidRDefault="00F762A2" w:rsidP="00F762A2">
      <w:pPr>
        <w:ind w:right="283" w:firstLine="708"/>
        <w:jc w:val="both"/>
        <w:rPr>
          <w:rFonts w:ascii="Tele-GroteskNor" w:hAnsi="Tele-GroteskNor"/>
          <w:snapToGrid w:val="0"/>
          <w:sz w:val="22"/>
          <w:szCs w:val="22"/>
          <w:lang w:eastAsia="en-US"/>
        </w:rPr>
      </w:pPr>
    </w:p>
    <w:p w:rsidR="00F762A2" w:rsidRPr="00CD6250" w:rsidRDefault="00F762A2" w:rsidP="00F762A2">
      <w:pPr>
        <w:ind w:right="255" w:firstLine="708"/>
        <w:jc w:val="both"/>
        <w:rPr>
          <w:rFonts w:ascii="Tele-GroteskNor" w:hAnsi="Tele-GroteskNor"/>
          <w:snapToGrid w:val="0"/>
          <w:sz w:val="22"/>
          <w:szCs w:val="22"/>
          <w:lang w:eastAsia="en-US"/>
        </w:rPr>
      </w:pPr>
      <w:r w:rsidRPr="00CD6250">
        <w:rPr>
          <w:rFonts w:ascii="Tele-GroteskNor" w:hAnsi="Tele-GroteskNor"/>
          <w:snapToGrid w:val="0"/>
          <w:sz w:val="22"/>
          <w:szCs w:val="22"/>
          <w:lang w:eastAsia="en-US"/>
        </w:rPr>
        <w:t>Antény ZS provozovatele zařízení v rozsahu:</w:t>
      </w:r>
    </w:p>
    <w:p w:rsidR="00186946" w:rsidRPr="00CD6250" w:rsidRDefault="00186946" w:rsidP="00F762A2">
      <w:pPr>
        <w:ind w:left="1125" w:right="255"/>
        <w:jc w:val="both"/>
        <w:rPr>
          <w:rFonts w:ascii="Tele-GroteskNor" w:hAnsi="Tele-GroteskNor"/>
          <w:snapToGrid w:val="0"/>
          <w:sz w:val="22"/>
          <w:szCs w:val="22"/>
          <w:lang w:eastAsia="en-US"/>
        </w:rPr>
      </w:pPr>
    </w:p>
    <w:p w:rsidR="00A66EC8" w:rsidRPr="00A66EC8" w:rsidRDefault="00A66EC8" w:rsidP="00A66EC8">
      <w:pPr>
        <w:pStyle w:val="ListParagraph"/>
        <w:numPr>
          <w:ilvl w:val="0"/>
          <w:numId w:val="26"/>
        </w:numPr>
        <w:ind w:right="255"/>
        <w:jc w:val="both"/>
        <w:rPr>
          <w:rFonts w:ascii="Tele-GroteskNor" w:hAnsi="Tele-GroteskNor"/>
          <w:snapToGrid w:val="0"/>
          <w:sz w:val="22"/>
          <w:szCs w:val="22"/>
          <w:lang w:eastAsia="en-US"/>
        </w:rPr>
      </w:pP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>1 ks panelové antény typ ADU 451604. Tato anténa bude umístěna ve výšce 33m.</w:t>
      </w:r>
    </w:p>
    <w:p w:rsidR="00F762A2" w:rsidRDefault="00E70BF6" w:rsidP="00A66EC8">
      <w:pPr>
        <w:pStyle w:val="ListParagraph"/>
        <w:numPr>
          <w:ilvl w:val="0"/>
          <w:numId w:val="26"/>
        </w:numPr>
        <w:ind w:right="255"/>
        <w:jc w:val="both"/>
        <w:rPr>
          <w:rFonts w:ascii="Tele-GroteskNor" w:hAnsi="Tele-GroteskNor"/>
          <w:snapToGrid w:val="0"/>
          <w:sz w:val="22"/>
          <w:szCs w:val="22"/>
          <w:lang w:eastAsia="en-US"/>
        </w:rPr>
      </w:pP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>1</w:t>
      </w:r>
      <w:r w:rsidR="00F762A2"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 ks MW antény o průměru 0,</w:t>
      </w: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>6</w:t>
      </w:r>
      <w:r w:rsidR="00F762A2" w:rsidRPr="00A66EC8">
        <w:rPr>
          <w:rFonts w:ascii="Tele-GroteskNor" w:hAnsi="Tele-GroteskNor"/>
          <w:snapToGrid w:val="0"/>
          <w:sz w:val="22"/>
          <w:szCs w:val="22"/>
          <w:lang w:eastAsia="en-US"/>
        </w:rPr>
        <w:t>m. Tato anténa bude umístěná na</w:t>
      </w:r>
      <w:r w:rsidR="001F28AC"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 stožáru ve výšce </w:t>
      </w: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>32</w:t>
      </w:r>
      <w:r w:rsidR="00F762A2" w:rsidRPr="00A66EC8">
        <w:rPr>
          <w:rFonts w:ascii="Tele-GroteskNor" w:hAnsi="Tele-GroteskNor"/>
          <w:snapToGrid w:val="0"/>
          <w:sz w:val="22"/>
          <w:szCs w:val="22"/>
          <w:lang w:eastAsia="en-US"/>
        </w:rPr>
        <w:t>m</w:t>
      </w:r>
      <w:r w:rsidR="00A7337C"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 (střed antény)</w:t>
      </w:r>
      <w:r w:rsidR="00F762A2"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. </w:t>
      </w:r>
    </w:p>
    <w:p w:rsidR="00A30CF1" w:rsidRDefault="00A7337C" w:rsidP="00A66EC8">
      <w:pPr>
        <w:pStyle w:val="ListParagraph"/>
        <w:numPr>
          <w:ilvl w:val="0"/>
          <w:numId w:val="26"/>
        </w:numPr>
        <w:ind w:right="255"/>
        <w:jc w:val="both"/>
        <w:rPr>
          <w:rFonts w:ascii="Tele-GroteskNor" w:hAnsi="Tele-GroteskNor"/>
          <w:snapToGrid w:val="0"/>
          <w:sz w:val="22"/>
          <w:szCs w:val="22"/>
          <w:lang w:eastAsia="en-US"/>
        </w:rPr>
      </w:pP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>2</w:t>
      </w:r>
      <w:r w:rsidR="00A30CF1"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 ks RRU jednotek, </w:t>
      </w: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>tyto</w:t>
      </w:r>
      <w:r w:rsidR="00A30CF1"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 budou umístěné ve výšce </w:t>
      </w: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>32</w:t>
      </w:r>
      <w:r w:rsidR="00A30CF1" w:rsidRPr="00A66EC8">
        <w:rPr>
          <w:rFonts w:ascii="Tele-GroteskNor" w:hAnsi="Tele-GroteskNor"/>
          <w:snapToGrid w:val="0"/>
          <w:sz w:val="22"/>
          <w:szCs w:val="22"/>
          <w:lang w:eastAsia="en-US"/>
        </w:rPr>
        <w:t>m.</w:t>
      </w:r>
    </w:p>
    <w:p w:rsidR="00CA28E5" w:rsidRDefault="00A30CF1" w:rsidP="00A66EC8">
      <w:pPr>
        <w:pStyle w:val="ListParagraph"/>
        <w:numPr>
          <w:ilvl w:val="0"/>
          <w:numId w:val="26"/>
        </w:numPr>
        <w:ind w:right="255"/>
        <w:jc w:val="both"/>
        <w:rPr>
          <w:rFonts w:ascii="Tele-GroteskNor" w:hAnsi="Tele-GroteskNor"/>
          <w:snapToGrid w:val="0"/>
          <w:sz w:val="22"/>
          <w:szCs w:val="22"/>
          <w:lang w:eastAsia="en-US"/>
        </w:rPr>
      </w:pP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Mobilní </w:t>
      </w:r>
      <w:r w:rsidR="00CB3D6B"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technologický </w:t>
      </w: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>kontejner bude</w:t>
      </w:r>
      <w:r w:rsidR="00CB3D6B"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 umístěn</w:t>
      </w: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 na pozemku</w:t>
      </w:r>
      <w:r w:rsidR="00F762A2" w:rsidRPr="00A66EC8">
        <w:rPr>
          <w:rFonts w:ascii="Tele-GroteskNor" w:hAnsi="Tele-GroteskNor"/>
          <w:snapToGrid w:val="0"/>
          <w:sz w:val="22"/>
          <w:szCs w:val="22"/>
          <w:lang w:eastAsia="en-US"/>
        </w:rPr>
        <w:t>, který má majitel objektu pronajatý na</w:t>
      </w:r>
      <w:r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 </w:t>
      </w:r>
      <w:r w:rsidR="00F762A2"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základě nájemní smlouvy přímo </w:t>
      </w:r>
      <w:r w:rsidR="00CA28E5" w:rsidRPr="00A66EC8">
        <w:rPr>
          <w:rFonts w:ascii="Tele-GroteskNor" w:hAnsi="Tele-GroteskNor"/>
          <w:snapToGrid w:val="0"/>
          <w:sz w:val="22"/>
          <w:szCs w:val="22"/>
          <w:lang w:eastAsia="en-US"/>
        </w:rPr>
        <w:t>od</w:t>
      </w:r>
      <w:r w:rsidR="00F762A2" w:rsidRPr="00A66EC8">
        <w:rPr>
          <w:rFonts w:ascii="Tele-GroteskNor" w:hAnsi="Tele-GroteskNor"/>
          <w:snapToGrid w:val="0"/>
          <w:sz w:val="22"/>
          <w:szCs w:val="22"/>
          <w:lang w:eastAsia="en-US"/>
        </w:rPr>
        <w:t xml:space="preserve"> majitele pozemku. Zabraná plocha činí </w:t>
      </w:r>
      <w:r w:rsidR="00CB3D6B" w:rsidRPr="00A66EC8">
        <w:rPr>
          <w:rFonts w:ascii="Tele-GroteskNor" w:hAnsi="Tele-GroteskNor"/>
          <w:snapToGrid w:val="0"/>
          <w:sz w:val="22"/>
          <w:szCs w:val="22"/>
          <w:lang w:eastAsia="en-US"/>
        </w:rPr>
        <w:t>4,6</w:t>
      </w:r>
      <w:r w:rsidR="00F762A2" w:rsidRPr="00A66EC8">
        <w:rPr>
          <w:rFonts w:ascii="Tele-GroteskNor" w:hAnsi="Tele-GroteskNor"/>
          <w:snapToGrid w:val="0"/>
          <w:sz w:val="22"/>
          <w:szCs w:val="22"/>
          <w:lang w:eastAsia="en-US"/>
        </w:rPr>
        <w:t>m</w:t>
      </w:r>
      <w:r w:rsidR="00F762A2" w:rsidRPr="00A66EC8">
        <w:rPr>
          <w:rFonts w:ascii="Tele-GroteskNor" w:hAnsi="Tele-GroteskNor"/>
          <w:snapToGrid w:val="0"/>
          <w:sz w:val="22"/>
          <w:szCs w:val="22"/>
          <w:vertAlign w:val="superscript"/>
          <w:lang w:eastAsia="en-US"/>
        </w:rPr>
        <w:t>2</w:t>
      </w:r>
      <w:r w:rsidR="00F762A2" w:rsidRPr="00A66EC8">
        <w:rPr>
          <w:rFonts w:ascii="Tele-GroteskNor" w:hAnsi="Tele-GroteskNor"/>
          <w:snapToGrid w:val="0"/>
          <w:sz w:val="22"/>
          <w:szCs w:val="22"/>
          <w:lang w:eastAsia="en-US"/>
        </w:rPr>
        <w:t>.</w:t>
      </w:r>
    </w:p>
    <w:p w:rsidR="00F762A2" w:rsidRPr="00F830F3" w:rsidRDefault="00F762A2" w:rsidP="00A66EC8">
      <w:pPr>
        <w:pStyle w:val="ListParagraph"/>
        <w:numPr>
          <w:ilvl w:val="0"/>
          <w:numId w:val="26"/>
        </w:numPr>
        <w:ind w:right="255"/>
        <w:jc w:val="both"/>
        <w:rPr>
          <w:rFonts w:ascii="Tele-GroteskNor" w:hAnsi="Tele-GroteskNor"/>
          <w:snapToGrid w:val="0"/>
          <w:sz w:val="22"/>
          <w:szCs w:val="22"/>
          <w:lang w:eastAsia="en-US"/>
        </w:rPr>
      </w:pPr>
      <w:r w:rsidRPr="00F830F3">
        <w:rPr>
          <w:rFonts w:ascii="Tele-GroteskNor" w:hAnsi="Tele-GroteskNor"/>
          <w:snapToGrid w:val="0"/>
          <w:sz w:val="22"/>
          <w:szCs w:val="22"/>
          <w:lang w:eastAsia="en-US"/>
        </w:rPr>
        <w:t xml:space="preserve">Provozovatel zařízení bude využívat přípojku EE od majitele objektu. </w:t>
      </w:r>
    </w:p>
    <w:p w:rsidR="005C6830" w:rsidRPr="00CD6250" w:rsidRDefault="005C6830" w:rsidP="005C6830">
      <w:pPr>
        <w:ind w:left="1125" w:right="255"/>
        <w:jc w:val="both"/>
        <w:rPr>
          <w:rFonts w:ascii="Tele-GroteskNor" w:hAnsi="Tele-GroteskNor"/>
          <w:snapToGrid w:val="0"/>
          <w:sz w:val="22"/>
          <w:szCs w:val="22"/>
          <w:lang w:eastAsia="en-US"/>
        </w:rPr>
      </w:pPr>
    </w:p>
    <w:p w:rsidR="00F762A2" w:rsidRPr="00CD6250" w:rsidRDefault="00F762A2" w:rsidP="00F762A2">
      <w:pPr>
        <w:ind w:firstLine="708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Insta</w:t>
      </w:r>
      <w:r w:rsidR="005C6830" w:rsidRPr="00CD6250">
        <w:rPr>
          <w:rFonts w:ascii="Tele-GroteskNor" w:hAnsi="Tele-GroteskNor"/>
          <w:sz w:val="22"/>
          <w:szCs w:val="22"/>
        </w:rPr>
        <w:t>lované</w:t>
      </w:r>
      <w:r w:rsidRPr="00CD6250">
        <w:rPr>
          <w:rFonts w:ascii="Tele-GroteskNor" w:hAnsi="Tele-GroteskNor"/>
          <w:sz w:val="22"/>
          <w:szCs w:val="22"/>
        </w:rPr>
        <w:t xml:space="preserve"> zařízení v normálním pracovním režimu dosahuje dlouhodobé průměrné hodnoty 2 kW. Maximální špičkový příkon může v případě regulace teploty technologie klimatizací krátkodobě dosáhnout hodnoty až 7 kW. </w:t>
      </w:r>
    </w:p>
    <w:p w:rsidR="00CD6250" w:rsidRDefault="00A80B7A" w:rsidP="00F762A2">
      <w:pPr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ab/>
      </w:r>
    </w:p>
    <w:p w:rsidR="00F830F3" w:rsidRDefault="00F830F3" w:rsidP="00F762A2">
      <w:pPr>
        <w:jc w:val="both"/>
        <w:rPr>
          <w:rFonts w:ascii="Tele-GroteskNor" w:hAnsi="Tele-GroteskNor"/>
          <w:sz w:val="22"/>
          <w:szCs w:val="22"/>
        </w:rPr>
      </w:pPr>
    </w:p>
    <w:p w:rsidR="00F830F3" w:rsidRDefault="00F830F3" w:rsidP="00F762A2">
      <w:pPr>
        <w:jc w:val="both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Majitel objektu umožní provozovateli zařízení:</w:t>
      </w:r>
    </w:p>
    <w:p w:rsidR="00F762A2" w:rsidRPr="00CD6250" w:rsidRDefault="00F762A2" w:rsidP="00F762A2">
      <w:pPr>
        <w:jc w:val="both"/>
        <w:rPr>
          <w:rFonts w:ascii="Tele-GroteskNor" w:hAnsi="Tele-GroteskNor"/>
          <w:b/>
          <w:sz w:val="22"/>
          <w:szCs w:val="22"/>
        </w:rPr>
      </w:pPr>
    </w:p>
    <w:p w:rsidR="00F762A2" w:rsidRPr="00CD6250" w:rsidRDefault="00F762A2" w:rsidP="00F762A2">
      <w:pPr>
        <w:numPr>
          <w:ilvl w:val="0"/>
          <w:numId w:val="2"/>
        </w:numPr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 xml:space="preserve">kabelové propojení mezi technologií a anténami </w:t>
      </w:r>
    </w:p>
    <w:p w:rsidR="00F762A2" w:rsidRDefault="00F762A2" w:rsidP="00F762A2">
      <w:pPr>
        <w:numPr>
          <w:ilvl w:val="0"/>
          <w:numId w:val="2"/>
        </w:numPr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přístup k objektu ZS a k instalované technologii a anténám. Tím není dotčen čl. II/2.3 Rámcové smlouvy.</w:t>
      </w:r>
    </w:p>
    <w:p w:rsidR="00CD6250" w:rsidRPr="00CD6250" w:rsidRDefault="00CD6250" w:rsidP="00F762A2">
      <w:pPr>
        <w:numPr>
          <w:ilvl w:val="0"/>
          <w:numId w:val="2"/>
        </w:numPr>
        <w:jc w:val="both"/>
        <w:rPr>
          <w:rFonts w:ascii="Tele-GroteskNor" w:hAnsi="Tele-GroteskNor"/>
          <w:sz w:val="22"/>
          <w:szCs w:val="22"/>
        </w:rPr>
      </w:pPr>
      <w:r>
        <w:rPr>
          <w:rFonts w:ascii="Tele-GroteskNor" w:hAnsi="Tele-GroteskNor"/>
          <w:sz w:val="22"/>
          <w:szCs w:val="22"/>
        </w:rPr>
        <w:t>připojení k elektrické energii</w:t>
      </w:r>
    </w:p>
    <w:p w:rsidR="00F762A2" w:rsidRPr="00CD6250" w:rsidRDefault="00F762A2" w:rsidP="00F762A2">
      <w:pPr>
        <w:ind w:left="709"/>
        <w:jc w:val="both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jc w:val="center"/>
        <w:rPr>
          <w:rFonts w:ascii="Tele-GroteskNor" w:hAnsi="Tele-GroteskNor"/>
          <w:b/>
          <w:sz w:val="22"/>
          <w:szCs w:val="22"/>
        </w:rPr>
      </w:pPr>
    </w:p>
    <w:p w:rsidR="00F762A2" w:rsidRPr="00CD6250" w:rsidRDefault="00F762A2" w:rsidP="00F762A2">
      <w:pPr>
        <w:pStyle w:val="Heading3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Čl. 2</w:t>
      </w:r>
    </w:p>
    <w:p w:rsidR="00F762A2" w:rsidRPr="00CD6250" w:rsidRDefault="00F762A2" w:rsidP="00F762A2">
      <w:pPr>
        <w:jc w:val="center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>Sjednaná doba pro umístění zařízení</w:t>
      </w:r>
    </w:p>
    <w:p w:rsidR="00F762A2" w:rsidRPr="00CD6250" w:rsidRDefault="00F762A2" w:rsidP="00F762A2">
      <w:pPr>
        <w:ind w:left="284" w:firstLine="425"/>
        <w:jc w:val="both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Upraveno v Rámcové smlouvě.</w:t>
      </w:r>
    </w:p>
    <w:p w:rsidR="00F762A2" w:rsidRPr="00CD6250" w:rsidRDefault="00F762A2" w:rsidP="00F762A2">
      <w:pPr>
        <w:rPr>
          <w:rFonts w:ascii="Tele-GroteskNor" w:hAnsi="Tele-GroteskNor"/>
          <w:b/>
          <w:sz w:val="22"/>
          <w:szCs w:val="22"/>
        </w:rPr>
      </w:pPr>
    </w:p>
    <w:p w:rsidR="00F762A2" w:rsidRPr="00CD6250" w:rsidRDefault="00F762A2" w:rsidP="00F762A2">
      <w:pPr>
        <w:ind w:left="284" w:hanging="284"/>
        <w:jc w:val="center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>Čl. 3</w:t>
      </w:r>
    </w:p>
    <w:p w:rsidR="00F762A2" w:rsidRPr="00CD6250" w:rsidRDefault="00F762A2" w:rsidP="00F762A2">
      <w:pPr>
        <w:ind w:left="284" w:hanging="284"/>
        <w:jc w:val="center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 xml:space="preserve">Výše úhrady za umístění zařízení </w:t>
      </w:r>
    </w:p>
    <w:p w:rsidR="00F762A2" w:rsidRPr="00CD6250" w:rsidRDefault="00F762A2" w:rsidP="00F762A2">
      <w:pPr>
        <w:ind w:left="284" w:hanging="284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</w:r>
    </w:p>
    <w:p w:rsidR="00F762A2" w:rsidRDefault="00F762A2" w:rsidP="00F762A2">
      <w:pPr>
        <w:pStyle w:val="BodyText2"/>
        <w:tabs>
          <w:tab w:val="clear" w:pos="720"/>
        </w:tabs>
        <w:ind w:firstLine="708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V souladu s platnými právními předpisy byla dohodnuta úhrada za umístění zařízení za předmět smlouvy podle čl. 1 v celkové výši</w:t>
      </w:r>
      <w:r w:rsidR="00BA0E86">
        <w:rPr>
          <w:rFonts w:ascii="Tele-GroteskNor" w:hAnsi="Tele-GroteskNor"/>
          <w:sz w:val="22"/>
          <w:szCs w:val="22"/>
        </w:rPr>
        <w:t xml:space="preserve"> </w:t>
      </w:r>
      <w:r w:rsidR="0026573E">
        <w:rPr>
          <w:rFonts w:ascii="Tele-GroteskNor" w:hAnsi="Tele-GroteskNor"/>
          <w:b/>
          <w:sz w:val="22"/>
          <w:szCs w:val="22"/>
        </w:rPr>
        <w:t>109.600</w:t>
      </w:r>
      <w:r w:rsidRPr="00CD6250">
        <w:rPr>
          <w:rFonts w:ascii="Tele-GroteskNor" w:hAnsi="Tele-GroteskNor"/>
          <w:b/>
          <w:bCs/>
          <w:sz w:val="22"/>
          <w:szCs w:val="22"/>
        </w:rPr>
        <w:t>,- Kč ročně</w:t>
      </w:r>
      <w:r w:rsidRPr="00CD6250">
        <w:rPr>
          <w:rFonts w:ascii="Tele-GroteskNor" w:hAnsi="Tele-GroteskNor"/>
          <w:sz w:val="22"/>
          <w:szCs w:val="22"/>
        </w:rPr>
        <w:t xml:space="preserve"> (slovy </w:t>
      </w:r>
      <w:r w:rsidR="0026573E">
        <w:rPr>
          <w:rFonts w:ascii="Tele-GroteskNor" w:hAnsi="Tele-GroteskNor"/>
          <w:sz w:val="22"/>
          <w:szCs w:val="22"/>
        </w:rPr>
        <w:t xml:space="preserve">jednostodevěttisícšestset </w:t>
      </w:r>
      <w:r w:rsidR="00BD72D5" w:rsidRPr="00CD6250">
        <w:rPr>
          <w:rFonts w:ascii="Tele-GroteskNor" w:hAnsi="Tele-GroteskNor"/>
          <w:sz w:val="22"/>
          <w:szCs w:val="22"/>
        </w:rPr>
        <w:t>korun</w:t>
      </w:r>
      <w:r w:rsidRPr="00CD6250">
        <w:rPr>
          <w:rFonts w:ascii="Tele-GroteskNor" w:hAnsi="Tele-GroteskNor"/>
          <w:sz w:val="22"/>
          <w:szCs w:val="22"/>
        </w:rPr>
        <w:t xml:space="preserve"> českých).  </w:t>
      </w:r>
    </w:p>
    <w:p w:rsidR="00EB1460" w:rsidRDefault="00EB1460" w:rsidP="00F762A2">
      <w:pPr>
        <w:pStyle w:val="BodyText2"/>
        <w:tabs>
          <w:tab w:val="clear" w:pos="720"/>
        </w:tabs>
        <w:ind w:firstLine="708"/>
        <w:rPr>
          <w:rFonts w:ascii="Tele-GroteskNor" w:hAnsi="Tele-GroteskNor"/>
          <w:sz w:val="22"/>
          <w:szCs w:val="22"/>
        </w:rPr>
      </w:pPr>
    </w:p>
    <w:p w:rsidR="00DC5572" w:rsidRPr="000A3A56" w:rsidRDefault="00DC5572" w:rsidP="00DC5572">
      <w:pPr>
        <w:pStyle w:val="BodyText2"/>
        <w:tabs>
          <w:tab w:val="clear" w:pos="720"/>
        </w:tabs>
        <w:ind w:firstLine="708"/>
        <w:rPr>
          <w:rFonts w:ascii="Tele-GroteskNor" w:hAnsi="Tele-GroteskNor"/>
          <w:sz w:val="22"/>
          <w:szCs w:val="22"/>
        </w:rPr>
      </w:pPr>
      <w:r w:rsidRPr="00072C01">
        <w:rPr>
          <w:rFonts w:ascii="Tele-GroteskNor" w:hAnsi="Tele-GroteskNor"/>
          <w:sz w:val="22"/>
          <w:szCs w:val="22"/>
        </w:rPr>
        <w:t>V této částce je zahrnuta úhrada za navýšení nájmu m</w:t>
      </w:r>
      <w:r>
        <w:rPr>
          <w:rFonts w:ascii="Tele-GroteskNor" w:hAnsi="Tele-GroteskNor"/>
          <w:sz w:val="22"/>
          <w:szCs w:val="22"/>
        </w:rPr>
        <w:t>ajiteli pozemku v celkové výši 60</w:t>
      </w:r>
      <w:r w:rsidRPr="00072C01">
        <w:rPr>
          <w:rFonts w:ascii="Tele-GroteskNor" w:hAnsi="Tele-GroteskNor"/>
          <w:sz w:val="22"/>
          <w:szCs w:val="22"/>
        </w:rPr>
        <w:t>.000,- Kč ročně, placená majitelem objektu z důvodu u</w:t>
      </w:r>
      <w:r>
        <w:rPr>
          <w:rFonts w:ascii="Tele-GroteskNor" w:hAnsi="Tele-GroteskNor"/>
          <w:sz w:val="22"/>
          <w:szCs w:val="22"/>
        </w:rPr>
        <w:t>místění zařízení provozovatele zařízení.</w:t>
      </w:r>
    </w:p>
    <w:p w:rsidR="0041045A" w:rsidRPr="00CD6250" w:rsidRDefault="0041045A" w:rsidP="00F762A2">
      <w:pPr>
        <w:pStyle w:val="BodyText2"/>
        <w:tabs>
          <w:tab w:val="clear" w:pos="720"/>
        </w:tabs>
        <w:ind w:firstLine="708"/>
        <w:rPr>
          <w:rFonts w:ascii="Tele-GroteskNor" w:hAnsi="Tele-GroteskNor"/>
          <w:sz w:val="22"/>
          <w:szCs w:val="22"/>
        </w:rPr>
      </w:pPr>
    </w:p>
    <w:p w:rsidR="00A80B7A" w:rsidRPr="00CD6250" w:rsidRDefault="00A80B7A" w:rsidP="00A80B7A">
      <w:pPr>
        <w:ind w:firstLine="708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V souladu s platným zákonem o DPH bude k úhradě za umístění zařízení připočítávána příslušná sazba této daně. Úhrada za umístění zařízení bude hrazena provozovatelem zařízení podle čl.VI. Rámcové smlouvy 02004-0000-00 a jejich pozdějších dodatků.</w:t>
      </w:r>
    </w:p>
    <w:p w:rsidR="00F762A2" w:rsidRPr="00CD6250" w:rsidRDefault="00F762A2" w:rsidP="00F762A2">
      <w:pPr>
        <w:pStyle w:val="Heading3"/>
        <w:rPr>
          <w:rFonts w:ascii="Tele-GroteskNor" w:hAnsi="Tele-GroteskNor"/>
          <w:sz w:val="22"/>
          <w:szCs w:val="22"/>
        </w:rPr>
      </w:pPr>
    </w:p>
    <w:p w:rsidR="00186946" w:rsidRPr="00CD6250" w:rsidRDefault="00186946" w:rsidP="00186946">
      <w:pPr>
        <w:pStyle w:val="Heading2"/>
        <w:rPr>
          <w:rFonts w:ascii="Tele-GroteskNor" w:hAnsi="Tele-GroteskNor"/>
          <w:szCs w:val="22"/>
        </w:rPr>
      </w:pPr>
      <w:r w:rsidRPr="00CD6250">
        <w:rPr>
          <w:rFonts w:ascii="Tele-GroteskNor" w:hAnsi="Tele-GroteskNor"/>
          <w:szCs w:val="22"/>
        </w:rPr>
        <w:t>Čl. 4</w:t>
      </w:r>
    </w:p>
    <w:p w:rsidR="00186946" w:rsidRPr="00CD6250" w:rsidRDefault="00186946" w:rsidP="00186946">
      <w:pPr>
        <w:tabs>
          <w:tab w:val="left" w:pos="720"/>
        </w:tabs>
        <w:jc w:val="center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 xml:space="preserve">Komplexní služby </w:t>
      </w:r>
    </w:p>
    <w:p w:rsidR="00186946" w:rsidRPr="00CD6250" w:rsidRDefault="00186946" w:rsidP="00186946">
      <w:pPr>
        <w:rPr>
          <w:rFonts w:ascii="Tele-GroteskNor" w:hAnsi="Tele-GroteskNor"/>
          <w:b/>
          <w:sz w:val="22"/>
          <w:szCs w:val="22"/>
        </w:rPr>
      </w:pPr>
    </w:p>
    <w:p w:rsidR="00186946" w:rsidRPr="00CD6250" w:rsidRDefault="00186946" w:rsidP="00186946">
      <w:pPr>
        <w:pStyle w:val="BodyText2"/>
        <w:rPr>
          <w:rFonts w:ascii="Tele-GroteskNor" w:hAnsi="Tele-GroteskNor"/>
          <w:bCs/>
          <w:iCs/>
          <w:sz w:val="22"/>
          <w:szCs w:val="22"/>
        </w:rPr>
      </w:pPr>
      <w:r w:rsidRPr="00CD6250">
        <w:rPr>
          <w:rFonts w:ascii="Tele-GroteskNor" w:hAnsi="Tele-GroteskNor"/>
          <w:bCs/>
          <w:iCs/>
          <w:sz w:val="22"/>
          <w:szCs w:val="22"/>
        </w:rPr>
        <w:t xml:space="preserve">V úhradě za umístění zařízení nejsou zahrnuty náklady za elektrickou energii spotřebovanou zařízením provozovatele zařízení. Provozovatel zařízení se zavazuje platit majiteli objektu roční paušální částku za poskytované služby – elektrickou energii ve výši </w:t>
      </w:r>
      <w:r w:rsidRPr="00CD6250">
        <w:rPr>
          <w:rFonts w:ascii="Tele-GroteskNor" w:hAnsi="Tele-GroteskNor"/>
          <w:b/>
          <w:iCs/>
          <w:sz w:val="22"/>
          <w:szCs w:val="22"/>
        </w:rPr>
        <w:t>52.200,- Kč</w:t>
      </w:r>
      <w:r w:rsidRPr="00CD6250">
        <w:rPr>
          <w:rFonts w:ascii="Tele-GroteskNor" w:hAnsi="Tele-GroteskNor"/>
          <w:bCs/>
          <w:iCs/>
          <w:sz w:val="22"/>
          <w:szCs w:val="22"/>
        </w:rPr>
        <w:t xml:space="preserve"> (slovy padesátdvatisícedvěstě korun českých). K této částce přistupuje DPH v příslušné sazbě. V souladu s platným zákonem o DPH se považuje zdanitelné plnění u poskytovaných služeb za uskutečněné vždy k poslednímu dni každého měsíce příslušného kalendářního roku.</w:t>
      </w:r>
    </w:p>
    <w:p w:rsidR="00186946" w:rsidRPr="00CD6250" w:rsidRDefault="00186946" w:rsidP="00186946">
      <w:pPr>
        <w:pStyle w:val="BodyText2"/>
        <w:rPr>
          <w:rFonts w:ascii="Tele-GroteskNor" w:hAnsi="Tele-GroteskNor"/>
          <w:bCs/>
          <w:iCs/>
          <w:sz w:val="22"/>
          <w:szCs w:val="22"/>
        </w:rPr>
      </w:pPr>
    </w:p>
    <w:p w:rsidR="00186946" w:rsidRPr="00CD6250" w:rsidRDefault="00186946" w:rsidP="00186946">
      <w:pPr>
        <w:pStyle w:val="BodyText2"/>
        <w:rPr>
          <w:rFonts w:ascii="Tele-GroteskNor" w:hAnsi="Tele-GroteskNor"/>
          <w:bCs/>
          <w:iCs/>
          <w:sz w:val="22"/>
          <w:szCs w:val="22"/>
        </w:rPr>
      </w:pPr>
    </w:p>
    <w:p w:rsidR="00186946" w:rsidRPr="00CD6250" w:rsidRDefault="00186946" w:rsidP="00186946">
      <w:pPr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Úhrada za poskytnuté služby bude provozovateli zařízení účtována</w:t>
      </w:r>
      <w:r w:rsidRPr="00CD6250">
        <w:rPr>
          <w:rFonts w:ascii="Tele-GroteskNor" w:hAnsi="Tele-GroteskNor"/>
          <w:i/>
          <w:sz w:val="22"/>
          <w:szCs w:val="22"/>
        </w:rPr>
        <w:t xml:space="preserve"> </w:t>
      </w:r>
      <w:r w:rsidRPr="00CD6250">
        <w:rPr>
          <w:rFonts w:ascii="Tele-GroteskNor" w:hAnsi="Tele-GroteskNor"/>
          <w:sz w:val="22"/>
          <w:szCs w:val="22"/>
        </w:rPr>
        <w:t>měsíčně fakturou vystavenou majitelem objektu ve výši:</w:t>
      </w:r>
    </w:p>
    <w:p w:rsidR="00186946" w:rsidRPr="00CD6250" w:rsidRDefault="00186946" w:rsidP="00186946">
      <w:pPr>
        <w:ind w:left="284" w:hanging="284"/>
        <w:jc w:val="center"/>
        <w:rPr>
          <w:rFonts w:ascii="Tele-GroteskNor" w:hAnsi="Tele-GroteskNor"/>
          <w:b/>
          <w:bCs/>
          <w:sz w:val="22"/>
          <w:szCs w:val="22"/>
        </w:rPr>
      </w:pPr>
      <w:r w:rsidRPr="00CD6250">
        <w:rPr>
          <w:rFonts w:ascii="Tele-GroteskNor" w:hAnsi="Tele-GroteskNor"/>
          <w:b/>
          <w:bCs/>
          <w:sz w:val="22"/>
          <w:szCs w:val="22"/>
        </w:rPr>
        <w:t>4.350,- Kč + DPH</w:t>
      </w:r>
    </w:p>
    <w:p w:rsidR="00186946" w:rsidRPr="00CD6250" w:rsidRDefault="00186946" w:rsidP="00186946">
      <w:pPr>
        <w:ind w:left="284" w:hanging="284"/>
        <w:jc w:val="center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(slovy čtyřitisícetřistapadesát korun českých)</w:t>
      </w:r>
    </w:p>
    <w:p w:rsidR="00186946" w:rsidRPr="00CD6250" w:rsidRDefault="00186946" w:rsidP="00186946">
      <w:pPr>
        <w:ind w:left="284" w:hanging="284"/>
        <w:jc w:val="center"/>
        <w:rPr>
          <w:rFonts w:ascii="Tele-GroteskNor" w:hAnsi="Tele-GroteskNor"/>
          <w:sz w:val="22"/>
          <w:szCs w:val="22"/>
        </w:rPr>
      </w:pPr>
    </w:p>
    <w:p w:rsidR="00186946" w:rsidRPr="00CD6250" w:rsidRDefault="00186946" w:rsidP="00186946">
      <w:pPr>
        <w:pStyle w:val="BodyText2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Úhrada za poskytnuté služby bude fakturována majitelem objektu vždy k poslednímu dni každého měsíce</w:t>
      </w:r>
      <w:r w:rsidRPr="00CD6250">
        <w:rPr>
          <w:rFonts w:ascii="Tele-GroteskNor" w:hAnsi="Tele-GroteskNor"/>
          <w:i/>
          <w:sz w:val="22"/>
          <w:szCs w:val="22"/>
        </w:rPr>
        <w:t xml:space="preserve"> </w:t>
      </w:r>
      <w:r w:rsidRPr="00CD6250">
        <w:rPr>
          <w:rFonts w:ascii="Tele-GroteskNor" w:hAnsi="Tele-GroteskNor"/>
          <w:sz w:val="22"/>
          <w:szCs w:val="22"/>
        </w:rPr>
        <w:t>příslušného kalendářního roku</w:t>
      </w:r>
      <w:r w:rsidRPr="00CD6250">
        <w:rPr>
          <w:rFonts w:ascii="Tele-GroteskNor" w:hAnsi="Tele-GroteskNor"/>
          <w:i/>
          <w:sz w:val="22"/>
          <w:szCs w:val="22"/>
        </w:rPr>
        <w:t xml:space="preserve"> </w:t>
      </w:r>
      <w:r w:rsidRPr="00CD6250">
        <w:rPr>
          <w:rFonts w:ascii="Tele-GroteskNor" w:hAnsi="Tele-GroteskNor"/>
          <w:sz w:val="22"/>
          <w:szCs w:val="22"/>
        </w:rPr>
        <w:t>se splatností 30 dní od vystavení faktury provozovateli zařízení. Faktura bude mít náležitosti daňového dokladu (dle § 12 zákona 588/92 Sb</w:t>
      </w:r>
      <w:r w:rsidRPr="00CD6250">
        <w:rPr>
          <w:rFonts w:ascii="Tele-GroteskNor" w:hAnsi="Tele-GroteskNor"/>
          <w:i/>
          <w:sz w:val="22"/>
          <w:szCs w:val="22"/>
        </w:rPr>
        <w:t>.</w:t>
      </w:r>
      <w:r w:rsidR="00426C73" w:rsidRPr="00CD6250">
        <w:rPr>
          <w:rFonts w:ascii="Tele-GroteskNor" w:hAnsi="Tele-GroteskNor"/>
          <w:sz w:val="22"/>
          <w:szCs w:val="22"/>
        </w:rPr>
        <w:t>)</w:t>
      </w:r>
      <w:r w:rsidRPr="00CD6250">
        <w:rPr>
          <w:rFonts w:ascii="Tele-GroteskNor" w:hAnsi="Tele-GroteskNor"/>
          <w:sz w:val="22"/>
          <w:szCs w:val="22"/>
        </w:rPr>
        <w:t>. Faktura bude zaslána doporučeně. Faktura bude obsahovat také finanční kód lokality, uvedený v záhlaví této smlouvy. V případě, že faktura nebude obsahovat potřebné náležitosti, je provozovatel zařízení oprávněn vrátit ji majiteli objektu k doplnění. V takovém případě se ruší lhůta splatnosti a nová lhůta splatnosti začne plynout doručením opravené faktury zpět provozovateli zařízení.</w:t>
      </w:r>
    </w:p>
    <w:p w:rsidR="00186946" w:rsidRPr="00CD6250" w:rsidRDefault="00186946" w:rsidP="00186946">
      <w:pPr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pStyle w:val="Heading3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Čl. 5</w:t>
      </w:r>
    </w:p>
    <w:p w:rsidR="00F762A2" w:rsidRPr="00CD6250" w:rsidRDefault="00F762A2" w:rsidP="00F762A2">
      <w:pPr>
        <w:jc w:val="center"/>
        <w:rPr>
          <w:rFonts w:ascii="Tele-GroteskNor" w:hAnsi="Tele-GroteskNor"/>
          <w:b/>
          <w:sz w:val="22"/>
          <w:szCs w:val="22"/>
        </w:rPr>
      </w:pPr>
      <w:r w:rsidRPr="00CD6250">
        <w:rPr>
          <w:rFonts w:ascii="Tele-GroteskNor" w:hAnsi="Tele-GroteskNor"/>
          <w:b/>
          <w:sz w:val="22"/>
          <w:szCs w:val="22"/>
        </w:rPr>
        <w:t>Ostatní ujednání</w:t>
      </w:r>
    </w:p>
    <w:p w:rsidR="00F762A2" w:rsidRPr="00CD6250" w:rsidRDefault="00F762A2" w:rsidP="00F762A2">
      <w:pPr>
        <w:jc w:val="both"/>
        <w:rPr>
          <w:rFonts w:ascii="Tele-GroteskNor" w:hAnsi="Tele-GroteskNor"/>
          <w:b/>
          <w:sz w:val="22"/>
          <w:szCs w:val="22"/>
        </w:rPr>
      </w:pPr>
    </w:p>
    <w:p w:rsidR="00F762A2" w:rsidRPr="00CD6250" w:rsidRDefault="00F762A2" w:rsidP="00F762A2">
      <w:pPr>
        <w:spacing w:after="120"/>
        <w:ind w:left="142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 xml:space="preserve">1.   </w:t>
      </w:r>
      <w:r w:rsidRPr="00CD6250">
        <w:rPr>
          <w:rFonts w:ascii="Tele-GroteskNor" w:hAnsi="Tele-GroteskNor"/>
          <w:sz w:val="22"/>
          <w:szCs w:val="22"/>
        </w:rPr>
        <w:tab/>
        <w:t>Osoby oprávněné jednat ve věcech technických jsou:</w:t>
      </w:r>
    </w:p>
    <w:p w:rsidR="00F762A2" w:rsidRPr="00CD6250" w:rsidRDefault="00F762A2" w:rsidP="00F762A2">
      <w:pPr>
        <w:spacing w:after="120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 xml:space="preserve">      </w:t>
      </w:r>
      <w:r w:rsidRPr="00CD6250">
        <w:rPr>
          <w:rFonts w:ascii="Tele-GroteskNor" w:hAnsi="Tele-GroteskNor"/>
          <w:sz w:val="22"/>
          <w:szCs w:val="22"/>
        </w:rPr>
        <w:tab/>
        <w:t xml:space="preserve">za majitele objektu – </w:t>
      </w:r>
      <w:r w:rsidR="00A66EC8">
        <w:rPr>
          <w:rFonts w:ascii="Tele-GroteskNor" w:hAnsi="Tele-GroteskNor"/>
          <w:sz w:val="22"/>
          <w:szCs w:val="22"/>
        </w:rPr>
        <w:t>Petr Navrátil</w:t>
      </w:r>
      <w:r w:rsidR="00CD6250">
        <w:rPr>
          <w:rFonts w:ascii="Tele-GroteskNor" w:hAnsi="Tele-GroteskNor"/>
          <w:sz w:val="22"/>
          <w:szCs w:val="22"/>
        </w:rPr>
        <w:t>,</w:t>
      </w:r>
      <w:r w:rsidRPr="00CD6250">
        <w:rPr>
          <w:rFonts w:ascii="Tele-GroteskNor" w:hAnsi="Tele-GroteskNor"/>
          <w:sz w:val="22"/>
          <w:szCs w:val="22"/>
        </w:rPr>
        <w:t xml:space="preserve"> tel.: 603</w:t>
      </w:r>
      <w:r w:rsidR="001F28AC" w:rsidRPr="00CD6250">
        <w:rPr>
          <w:rFonts w:ascii="Tele-GroteskNor" w:hAnsi="Tele-GroteskNor"/>
          <w:sz w:val="22"/>
          <w:szCs w:val="22"/>
        </w:rPr>
        <w:t> </w:t>
      </w:r>
      <w:r w:rsidRPr="00CD6250">
        <w:rPr>
          <w:rFonts w:ascii="Tele-GroteskNor" w:hAnsi="Tele-GroteskNor"/>
          <w:sz w:val="22"/>
          <w:szCs w:val="22"/>
        </w:rPr>
        <w:t>40</w:t>
      </w:r>
      <w:r w:rsidR="00CD6250">
        <w:rPr>
          <w:rFonts w:ascii="Tele-GroteskNor" w:hAnsi="Tele-GroteskNor"/>
          <w:sz w:val="22"/>
          <w:szCs w:val="22"/>
        </w:rPr>
        <w:t>2</w:t>
      </w:r>
      <w:r w:rsidR="00A80B7A" w:rsidRPr="00CD6250">
        <w:rPr>
          <w:rFonts w:ascii="Tele-GroteskNor" w:hAnsi="Tele-GroteskNor"/>
          <w:sz w:val="22"/>
          <w:szCs w:val="22"/>
        </w:rPr>
        <w:t> </w:t>
      </w:r>
      <w:r w:rsidR="00A66EC8">
        <w:rPr>
          <w:rFonts w:ascii="Tele-GroteskNor" w:hAnsi="Tele-GroteskNor"/>
          <w:sz w:val="22"/>
          <w:szCs w:val="22"/>
        </w:rPr>
        <w:t>756</w:t>
      </w:r>
      <w:r w:rsidR="00A80B7A" w:rsidRPr="00CD6250">
        <w:rPr>
          <w:rFonts w:ascii="Tele-GroteskNor" w:hAnsi="Tele-GroteskNor"/>
          <w:sz w:val="22"/>
          <w:szCs w:val="22"/>
        </w:rPr>
        <w:t xml:space="preserve">, </w:t>
      </w:r>
      <w:hyperlink r:id="rId8" w:history="1">
        <w:r w:rsidR="00A66EC8" w:rsidRPr="00E32DA2">
          <w:rPr>
            <w:rStyle w:val="Hyperlink"/>
            <w:rFonts w:ascii="Tele-GroteskNor" w:hAnsi="Tele-GroteskNor"/>
            <w:sz w:val="22"/>
            <w:szCs w:val="22"/>
          </w:rPr>
          <w:t>petr.navratil@huawei.com</w:t>
        </w:r>
      </w:hyperlink>
    </w:p>
    <w:p w:rsidR="00F762A2" w:rsidRDefault="00F762A2" w:rsidP="00F762A2">
      <w:pPr>
        <w:spacing w:after="120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 xml:space="preserve">      </w:t>
      </w:r>
      <w:r w:rsidRPr="00CD6250">
        <w:rPr>
          <w:rFonts w:ascii="Tele-GroteskNor" w:hAnsi="Tele-GroteskNor"/>
          <w:sz w:val="22"/>
          <w:szCs w:val="22"/>
        </w:rPr>
        <w:tab/>
        <w:t>za provozovatele zařízení –</w:t>
      </w:r>
      <w:r w:rsidR="008D695A">
        <w:rPr>
          <w:rFonts w:ascii="Tele-GroteskNor" w:hAnsi="Tele-GroteskNor"/>
          <w:sz w:val="22"/>
          <w:szCs w:val="22"/>
        </w:rPr>
        <w:t xml:space="preserve"> </w:t>
      </w:r>
      <w:r w:rsidR="00EB0118">
        <w:rPr>
          <w:rFonts w:ascii="Tele-GroteskNor" w:hAnsi="Tele-GroteskNor"/>
          <w:sz w:val="22"/>
          <w:szCs w:val="22"/>
        </w:rPr>
        <w:t>Zdeněk Pokorný</w:t>
      </w:r>
      <w:r w:rsidR="00CD6250">
        <w:rPr>
          <w:rFonts w:ascii="Tele-GroteskNor" w:hAnsi="Tele-GroteskNor"/>
          <w:sz w:val="22"/>
          <w:szCs w:val="22"/>
        </w:rPr>
        <w:t xml:space="preserve"> t</w:t>
      </w:r>
      <w:r w:rsidR="00A337A3" w:rsidRPr="00CD6250">
        <w:rPr>
          <w:rFonts w:ascii="Tele-GroteskNor" w:hAnsi="Tele-GroteskNor"/>
          <w:sz w:val="22"/>
          <w:szCs w:val="22"/>
        </w:rPr>
        <w:t>el.: 602</w:t>
      </w:r>
      <w:r w:rsidR="003342F3">
        <w:rPr>
          <w:rFonts w:ascii="Tele-GroteskNor" w:hAnsi="Tele-GroteskNor"/>
          <w:sz w:val="22"/>
          <w:szCs w:val="22"/>
        </w:rPr>
        <w:t xml:space="preserve"> 608 </w:t>
      </w:r>
      <w:r w:rsidR="00EB0118">
        <w:rPr>
          <w:rFonts w:ascii="Tele-GroteskNor" w:hAnsi="Tele-GroteskNor"/>
          <w:sz w:val="22"/>
          <w:szCs w:val="22"/>
        </w:rPr>
        <w:t>036</w:t>
      </w:r>
      <w:r w:rsidR="00CD6250">
        <w:rPr>
          <w:rFonts w:ascii="Tele-GroteskNor" w:hAnsi="Tele-GroteskNor"/>
          <w:sz w:val="22"/>
          <w:szCs w:val="22"/>
        </w:rPr>
        <w:t xml:space="preserve">, </w:t>
      </w:r>
      <w:r w:rsidR="00CD6250" w:rsidRPr="00CD6250">
        <w:rPr>
          <w:rFonts w:ascii="Tele-GroteskNor" w:hAnsi="Tele-GroteskNor"/>
          <w:sz w:val="22"/>
          <w:szCs w:val="22"/>
        </w:rPr>
        <w:t xml:space="preserve"> </w:t>
      </w:r>
      <w:hyperlink r:id="rId9" w:history="1">
        <w:r w:rsidR="0011082B" w:rsidRPr="00965FBE">
          <w:rPr>
            <w:rStyle w:val="Hyperlink"/>
            <w:rFonts w:ascii="Tele-GroteskNor" w:hAnsi="Tele-GroteskNor"/>
            <w:sz w:val="22"/>
            <w:szCs w:val="22"/>
          </w:rPr>
          <w:t>zpokorny@o2.cz</w:t>
        </w:r>
      </w:hyperlink>
    </w:p>
    <w:p w:rsidR="00000000" w:rsidRDefault="00F762A2" w:rsidP="0011082B">
      <w:pPr>
        <w:spacing w:after="120"/>
        <w:ind w:left="705" w:hanging="705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lastRenderedPageBreak/>
        <w:t xml:space="preserve">2.   </w:t>
      </w:r>
      <w:r w:rsidRPr="00CD6250">
        <w:rPr>
          <w:rFonts w:ascii="Tele-GroteskNor" w:hAnsi="Tele-GroteskNor"/>
          <w:sz w:val="22"/>
          <w:szCs w:val="22"/>
        </w:rPr>
        <w:tab/>
        <w:t>Majitel objektu prohlašuje, že na předmětných prostorách objektu neváznou žádná práva a povinnosti, které by bránily jeho řádnému užívání dle této smlouvy.</w:t>
      </w:r>
    </w:p>
    <w:p w:rsidR="00CD6250" w:rsidRDefault="00CD6250" w:rsidP="00F762A2">
      <w:pPr>
        <w:jc w:val="both"/>
        <w:rPr>
          <w:rFonts w:ascii="Tele-GroteskNor" w:hAnsi="Tele-GroteskNor"/>
          <w:sz w:val="22"/>
          <w:szCs w:val="22"/>
        </w:rPr>
      </w:pPr>
    </w:p>
    <w:p w:rsidR="00A66EC8" w:rsidRPr="00CD6250" w:rsidRDefault="00A66EC8" w:rsidP="00F762A2">
      <w:pPr>
        <w:jc w:val="both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numPr>
          <w:ilvl w:val="0"/>
          <w:numId w:val="24"/>
        </w:numPr>
        <w:tabs>
          <w:tab w:val="clear" w:pos="1080"/>
        </w:tabs>
        <w:ind w:left="709" w:hanging="567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 xml:space="preserve">Provozovatel zařízení je povinný dodržet všechny podmínky uvedené v  Souhlasu s umístěním technologie GSM ze dne </w:t>
      </w:r>
      <w:r w:rsidR="00A66EC8">
        <w:rPr>
          <w:rFonts w:ascii="Tele-GroteskNor" w:hAnsi="Tele-GroteskNor"/>
          <w:sz w:val="22"/>
          <w:szCs w:val="22"/>
        </w:rPr>
        <w:t>5</w:t>
      </w:r>
      <w:r w:rsidR="00CD6250">
        <w:rPr>
          <w:rFonts w:ascii="Tele-GroteskNor" w:hAnsi="Tele-GroteskNor"/>
          <w:sz w:val="22"/>
          <w:szCs w:val="22"/>
        </w:rPr>
        <w:t xml:space="preserve">. </w:t>
      </w:r>
      <w:r w:rsidR="00A66EC8">
        <w:rPr>
          <w:rFonts w:ascii="Tele-GroteskNor" w:hAnsi="Tele-GroteskNor"/>
          <w:sz w:val="22"/>
          <w:szCs w:val="22"/>
        </w:rPr>
        <w:t>12</w:t>
      </w:r>
      <w:r w:rsidRPr="00CD6250">
        <w:rPr>
          <w:rFonts w:ascii="Tele-GroteskNor" w:hAnsi="Tele-GroteskNor"/>
          <w:sz w:val="22"/>
          <w:szCs w:val="22"/>
        </w:rPr>
        <w:t>. 201</w:t>
      </w:r>
      <w:r w:rsidR="00CD6250">
        <w:rPr>
          <w:rFonts w:ascii="Tele-GroteskNor" w:hAnsi="Tele-GroteskNor"/>
          <w:sz w:val="22"/>
          <w:szCs w:val="22"/>
        </w:rPr>
        <w:t>4</w:t>
      </w:r>
      <w:r w:rsidRPr="00CD6250">
        <w:rPr>
          <w:rFonts w:ascii="Tele-GroteskNor" w:hAnsi="Tele-GroteskNor"/>
          <w:sz w:val="22"/>
          <w:szCs w:val="22"/>
        </w:rPr>
        <w:t>.</w:t>
      </w:r>
      <w:r w:rsidRPr="00CD6250">
        <w:rPr>
          <w:rFonts w:ascii="Tele-GroteskNor" w:hAnsi="Tele-GroteskNor"/>
          <w:sz w:val="22"/>
          <w:szCs w:val="22"/>
        </w:rPr>
        <w:tab/>
      </w:r>
    </w:p>
    <w:p w:rsidR="00F762A2" w:rsidRPr="00CD6250" w:rsidRDefault="00F762A2" w:rsidP="00F762A2">
      <w:pPr>
        <w:ind w:hanging="938"/>
        <w:jc w:val="both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pStyle w:val="Heading5"/>
        <w:keepNext/>
        <w:numPr>
          <w:ilvl w:val="0"/>
          <w:numId w:val="24"/>
        </w:numPr>
        <w:tabs>
          <w:tab w:val="clear" w:pos="1080"/>
        </w:tabs>
        <w:spacing w:before="0" w:after="0"/>
        <w:ind w:left="709" w:hanging="567"/>
        <w:jc w:val="both"/>
        <w:rPr>
          <w:rFonts w:ascii="Tele-GroteskNor" w:hAnsi="Tele-GroteskNor"/>
          <w:b w:val="0"/>
          <w:i w:val="0"/>
          <w:sz w:val="22"/>
          <w:szCs w:val="22"/>
        </w:rPr>
      </w:pPr>
      <w:r w:rsidRPr="00CD6250">
        <w:rPr>
          <w:rFonts w:ascii="Tele-GroteskNor" w:hAnsi="Tele-GroteskNor"/>
          <w:b w:val="0"/>
          <w:i w:val="0"/>
          <w:sz w:val="22"/>
          <w:szCs w:val="22"/>
        </w:rPr>
        <w:t xml:space="preserve">Úpravy předmětného objektu provedené provozovatelem zařízení se souhlasem majitele objektu, které budou mít charakter technického zhodnocení ve smyslu § 33 zákona 586/92 Sb. ve znění pozdějších předpisů (zákon o daních z příjmů – dále jen ZDP), bude po dobu trvání této smlouvy odepisovat provozovatel zařízení. V souladu s § 28 odstavcem 3 ZDP  majitel objektu nezvýší vstupní cenu objektu o hodnotu těchto úprav a souhlasí, že tyto úpravy budou zařazeny do 4. odpisové skupiny.  </w:t>
      </w:r>
    </w:p>
    <w:p w:rsidR="00F762A2" w:rsidRPr="00CD6250" w:rsidRDefault="00F762A2" w:rsidP="00F762A2">
      <w:pPr>
        <w:ind w:hanging="938"/>
        <w:jc w:val="both"/>
        <w:rPr>
          <w:rFonts w:ascii="Tele-GroteskNor" w:hAnsi="Tele-GroteskNor"/>
          <w:sz w:val="22"/>
          <w:szCs w:val="22"/>
        </w:rPr>
      </w:pPr>
    </w:p>
    <w:p w:rsidR="00F762A2" w:rsidRDefault="00F762A2" w:rsidP="00F762A2">
      <w:pPr>
        <w:pStyle w:val="BlockText"/>
        <w:numPr>
          <w:ilvl w:val="0"/>
          <w:numId w:val="24"/>
        </w:numPr>
        <w:tabs>
          <w:tab w:val="clear" w:pos="1080"/>
        </w:tabs>
        <w:ind w:left="709" w:hanging="567"/>
        <w:rPr>
          <w:rFonts w:ascii="Tele-GroteskNor" w:hAnsi="Tele-GroteskNor"/>
          <w:szCs w:val="22"/>
        </w:rPr>
      </w:pPr>
      <w:r w:rsidRPr="00CD6250">
        <w:rPr>
          <w:rFonts w:ascii="Tele-GroteskNor" w:hAnsi="Tele-GroteskNor"/>
          <w:szCs w:val="22"/>
        </w:rPr>
        <w:t>Pokud tato smlouva nestanoví jinak, platí pro tuto smlouvu ustanovení článku IV. až VII. Rámcové smlouvy ze dne 11. 10. 1999.</w:t>
      </w:r>
    </w:p>
    <w:p w:rsidR="00B63518" w:rsidRDefault="00B63518" w:rsidP="00B63518">
      <w:pPr>
        <w:pStyle w:val="BlockText"/>
        <w:ind w:left="709" w:firstLine="0"/>
        <w:rPr>
          <w:rFonts w:ascii="Tele-GroteskNor" w:hAnsi="Tele-GroteskNor"/>
          <w:szCs w:val="22"/>
        </w:rPr>
      </w:pPr>
    </w:p>
    <w:p w:rsidR="00F762A2" w:rsidRPr="00B63518" w:rsidRDefault="00F762A2" w:rsidP="00B63518">
      <w:pPr>
        <w:pStyle w:val="BlockText"/>
        <w:numPr>
          <w:ilvl w:val="0"/>
          <w:numId w:val="24"/>
        </w:numPr>
        <w:tabs>
          <w:tab w:val="clear" w:pos="1080"/>
        </w:tabs>
        <w:ind w:left="709" w:hanging="567"/>
        <w:rPr>
          <w:rFonts w:ascii="Tele-GroteskNor" w:hAnsi="Tele-GroteskNor"/>
          <w:szCs w:val="22"/>
        </w:rPr>
      </w:pPr>
      <w:r w:rsidRPr="00B63518">
        <w:rPr>
          <w:rFonts w:ascii="Tele-GroteskNor" w:hAnsi="Tele-GroteskNor"/>
          <w:color w:val="000000"/>
          <w:szCs w:val="22"/>
        </w:rPr>
        <w:t xml:space="preserve">Smlouva nabývá platnosti </w:t>
      </w:r>
      <w:r w:rsidR="009902EC" w:rsidRPr="00B63518">
        <w:rPr>
          <w:rFonts w:ascii="Tele-GroteskNor" w:hAnsi="Tele-GroteskNor"/>
          <w:color w:val="000000"/>
          <w:szCs w:val="22"/>
        </w:rPr>
        <w:t xml:space="preserve">a účinnosti </w:t>
      </w:r>
      <w:r w:rsidRPr="00B63518">
        <w:rPr>
          <w:rFonts w:ascii="Tele-GroteskNor" w:hAnsi="Tele-GroteskNor"/>
          <w:color w:val="000000"/>
          <w:szCs w:val="22"/>
        </w:rPr>
        <w:t>dnem podpisu obou smluvních stran</w:t>
      </w:r>
      <w:r w:rsidR="00CF0E27">
        <w:rPr>
          <w:rFonts w:ascii="Tele-GroteskNor" w:hAnsi="Tele-GroteskNor"/>
          <w:color w:val="000000"/>
          <w:szCs w:val="22"/>
        </w:rPr>
        <w:t xml:space="preserve"> </w:t>
      </w:r>
      <w:r w:rsidRPr="00B63518">
        <w:rPr>
          <w:rFonts w:ascii="Tele-GroteskNor" w:hAnsi="Tele-GroteskNor"/>
          <w:color w:val="000000"/>
          <w:szCs w:val="22"/>
        </w:rPr>
        <w:t xml:space="preserve">s účinnosti od </w:t>
      </w:r>
      <w:r w:rsidRPr="00B63518">
        <w:rPr>
          <w:rFonts w:ascii="Tele-GroteskNor" w:hAnsi="Tele-GroteskNor"/>
          <w:b/>
          <w:color w:val="000000"/>
          <w:szCs w:val="22"/>
        </w:rPr>
        <w:t>1</w:t>
      </w:r>
      <w:r w:rsidR="00A461BF" w:rsidRPr="00B63518">
        <w:rPr>
          <w:rFonts w:ascii="Tele-GroteskNor" w:hAnsi="Tele-GroteskNor"/>
          <w:b/>
          <w:color w:val="000000"/>
          <w:szCs w:val="22"/>
        </w:rPr>
        <w:t xml:space="preserve">. </w:t>
      </w:r>
      <w:r w:rsidR="00A66EC8">
        <w:rPr>
          <w:rFonts w:ascii="Tele-GroteskNor" w:hAnsi="Tele-GroteskNor"/>
          <w:b/>
          <w:color w:val="000000"/>
          <w:szCs w:val="22"/>
        </w:rPr>
        <w:t>2</w:t>
      </w:r>
      <w:r w:rsidRPr="00B63518">
        <w:rPr>
          <w:rFonts w:ascii="Tele-GroteskNor" w:hAnsi="Tele-GroteskNor"/>
          <w:b/>
          <w:color w:val="000000"/>
          <w:szCs w:val="22"/>
        </w:rPr>
        <w:t>. 201</w:t>
      </w:r>
      <w:r w:rsidR="00A66EC8">
        <w:rPr>
          <w:rFonts w:ascii="Tele-GroteskNor" w:hAnsi="Tele-GroteskNor"/>
          <w:b/>
          <w:color w:val="000000"/>
          <w:szCs w:val="22"/>
        </w:rPr>
        <w:t>5</w:t>
      </w:r>
      <w:r w:rsidRPr="00B63518">
        <w:rPr>
          <w:rFonts w:ascii="Tele-GroteskNor" w:hAnsi="Tele-GroteskNor"/>
          <w:color w:val="000000"/>
          <w:szCs w:val="22"/>
        </w:rPr>
        <w:t>.</w:t>
      </w:r>
    </w:p>
    <w:p w:rsidR="008A1530" w:rsidRPr="00B63518" w:rsidRDefault="00B63518" w:rsidP="00B63518">
      <w:pPr>
        <w:pStyle w:val="BlockText"/>
        <w:jc w:val="center"/>
        <w:rPr>
          <w:rFonts w:ascii="Tele-GroteskNor" w:hAnsi="Tele-GroteskNor"/>
          <w:szCs w:val="22"/>
        </w:rPr>
      </w:pPr>
      <w:r>
        <w:rPr>
          <w:rFonts w:ascii="Tele-GroteskNor" w:hAnsi="Tele-GroteskNor"/>
          <w:szCs w:val="22"/>
        </w:rPr>
        <w:tab/>
      </w:r>
      <w:r w:rsidR="00CF0E27">
        <w:rPr>
          <w:rFonts w:ascii="Tele-GroteskNor" w:hAnsi="Tele-GroteskNor"/>
          <w:szCs w:val="22"/>
        </w:rPr>
        <w:t xml:space="preserve">   </w:t>
      </w:r>
      <w:r w:rsidR="009902EC" w:rsidRPr="00B63518">
        <w:rPr>
          <w:rFonts w:ascii="Tele-GroteskNor" w:hAnsi="Tele-GroteskNor"/>
          <w:szCs w:val="22"/>
        </w:rPr>
        <w:t>Předmětné prostory objektu budou provozovateli zařízení k</w:t>
      </w:r>
      <w:r>
        <w:rPr>
          <w:rFonts w:ascii="Tele-GroteskNor" w:hAnsi="Tele-GroteskNor"/>
          <w:szCs w:val="22"/>
        </w:rPr>
        <w:t xml:space="preserve"> plné dispozici ode dne </w:t>
      </w:r>
      <w:r w:rsidR="009902EC" w:rsidRPr="00B63518">
        <w:rPr>
          <w:rFonts w:ascii="Tele-GroteskNor" w:hAnsi="Tele-GroteskNor"/>
          <w:szCs w:val="22"/>
        </w:rPr>
        <w:t>účinnosti smlouvy.</w:t>
      </w:r>
    </w:p>
    <w:p w:rsidR="008A1530" w:rsidRPr="00B63518" w:rsidRDefault="008A1530">
      <w:pPr>
        <w:pStyle w:val="BlockText"/>
        <w:ind w:left="1646" w:hanging="938"/>
        <w:rPr>
          <w:rFonts w:ascii="Tele-GroteskNor" w:hAnsi="Tele-GroteskNor"/>
          <w:szCs w:val="22"/>
        </w:rPr>
      </w:pPr>
    </w:p>
    <w:p w:rsidR="00F762A2" w:rsidRPr="00CD6250" w:rsidRDefault="00F762A2" w:rsidP="00F762A2">
      <w:pPr>
        <w:numPr>
          <w:ilvl w:val="0"/>
          <w:numId w:val="25"/>
        </w:numPr>
        <w:ind w:hanging="578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Tuto smlouvu lze měnit jen číslovanými písemnými dodatky, které musí podepsat oprávnění zástupci obou smluvních stran.</w:t>
      </w:r>
    </w:p>
    <w:p w:rsidR="00F762A2" w:rsidRPr="00CD6250" w:rsidRDefault="00F762A2" w:rsidP="00F762A2">
      <w:pPr>
        <w:ind w:hanging="938"/>
        <w:jc w:val="both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numPr>
          <w:ilvl w:val="0"/>
          <w:numId w:val="25"/>
        </w:numPr>
        <w:ind w:hanging="578"/>
        <w:jc w:val="both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Tato smlouva je vyhotovena ve čtyřech vyhotoveních, z nichž každá smluvní strana obdrží dvě vyhotovení.</w:t>
      </w:r>
    </w:p>
    <w:p w:rsidR="00F762A2" w:rsidRPr="00CD6250" w:rsidRDefault="00F762A2" w:rsidP="00F762A2">
      <w:pPr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 xml:space="preserve">           V Praze, dne</w:t>
      </w:r>
      <w:r w:rsidR="001F6396" w:rsidRPr="00CD6250">
        <w:rPr>
          <w:rFonts w:ascii="Tele-GroteskNor" w:hAnsi="Tele-GroteskNor"/>
          <w:sz w:val="22"/>
          <w:szCs w:val="22"/>
        </w:rPr>
        <w:t xml:space="preserve"> </w:t>
      </w:r>
      <w:r w:rsidR="00D70565">
        <w:rPr>
          <w:rFonts w:ascii="Tele-GroteskNor" w:hAnsi="Tele-GroteskNor"/>
          <w:sz w:val="22"/>
          <w:szCs w:val="22"/>
        </w:rPr>
        <w:fldChar w:fldCharType="begin"/>
      </w:r>
      <w:r w:rsidR="00CD6250">
        <w:rPr>
          <w:rFonts w:ascii="Tele-GroteskNor" w:hAnsi="Tele-GroteskNor"/>
          <w:sz w:val="22"/>
          <w:szCs w:val="22"/>
        </w:rPr>
        <w:instrText xml:space="preserve"> DATE \@ "d.M.yyyy" </w:instrText>
      </w:r>
      <w:r w:rsidR="00D70565">
        <w:rPr>
          <w:rFonts w:ascii="Tele-GroteskNor" w:hAnsi="Tele-GroteskNor"/>
          <w:sz w:val="22"/>
          <w:szCs w:val="22"/>
        </w:rPr>
        <w:fldChar w:fldCharType="separate"/>
      </w:r>
      <w:r w:rsidR="008D695A">
        <w:rPr>
          <w:rFonts w:ascii="Tele-GroteskNor" w:hAnsi="Tele-GroteskNor"/>
          <w:noProof/>
          <w:sz w:val="22"/>
          <w:szCs w:val="22"/>
        </w:rPr>
        <w:t>27.1.2015</w:t>
      </w:r>
      <w:r w:rsidR="00D70565">
        <w:rPr>
          <w:rFonts w:ascii="Tele-GroteskNor" w:hAnsi="Tele-GroteskNor"/>
          <w:sz w:val="22"/>
          <w:szCs w:val="22"/>
        </w:rPr>
        <w:fldChar w:fldCharType="end"/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 xml:space="preserve">        </w:t>
      </w:r>
      <w:r w:rsidRPr="00CD6250">
        <w:rPr>
          <w:rFonts w:ascii="Tele-GroteskNor" w:hAnsi="Tele-GroteskNor"/>
          <w:sz w:val="22"/>
          <w:szCs w:val="22"/>
        </w:rPr>
        <w:tab/>
      </w:r>
      <w:r w:rsidR="005C6830"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 xml:space="preserve">V Praze, dne </w:t>
      </w:r>
      <w:r w:rsidR="00CD6250">
        <w:rPr>
          <w:rFonts w:ascii="Tele-GroteskNor" w:hAnsi="Tele-GroteskNor"/>
          <w:sz w:val="22"/>
          <w:szCs w:val="22"/>
        </w:rPr>
        <w:t>……………….</w:t>
      </w:r>
    </w:p>
    <w:p w:rsidR="00F762A2" w:rsidRPr="00CD6250" w:rsidRDefault="00F762A2" w:rsidP="00F762A2">
      <w:pPr>
        <w:jc w:val="center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ind w:left="426"/>
        <w:rPr>
          <w:rFonts w:ascii="Tele-GroteskNor" w:hAnsi="Tele-GroteskNor"/>
          <w:sz w:val="22"/>
          <w:szCs w:val="22"/>
        </w:rPr>
      </w:pPr>
    </w:p>
    <w:p w:rsidR="00F762A2" w:rsidRPr="00CD6250" w:rsidRDefault="00F762A2" w:rsidP="00F762A2">
      <w:pPr>
        <w:ind w:left="426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..............................................................</w:t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>.............................................................</w:t>
      </w:r>
    </w:p>
    <w:p w:rsidR="00F762A2" w:rsidRPr="00CD6250" w:rsidRDefault="00F762A2" w:rsidP="00F762A2">
      <w:pPr>
        <w:ind w:left="284" w:firstLine="142"/>
        <w:rPr>
          <w:rFonts w:ascii="Tele-GroteskNor" w:hAnsi="Tele-GroteskNor"/>
          <w:sz w:val="22"/>
          <w:szCs w:val="22"/>
        </w:rPr>
      </w:pPr>
      <w:r w:rsidRPr="00CD6250">
        <w:rPr>
          <w:rFonts w:ascii="Tele-GroteskNor" w:hAnsi="Tele-GroteskNor"/>
          <w:sz w:val="22"/>
          <w:szCs w:val="22"/>
        </w:rPr>
        <w:t>Za majitele objektu</w:t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</w:r>
      <w:r w:rsidRPr="00CD6250">
        <w:rPr>
          <w:rFonts w:ascii="Tele-GroteskNor" w:hAnsi="Tele-GroteskNor"/>
          <w:sz w:val="22"/>
          <w:szCs w:val="22"/>
        </w:rPr>
        <w:tab/>
        <w:t xml:space="preserve">Za provozovatele zařízení </w:t>
      </w:r>
    </w:p>
    <w:p w:rsidR="00416688" w:rsidRPr="00CD6250" w:rsidRDefault="00416688" w:rsidP="00F762A2">
      <w:pPr>
        <w:ind w:right="283"/>
        <w:jc w:val="both"/>
        <w:rPr>
          <w:rFonts w:ascii="Tele-GroteskNor" w:hAnsi="Tele-GroteskNor"/>
          <w:b/>
          <w:color w:val="333399"/>
          <w:sz w:val="22"/>
          <w:szCs w:val="22"/>
        </w:rPr>
      </w:pPr>
    </w:p>
    <w:p w:rsidR="0010592E" w:rsidRPr="00CD6250" w:rsidRDefault="0010592E">
      <w:pPr>
        <w:ind w:right="283"/>
        <w:jc w:val="both"/>
        <w:rPr>
          <w:rFonts w:ascii="Tele-GroteskNor" w:hAnsi="Tele-GroteskNor"/>
          <w:b/>
          <w:color w:val="333399"/>
          <w:sz w:val="22"/>
          <w:szCs w:val="22"/>
        </w:rPr>
      </w:pPr>
    </w:p>
    <w:sectPr w:rsidR="0010592E" w:rsidRPr="00CD6250" w:rsidSect="00A86DA7">
      <w:headerReference w:type="default" r:id="rId10"/>
      <w:footerReference w:type="even" r:id="rId11"/>
      <w:footerReference w:type="default" r:id="rId12"/>
      <w:pgSz w:w="11906" w:h="16838"/>
      <w:pgMar w:top="851" w:right="1558" w:bottom="851" w:left="1021" w:header="708" w:footer="4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24" w:rsidRDefault="00685A24">
      <w:r>
        <w:separator/>
      </w:r>
    </w:p>
  </w:endnote>
  <w:endnote w:type="continuationSeparator" w:id="0">
    <w:p w:rsidR="00685A24" w:rsidRDefault="0068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panose1 w:val="00000000000000000000"/>
    <w:charset w:val="EE"/>
    <w:family w:val="auto"/>
    <w:pitch w:val="variable"/>
    <w:sig w:usb0="800002AF" w:usb1="0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FE" w:rsidRDefault="00D70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2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2AFE" w:rsidRDefault="00A02A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FE" w:rsidRDefault="00D70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2A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572">
      <w:rPr>
        <w:rStyle w:val="PageNumber"/>
        <w:noProof/>
      </w:rPr>
      <w:t>2</w:t>
    </w:r>
    <w:r>
      <w:rPr>
        <w:rStyle w:val="PageNumber"/>
      </w:rPr>
      <w:fldChar w:fldCharType="end"/>
    </w:r>
  </w:p>
  <w:p w:rsidR="00A02AFE" w:rsidRPr="00A80B7A" w:rsidRDefault="00A30CF1" w:rsidP="00A30CF1">
    <w:pPr>
      <w:pStyle w:val="Footer"/>
      <w:rPr>
        <w:rFonts w:ascii="Tele-GroteskNor" w:hAnsi="Tele-GroteskNor"/>
        <w:bCs/>
        <w:color w:val="333399"/>
        <w:sz w:val="16"/>
        <w:szCs w:val="16"/>
      </w:rPr>
    </w:pPr>
    <w:r w:rsidRPr="00A30CF1">
      <w:rPr>
        <w:rFonts w:ascii="Tele-GroteskNor" w:hAnsi="Tele-GroteskNor"/>
        <w:sz w:val="16"/>
        <w:szCs w:val="16"/>
      </w:rPr>
      <w:t>59040 HradecOlomouc_Chocen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24" w:rsidRDefault="00685A24">
      <w:r>
        <w:separator/>
      </w:r>
    </w:p>
  </w:footnote>
  <w:footnote w:type="continuationSeparator" w:id="0">
    <w:p w:rsidR="00685A24" w:rsidRDefault="0068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FE" w:rsidRDefault="00A02AFE">
    <w:pPr>
      <w:pStyle w:val="Header"/>
      <w:rPr>
        <w:rFonts w:ascii="Arial" w:hAnsi="Arial"/>
        <w:sz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9627B"/>
    <w:multiLevelType w:val="hybridMultilevel"/>
    <w:tmpl w:val="00F2C4CA"/>
    <w:lvl w:ilvl="0" w:tplc="18DAC20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87775D1"/>
    <w:multiLevelType w:val="singleLevel"/>
    <w:tmpl w:val="64A2F098"/>
    <w:lvl w:ilvl="0">
      <w:start w:val="1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816599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86091F"/>
    <w:multiLevelType w:val="singleLevel"/>
    <w:tmpl w:val="BCE2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106E79CD"/>
    <w:multiLevelType w:val="singleLevel"/>
    <w:tmpl w:val="64C2F2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108A31EE"/>
    <w:multiLevelType w:val="singleLevel"/>
    <w:tmpl w:val="BCE2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1B3C0366"/>
    <w:multiLevelType w:val="singleLevel"/>
    <w:tmpl w:val="BCE2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2056367A"/>
    <w:multiLevelType w:val="singleLevel"/>
    <w:tmpl w:val="69C66E4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226C52C0"/>
    <w:multiLevelType w:val="singleLevel"/>
    <w:tmpl w:val="BCE2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2B3F461B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096365A"/>
    <w:multiLevelType w:val="multilevel"/>
    <w:tmpl w:val="7C7048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A663DE"/>
    <w:multiLevelType w:val="hybridMultilevel"/>
    <w:tmpl w:val="8432D2BA"/>
    <w:lvl w:ilvl="0" w:tplc="445ABA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08C523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070F3"/>
    <w:multiLevelType w:val="singleLevel"/>
    <w:tmpl w:val="BCE2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41E816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4C02EA3"/>
    <w:multiLevelType w:val="multilevel"/>
    <w:tmpl w:val="9FEA5D4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E4032F3"/>
    <w:multiLevelType w:val="hybridMultilevel"/>
    <w:tmpl w:val="3344107C"/>
    <w:lvl w:ilvl="0" w:tplc="3F4249D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A2A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1623CA8"/>
    <w:multiLevelType w:val="singleLevel"/>
    <w:tmpl w:val="75664A9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59E238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8780085"/>
    <w:multiLevelType w:val="singleLevel"/>
    <w:tmpl w:val="BCE2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6C747AA1"/>
    <w:multiLevelType w:val="hybridMultilevel"/>
    <w:tmpl w:val="B2585986"/>
    <w:lvl w:ilvl="0" w:tplc="52D2BA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F522C1"/>
    <w:multiLevelType w:val="hybridMultilevel"/>
    <w:tmpl w:val="FB8CB504"/>
    <w:lvl w:ilvl="0" w:tplc="52D2BAB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734C09C8"/>
    <w:multiLevelType w:val="singleLevel"/>
    <w:tmpl w:val="64C2F2C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>
    <w:nsid w:val="736B2A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896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25"/>
  </w:num>
  <w:num w:numId="4">
    <w:abstractNumId w:val="24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4046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5"/>
  </w:num>
  <w:num w:numId="8">
    <w:abstractNumId w:val="10"/>
  </w:num>
  <w:num w:numId="9">
    <w:abstractNumId w:val="19"/>
  </w:num>
  <w:num w:numId="10">
    <w:abstractNumId w:val="6"/>
  </w:num>
  <w:num w:numId="11">
    <w:abstractNumId w:val="5"/>
  </w:num>
  <w:num w:numId="12">
    <w:abstractNumId w:val="23"/>
  </w:num>
  <w:num w:numId="13">
    <w:abstractNumId w:val="13"/>
  </w:num>
  <w:num w:numId="14">
    <w:abstractNumId w:val="20"/>
  </w:num>
  <w:num w:numId="15">
    <w:abstractNumId w:val="4"/>
  </w:num>
  <w:num w:numId="16">
    <w:abstractNumId w:val="7"/>
  </w:num>
  <w:num w:numId="17">
    <w:abstractNumId w:val="9"/>
  </w:num>
  <w:num w:numId="18">
    <w:abstractNumId w:val="3"/>
  </w:num>
  <w:num w:numId="19">
    <w:abstractNumId w:val="17"/>
  </w:num>
  <w:num w:numId="20">
    <w:abstractNumId w:val="14"/>
  </w:num>
  <w:num w:numId="21">
    <w:abstractNumId w:val="21"/>
  </w:num>
  <w:num w:numId="22">
    <w:abstractNumId w:val="11"/>
  </w:num>
  <w:num w:numId="23">
    <w:abstractNumId w:val="22"/>
  </w:num>
  <w:num w:numId="24">
    <w:abstractNumId w:val="12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EDE"/>
    <w:rsid w:val="00020F39"/>
    <w:rsid w:val="000471D0"/>
    <w:rsid w:val="000A140E"/>
    <w:rsid w:val="000E71F2"/>
    <w:rsid w:val="000F32B5"/>
    <w:rsid w:val="001024F6"/>
    <w:rsid w:val="0010592E"/>
    <w:rsid w:val="0011082B"/>
    <w:rsid w:val="00127D3F"/>
    <w:rsid w:val="0015159B"/>
    <w:rsid w:val="00155E8B"/>
    <w:rsid w:val="00186946"/>
    <w:rsid w:val="001A7E2A"/>
    <w:rsid w:val="001D76D7"/>
    <w:rsid w:val="001F188A"/>
    <w:rsid w:val="001F28AC"/>
    <w:rsid w:val="001F3587"/>
    <w:rsid w:val="001F6396"/>
    <w:rsid w:val="00242814"/>
    <w:rsid w:val="00265511"/>
    <w:rsid w:val="0026573E"/>
    <w:rsid w:val="002D4AE9"/>
    <w:rsid w:val="002F0BF1"/>
    <w:rsid w:val="002F3BAA"/>
    <w:rsid w:val="003342F3"/>
    <w:rsid w:val="0035472D"/>
    <w:rsid w:val="0041045A"/>
    <w:rsid w:val="00416688"/>
    <w:rsid w:val="00426C73"/>
    <w:rsid w:val="004302ED"/>
    <w:rsid w:val="00446660"/>
    <w:rsid w:val="00475854"/>
    <w:rsid w:val="005160CF"/>
    <w:rsid w:val="005405DB"/>
    <w:rsid w:val="005528E9"/>
    <w:rsid w:val="00584E07"/>
    <w:rsid w:val="005903B9"/>
    <w:rsid w:val="00594030"/>
    <w:rsid w:val="005B55DA"/>
    <w:rsid w:val="005C10A6"/>
    <w:rsid w:val="005C6830"/>
    <w:rsid w:val="005D3B71"/>
    <w:rsid w:val="005D7BE7"/>
    <w:rsid w:val="0061478E"/>
    <w:rsid w:val="0062412C"/>
    <w:rsid w:val="0063405B"/>
    <w:rsid w:val="00643338"/>
    <w:rsid w:val="00685A24"/>
    <w:rsid w:val="00692EDE"/>
    <w:rsid w:val="00703A96"/>
    <w:rsid w:val="00715378"/>
    <w:rsid w:val="00771C8D"/>
    <w:rsid w:val="00774B84"/>
    <w:rsid w:val="00780076"/>
    <w:rsid w:val="007B4797"/>
    <w:rsid w:val="007F68DE"/>
    <w:rsid w:val="00845863"/>
    <w:rsid w:val="00885F42"/>
    <w:rsid w:val="008A1530"/>
    <w:rsid w:val="008D695A"/>
    <w:rsid w:val="0095373B"/>
    <w:rsid w:val="00955121"/>
    <w:rsid w:val="00962D8E"/>
    <w:rsid w:val="00972EA1"/>
    <w:rsid w:val="009902EC"/>
    <w:rsid w:val="00993466"/>
    <w:rsid w:val="00A02AFE"/>
    <w:rsid w:val="00A12BA4"/>
    <w:rsid w:val="00A30CF1"/>
    <w:rsid w:val="00A31881"/>
    <w:rsid w:val="00A337A3"/>
    <w:rsid w:val="00A461BF"/>
    <w:rsid w:val="00A5613B"/>
    <w:rsid w:val="00A66EC8"/>
    <w:rsid w:val="00A7213A"/>
    <w:rsid w:val="00A7337C"/>
    <w:rsid w:val="00A80B7A"/>
    <w:rsid w:val="00A86DA7"/>
    <w:rsid w:val="00AF5B06"/>
    <w:rsid w:val="00B24351"/>
    <w:rsid w:val="00B4591C"/>
    <w:rsid w:val="00B63518"/>
    <w:rsid w:val="00BA0E86"/>
    <w:rsid w:val="00BB0FE1"/>
    <w:rsid w:val="00BD72D5"/>
    <w:rsid w:val="00BE7518"/>
    <w:rsid w:val="00BF384F"/>
    <w:rsid w:val="00C0671D"/>
    <w:rsid w:val="00C76388"/>
    <w:rsid w:val="00CA28E5"/>
    <w:rsid w:val="00CB3D6B"/>
    <w:rsid w:val="00CD4A62"/>
    <w:rsid w:val="00CD6250"/>
    <w:rsid w:val="00CF0E27"/>
    <w:rsid w:val="00D20C58"/>
    <w:rsid w:val="00D33D42"/>
    <w:rsid w:val="00D40C6B"/>
    <w:rsid w:val="00D67386"/>
    <w:rsid w:val="00D70565"/>
    <w:rsid w:val="00DB42E8"/>
    <w:rsid w:val="00DC5572"/>
    <w:rsid w:val="00E05D5B"/>
    <w:rsid w:val="00E1730A"/>
    <w:rsid w:val="00E41526"/>
    <w:rsid w:val="00E60A4C"/>
    <w:rsid w:val="00E70BF6"/>
    <w:rsid w:val="00E729C4"/>
    <w:rsid w:val="00EB0118"/>
    <w:rsid w:val="00EB1460"/>
    <w:rsid w:val="00F0529A"/>
    <w:rsid w:val="00F10D41"/>
    <w:rsid w:val="00F5096E"/>
    <w:rsid w:val="00F762A2"/>
    <w:rsid w:val="00F830F3"/>
    <w:rsid w:val="00F8633D"/>
    <w:rsid w:val="00F92D78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DA7"/>
  </w:style>
  <w:style w:type="paragraph" w:styleId="Heading1">
    <w:name w:val="heading 1"/>
    <w:basedOn w:val="Normal"/>
    <w:next w:val="Normal"/>
    <w:qFormat/>
    <w:rsid w:val="00A86DA7"/>
    <w:pPr>
      <w:keepNext/>
      <w:ind w:right="283"/>
      <w:jc w:val="center"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qFormat/>
    <w:rsid w:val="00A86DA7"/>
    <w:pPr>
      <w:keepNext/>
      <w:tabs>
        <w:tab w:val="left" w:pos="720"/>
      </w:tabs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A86DA7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86DA7"/>
    <w:pPr>
      <w:keepNext/>
      <w:tabs>
        <w:tab w:val="left" w:pos="720"/>
      </w:tabs>
      <w:jc w:val="center"/>
      <w:outlineLvl w:val="3"/>
    </w:pPr>
    <w:rPr>
      <w:b/>
      <w:color w:val="333399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86DA7"/>
  </w:style>
  <w:style w:type="paragraph" w:styleId="Footer">
    <w:name w:val="footer"/>
    <w:basedOn w:val="Normal"/>
    <w:rsid w:val="00A86DA7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rsid w:val="00A86DA7"/>
    <w:pPr>
      <w:ind w:left="270" w:right="-5" w:hanging="27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86DA7"/>
    <w:pPr>
      <w:tabs>
        <w:tab w:val="left" w:pos="284"/>
      </w:tabs>
      <w:ind w:left="284" w:firstLine="425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A86DA7"/>
    <w:pPr>
      <w:ind w:left="270"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A86DA7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A86DA7"/>
    <w:pPr>
      <w:ind w:left="284"/>
    </w:pPr>
    <w:rPr>
      <w:rFonts w:ascii="Arial" w:hAnsi="Arial"/>
      <w:sz w:val="22"/>
    </w:rPr>
  </w:style>
  <w:style w:type="paragraph" w:styleId="BodyText">
    <w:name w:val="Body Text"/>
    <w:basedOn w:val="Normal"/>
    <w:rsid w:val="00A86DA7"/>
    <w:pPr>
      <w:ind w:right="283"/>
      <w:jc w:val="center"/>
    </w:pPr>
    <w:rPr>
      <w:rFonts w:ascii="Arial" w:hAnsi="Arial"/>
      <w:b/>
      <w:sz w:val="22"/>
    </w:rPr>
  </w:style>
  <w:style w:type="paragraph" w:styleId="Title">
    <w:name w:val="Title"/>
    <w:basedOn w:val="Normal"/>
    <w:qFormat/>
    <w:rsid w:val="00A86DA7"/>
    <w:pPr>
      <w:ind w:right="283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rsid w:val="00A86DA7"/>
    <w:pPr>
      <w:tabs>
        <w:tab w:val="left" w:pos="720"/>
      </w:tabs>
      <w:jc w:val="both"/>
    </w:pPr>
    <w:rPr>
      <w:sz w:val="24"/>
    </w:rPr>
  </w:style>
  <w:style w:type="paragraph" w:styleId="BodyText3">
    <w:name w:val="Body Text 3"/>
    <w:basedOn w:val="Normal"/>
    <w:rsid w:val="00A86DA7"/>
    <w:pPr>
      <w:jc w:val="both"/>
    </w:pPr>
    <w:rPr>
      <w:rFonts w:ascii="Arial" w:hAnsi="Arial"/>
      <w:sz w:val="22"/>
    </w:rPr>
  </w:style>
  <w:style w:type="paragraph" w:customStyle="1" w:styleId="Textbubliny1">
    <w:name w:val="Text bubliny1"/>
    <w:basedOn w:val="Normal"/>
    <w:semiHidden/>
    <w:rsid w:val="00A86DA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CD4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4A6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F762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rsid w:val="00A80B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6DA7"/>
  </w:style>
  <w:style w:type="paragraph" w:styleId="Nadpis1">
    <w:name w:val="heading 1"/>
    <w:basedOn w:val="Normln"/>
    <w:next w:val="Normln"/>
    <w:qFormat/>
    <w:rsid w:val="00A86DA7"/>
    <w:pPr>
      <w:keepNext/>
      <w:ind w:right="283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qFormat/>
    <w:rsid w:val="00A86DA7"/>
    <w:pPr>
      <w:keepNext/>
      <w:tabs>
        <w:tab w:val="left" w:pos="720"/>
      </w:tabs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A86DA7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86DA7"/>
    <w:pPr>
      <w:keepNext/>
      <w:tabs>
        <w:tab w:val="left" w:pos="720"/>
      </w:tabs>
      <w:jc w:val="center"/>
      <w:outlineLvl w:val="3"/>
    </w:pPr>
    <w:rPr>
      <w:b/>
      <w:color w:val="333399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7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86DA7"/>
  </w:style>
  <w:style w:type="paragraph" w:styleId="Zpat">
    <w:name w:val="footer"/>
    <w:basedOn w:val="Normln"/>
    <w:rsid w:val="00A86DA7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A86DA7"/>
    <w:pPr>
      <w:ind w:left="270" w:right="-5" w:hanging="270"/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A86DA7"/>
    <w:pPr>
      <w:tabs>
        <w:tab w:val="left" w:pos="284"/>
      </w:tabs>
      <w:ind w:left="284" w:firstLine="425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86DA7"/>
    <w:pPr>
      <w:ind w:left="270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A86DA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86DA7"/>
    <w:pPr>
      <w:ind w:left="284"/>
    </w:pPr>
    <w:rPr>
      <w:rFonts w:ascii="Arial" w:hAnsi="Arial"/>
      <w:sz w:val="22"/>
    </w:rPr>
  </w:style>
  <w:style w:type="paragraph" w:styleId="Zkladntext">
    <w:name w:val="Body Text"/>
    <w:basedOn w:val="Normln"/>
    <w:rsid w:val="00A86DA7"/>
    <w:pPr>
      <w:ind w:right="283"/>
      <w:jc w:val="center"/>
    </w:pPr>
    <w:rPr>
      <w:rFonts w:ascii="Arial" w:hAnsi="Arial"/>
      <w:b/>
      <w:sz w:val="22"/>
    </w:rPr>
  </w:style>
  <w:style w:type="paragraph" w:styleId="Nzev">
    <w:name w:val="Title"/>
    <w:basedOn w:val="Normln"/>
    <w:qFormat/>
    <w:rsid w:val="00A86DA7"/>
    <w:pPr>
      <w:ind w:right="283"/>
      <w:jc w:val="center"/>
    </w:pPr>
    <w:rPr>
      <w:rFonts w:ascii="Arial" w:hAnsi="Arial"/>
      <w:b/>
      <w:sz w:val="32"/>
    </w:rPr>
  </w:style>
  <w:style w:type="paragraph" w:styleId="Zkladntext2">
    <w:name w:val="Body Text 2"/>
    <w:basedOn w:val="Normln"/>
    <w:rsid w:val="00A86DA7"/>
    <w:pPr>
      <w:tabs>
        <w:tab w:val="left" w:pos="720"/>
      </w:tabs>
      <w:jc w:val="both"/>
    </w:pPr>
    <w:rPr>
      <w:sz w:val="24"/>
    </w:rPr>
  </w:style>
  <w:style w:type="paragraph" w:styleId="Zkladntext3">
    <w:name w:val="Body Text 3"/>
    <w:basedOn w:val="Normln"/>
    <w:rsid w:val="00A86DA7"/>
    <w:pPr>
      <w:jc w:val="both"/>
    </w:pPr>
    <w:rPr>
      <w:rFonts w:ascii="Arial" w:hAnsi="Arial"/>
      <w:sz w:val="22"/>
    </w:rPr>
  </w:style>
  <w:style w:type="paragraph" w:customStyle="1" w:styleId="Textbubliny1">
    <w:name w:val="Text bubliny1"/>
    <w:basedOn w:val="Normln"/>
    <w:semiHidden/>
    <w:rsid w:val="00A86DA7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CD4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4A62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F762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basedOn w:val="Standardnpsmoodstavce"/>
    <w:rsid w:val="00A80B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navratil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okorny@o2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9E201-FB3C-49CA-ACE6-E46DA48D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(var</vt:lpstr>
      <vt:lpstr>(var</vt:lpstr>
    </vt:vector>
  </TitlesOfParts>
  <Company>EuroTel Praha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</dc:title>
  <dc:creator>Helbich</dc:creator>
  <cp:lastModifiedBy>Němček Petr</cp:lastModifiedBy>
  <cp:revision>3</cp:revision>
  <cp:lastPrinted>2015-01-27T10:32:00Z</cp:lastPrinted>
  <dcterms:created xsi:type="dcterms:W3CDTF">2015-01-27T12:25:00Z</dcterms:created>
  <dcterms:modified xsi:type="dcterms:W3CDTF">2015-01-27T14:15:00Z</dcterms:modified>
</cp:coreProperties>
</file>