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167D0A" w:rsidRDefault="001116FF" w:rsidP="004104C4">
      <w:pPr>
        <w:spacing w:line="276" w:lineRule="auto"/>
        <w:jc w:val="center"/>
        <w:rPr>
          <w:rFonts w:ascii="Tahoma" w:eastAsiaTheme="minorEastAsia" w:hAnsi="Tahoma" w:cs="Tahoma"/>
          <w:b/>
          <w:sz w:val="26"/>
          <w:szCs w:val="26"/>
        </w:rPr>
      </w:pPr>
      <w:bookmarkStart w:id="0" w:name="_GoBack"/>
      <w:bookmarkEnd w:id="0"/>
      <w:r>
        <w:rPr>
          <w:rFonts w:ascii="Tahoma" w:eastAsiaTheme="minorEastAsia" w:hAnsi="Tahoma" w:cs="Tahoma"/>
          <w:b/>
          <w:noProof/>
          <w:color w:val="000000"/>
          <w:sz w:val="26"/>
          <w:szCs w:val="26"/>
          <w:highlight w:val="black"/>
        </w:rPr>
        <w:t xml:space="preserve">'''''''''''''''' </w:t>
      </w:r>
      <w:r w:rsidR="004104C4" w:rsidRPr="00167D0A">
        <w:rPr>
          <w:rFonts w:ascii="Tahoma" w:eastAsiaTheme="minorEastAsia" w:hAnsi="Tahoma" w:cs="Tahoma"/>
          <w:b/>
          <w:sz w:val="26"/>
          <w:szCs w:val="26"/>
        </w:rPr>
        <w:t>o dílo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sz w:val="26"/>
          <w:szCs w:val="26"/>
        </w:rPr>
      </w:pPr>
      <w:r w:rsidRPr="00167D0A">
        <w:rPr>
          <w:rFonts w:ascii="Tahoma" w:eastAsiaTheme="minorEastAsia" w:hAnsi="Tahoma" w:cs="Tahoma"/>
          <w:b/>
          <w:sz w:val="26"/>
          <w:szCs w:val="26"/>
        </w:rPr>
        <w:t>na kompletní dodávku prací na stavbách plynovodů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(dále jen smlouva nebo také SoD)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uzavřená podle ustanovení § 2586 a násl. zákona č. 89/2012 Sb., občanský zákoník, v platném znění a ve smyslu příslušných právních předpisů souvisejících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b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 xml:space="preserve">Č. smlouvy objednatele: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 xml:space="preserve">Č. smlouvy zhotovitele: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Smluvní strany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b/>
          <w:sz w:val="22"/>
          <w:szCs w:val="22"/>
        </w:rPr>
      </w:pPr>
      <w:r w:rsidRPr="00167D0A">
        <w:rPr>
          <w:rFonts w:ascii="Tahoma" w:eastAsiaTheme="minorEastAsia" w:hAnsi="Tahoma" w:cs="Tahoma"/>
          <w:b/>
          <w:sz w:val="22"/>
          <w:szCs w:val="22"/>
        </w:rPr>
        <w:t xml:space="preserve">Objednatel: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sz w:val="22"/>
          <w:szCs w:val="22"/>
        </w:rPr>
        <w:t xml:space="preserve">Pražská plynárenská Distribuce, a.s., </w:t>
      </w: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člen koncernu Pražská plynárenská, a.s.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b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sídlo: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  <w:t xml:space="preserve">Praha 4, U Plynárny 500, PSČ 145 08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bCs/>
          <w:sz w:val="22"/>
          <w:szCs w:val="22"/>
        </w:rPr>
        <w:t xml:space="preserve">zastoupená: </w:t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 xml:space="preserve">Ing.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Martinem Slabým, předsedou představenstva a </w:t>
      </w:r>
    </w:p>
    <w:p w:rsidR="004104C4" w:rsidRPr="00167D0A" w:rsidRDefault="004104C4" w:rsidP="004104C4">
      <w:pPr>
        <w:overflowPunct w:val="0"/>
        <w:spacing w:line="276" w:lineRule="auto"/>
        <w:ind w:left="1416" w:firstLine="708"/>
        <w:jc w:val="both"/>
        <w:rPr>
          <w:rFonts w:ascii="Tahoma" w:eastAsiaTheme="minorEastAsia" w:hAnsi="Tahoma" w:cs="Tahoma"/>
          <w:bCs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Ing. Pavlínou Kouřilovou, členkou představenstva </w:t>
      </w:r>
    </w:p>
    <w:p w:rsidR="004104C4" w:rsidRPr="00167D0A" w:rsidRDefault="004104C4" w:rsidP="004104C4">
      <w:pPr>
        <w:overflowPunct w:val="0"/>
        <w:spacing w:line="276" w:lineRule="auto"/>
        <w:ind w:left="2124" w:hanging="2124"/>
        <w:jc w:val="both"/>
        <w:rPr>
          <w:rFonts w:ascii="Tahoma" w:eastAsiaTheme="minorEastAsia" w:hAnsi="Tahoma" w:cs="Tahoma"/>
          <w:bCs/>
          <w:sz w:val="22"/>
          <w:szCs w:val="22"/>
        </w:rPr>
      </w:pPr>
      <w:r w:rsidRPr="00167D0A">
        <w:rPr>
          <w:rFonts w:ascii="Tahoma" w:eastAsiaTheme="minorEastAsia" w:hAnsi="Tahoma" w:cs="Tahoma"/>
          <w:bCs/>
          <w:sz w:val="22"/>
          <w:szCs w:val="22"/>
        </w:rPr>
        <w:t>zapsána v obchodním rejstříku, vedeném Městským soudem v Praze, oddíl B, vložka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10356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IČO: 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  <w:t>27403505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DIČ: 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  <w:t>CZ27403505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bankovní spojení: </w:t>
      </w:r>
      <w:r w:rsidRPr="00167D0A">
        <w:rPr>
          <w:rFonts w:ascii="Tahoma" w:eastAsiaTheme="minorEastAsia" w:hAnsi="Tahoma" w:cs="Tahoma"/>
          <w:sz w:val="22"/>
          <w:szCs w:val="22"/>
        </w:rPr>
        <w:tab/>
        <w:t>Česká spořitelna, a.s., č.ú.: 6103692/0800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  <w:t xml:space="preserve">plátce DPH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(dále jen </w:t>
      </w:r>
      <w:r w:rsidRPr="00167D0A">
        <w:rPr>
          <w:rFonts w:ascii="Tahoma" w:eastAsiaTheme="minorEastAsia" w:hAnsi="Tahoma" w:cs="Tahoma"/>
          <w:b/>
          <w:sz w:val="22"/>
          <w:szCs w:val="22"/>
        </w:rPr>
        <w:t>objednatel</w:t>
      </w:r>
      <w:r w:rsidRPr="00167D0A">
        <w:rPr>
          <w:rFonts w:ascii="Tahoma" w:eastAsiaTheme="minorEastAsia" w:hAnsi="Tahoma" w:cs="Tahoma"/>
          <w:sz w:val="22"/>
          <w:szCs w:val="22"/>
        </w:rPr>
        <w:t>)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a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Zhotovitel:</w:t>
      </w:r>
    </w:p>
    <w:p w:rsidR="00F0173D" w:rsidRDefault="00F0173D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sídlo: 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'''''''''''''''''''''''''''''''''</w:t>
      </w:r>
    </w:p>
    <w:p w:rsidR="004104C4" w:rsidRPr="00167D0A" w:rsidRDefault="004104C4" w:rsidP="004104C4">
      <w:pPr>
        <w:overflowPunct w:val="0"/>
        <w:spacing w:line="276" w:lineRule="auto"/>
        <w:jc w:val="both"/>
        <w:rPr>
          <w:rFonts w:ascii="Tahoma" w:eastAsiaTheme="minorEastAsia" w:hAnsi="Tahoma" w:cs="Tahoma"/>
          <w:bCs/>
          <w:sz w:val="22"/>
          <w:szCs w:val="22"/>
        </w:rPr>
      </w:pPr>
      <w:r w:rsidRPr="00167D0A">
        <w:rPr>
          <w:rFonts w:ascii="Tahoma" w:eastAsiaTheme="minorEastAsia" w:hAnsi="Tahoma" w:cs="Tahoma"/>
          <w:bCs/>
          <w:sz w:val="22"/>
          <w:szCs w:val="22"/>
        </w:rPr>
        <w:t xml:space="preserve">zastoupený: </w:t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'''''''''''''''''''''''''''''''</w:t>
      </w:r>
    </w:p>
    <w:p w:rsidR="004104C4" w:rsidRPr="00167D0A" w:rsidRDefault="004104C4" w:rsidP="004104C4">
      <w:pPr>
        <w:overflowPunct w:val="0"/>
        <w:spacing w:line="276" w:lineRule="auto"/>
        <w:jc w:val="both"/>
        <w:rPr>
          <w:rFonts w:ascii="Tahoma" w:eastAsiaTheme="minorEastAsia" w:hAnsi="Tahoma" w:cs="Tahoma"/>
          <w:bCs/>
          <w:sz w:val="22"/>
          <w:szCs w:val="22"/>
        </w:rPr>
      </w:pPr>
      <w:r w:rsidRPr="00167D0A">
        <w:rPr>
          <w:rFonts w:ascii="Tahoma" w:eastAsiaTheme="minorEastAsia" w:hAnsi="Tahoma" w:cs="Tahoma"/>
          <w:bCs/>
          <w:sz w:val="22"/>
          <w:szCs w:val="22"/>
        </w:rPr>
        <w:t xml:space="preserve">zapsán: </w:t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 w:rsidRPr="00167D0A">
        <w:rPr>
          <w:rFonts w:ascii="Tahoma" w:eastAsiaTheme="minorEastAsia" w:hAnsi="Tahoma" w:cs="Tahoma"/>
          <w:bCs/>
          <w:sz w:val="22"/>
          <w:szCs w:val="22"/>
        </w:rPr>
        <w:tab/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''''''''''''''''''''''''''''''''</w:t>
      </w:r>
    </w:p>
    <w:p w:rsidR="004104C4" w:rsidRPr="001116FF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IČO: 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</w:t>
      </w:r>
    </w:p>
    <w:p w:rsidR="00F0173D" w:rsidRPr="001116FF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DIČ: 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''''''''''''''''''''''''''''''''''</w:t>
      </w:r>
    </w:p>
    <w:p w:rsidR="004104C4" w:rsidRPr="001116FF" w:rsidRDefault="004104C4" w:rsidP="004104C4">
      <w:pPr>
        <w:spacing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67D0A">
        <w:rPr>
          <w:rFonts w:ascii="Tahoma" w:eastAsiaTheme="minorHAnsi" w:hAnsi="Tahoma" w:cs="Tahoma"/>
          <w:sz w:val="22"/>
          <w:szCs w:val="22"/>
          <w:lang w:eastAsia="en-US"/>
        </w:rPr>
        <w:t>bankovní spojení:</w:t>
      </w:r>
      <w:r w:rsidRPr="00167D0A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1116FF">
        <w:rPr>
          <w:rFonts w:ascii="Tahoma" w:eastAsiaTheme="minorHAnsi" w:hAnsi="Tahoma" w:cs="Tahoma"/>
          <w:noProof/>
          <w:color w:val="000000"/>
          <w:sz w:val="22"/>
          <w:szCs w:val="22"/>
          <w:highlight w:val="black"/>
          <w:lang w:eastAsia="en-US"/>
        </w:rPr>
        <w:t>'''''''''''''''''''''''''''''''''''</w:t>
      </w:r>
      <w:r w:rsidRPr="00167D0A">
        <w:rPr>
          <w:rFonts w:ascii="Tahoma" w:eastAsiaTheme="minorHAnsi" w:hAnsi="Tahoma" w:cs="Tahoma"/>
          <w:sz w:val="22"/>
          <w:szCs w:val="22"/>
          <w:lang w:eastAsia="en-US"/>
        </w:rPr>
        <w:t xml:space="preserve">, </w:t>
      </w:r>
      <w:r w:rsidRPr="00167D0A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č.ú.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'''''''''''''''''''''''''''''''''''</w:t>
      </w:r>
    </w:p>
    <w:p w:rsidR="004104C4" w:rsidRPr="001116FF" w:rsidRDefault="001116FF" w:rsidP="004104C4">
      <w:pPr>
        <w:spacing w:line="276" w:lineRule="auto"/>
        <w:ind w:left="1418" w:firstLine="709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 ''''''''''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(dále jen </w:t>
      </w:r>
      <w:r w:rsidRPr="00167D0A">
        <w:rPr>
          <w:rFonts w:ascii="Tahoma" w:eastAsiaTheme="minorEastAsia" w:hAnsi="Tahoma" w:cs="Tahoma"/>
          <w:b/>
          <w:sz w:val="22"/>
          <w:szCs w:val="22"/>
        </w:rPr>
        <w:t>zhotovitel</w:t>
      </w:r>
      <w:r w:rsidRPr="00167D0A">
        <w:rPr>
          <w:rFonts w:ascii="Tahoma" w:eastAsiaTheme="minorEastAsia" w:hAnsi="Tahoma" w:cs="Tahoma"/>
          <w:sz w:val="22"/>
          <w:szCs w:val="22"/>
        </w:rPr>
        <w:t>)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</w:p>
    <w:p w:rsidR="004104C4" w:rsidRDefault="004104C4" w:rsidP="004104C4">
      <w:pPr>
        <w:spacing w:line="276" w:lineRule="auto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lastRenderedPageBreak/>
        <w:t>II.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Předmět smlouvy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Předmětem smlouvy je kompletní dodávka prací včetně dodávek materiálů na stavbě (dále jen stavba nebo dílo):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04C4" w:rsidRPr="00CD0475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116FF" w:rsidRDefault="004104C4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  <w:p w:rsidR="004104C4" w:rsidRPr="001116FF" w:rsidRDefault="001116FF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>''''''''''''''''''''''''''''''</w:t>
            </w:r>
          </w:p>
          <w:p w:rsidR="004104C4" w:rsidRPr="001116FF" w:rsidRDefault="004104C4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 rozsahu dle projektové dokumentace (dále též PD) předané objednatelem.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Projektovou dokumentaci zpracoval: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104C4" w:rsidRPr="00CD0475" w:rsidTr="00591ACE">
        <w:tc>
          <w:tcPr>
            <w:tcW w:w="9212" w:type="dxa"/>
          </w:tcPr>
          <w:p w:rsidR="004104C4" w:rsidRPr="001116FF" w:rsidRDefault="001116FF" w:rsidP="00591ACE">
            <w:pPr>
              <w:jc w:val="both"/>
              <w:rPr>
                <w:rFonts w:ascii="Tahoma" w:hAnsi="Tahoma" w:cs="Tahoma"/>
                <w:sz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highlight w:val="black"/>
              </w:rPr>
              <w:t>''''''''''''''''''''''''''''''''''''</w:t>
            </w: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Tento zpracovatel PD je objednatelem určen k zajištění všech povolení a rozhodnutí, potřebných k předrealizační inženýrské činnosti, kolaudačního souhlasu se stavbou nebo potvrzení vzniku oprávnění užívat stavbu, a to v souladu s příslušnými ustanoveními stavebního zákona č. 183/2006 Sb., v platném znění.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104C4" w:rsidRPr="00CD0475" w:rsidTr="00591ACE">
        <w:trPr>
          <w:cantSplit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4C4" w:rsidRPr="001116FF" w:rsidRDefault="001116FF" w:rsidP="00591ACE">
            <w:pPr>
              <w:spacing w:line="276" w:lineRule="auto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>'''''''' ''''''''''''''''''''''''''''''''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4C4" w:rsidRPr="001116FF" w:rsidRDefault="001116FF" w:rsidP="00591ACE">
            <w:pPr>
              <w:spacing w:line="276" w:lineRule="auto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''''''''''''''' ''''''''''''''''''''''''''''''''''''''''''''''''''''''''</w:t>
            </w: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Základní technické údaje stavby: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04C4" w:rsidRPr="00CD0475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116FF" w:rsidRDefault="004104C4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  <w:p w:rsidR="004104C4" w:rsidRPr="001116FF" w:rsidRDefault="001116FF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>'''''''''''''''''''''''''''''''''''''''''''''</w:t>
            </w:r>
          </w:p>
          <w:p w:rsidR="004104C4" w:rsidRPr="001116FF" w:rsidRDefault="004104C4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III.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Lhůta plnění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104C4" w:rsidRPr="00167D0A" w:rsidTr="00591ACE">
        <w:tc>
          <w:tcPr>
            <w:tcW w:w="9212" w:type="dxa"/>
            <w:vAlign w:val="center"/>
          </w:tcPr>
          <w:p w:rsidR="004104C4" w:rsidRPr="00167D0A" w:rsidRDefault="004104C4" w:rsidP="00591ACE">
            <w:pPr>
              <w:rPr>
                <w:rFonts w:ascii="Tahoma" w:hAnsi="Tahoma" w:cs="Tahoma"/>
                <w:sz w:val="22"/>
              </w:rPr>
            </w:pPr>
            <w:r w:rsidRPr="00167D0A">
              <w:rPr>
                <w:rFonts w:ascii="Tahoma" w:hAnsi="Tahoma" w:cs="Tahoma"/>
                <w:b/>
                <w:sz w:val="22"/>
              </w:rPr>
              <w:t>zahájení prací:</w:t>
            </w:r>
          </w:p>
        </w:tc>
      </w:tr>
      <w:tr w:rsidR="004104C4" w:rsidRPr="00167D0A" w:rsidTr="00591ACE">
        <w:tc>
          <w:tcPr>
            <w:tcW w:w="9212" w:type="dxa"/>
            <w:vAlign w:val="center"/>
          </w:tcPr>
          <w:p w:rsidR="004104C4" w:rsidRPr="00167D0A" w:rsidRDefault="004104C4" w:rsidP="00591ACE">
            <w:pPr>
              <w:rPr>
                <w:rFonts w:ascii="Tahoma" w:hAnsi="Tahoma" w:cs="Tahoma"/>
                <w:sz w:val="22"/>
              </w:rPr>
            </w:pPr>
            <w:r w:rsidRPr="00167D0A">
              <w:rPr>
                <w:rFonts w:ascii="Tahoma" w:hAnsi="Tahoma" w:cs="Tahoma"/>
                <w:b/>
                <w:sz w:val="22"/>
              </w:rPr>
              <w:t>dokončení a předání díla:</w:t>
            </w: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Objednatel si vyhrazuje právo na upřesnění termínu zahájení a dokončení prací s ohledem na získání DIR a uzavření smluvních vztahů s vlastníky pozemků v předrealizační etapě.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Stavební a montážní práce budou realizovány postupně po jednotlivých úsecích vymezených v projektu, dopravně inženýrském rozhodnutí (dále jen DIR), v harmonogramu výstavby a v Podkladu pro zpracování pracovního postupu.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 topném období, stanoveném vyhláškou MPO č. 194/2007 Sb.,</w:t>
      </w:r>
      <w:r w:rsidRPr="00167D0A">
        <w:rPr>
          <w:rFonts w:ascii="Tahoma" w:eastAsiaTheme="minorEastAsia" w:hAnsi="Tahoma" w:cs="Tahoma"/>
          <w:b/>
          <w:sz w:val="22"/>
          <w:szCs w:val="22"/>
        </w:rPr>
        <w:t xml:space="preserve">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kterou se stanoví pravidla pro vytápění a dodávku teplé vody, měrné ukazatele spotřeby tepelné energie pro vytápění a pro přípravu teplé vody a požadavky na vybavení vnitřních tepelných zařízení budov přístroji regulujícími dodávku tepelné energie konečným spotřebitelům, v platném znění, tedy počínaje 1. 9. a konče 31.  5., bude realizace probíhat v závislosti na klimatických podmínkách s ohledem na minimalizaci odstávek odběratelů.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Lhůta dokončení díla bude prodloužena o dobu přerušení či omezení prací vzniklé na straně objednatele. Předání staveniště bude provedeno pro celou stavbu.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IV.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Cena za dílo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Cena za dílo činí: </w:t>
      </w:r>
      <w:r w:rsidR="001116FF">
        <w:rPr>
          <w:rFonts w:ascii="Tahoma" w:eastAsiaTheme="minorEastAsia" w:hAnsi="Tahoma" w:cs="Tahoma"/>
          <w:b/>
          <w:i/>
          <w:noProof/>
          <w:color w:val="000000"/>
          <w:sz w:val="22"/>
          <w:szCs w:val="22"/>
          <w:highlight w:val="black"/>
        </w:rPr>
        <w:t>''''''''''''''''''''''''''''''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(bez DPH)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104C4" w:rsidRPr="00167D0A" w:rsidTr="00591ACE">
        <w:tc>
          <w:tcPr>
            <w:tcW w:w="4606" w:type="dxa"/>
          </w:tcPr>
          <w:p w:rsidR="004104C4" w:rsidRPr="00167D0A" w:rsidRDefault="004104C4" w:rsidP="00591ACE">
            <w:pPr>
              <w:jc w:val="both"/>
              <w:rPr>
                <w:rFonts w:ascii="Tahoma" w:hAnsi="Tahoma" w:cs="Tahoma"/>
                <w:sz w:val="22"/>
              </w:rPr>
            </w:pPr>
            <w:r w:rsidRPr="00167D0A">
              <w:rPr>
                <w:rFonts w:ascii="Tahoma" w:hAnsi="Tahoma" w:cs="Tahoma"/>
                <w:sz w:val="22"/>
              </w:rPr>
              <w:t>stavební a montážní práce</w:t>
            </w:r>
          </w:p>
        </w:tc>
        <w:tc>
          <w:tcPr>
            <w:tcW w:w="4606" w:type="dxa"/>
          </w:tcPr>
          <w:p w:rsidR="004104C4" w:rsidRPr="001116FF" w:rsidRDefault="001116FF" w:rsidP="00591ACE">
            <w:pPr>
              <w:jc w:val="both"/>
              <w:rPr>
                <w:rFonts w:ascii="Tahoma" w:hAnsi="Tahoma" w:cs="Tahoma"/>
                <w:sz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highlight w:val="black"/>
              </w:rPr>
              <w:t>'''''''''''''''''''''''''''''''''''''''</w:t>
            </w:r>
          </w:p>
        </w:tc>
      </w:tr>
      <w:tr w:rsidR="004104C4" w:rsidRPr="00167D0A" w:rsidTr="00591ACE">
        <w:tc>
          <w:tcPr>
            <w:tcW w:w="4606" w:type="dxa"/>
          </w:tcPr>
          <w:p w:rsidR="004104C4" w:rsidRPr="00167D0A" w:rsidRDefault="004104C4" w:rsidP="00591ACE">
            <w:pPr>
              <w:jc w:val="both"/>
              <w:rPr>
                <w:rFonts w:ascii="Tahoma" w:hAnsi="Tahoma" w:cs="Tahoma"/>
                <w:sz w:val="22"/>
              </w:rPr>
            </w:pPr>
            <w:r w:rsidRPr="00167D0A">
              <w:rPr>
                <w:rFonts w:ascii="Tahoma" w:hAnsi="Tahoma" w:cs="Tahoma"/>
                <w:sz w:val="22"/>
              </w:rPr>
              <w:t>místní poplatky</w:t>
            </w:r>
          </w:p>
        </w:tc>
        <w:tc>
          <w:tcPr>
            <w:tcW w:w="4606" w:type="dxa"/>
          </w:tcPr>
          <w:p w:rsidR="004104C4" w:rsidRPr="001116FF" w:rsidRDefault="001116FF" w:rsidP="00591ACE">
            <w:pPr>
              <w:jc w:val="both"/>
              <w:rPr>
                <w:rFonts w:ascii="Tahoma" w:hAnsi="Tahoma" w:cs="Tahoma"/>
                <w:sz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highlight w:val="black"/>
              </w:rPr>
              <w:t>'''''''''''''''''''''''''''''''''''''</w:t>
            </w:r>
          </w:p>
        </w:tc>
      </w:tr>
      <w:tr w:rsidR="004104C4" w:rsidRPr="00167D0A" w:rsidTr="00591ACE">
        <w:tc>
          <w:tcPr>
            <w:tcW w:w="4606" w:type="dxa"/>
          </w:tcPr>
          <w:p w:rsidR="004104C4" w:rsidRPr="00167D0A" w:rsidRDefault="004104C4" w:rsidP="00591ACE">
            <w:pPr>
              <w:jc w:val="both"/>
              <w:rPr>
                <w:rFonts w:ascii="Tahoma" w:hAnsi="Tahoma" w:cs="Tahoma"/>
                <w:sz w:val="22"/>
              </w:rPr>
            </w:pPr>
            <w:r w:rsidRPr="00167D0A">
              <w:rPr>
                <w:rFonts w:ascii="Tahoma" w:hAnsi="Tahoma" w:cs="Tahoma"/>
                <w:b/>
                <w:sz w:val="22"/>
              </w:rPr>
              <w:t>celkem</w:t>
            </w:r>
          </w:p>
        </w:tc>
        <w:tc>
          <w:tcPr>
            <w:tcW w:w="4606" w:type="dxa"/>
          </w:tcPr>
          <w:p w:rsidR="004104C4" w:rsidRPr="001116FF" w:rsidRDefault="001116FF" w:rsidP="00591ACE">
            <w:pPr>
              <w:jc w:val="both"/>
              <w:rPr>
                <w:rFonts w:ascii="Tahoma" w:hAnsi="Tahoma" w:cs="Tahoma"/>
                <w:sz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highlight w:val="black"/>
              </w:rPr>
              <w:t>'''''''''''''''''''''''''''''''''''</w:t>
            </w: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Cena za dílo je stanovena smluvními stranami na základě nabídkové ceny zhotovitele z výběrového řízení. Změna ceny je možná pouze za podmínek uvedených v článku VIII. odst. 2. této smlouvy.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V.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Platební podmínky</w:t>
      </w:r>
    </w:p>
    <w:p w:rsidR="004104C4" w:rsidRPr="00167D0A" w:rsidRDefault="004104C4" w:rsidP="004104C4">
      <w:pPr>
        <w:keepNext/>
        <w:keepLines/>
        <w:spacing w:line="276" w:lineRule="auto"/>
        <w:outlineLvl w:val="4"/>
        <w:rPr>
          <w:rFonts w:ascii="Tahoma" w:eastAsiaTheme="majorEastAsia" w:hAnsi="Tahoma" w:cs="Tahoma"/>
          <w:color w:val="243F60" w:themeColor="accent1" w:themeShade="7F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 případě realizace stavby s termínem delším jeden kalendářní měsíc se smluvní strany dohodly na tom, že pro krytí nákladů na provádění díla bude zhotovitel vystavovat daňové doklady (faktury) na základě zjišťovacího protokolu o rozsahu prací, provedených za daný kalendářní měsíc a odsouhlasených oběma smluvními stranami. Daňové doklady zhotovitel vystaví do 15 kalendářních dnů od odsouhlasení rozsahu prací.</w:t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Měsíční daňové doklady budou vystavovány maximálně do výše 80% celkové ceny díla</w:t>
      </w:r>
      <w:r w:rsidRPr="00167D0A">
        <w:rPr>
          <w:rFonts w:ascii="Tahoma" w:eastAsiaTheme="minorEastAsia" w:hAnsi="Tahoma" w:cs="Tahoma"/>
          <w:color w:val="000000"/>
          <w:sz w:val="22"/>
          <w:szCs w:val="22"/>
        </w:rPr>
        <w:t>.</w:t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Ke dni předání a převzetí celého díla (jeho poslední části) objednateli vystaví zhotovitel na základě předávacího protokolu daňový doklad na cenu za zbývající část díla a to do 15 kalendářních dnů. Objednatel vyfakturovanou cenu uhradí do 20 kalendářních dnů od doručení daňového dokladu.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 případě realizace stavby v jednom kalendářním měsíci se smluvní strany dohodly na tom, že zhotovitel po přejímce dokončeného díla vystaví do 15 kalendářních dnů daňový doklad na dohodnutou cenu, s datem zdanitelného plnění ke dni přejímky díla.</w:t>
      </w:r>
    </w:p>
    <w:p w:rsidR="004104C4" w:rsidRPr="00167D0A" w:rsidRDefault="004104C4" w:rsidP="004104C4">
      <w:pPr>
        <w:spacing w:line="276" w:lineRule="auto"/>
        <w:ind w:left="567" w:hanging="567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color w:val="000000"/>
          <w:sz w:val="22"/>
          <w:szCs w:val="22"/>
        </w:rPr>
        <w:t xml:space="preserve">V daňových dokladech budou uvedeny všechny předepsané údaje platného zákona č. 235/2004 Sb., o DPH, v platném znění. </w:t>
      </w:r>
      <w:r w:rsidRPr="00167D0A">
        <w:rPr>
          <w:rFonts w:ascii="Tahoma" w:eastAsiaTheme="minorEastAsia" w:hAnsi="Tahoma" w:cs="Tahoma"/>
          <w:sz w:val="22"/>
          <w:szCs w:val="22"/>
        </w:rPr>
        <w:t>V případě prodlení se zaplacením dílčích daňových dokladů nebo vyfakturované ceny díla zaplatí objednatel zhotoviteli úrok z prodlení v souladu s ustanovením nařízení vlády č. 351/2013 Sb., kterým se stanoví výše úroků z prodlení a nákladů spojených s uplatněním pohledávky podle občanského zákoníku, v platném znění.</w:t>
      </w:r>
      <w:r w:rsidRPr="00167D0A">
        <w:rPr>
          <w:rFonts w:ascii="Tahoma" w:eastAsiaTheme="minorEastAsia" w:hAnsi="Tahoma" w:cs="Tahoma"/>
          <w:sz w:val="22"/>
          <w:szCs w:val="22"/>
        </w:rPr>
        <w:tab/>
        <w:t xml:space="preserve"> 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Pokud nebudou mít daňové doklady (faktury) shora dohodnuté náležitosti, je objednatel oprávněn doklady s uvedením důvodu vrátit. Oprávněným vrácením daňového dokladu přestává běžet původní lhůta splatnosti. Celá lhůta běží znovu ode dne doručení opraveného nebo nově vyhotoveného daňového dokladu objednateli.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Objednatel a zhotovitel se dohodli, že v případě, kdy zhotovitel ke dni uskutečnění zdanitelného plnění uvedeného na faktuře, nebude mít zveřejněn účet dle příslušných ustanovení zákona o DPH, bude daňový doklad - faktura zaplacena tak, že částku</w:t>
      </w:r>
      <w:r w:rsidRPr="00167D0A">
        <w:rPr>
          <w:rFonts w:ascii="Tahoma" w:eastAsiaTheme="minorEastAsia" w:hAnsi="Tahoma" w:cs="Tahoma"/>
          <w:b/>
          <w:sz w:val="22"/>
          <w:szCs w:val="22"/>
        </w:rPr>
        <w:t>,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představující DPH z faktury zaplatí objednatel přímo na účet správce daně zhotovitele a daňový doklad - fakturu bez DPH zaplatí objednatel zhotoviteli dle odst. 1. a 2. tohoto článku.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Objednatel a zhotovitel se dohodli, že v případě, kdy u zhotovitele ke dni uskutečnění zdanitelného plnění bude zveřejněna způsobem umožňujícím dálkový přístup skutečnost, že je nespolehlivým plátcem dle zákona o DPH, bude daňový doklad - faktura zaplacena tak, že částku, představující DPH z faktury zaplatí objednatel přímo na účet správce daně zhotovitele a daňový doklad - fakturu bez DPH zaplatí objednatel zhotoviteli dle odst. 1. a 2. tohoto článku.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VI.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Povinnosti objednatele</w:t>
      </w:r>
    </w:p>
    <w:p w:rsidR="004104C4" w:rsidRPr="00167D0A" w:rsidRDefault="004104C4" w:rsidP="004104C4">
      <w:pPr>
        <w:keepNext/>
        <w:keepLines/>
        <w:spacing w:line="276" w:lineRule="auto"/>
        <w:ind w:left="567" w:hanging="567"/>
        <w:jc w:val="both"/>
        <w:outlineLvl w:val="0"/>
        <w:rPr>
          <w:rFonts w:ascii="Tahoma" w:eastAsiaTheme="majorEastAsia" w:hAnsi="Tahoma" w:cs="Tahoma"/>
          <w:b/>
          <w:bCs/>
          <w:color w:val="365F91" w:themeColor="accent1" w:themeShade="BF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Objednatel předá zhotoviteli staveniště v termínu: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04C4" w:rsidRPr="00167D0A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67D0A" w:rsidRDefault="004104C4" w:rsidP="00591ACE">
            <w:pPr>
              <w:spacing w:line="276" w:lineRule="auto"/>
              <w:ind w:left="567" w:hanging="567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:rsidR="004104C4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ab/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color w:val="FF0000"/>
          <w:sz w:val="22"/>
          <w:szCs w:val="22"/>
        </w:rPr>
      </w:pPr>
      <w:r w:rsidRPr="00E76E28">
        <w:rPr>
          <w:rFonts w:ascii="Tahoma" w:eastAsiaTheme="minorEastAsia" w:hAnsi="Tahoma" w:cs="Tahoma"/>
          <w:sz w:val="22"/>
          <w:szCs w:val="22"/>
        </w:rPr>
        <w:t>Objednatel si vyhrazuje právo na změnu termínu předání staveniště z důvodů uvedených v čl. III. této smlouvy.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Předání staveniště smluvní strany potvrdí svými podpisy ve stavebním deníku. 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Nejpozději při předání staveniště předá objednatel zhotoviteli pravomocné stavební povolení, popř. doklady prokazující dodržení podmínek pro umístění stavby či zahájení stavby, a to v souladu s příslušnými ustanoveními stavebního zákona č. 183/2006 Sb., v platném znění. Objednatel předal zhotoviteli PD stavby ve 2 vyhotoveních, příp. pokud tak neučinil, bude PD předána do: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04C4" w:rsidRPr="00167D0A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67D0A" w:rsidRDefault="004104C4" w:rsidP="00591ACE">
            <w:pPr>
              <w:spacing w:line="276" w:lineRule="auto"/>
              <w:ind w:left="567" w:hanging="567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Objednatel se zavazuje převzít dokončené dílo v termínu určeném v harmonogramu prací zhotovitele. Objednatel však není povinen dílo převzít, pokud toto dílo vykazuje vady a nedodělky, které brání jeho</w:t>
      </w:r>
      <w:r w:rsidRPr="00167D0A">
        <w:rPr>
          <w:rFonts w:ascii="Tahoma" w:eastAsiaTheme="minorEastAsia" w:hAnsi="Tahoma" w:cs="Tahoma"/>
          <w:b/>
          <w:sz w:val="22"/>
          <w:szCs w:val="22"/>
        </w:rPr>
        <w:t xml:space="preserve"> </w:t>
      </w:r>
      <w:r w:rsidRPr="00167D0A">
        <w:rPr>
          <w:rFonts w:ascii="Tahoma" w:eastAsiaTheme="minorEastAsia" w:hAnsi="Tahoma" w:cs="Tahoma"/>
          <w:sz w:val="22"/>
          <w:szCs w:val="22"/>
        </w:rPr>
        <w:t>řádnému užívání.</w:t>
      </w:r>
    </w:p>
    <w:p w:rsidR="004104C4" w:rsidRPr="00167D0A" w:rsidRDefault="004104C4" w:rsidP="004104C4">
      <w:pPr>
        <w:spacing w:line="276" w:lineRule="auto"/>
        <w:ind w:left="709" w:hanging="709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VII.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Povinnosti zhotovitele</w:t>
      </w:r>
    </w:p>
    <w:p w:rsidR="004104C4" w:rsidRPr="00167D0A" w:rsidRDefault="004104C4" w:rsidP="004104C4">
      <w:pPr>
        <w:spacing w:line="276" w:lineRule="auto"/>
        <w:ind w:left="709" w:hanging="709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 ''''''''''''''''''' ''''''''' '''''''''' ''''''' '''''''''''' ''''''''''''''''''''' ''' '''''''''''''''''''''''''' ''''' '''''''''''''''''''''''''''' ''''''''''''''''''''''''' '''''''''''''''' ''''''''''''''''''''''''''''''''''' ''''''''''''''''' '''''''''''''''''''''''' '''''''''''''''''' '''''''''''''''''''' '''''''''''''''' '''''''''''''''' ''''' ''' ''''''''''''''''''''''' ''''''''''' '''''''''''''''' '''''''''''''''' ''''''''''''''''''''' '''' ''''''''''''' ''' '''''''''''''' ''''''''''''''''''''''' '''''''''''''''''''''''''' '''''''''' ''' '''''''''''''''''''''''''''''''' 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 '''''''''''''''' ''''''''''' '''''''''' '''''''''''''''''''''''' ''''''''''''''''''''''' ''''''''''''''' ''''''''''''''''''''''''''''''' ''''''' '''''''''''''''' '''''''''''''''''''' ''''''''''''''''''' ''' ''''''''''''''''''''''' ''' ''''''''''''''''''' ''''''' '''''''''''''''''''' ''''''''''''''''''''' '''''''''''''''''''''''''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 ''''''''''''''''''''' ''''' ''''''''''''''''''''''''' ''''''''''''''''''''' '''''''''''''''' ''''''''''''''''''''''''''' ''''''''''''''''''''''' ''''' ''''''''''''''''' ''''''''''''''''''''' ''''''''''''''''' ''''''''''''''''''' ''' ''''''''''''''''''''' ''''' '''''''''''''''''''''''' '''''''''''''''''''' ''''''''''''''' '''''''''''''''''''' ''' ''''''''''''''''''''' '''''''''''''' ''''''''''''''''' '''''''''''''''' ''''''''''' '''''''''''''''''''''' '''''''''''''''''''''''''' '''''''''' ''''''''''''''''''''''' '''''''''''''''''''''''' '''''''''' '''''''''' ''''''''''''''' '''''''''''''''''''''''''''' ''''''''''''' ''''''' ''''''''''''''''''''''''' '''''''''''''''''' ''''''''''''''' '''''''' ''''''''''''''''' '''''''''''''''''''''''''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'''''''''''''''''''''''''' '''''''''''''''''' ''''''''''''' ''''''' '''''''' ''''''''''''''''' ''' '''''' '''''''''''''''''' '''''' ''' '''''''''''''' ''''''''''''''''''''''''' '''''''''''''''' ''''''''''''''''''''''' ''''''''''''''''''''''''' '''''''''''''''''''''' ''' ''''''''''''''''''''' '''''''''''''''''''' ''''''''''''''''''''''''''''''' '''''''''''''''''' ''''''' ''''''''''''''''''''''' ''''''''''''''' ''''''''''' ''''''''''''''' ''''''''''''''''''''''' '''''''''''''''' '''''''''''' '''''''''''''''''''''' ''' ''''''''''' '''''''' ''''''''''''''''''' ''''''''''''''''' ''''''''''' '''''''' '''''''''' ''''''''''''''''''''' 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 ''''''''''''' '''''''''''''''''''''''''''' '''''''''''' ''''''' '''''''''' '''''''''''''''''''''' ''' ''''''''''' '''''''''''''''' '''''''''''''''''' '''''''''''''' ''''''''''''''''' '''''''''''''''''''''' ''''''''''''''''''' ''''''''''''' ''''''''''''''''''' '''''''''''''''''''''''' ''''''''''''' '''''''''''''''''' ''''''''''''''''''''''''''''' '''''''''''''''''' ''' '''''''''''''''''''' ''''''''''''''' ''' ''''''''''''''''''''''' '''''''''''''''''''''''''''''''' '''''''''''''''' '''''''''''''''''''''''''''''''' ''''''''''''''''''''''' ''''''''''''' ''''''''''''''''''' '''''''''''''''''' '''''''''''' '''''''''''''''''''' '''''' '''''''''' ''''''''''''''''' ''''''''''''''' ''' '''''''''''''''' '''''''''''''''''''''''''''''''' '''''''''''''''' ''''''''''''''''''''''''''''''' ''''''''''' '''''''''''''''' ''''''''''''''''''''' ''''''''''''''''''''' ''''''''''' ''''''''''' ''''''' ''''''''''' '''''''' ''''''''''''''''''''''' ''''''''''''''''''''''' ''''' '''''''''''''''''''' ''''''''''''''''''' ''''' ''''''''''''''''''' ''''''''''''''' ''''''''''' ''''''''''''' '''''''' ''''' ''''''''''''''' ''' ''''''''''' '''''' ''''''''''''''''''''''''' ''''''''''''' '''''''''''''''''''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 '''''''''''''' ''''''''''''''''''' ''''''''''' '''''''''''''''''''''' ''''''''''''''''' ''' ''''''''''''''''' '''''''''''''''''' '''''''''''''''' ''''''''''' ''' ''''''''''''''''' ''' '''''''''''''''''''''''' ''''''''''''''''''''''' ''''''''''''''' '''''''''''''''''''' ''''' ''''''''''''''' ''''''''''''''''''''' ''''''''''''''''''''''''''''''' ''''''''''''''''' 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 ''''''''''''''' '''''''''''''''''''''' ''''''''''''''''''''''' ''''''''''''''''''' ''''''''''''''' '''''''''''''''''''' '''''''''''' '''''''''''''''''''''''''' ''''''''''''''''' '''''''''''' '''''''' ''''''''''''''''''''' ''''''''''''''''' ''' ''''''''''''''''' '''''''' ''''''''''''' '''''''''''''''''''''' '''''''''''''''''''' '''''''''''''''' 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 ''''''''''''''''''''''''' '''''''''''' ''''''''''''''''''''''''''''''''' ''''''''''''''''' '''''''''' ''''''' '''''''' '''''''''''''''''''''''' ''''' ''''''''''''''''' '''''''''''''' ''''''''''''''' ''''''''''' ''''' '''''' '''''''''''''''''''' ''''''''''''''''''''''''' ''''''''''' '''''''''' ''''''''' ''''''''''''''''' ''''''''' ''''''''''''''''''''' ''''''''''''' '''''''''''''''''''''' ''''''''''''''' ''''''''''''''''' ''''''''''''''''' '''''''''''''''''' '''''''''''' ''' ''''''''' '''''''''''''''''' '''''''''' ''''''''''''''''' ''''''''''''''''''''''''''' '''''''''''''''''''''' '''''''''''''''''' ''''''''''''''''''''''' '''' '''''''''''''''''' '''''''''''''''''''' ''''' ''''''''''''''''''' ''''''''' '''''''''' ''''''''''' '''''''' ''''' ''''''''''''''' ''' '''''''''''' '''''' ''''''''''''''''''''''''' ''''''''''''' ''''''''''''''''''</w:t>
      </w:r>
    </w:p>
    <w:p w:rsidR="004104C4" w:rsidRPr="001116FF" w:rsidRDefault="004104C4" w:rsidP="004104C4">
      <w:pPr>
        <w:spacing w:after="200"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 '''''''''''''''''''''''' ''''''''''''''''''''''''''''''' ''''''''''''''''''''''''' ''''''''''''''''''''''''''''''' '''''''''''''' ''''''''''''''''''''''''''''''' ''''''''' ''''''''' ''''''''''''''''''''''''''''''' '''''''''''''''''''''''''''''' '''''''''''''' ''''''''' ''' ''''''''' '''''''''''''''''' '''''''''''''' '''''''''''''''''''''''''' '''''''' ''''''''''''''' ''''''''''''''''' '''' ''''''''''''''''''''' ''''''''''''''''''''''''''' '''''' ''''''''''''' '''''''' ''''''''''' '''''''''' ''''''''''''' '''''''''''''''''' ''''' ''''''''''''''''''' ''''' '''''''''''''''''' '''''''''''''''''''''' '''''''''' ''' ''''''''' ''''''''''''''''''''''' '''''''''''' ''''''''''' ''''' ''''''''''''''''''''''''' ''''''''''''''''' '''''''''''' '''''''''' ''''''''''' '''''''''''''''' ''''''''''''''''''''' '''''''''''''''''''' ''''''''''''''''''' ''''''''''''''''''' ''''''' '''''''''''' '''''' ''''''''''''''''''''''''' '''''''''''''''''' '''''''''''''''''''''' '''''''''''' '''''''''''''''' ''''''''''''' ''' ''''''''''''''''''' '''''''''''''''' '''''''''''''''''''' '''''''''''' ''''''''' '''''''''''''''''''''''' '''''''''''''''''''''' '''''''''''''''''' ''''''' ''''''''''' ''''''''''''''''''''''''' ''''''''''' ''''''''''''''' '''''''''''''''''''''' ''''' ''''''''''''''''''''''' ''''''''''' '''''''''''' '''''''''''''''''''''' ''''''''''''''''''''''''' '''''''''''''''''''''' ''''''''''''''''''' ''''''''''''''''''' ''' ''''''''''''''''''' '''''''''''''''''' ''''''' ''''''''''''''' ''''''''''''' ''''''''''''''''' '''''''''''''''''''''' ''' '''''''''''''' ''''''''''''''''' ''''''''''''' ''''''''''''''''' '''''''''''''''''''''''' ''''' '''''''''' '''''''' ''''' '''''''''''''''''''' '''''''''''''</w:t>
      </w:r>
    </w:p>
    <w:p w:rsidR="004104C4" w:rsidRPr="001116FF" w:rsidRDefault="004104C4" w:rsidP="004104C4">
      <w:pPr>
        <w:spacing w:after="200"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 ''''''''''' ''''''''''' '''''''''''''''''''''''''' ''' ''''''''''''''''''''' '''''''''''''''''''''''''''''' '''''''''''''''' ''''''''''''''''''''' ''''''''' '''''''' '''''''''''' ''''' ''' '''' '''''''' '''''''''''''''' ''''' ''''''''''''''''' ''''''''''''''''''' '''''''''' '''''''''''' ''''''' '''''''''''''' '''''''''''''''''''''''''''''</w:t>
      </w:r>
    </w:p>
    <w:p w:rsidR="004104C4" w:rsidRPr="001116FF" w:rsidRDefault="004104C4" w:rsidP="004104C4">
      <w:pPr>
        <w:spacing w:after="200"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 '''''''''''''''''' '''''''''''''''' ''''''''''''''' ''' '''''''''''''''''''' '''''''''' ''''''''''''' ''''''''''''''''''''' '''''''''''''''''''''''''''''''' '''''''''' ''''''''''''''' '''''''''''''''''''' '''''''''''''''''''''''' ''''''''''''''''' ''' '''''''''''' ''''''''''''''' '''''''''''''''''''' '''''''''''''''' '''''''' '''''' '' ''' '''''''''''''''''''' '''''' '''''''''' ''''''''''''' ''''''''''''''''''' ''''' '''''''''''''''''''''''''' ''''''''''''</w:t>
      </w: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 '''''''''''''''' ''''''''' '''''''''''''''' '''''''' ''''''''''''''''''' '''''''''''''''''''''''''''''''''''' '''''''''''''''''''' ''''' ''''''''''''''''''''''</w:t>
      </w: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 ''''''''''''''''''''''''''''''''''''' '''''''''''' ''''''''''''''''''' '''''''''''''''''''''' '''''' '''''' ''''''''''''''''' ''''''''''''''''''''''''' ''''''''''' '''''''''</w:t>
      </w: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 '''''''''''''''''''' '''''''''''''' '''''''''' ''''''''''''''''' '''''''''''''''''' ''''''''''''' ''''''''''''''''''' ''' ''''''''''''''' '''''''''''''''''''' ''' ''''''''''''' '''''''''''''''''' ''''''''''''''''''''''</w:t>
      </w:r>
    </w:p>
    <w:p w:rsidR="004104C4" w:rsidRPr="001116FF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 ''''''''''''''' '''''''' ''''''''''''''''''''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 '''''''''''''' '''''''''''''''''''''' '''''''''''''''' '''''' '''''''''' '''''''''' '''''' '''''''''''''' '''''''' '''''''''''''''''' ''''''''''''''''''''' ''''''''''''''' '''''''''''''' '''''' '''''''''''''''' '''''''''''''''''''' ''''''''''''''''' '''''''''''' ''''''''''''''''''' '''''''''''''''''' ''''''''''''''''''''''''''' ''''''''''''''' '''''''''''''''' '''''''''''''''''''' ''''''''''''''' ''' ''''''''''''''''''''''''''' ''''''' '''''''''''''' '''''''''''''''''''''''' ''''''''''''''''' '''''''''''''''''''''''''' ''''''''''''''' '''''' '''''''''' ''''''''''''''''''''''''''''''''' ''''''''''''' ''''''''''''''''' '''''''''''''''''''''' '''''''''''''''''''''''' '''''''''''' ''''''' '''''''''''' ''''''''''''''''''''''''''''''' '''''''''''' ''''''''''''''''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 ''''''''''''''''''''''''''''''''' ''''''''''''' ''''''''''''''''''' '''''''''''''''''''''' '''''''''''''''''' ''''''''''''''' ''''' ''''''''''''' '''''' ''''''''''' ''''' ''''''''''''''' '''''''''''''''''' ''' '''''''''''' '''''''''''''''''' ''''''''''''''''''' ''''''''' '''''''''''''''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 ''''''' ''''' '''''''''''''' ''''''''''' ''''''''''''''''''''' ''''''''''''''''''' ''' ''''''''''''''''''' ''''''''''''''''''' '''''''''''''''''' '''''''''''''''''' '''''''''''''''''' '''''''''''''' ''''''''''''''''''''' ''''''''''''''''''''''''' '''''''''''''''' '''''''''''''''''''''' ''''''''''''''''' '''''''''''''''''''''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 '''''''''''''''''' ''''''''''''''''' '''''''' '''''''' ''''''''''''''''' ''''''''''''''''''' ''''''''''''''''''''''' ''''''''''''' '''''''''''''' '''''''''''''''''''''' ''''''''''''''' ''' ''''''''''''''''''''''''' ''''' ''''''''''''' '''''''''''''''''' ''''' '''''''''''''''''''''' ''' '''''''''''' ''' '''''''' '''''''''''''''' '''''''''''''''''''' '''''''''''''''' '''''''''''''''''''''''''' 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 '''''' ''''''''''''' ''''''''''' '''''''''''''''''' '''''''''''''''''''''''' ''''''''''' '''''''''''' '''''''''''''''''''''''''' ''' '''''''''''''''''''''''''''' '''' ''''''''''''''''''''' '''''''''''''''' '''''' '''''''''''''''''''' '''''''''' ''''''''''''''''' ' ''''''''''''''' '''''''''' ''''''' '''''''''''''''''''''''''''''' ''''''''''''''''''''''''''''' '''''''''''''''''''''''''''''''' ''' ''''''''''''''''''''''''''''''''</w:t>
      </w:r>
    </w:p>
    <w:p w:rsidR="004104C4" w:rsidRPr="001116FF" w:rsidRDefault="001116FF" w:rsidP="001116FF">
      <w:pPr>
        <w:spacing w:after="200" w:line="276" w:lineRule="auto"/>
        <w:ind w:left="1134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 ''''' '''''''''''' ''''''''''' ''''''''''' '''''''''''''' '''''''''''''''''''' ''''''''''''''' '''''' ''''''''''''' '''''''''''''' '''''' ''''''''''''''''''''''''' ''''''''''''''''''''''''''''' '''''''''''''''''''''''''' '''''''''''''''''' '''''' '''''''''''''''''</w:t>
      </w:r>
    </w:p>
    <w:p w:rsidR="004104C4" w:rsidRPr="001116FF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 ''''''''''''''''''' ''''' ''''''''''''''''''' '''''''''''''''''''''' '''''''''''''''''''''' '''''''''''''''''''' ''''''''''''' ''''''''''''''''''' ''''''''''''''''''''' ''''''' ''''''''''''''''' '''' ''''''''''''''''' ''''''''''''''' ''''''''''''''''''' ''''''''''''''''''''''''' '''''''''''''''''''''''''''''' '''''''''''''''''''''''' '''''''''''''' '''' '''''''''''''''''''' '''''''' ''''''''''''''''''''''' ''''''''''''' '''''''''''''''''''''' ''''''''''''''''''''''''''' '''''''''''''''''''''' ''' '''''''''''''''''''' ''''''''''''''''''' ''' ''''''''''''''''''''''' '''''''''''''''''''' '''''''''''''''' ''''' ''''''''''''''''''''''''' ''''''''''''''''''''''''''''' '''''''''''''''''''''' ''' ''''''''''''''''' ''''''''''''''''''''''''' ''''''''''' ''''''''''''''''''''' '''''''''''' '''''''' ''''''''''''''''''''''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color w:val="000000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 ''''' '''''''''''''''''  '''''''''''''''''''''' ''''''''''''' '''' ''''''''''''''''''''' '''''''' ''''''''''''''''''''''' '''''''''''' ''' '''''''''''''''''' '''''''''''''' ''''''''''''''''''''''' '''''''''''''''''''''' ''' '''''''''''''''' '''''''''''''' ''''' '''''''''' ''' ''''''''''''' ''''''''''''''''''''''''' '''''''''''''''''''' ''''''''''''''''''' '''''''' '''''''''''''''''' ''''''''''' '''' '''''''''''''''''''''' '''''''' ''''''''''''''''''''''' '''''''''''' ''' ''''''''''''''' '''''''''''''''''''''''' '''''''''''''''''''''''''''' '''''' ''''''''''''''''''''''''' ''' '''''''''''''''''' '''''''''''' ''''' ''''''''''' ''''' '''''''''''''''''''''''''' ''' '''''''''''''''' ''''''''''''' ''' '''''''''''''''''''''' '''''''''' ''''''''''''''''''' ''''''''''''' ''' '''''''''''''' '''''''''''''''''''''''' '''''''''''''''''''''''''' '''''' ''''''''''''''''''' '''''''''''''''''''''''' ''' ''''''''''''''''''' '''''''''''' '''''' ''''''''''' '''''''''''''''''''''' ''''''''''''''''''''''''''''' '''''''''''''''''' ''' ''''''''''' ''''''''''''' '''''''''''''''' '''''''''''''''''''' ''''' ''' ''''''''''''''''''''' ''''''''''''' '''''''' ''''''''''''''''' ''''''''''''''''' ''''''''''''''' '''' '''''''''''''''''' ''''''''''''''''''''''' ''''' ''''''''' ''''''''''' ''''''''''''''''''' '''''''''''''''' ''''''''''''''''''' ''''''''''''''''''''''' ''''''''''''''''''''''''' ''''''''''''''''''''''''''' ''' '''''''''''' '''''''''''''''''''''''''''' '''''''''''''''''''''' '''''' ''''''''''''' '''''''''''''' ''''''''''''''''''''''' ''' ''''''''''''''''' '''''''''' ''''' ''''''''' ''''''' '''''''''''''' '''' '''''''''''''''''''' ''''''''' ''''''''''''''''''''' '''''''''''''' ''''''''''''''''''''' ''''' ''''''''''' '''''' ''''''''''''''''' ''''''''''''''''''''''' ''''''''''''''''''''''''''''''''' ''''''''''''''''''''''' ''''''''''''''''''''''''''''' ''''''''''' '''''''''''''''''''' '''''''''''''''''''''' ''''''''''''''''''''''''</w:t>
      </w:r>
    </w:p>
    <w:p w:rsidR="004104C4" w:rsidRPr="001116FF" w:rsidRDefault="004104C4" w:rsidP="004104C4">
      <w:pPr>
        <w:spacing w:after="200"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color w:val="000000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 ''''' ''''''''''''''''''''' ''''' ''''''''''''''''''''' '''''''''''' ''''''''''''' '''''''''''''' '''''''''' ''''' ''''''''''''''' '''''''''''''' ''''''''''''''''''' '''''''''''' ''''''' '''''''''''''' '''' ''''''''''''''''''' ''''''''' ''' ''''''''''''''''''''''''''''''''' ''''' '''''''''''' '''''''''''''''''''''''' ''''''''''''''''''''' ''''''''''' ''''' ''''''''''''''''''''' ''''' '''''''''''''''''''''' '''''' ''''''''''''' '''''''''''''''''''' '''''''' ''''''''''''''''''' ''''''''''''' ''''''''''''''' '''''''''''' '''''''''''''''' '''''''''''''''' ''''''''''' ''''''''''''''''''''' '''''''''''''' '''''''''''''' ''''''''''''''''''''' ''''''''''''''''' ''''''''''''' ''''''''''''''''''''''' ''''' '''''''''''''''''''''''' ''''''''''''''''''''' '''''''''''''''''''' ''''' '''''''''''''''''''''''' '''''''''''''''''''' '''''''''''''''''' ''''''''''''''' '''''' ''''''''' ''''''''''''''''''' ''''' '''' '''''''''''''' '''''''''''''''''''' '''''''''''''''''''' '''''''''''''''''''''' ''''''''''''''''''''''''' '''' ''''''''''''''''''''' '''''''''''''''''''''''' ''''' '''''''''''''''''''''' '''''''''''''' '''''''' ''''''''''' ''''''''''''''''''' ''''''''''''''' '''''''''' ''''' ''''''''''''' '''''''''''''''''''''' '''''''''''' '''''''''''''''''''''''' ''''''''''''''''''''' '''''''' ''''''''''''''''' ''''' ''''''''''''''''''''' ''''''''''''''''' '''''''''''''''' ''''''''''''''''' '''''''''''''''''''''''''''' ''''' '''''''''''''''''' ''''''''''' ''''''''''''''''''''''''' '''''''''''''''' ''' ''''''''''''''''''''''''''''' ''''''''''''''''' '''''''''''''''''' ''' ''''''''' '''''''''''''''''' ''''''''''''''' '''''''''''''''''''''''''''' ''''''''''''''''''' ''' '''''''''''''''''''''''''''''' '''''''''''''' '''''''''''''''' ''''' ''''''''''''' '''''''''''''''''''''''''''''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 '''''''''''''''' ''''''''''''''''''' ''''''''''''' ''''''''''' ''''''''''''''' '''''' '''''''''''''''''''''''''' ''' '''''' ''''''''''''''' ''''''''''' ''''''''''''''''''''''''''''' '''''''''''''''' ''''''''''' ''' ''''''''''''''''''''''' ''''''''''' ''' ''''''''''''''''' '''''''''''' '''''''''' ''''''''''''' ''' '''''''''''''''' '''''' ''''''''''''''' '''''''''''''' ''''' ''''''''''''''''''''' ''''''''''''' ''''''''''''' '''''''' ''''''''''''''' ''''''''' '''''''''''''''''''''''''' ''''' '''''''''''''''''''''' ''''' ''' '''''''''''''''''''''''''''''' ''''''''' '''''' '''''''''''' '''''''''''''''''' ''''''''''' '''''''''''' '''''''''''''' ''''''''''''''''' ''''''''''''''''''' ''''''''''''''''''''''' '''''' ''''''''''''''''''''''''' ''''''''''''''' '''''''''''''''''''''''''''' '''''''''''''''' '''''''''''''''''''''''''' ''' '''''''''''''' ''''''''''''''''''''''''''''''' ''''''''''''''''''' ''''''''''''''''''''''' '''''''''''''''''''''''' '''''''''' '''''''''''''''''''''' '''''''''''''' '''''''''''''''''''''' '''''''''''''' '''''' 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'''''''''''''''''''''''''''''' ''''''''''''' ''''''''''''''''''''''' ''''''''''''''''''' ''''''''''''''''' '''''' ''''''''''''''''''''''''' ''''''''''''' ''' '''''''''''''''''''' ''''''''''''''''''''''''' '''''''''''' ''' ''''''''''''''''''''''''''''''' ''''''''''''''''''' '''''''''''''' ''' ''' ''''''''''''''''''' ''''''''''''''''''''''' ''''''''''''''''''''' ''' ''''''''''''''''''''''' '''''''' 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 '''''''''''' ''''''''''''''''''''''''''''''''' '''''''''''''''''''''''' '''''''''''''''''' '''''''''''''''''''''''''''''' '''''' '' ''''''''''''''''' '''''''''''''''''''''' ''' ''''''''''' ''''' '''''''''''''''''' ''''''''''''''''''''''' ''' ''''''''''''''''''' ''''''''''''''''''''' ''''''''''' ''''' ''''''''''''' '''''''''' ''''''''''' ''''''''''''''''''''''' '''''''''''''''''''' ''''''''''''''''''''''' '''''''''''''''' '''''''''''''' '''''''''''''''''''''''''''' ''''''''''' '''''''''''''''''''' '''''''''''' ''''''''''''''''''' ''''' ''''''' ''''''''''''''''''' '''' ''''''''''''''''' ''''''''''''''''' ''''''''''''''''''''''''' '''''' ''''' '''''''''''''''''''''' '''''''''''''''''' ''''''''''''''''''''''' ''''''''''''''''''''''' ''' ''''''''''''''''''''''' ''''''' 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'''''''''''''''''''''''''''''' ''''''''''' ''''''''' ''''''''''''''''''''' ''''''''''''''' '''''''''''''''''''''''' '''''''''''''''''' '''''''''''''' ''''''''''''''' ''''''''''''''''''' '''''' '''''''''''''''''''' '''''''''''''''''''''' ''''''''''''''''' ''''''''''''''''''''''''''' ''''''''''''''''' ''''''''''''''''''' ''' '''''''''''''''''''' ''''''''''''''''' ''''''''''''''''' '''''''''''''''''''''''' ''''''''''''''''''''''''''''''' '''''''''''''''''''''''' '''''''''''' ''''''''''''''''''' '''''''''''''''''''''''''' ''''''''''''''''''''''' '''''' '''''''''''''''' ''''''''''''''' 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 ''''''''''''' '''''' '''''''' ''''''''''''' '''''''''''''' ''''''''''''''''''' ''''' '''''''''''''''''''' ''''''''''''''''''''''''''''' ''''''''''''''' '''''''''''''''''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 '''''''''''''''''''' ''''''''''''''' '''''''''''''''''' '''''''''''''' '''''' ''''''''''''''''' '''''''''''''''''''''''' ''''''''''''''' '''''''''' '''''' ''' 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 '''''''''''' ''' '''''''''''' '''''''' ''''''''''''''''''' '''''''''''''''''''' ''''''''''''''''' ''''''''''' '''''''''''''''''''' ''''''''''''''''''''' '''''''''''''' '''''''''''''''' '''''''''''' '''''''''''''''''''''' '''''''''' '''''''''''''''' ''''' '''''''''''''''''''' ''''''''''''''' ''' '''''''''''''''''''''' ''''''''''''''''''''''' ''' '''''''''''''''' ''''''' '''''' '''''''' '''''''''''''''''' '''''''''' ''''' '''''''''' ''''' ''''''''''''''''''' '''''''''''''' '''''''''''' ''''''''''''''''''' '''''''''''''''''' ''''''''''''''''' ''''' '''''''''''''''''''''''' ''''''''''''''' ''''''''''''''''''' '''''''''''''' ''''''''''' '''''''''''''' ''''' '''''''''''''''''''''''' '''''''''''''' '''''''''''''''''''''' '''''''''''' ''''' '''''''''' ''''''''''''''' '''''''''''' ''''''''''' ''''''''''''''' '''''''''' '''''''''''''''''''' '''''' ''''''''''''''''''' ''''''''''''''''''' '''''''''' '''''''''''''''' ''''''''''''''''''''''''' ''''''''''''''' '''''''''''''''' ''''''''''''''''''''' ''' '''''''''''''''''''''''' '''''''''''''''''''''' ''''''''''''''''' '''''''''''' '''''''''''''''''''''''' ''''' ''''''''''''''' '''''''''''''' '''''''''''''''''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 '''''''''''' '''''''''''''''''''' ''''''''''''''' ''''''''''''''''''''''''''' ''''''''''''''''''' '''''''''''' ''''''''''''' '''''''''''''''''''''' ''''''''''''''''''''''''''' ''''''''' '''''''' ''''' '''''''''''' ''''''''''''''''''''''''''''''''' '''''''''''''''''' ''''''''' '''''''''''''''''' '''''''''''''''''''''''''''''' ''''''''''' ''''' '''''''''''''''' ''' '''''' '''''''''''' ''''''''''' ''' '''''' '''''''''''''''''' ''''''''''''''''' ''''' ''''''''''''''''''''''' ''''''''''' '''''''' ''''' ''''' ''''''''''''' '''''' ''''''''''''''''' ''''''''''' '''''''''' ''''''''''''' '''''''''''''''' ''''''''''''' ''''''''''' ''''''''' ''''' ''''''''''''' ''''''''''''''''''' '''''''''''''''''' ''''''''''''''''''''''' ''''' '''''''''''''''''' ''''''''''' '''''''' ''''''''''''''''''''' '''''''''''''''''''''' ''''''' '''''''''''''''''''''''''' '''''''''''''''''''''''' ''''''''''''''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contextualSpacing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 '''''''''''' '''''''' ''''''''''''''' '''''''' '''''''''''''''''''''''''' ''''''''' ''''''''''''''''''''''''''' '''''''''''''''''''''''' '''''''''''''''''''''' ''''''''''''' ''''''''''''''''''''''''''''' '''''''''''''''' '''''' ''''''''''''''''''''''''''' '''''''''''''''' ''' ''''''''' '''''''''''''''''''''''' '''''''''''''''''''''''''' ''''''''''''' '''''''''''' '''''''''''''''''''''''''''' '''''''''''''''' '''''''''''''''''''''''' '''''' '''''''''''' '' '''''''' ''''''''''''''''''' '''''''''''''''''''''''''''''' ''''''''' '''' ''''''''''''''''''''''' ''''''''''' '''''' ''''''''''' '''''' '''''''''''''''''''''' '''''''''''''''''''''''''' '''''''''''''''' '''''''''''''''''''''' '''''' ''' ''''''''''''''''''''' ''''''''' ''''' ''''''''''''''''''' ''''''''''''' '''''' ''''''''''''''' '''''' ''''''''''''''''' ''''''''''''' ''''''''''''''''''''''''''''''' '''''''''''''''''''''''''' '''''''''''''''' ''' '''''''' ''''''''''''''''''''' ''''''''''''''''' ''''''''''''''''''' ''''''''''''''''''''''''''''''' ''''''''''' '''''''''</w:t>
      </w:r>
    </w:p>
    <w:p w:rsidR="004104C4" w:rsidRPr="001116FF" w:rsidRDefault="004104C4" w:rsidP="004104C4">
      <w:pPr>
        <w:pStyle w:val="Odstavecseseznamem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4104C4">
      <w:pPr>
        <w:spacing w:after="200" w:line="276" w:lineRule="auto"/>
        <w:ind w:left="567"/>
        <w:contextualSpacing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 ''''' ''''''''' '''''''''''''''''' '''''''''''''' ''''''''''''''''''''' ''''''''''''''''''''''''''''' ''''''''''''''''''''' '''''''' ''''''''''''''''''''' ''''''''''''''''''' '''''' '''''''''''''''''''''''''' ''''''''''''''''''''''''''''''''''''' '''''''''' '''''''''''' ''''''''''''''''' ''''''''''''''' '''''''' '''''''''''''''' ''''''''''''''''' ''''''''' ''''''''''''''''''''''''' ''''' ''''''''''''''''''''''''''' ''''''''' '''''' '''''''''' '''''''''''''''''''' '''''''''''''''''''''''''' '''''''''''' ''''''''''' ''''''' '''''''''''''''''''''''' ''''''''''''''''''''''' ''''''''''''''''''''''' ''''''''''''''''''''''' '''''''''''''''''''' '''''''''''''''''''' '''''''''''''''''''''''' ''' ''''''''''''''''''' ''''''' '''''' ''''''''''''''''' ''''''''''''''''' ''''''''''''''''''''' ''''''''''''' '''''' '''''''''''''''' '''''''''''''''''''''''''''''''''' ''''''''''''''''''' '''''''''''''''''' ''''' '''''''''''''''''''''''' '''''''''''''''''''' ''''''''''''''''''''''' ''''''''''' </w:t>
      </w:r>
    </w:p>
    <w:p w:rsidR="004104C4" w:rsidRPr="001116FF" w:rsidRDefault="004104C4" w:rsidP="004104C4">
      <w:pPr>
        <w:pStyle w:val="Odstavecseseznamem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''''''''''''''''''''''''' '''' '''''''''''''''''' ''''''''''''''' '''''''''''''''' ''''''''''''''''' ''''' ''''''''''''''''''' ''''''''' ''''''''''''''' ''''''''''''''''''''' ''''''''''''''''''' ''''''''''' '''''''' '''''''''''''''''''' '''''''''''''''''''''''' ''''''''''' '''''''''''''''''''''''' ''' ''''''''''''''''''' '''''''''' '''''''''''' ''''''''''''''''' ''''''''''''' ''''''''''''''''' '''''' ''''''''''''''''''''''''''' ''' '''''''''''' ''''' ''''''''''''''' '''''''''''''''''''''' ''''''''''''''''''''''''' 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 ''''''''''''''''''' ''' ''''''''''''''' ''''''''''' ''''' '''''''''''''''''''''''' '''''''''''''''''''''' '''''''''''''''''''''''''' ''''''''''''''''' '''''''''''''''' '''''''''''''''''''''''' ''''''''''''''''''' '''''''''''''''' ''''''''''''''''''''' ''''''''''''''''''''' '''''''''''''''' '''''''''''''''''''''''''''''''''' ''''''''''''''' '' ''''''''''''' ''''''''''''''''''''''' '''''''''' '''''''''''''''''''''' ''' ''''''''''''''' ''''''''''''''''''''''' '''''''''''''' ''''''''''''''''''''''''' ''''''''''''''''''' '''''''''''''''''''' '''''''''''''''''''''''' '''''''''''''''''''''''''' ''''''''''''''' ''''''''''''''''''''''''' ''''''''''''' ''''''''''''''''''''' ''''''''''''''''''''''''' ''''' '''''''''''''''''''''' '''''''''''' ''' ''''''''''' '''''''''''''''''' '''''''''''''''''''''' ''' ''''''''''''''''' ''' '''''''''''''''''' '''''''''''''''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4104C4">
      <w:pPr>
        <w:numPr>
          <w:ilvl w:val="0"/>
          <w:numId w:val="3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 '''''''''''' ''''' ''''''''''''''''''''' ''''''''''''''''''' '''''''''''''''' '''''''''''''''''' '''''''''''''''' ''''''''''' ''''' ''''''''''''''''' ''' ''''' '''''''''''''''''' '''''''''''''''''''''''''' '''''''''' '''''' '''''''''''''' ''''''''''''''''''''' ''''''' '''''''''''''''''''' '''''''''''''''' ''''''''' ''''''' ''''''''''''''''''' '''''' ''''''''''''''''''''' ''' '''''''''''''''''''' '''''''''''''''''''' ''''''''''' '''''''''''''''''''''''''' ''''''''''' '''''''''</w:t>
      </w:r>
      <w:r>
        <w:rPr>
          <w:rFonts w:ascii="Tahoma" w:eastAsiaTheme="minorEastAsia" w:hAnsi="Tahoma" w:cs="Tahoma"/>
          <w:i/>
          <w:noProof/>
          <w:color w:val="000000"/>
          <w:sz w:val="22"/>
          <w:szCs w:val="22"/>
          <w:highlight w:val="black"/>
        </w:rPr>
        <w:t xml:space="preserve">'' </w:t>
      </w: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 '''''''''''''''''' '''''''''''' '''''''''' '''''''''''''''''''' '''''''''''' ''''' ''''''''''' ''''''''''''''''''' '''''''''''''''''' ''' ''''''''''''''''''' ''' ''''''''''''''''''''' ''''''''''''''''''' ''''''''''''' ''''''''''''''''''' ''''' ''''' ''''' ''''' '''''''' '''' ''''''''''' '''''''''''''''''''' '''''''''''''''''''''' ''''' ''''''''''''''''''''''''''''' ''''''''' ''''''''''''''' '''''''''''''''''''''''' '''''''''''''''''''' ''''''''''''' '''''' ''''''''''''''''''''''''' '''''''''''''''''''''''''' '''''''''''''''''''''''' '''''''''''''''''''''''''''' '''''''''''''' '''''''''''' ''''''''''''' ''''' ''''''''''''''''''''''' ''''''''''''' '''''''''''''''''''' ''''''''''''''''''''''' '''''''''''''''''' '''''''''''''''' ''''''''''''''''''''''' '''''''''''''''''''''' ''''''''''''''''''''''''' ''''''''''''''''''''''''''''' ''''''''''' '''''''''''' '''''''''''''''''''''' '''' ''''''''''''''''''' ''' ''''''''''''''''''''' '''''''''''''''''' '''''''''''' ''''''''''''''''' '''''' '''''''' ''''' ''''''''''' ''''''''''' '''''''''''''''''''''' '''''''''''''''''''''''' ''''' ''''''''''''''''''''''''' '''''''' '''''''''''''''''' '''''''''''''''''''''''' ''''''''''''''''''''' ''''''''''' ''''' ''''''''''''''''''''' '''''''''''''''''''''''' ''''''''''''''''''''''' ''''''''''''''''''''''''''''' '''''''''''''' ''''''''''''''''''''''' '''''' '''''''''''''''''''''' ''''''''''''' ''''''''''''''''''''' ''''''''''''''''''''' ''''''''''''''''' ''' '''''''''''''''' '''''''' '''''''''''''''''''''' ''''''''''''' ''''''''''''''''''''''''' ''''''''''' ''''' '''''''''''' ''''''''''''''''''''''''' ''''''''''''''''''' '''''''''''''''''''' ''''''''''''''''''''''''' ''''''''''''''' '''''''''''''''''' ''''''''''''''''''''' ''' '''''''''''''''''' ''''''''''''''''''''' ''''' ''''''''''''''''''''' '''''' ''''''''''''''''''''' '''''''''''''' ''' ''''''''''''' ''''''''''' ''''''''''''''''''''''' ''''''''''''''''''''''''' ''''''''''''''''''''''' ''''''''''''''''''''' ''' '''''''''''''''''''''''' '''''''''''''''''''''' '''''''''''''''''''''''' '''''''''''''''''' ''''''''''''''''''''' ''''''''''' '''''''''''''''''''''''''''' ''''''''''''''''''''' ''' ''''''''''''''''' ''''''' ''''''''''''''''''''' '''''''''''''''''''''' '''''''''''''''' ''''' ''''''''''''''''''''''' ''''''''''''''''''''''''' '''''''''' ''' ''''''''''''''''''''''' '''''''''''''''' ''''' ''''''''''''''''''''''''''' '''''' '''''''' '''''''''''''''''''</w:t>
      </w:r>
    </w:p>
    <w:p w:rsidR="004104C4" w:rsidRPr="001116FF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 '''' ''''''''''''''' ''''''''''''''''''''''' '''''''''' '''''''''''''''''''''' '''''''''''''''''' '''''''''''''''''''''' '''''''''''''' '''''''''''''''''''''' ''''''''''''''''''' '''''''''''''''''' '''''''''''' ''''''''''''''''''''' ''''''''''''''' ''' ''''''''''''''''''''' '''''''''''''''' '''''''''''''''''''''''''''' ''''''''''' ''''''''' '''''''''''''''''''' '''''' '''''''''''''''''''''' '''''''''''''''''''''''''''''''''''''''''''''''''''''''' ''''''''''''''' ''''''' ''''''''''''''''''' '''''''''''''''' '''''''''' ''''''''' ''''''''''''''''''''''' '''''''''''''''' ''' '''''''' ''''''''''''''''''' ''''' ''''''''''''''''''''' '''''''''''''''''''''''''''' '''''''''''''''''''''''''''' '''''''''''''''''''' '''''' ''''''''''''''''''''''' '''''''''''''''''''''''' ''''''' ''''''''''''''''' ''' '''''' ''''''''''''''''''''' ''''''''''''''''''''''''' ''''''''''''''''' '''''''''''''''''''''''''''' ''' ''''''''''''''''''' ''''''''''''''''''''''''' ''''''''''''''''''''''''''''' ''' '''''''''''''''''''''''''''''''''''' '''''''''''''''''''' ''''''' ''' '''''''''''''''''' '''''' '''''''''''''''''''' ''' ''''''''''''''''''''' '''''''''''''''' ''''''''''''' '''''''''''''''''''''''''' '''''''''' '''''''''''' ''''''''' ''''' '''''''''''''''''''' ''''''''''''''''''' ''''''''''''''''''' '''''''''''''''' '''''''''''''''''''' '''''''''''''''' ''''''''''''' ''' ''''''''''''''' ''''''''''''''' '''''''''''''''''''''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 '''''''''''''' '''''''''''''''''''''''' ''''' '''''''''''''''''''''''' ''''''''''''' ''''''''''''''' '''''' '''''''''''''''' '''' '''''''''''''''' '''''''''' ''' ''''''''''''''''''''''''''' ''''''''''''''''''''''' ''''' '''''''''''''''' ''' ''' ''''''''''''' ''' '''''''''''''''''''' '''''''''''''''''''' '''''''''''''''''' ''''''''''''''''''' '''''''''''' '''''''''''''''' ''' ''''''''''''''' '''''''''''''''''''''' ''' '''''''''''' '''''' '''''''''''''''''''''' ''''''''''''''' '''''''''''''''' '''''' ''''''''''''''''</w:t>
      </w:r>
    </w:p>
    <w:p w:rsidR="004104C4" w:rsidRPr="001116FF" w:rsidRDefault="004104C4" w:rsidP="004104C4">
      <w:pPr>
        <w:spacing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'''''''''''''''''''''''''''' ''''' '''''''''''''''''' '''''''''''''''' '''''''''' ''''''''''''''''''''''' ''''''''''''''''''''' '''''''''''''''''''''''''' ''''''''''''' '''''''''' ''''''''''''''''' '''' '''''''''''''''''' '''' ''''''''''''''''''''''''''''''''''' ''' ''''''''''''''''''''' ''''''''''''''''''''''' '''''' ''''''''''''''''' '''''''''''''''''' ''''''''''''''''''''' ''''''''''''''''''' '''''' '''''' '''''''''''' ''' '''''''''''''''''''''''''''' '''''''''''''''''' '''''' ''''''''''''''''' ''''' '''''''' ''''''' ''''' ''''''''''''' '''''''''''' ''''' '''''''''''''''''''''''' '''''''''''' ''''''''''' '''' ''''' '''''''''''' ''' ''''''''''''''''''''' '''''''''''''''''' ''''' '''''''''''''''''''''' ''''''''''''''''''' ''''''''''''''''''' '''''''''''''''''''''' '''''''''''''' ''''''''''''''''''''''' ''''''''''''''''' ''''''''''''''''''' '''''''''''''''''''''''''' ''''' ''''''''''''''' '''''''''''' ''' '''''''' '''''''''''''''''''''' '''''''''''''''''''''' ''''''''''''''' '''''''''''''''''' '''''''''''''''''' '''''''''' ''''''''''''''''' '''''''''' ''' '''''''''''''''''''''''''' '''''''''''''''''''' '''''''''''' '''' '''''''''''''''''''' '''''''''''''''''' ''''''''''''''' '''''''''''''''''''''' '''''' ''''' ''''''''''''''''''''''''''' '''''''' '''''' ''''''''''''''''' ''''''''''' ''''''''''''''''''''''''' </w:t>
      </w:r>
    </w:p>
    <w:p w:rsidR="004104C4" w:rsidRPr="001116FF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 xml:space="preserve">'''''''''''''''''''''''''''''' '''' '''''''''''''''' '''''''''''' ''''' ''''' ''''''''''''''''''''''''' '''''''' ''''' '''''''''''''''''' '''''''''''' ''''''''''''''''''''''''''' ''''''''' ''''''''''''''' ''''''''''' ''''''''''' ''''' ''''''''''' '''''''''''''' '''''''''''''''''''''''' '''''''''' '''''''''''''''''''''' '''''''''' ''''''''''''''''''' '''''''''''''''''''''''''''''''' ''''''''''''''''''''''''''' '''''''''''''''' '''''''''''''''''''''' '''''''' '''''' '''''''''' ''''' ''''''''' '''''''''''''''''' ''' '''''''''''''''''''''' '''''''''' '''''''''''''' '''''''''' '''''''''''''''' ''''''' ''''''''''''''''''''''' ''''''''''''''''''''''' '''''''''''''''' '''''''''''''''''''''' '''''''''''''''' '''''''''''''''' ''''''''''''''''''' '''''''''''''' ''''''''''''''''' ''''''''''''''''''''''''''' </w:t>
      </w:r>
    </w:p>
    <w:p w:rsidR="004104C4" w:rsidRPr="001116FF" w:rsidRDefault="001116FF" w:rsidP="001116FF">
      <w:pPr>
        <w:tabs>
          <w:tab w:val="left" w:pos="567"/>
        </w:tabs>
        <w:spacing w:after="200" w:line="276" w:lineRule="auto"/>
        <w:ind w:left="567" w:hanging="567"/>
        <w:jc w:val="both"/>
        <w:rPr>
          <w:rFonts w:ascii="Tahoma" w:hAnsi="Tahoma" w:cs="Tahoma"/>
          <w:sz w:val="22"/>
          <w:szCs w:val="22"/>
          <w:highlight w:val="black"/>
        </w:rPr>
      </w:pPr>
      <w:r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 ''''' '''''''''''''''''''''' ''''''''''''''''' ''''''''''''''''''' '''''' ''''''''' ''''''''''''''''' ''' '''''''''' ''''''''''''''''''''' ''' '''''''''''''''' '' ''''''''''''''''' '''''''''''''''''''''''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VIII.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Zvláštní ujednání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4"/>
        </w:numPr>
        <w:tabs>
          <w:tab w:val="clear" w:pos="360"/>
          <w:tab w:val="num" w:pos="567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Zhotovitel je povinen písemně informovat objednatele o osobě, kterou má v úmyslu pověřit plněním předmětu této smlouvy. Zhotovitel je oprávněn, po udělení písemného souhlasu objednatelem, pověřit provedením díla; byť i jen jeho čás</w:t>
      </w:r>
      <w:r>
        <w:rPr>
          <w:rFonts w:ascii="Tahoma" w:eastAsiaTheme="minorEastAsia" w:hAnsi="Tahoma" w:cs="Tahoma"/>
          <w:sz w:val="22"/>
          <w:szCs w:val="22"/>
        </w:rPr>
        <w:t>tečným provedením, třetí osobu.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Za písemný souhlas bude smluvními stranami považováno vzájemné odsouhlasení, provedené ve stavebním deníku před zahájením stavebních prací. Při provádění díla třetí osobou má zhotovitel odpovědnost jako by dílo prováděl sám.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4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napToGrid w:val="0"/>
          <w:sz w:val="22"/>
          <w:szCs w:val="22"/>
        </w:rPr>
        <w:t xml:space="preserve">Zhotovitel je povinen respektovat a realizačně zajistit změnu rozsahu díla (více a méně práce), jehož potřeba vznikla v důsledku nepředvídatelné </w:t>
      </w:r>
      <w:r>
        <w:rPr>
          <w:rFonts w:ascii="Tahoma" w:eastAsiaTheme="minorEastAsia" w:hAnsi="Tahoma" w:cs="Tahoma"/>
          <w:snapToGrid w:val="0"/>
          <w:sz w:val="22"/>
          <w:szCs w:val="22"/>
        </w:rPr>
        <w:t>okolnosti</w:t>
      </w:r>
      <w:r w:rsidRPr="00167D0A">
        <w:rPr>
          <w:rFonts w:ascii="Tahoma" w:eastAsiaTheme="minorEastAsia" w:hAnsi="Tahoma" w:cs="Tahoma"/>
          <w:snapToGrid w:val="0"/>
          <w:sz w:val="22"/>
          <w:szCs w:val="22"/>
        </w:rPr>
        <w:t xml:space="preserve"> na stavbě nebo v důsledku aktuálního rozhodnutí stavebních nebo jiných kompetentních orgánů.</w:t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ind w:firstLine="567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napToGrid w:val="0"/>
          <w:sz w:val="22"/>
          <w:szCs w:val="22"/>
        </w:rPr>
        <w:t>Změna</w:t>
      </w:r>
      <w:r w:rsidRPr="00167D0A">
        <w:rPr>
          <w:rFonts w:ascii="Tahoma" w:eastAsiaTheme="minorEastAsia" w:hAnsi="Tahoma" w:cs="Tahoma"/>
          <w:snapToGrid w:val="0"/>
          <w:sz w:val="22"/>
          <w:szCs w:val="22"/>
        </w:rPr>
        <w:t xml:space="preserve"> rozsahu prací bude prováděna následovně:</w:t>
      </w:r>
    </w:p>
    <w:p w:rsidR="004104C4" w:rsidRPr="00167D0A" w:rsidRDefault="004104C4" w:rsidP="004104C4">
      <w:pPr>
        <w:numPr>
          <w:ilvl w:val="0"/>
          <w:numId w:val="7"/>
        </w:numPr>
        <w:spacing w:after="200"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každá jednotlivá změna rozsahu díla musí být předem projednána a odsouhlasena  objednatelem, přičemž výsledek projednání bude zaznamenán oprávněnou osobou do stavebního deníku. Zhotovitel předloží objednateli, v rámci projednání změny rozsahu prací, celkovou a kompletní cenovou kalkulaci ve formátu (struktuře) nabídkového rozpočtu,</w:t>
      </w:r>
    </w:p>
    <w:p w:rsidR="004104C4" w:rsidRPr="00167D0A" w:rsidRDefault="004104C4" w:rsidP="004104C4">
      <w:pPr>
        <w:numPr>
          <w:ilvl w:val="0"/>
          <w:numId w:val="7"/>
        </w:numPr>
        <w:spacing w:after="200"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 je-li objednatelem změna rozsahu díla odsouhlasena, je zhotovitel díla oprávněn provést změnu rozsahu díla. Během provádění díla je zhotovitel povinen veškeré stavební odchylky od schválené PD řádně dokumentovat, a to zejména zápisy do stavebního deníku vč. situačních zákresů, pořizováním fotodokumentace skutečného rozsahu prací, atd.,</w:t>
      </w:r>
    </w:p>
    <w:p w:rsidR="004104C4" w:rsidRPr="00167D0A" w:rsidRDefault="004104C4" w:rsidP="004104C4">
      <w:pPr>
        <w:numPr>
          <w:ilvl w:val="0"/>
          <w:numId w:val="7"/>
        </w:numPr>
        <w:spacing w:after="200"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po dokončení díla zhotovitel předloží objednateli celkové vyúčtování nákladů související se změnou rozsahu díla (opět ve formátu nabídkového rozpočtu) doplněnou o stručný komentář a fotografickou dokumentaci.  Nebude-li realizace změny rozsahu díla řádně zdokumentována, vyhrazuje si objednatel právo odmítnout požadované finanční plnění. U větších investičních celků je objednatel oprávněn požadovat (i opakovaně) poskytnutí průběžné vyúčtování nákladů již během realizace stavby,</w:t>
      </w:r>
    </w:p>
    <w:p w:rsidR="004104C4" w:rsidRPr="00167D0A" w:rsidRDefault="004104C4" w:rsidP="004104C4">
      <w:pPr>
        <w:numPr>
          <w:ilvl w:val="0"/>
          <w:numId w:val="7"/>
        </w:numPr>
        <w:spacing w:after="200"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vzájemné smluvní vztahy vyplývající ze změny rozsahu díla, zejména jejich podmínky a změna ceny díla, budou upraveny smluvními stranami formou dodatku k této SoD uzavřeného nejpozději do 40 kalendářních dnů ode dne předání a převzetí dokončeného díla (přejímce),</w:t>
      </w:r>
    </w:p>
    <w:p w:rsidR="004104C4" w:rsidRPr="00167D0A" w:rsidRDefault="004104C4" w:rsidP="004104C4">
      <w:pPr>
        <w:numPr>
          <w:ilvl w:val="0"/>
          <w:numId w:val="7"/>
        </w:numPr>
        <w:spacing w:after="200"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v případě neprovedených prací (méněprácí), které jsou řádně zdůvodněné, vzájemně projednané a písemně potvrzené ve stavebním deníku, se cena upravuje takto: a)  při provedení  vícepráce, budou vícepráce kráceny o méněpráce; b) při provedení  pouze méněprací, bude o tuto částku snížena i cena za dílo. </w:t>
      </w:r>
    </w:p>
    <w:p w:rsidR="004104C4" w:rsidRPr="00167D0A" w:rsidRDefault="004104C4" w:rsidP="004104C4">
      <w:pPr>
        <w:spacing w:line="276" w:lineRule="auto"/>
        <w:ind w:left="128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4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Místní poplatky za povolení a rozhodnutí včetně poplatku za zábor ploch, nezbytné pro provádění stavby, hradí zhotovitel po dobu provádění stavby. Stejně tak při nedodržení termínů dokončení díla i dílčích termínů provádění stavby z viny zhotovitele hradí další poplatky, příp. jejich zvýšení. Doklady o zaplacení všech předepsaných plateb (poplatků) předá zhotovitel objednateli při přejímacím řízení.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4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Smluvní strany se dohodly, že vlastníkem rozestavěné stavby je zhotovitel do doby předání a převzetí dokončeného díla a nese do té doby nebezpečí škod na této stavbě. Dnem předání a převzetí díla přechází vlastnictví na objednatele.</w:t>
      </w:r>
    </w:p>
    <w:p w:rsidR="004104C4" w:rsidRPr="00167D0A" w:rsidRDefault="004104C4" w:rsidP="004104C4">
      <w:pPr>
        <w:spacing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4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Za všechny škody, které vzniknou v důsledku provádění stavby třetím, na stavbě nezúčastněným osobám nebo objednateli, odpovídá zhotovitel a je povinen uhradit vzniklou škodu či nemajetkovou újmu.</w:t>
      </w:r>
    </w:p>
    <w:p w:rsidR="004104C4" w:rsidRPr="00167D0A" w:rsidRDefault="004104C4" w:rsidP="004104C4">
      <w:pPr>
        <w:spacing w:after="120" w:line="276" w:lineRule="auto"/>
        <w:ind w:left="720"/>
        <w:contextualSpacing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4104C4" w:rsidP="004104C4">
      <w:pPr>
        <w:numPr>
          <w:ilvl w:val="0"/>
          <w:numId w:val="4"/>
        </w:numPr>
        <w:tabs>
          <w:tab w:val="clear" w:pos="360"/>
          <w:tab w:val="num" w:pos="567"/>
          <w:tab w:val="left" w:pos="3969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color w:val="000000"/>
          <w:sz w:val="22"/>
          <w:szCs w:val="22"/>
        </w:rPr>
      </w:pPr>
      <w:r w:rsidRPr="00167D0A">
        <w:rPr>
          <w:rFonts w:ascii="Tahoma" w:eastAsiaTheme="minorEastAsia" w:hAnsi="Tahoma" w:cs="Tahoma"/>
          <w:color w:val="000000"/>
          <w:sz w:val="22"/>
          <w:szCs w:val="22"/>
        </w:rPr>
        <w:t xml:space="preserve">Zhotovitel prohlašuje, že má ke dni uzavření této smlouvy uzavřenou platnou a účinnou pojistnou smlouvu, jejímž předmětem je pojištění odpovědnosti za škodu, způsobenou provozováním své podnikatelské činnosti; výše limitu pojistného plnění musí činit nejméně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''''''''''''''''''''''''''''' '''''''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IX.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Všeobecná ujednání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  <w:tab w:val="num" w:pos="567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Smluvní strany zmocňují k jednání v rozsahu této smlouvy tyto své zaměstnance: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04C4" w:rsidRPr="00CD0475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116FF" w:rsidRDefault="001116FF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>'''''''''''''''''''''''''' ''''''''''''''''''''''''''''''''''''</w:t>
            </w:r>
          </w:p>
        </w:tc>
      </w:tr>
      <w:tr w:rsidR="004104C4" w:rsidRPr="00CD0475" w:rsidTr="00591ACE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4C4" w:rsidRPr="001116FF" w:rsidRDefault="001116FF" w:rsidP="00591ACE">
            <w:pPr>
              <w:spacing w:line="276" w:lineRule="auto"/>
              <w:jc w:val="both"/>
              <w:rPr>
                <w:rFonts w:ascii="Tahoma" w:eastAsiaTheme="minorEastAsi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sz w:val="22"/>
                <w:szCs w:val="22"/>
                <w:highlight w:val="black"/>
              </w:rPr>
              <w:t>''''''''''''''''''''''''''''''''''''''''''''''''''''''''''''''''''''''</w:t>
            </w:r>
          </w:p>
        </w:tc>
      </w:tr>
    </w:tbl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i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i/>
          <w:sz w:val="22"/>
          <w:szCs w:val="22"/>
        </w:rPr>
      </w:pPr>
      <w:r w:rsidRPr="00167D0A">
        <w:rPr>
          <w:rFonts w:ascii="Tahoma" w:eastAsiaTheme="minorEastAsia" w:hAnsi="Tahoma" w:cs="Tahoma"/>
          <w:i/>
          <w:sz w:val="22"/>
          <w:szCs w:val="22"/>
        </w:rPr>
        <w:t>*u technika objednatele bude uveden kontaktní e-mail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i/>
          <w:sz w:val="22"/>
          <w:szCs w:val="22"/>
        </w:rPr>
      </w:pPr>
      <w:r w:rsidRPr="00167D0A">
        <w:rPr>
          <w:rFonts w:ascii="Tahoma" w:eastAsiaTheme="minorEastAsia" w:hAnsi="Tahoma" w:cs="Tahoma"/>
          <w:i/>
          <w:sz w:val="22"/>
          <w:szCs w:val="22"/>
        </w:rPr>
        <w:t xml:space="preserve">**u minimálně jedné kontaktní osoby zhotovitele bude uveden kontaktní e-mail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1116FF" w:rsidP="001116FF">
      <w:pPr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  <w:highlight w:val="black"/>
        </w:rPr>
      </w:pPr>
      <w:r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''''''''''''''''''''''''' ''''''''''''''''''' ''''' ''''''' '''''''''''''''' '''''''''''''''' ''''' '''''''''''''''''' ''''''''''''''''' '''''''''''' ''''''''''''' ''''''''''' '''''''''''' ''''''''''''''' ''' ''''''''''''''''''' '''''''''''''''''''''''''''''' '''''''''' ''''''''''''''''''' ''''''''''' ''''''''''''''''''''''''''''' ''''''''''''''''''''''''''''' '''''' '''''''''''''''''''''' ''''''''''' ''''''''''' ''' '''''''''''''''' '''''''''' '''''''''''''' ''''''''''''''''''''' '''''''''''''''''''''''''' '''''' ''' '''''''''''' ''''' '''''''''''''''''''''' '''''''''''''''''''' ''' '''''''''''''''''' '''' '''''''''''''''''''' ''''' '''''' ''''''''''''''''''''''''''' '''''''' ''''' '''''''''''''''''''' '''''''''''''''''''''''</w:t>
      </w:r>
    </w:p>
    <w:p w:rsidR="004104C4" w:rsidRPr="001116FF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116FF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Objednatel zajistí bezodkladně odstranění vad díla v záruční době v případě, že se jedná o povinnost objednatele zabezpečit havárie a úniky plynu klasifikované jako AI, AII, PI na plynárenském zařízení a v případě přerušení nebo omezení dodávky plynu. Objednatel zároveň bez zbytečného odkladu</w:t>
      </w:r>
      <w:r w:rsidRPr="00167D0A" w:rsidDel="00E46355">
        <w:rPr>
          <w:rFonts w:ascii="Tahoma" w:eastAsiaTheme="minorEastAsia" w:hAnsi="Tahoma" w:cs="Tahoma"/>
          <w:sz w:val="22"/>
          <w:szCs w:val="22"/>
        </w:rPr>
        <w:t xml:space="preserve">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písemně uplatní u zhotovitele vady díla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''''''''''''''''''''' ''''''''''''''' '''''''''''''''''''''''' '''''''''''''''''' ''''''''''''''''''''''' '''''''''''''''' '''' ''''''''''' ''''''' ''''' ''''' '''''''''''''''''''''''''' ''''''''' '''''' '''''''''''''''''''''''''''' '''''''''''''''''''''''''' ''' ''''''''''''''''''''' '''' ''''''''''''' ''''' ''''' '''''''' ''''''''' '''''''' '''''''''''''''''' ''''''''''''''''''''''''</w:t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Při nepředání staveniště objednatelem v termínu dle této smlouvy zaplatí objednatel zhotoviteli smluvní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 '''''''''''''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Kč denně.</w:t>
      </w:r>
    </w:p>
    <w:p w:rsidR="004104C4" w:rsidRPr="00167D0A" w:rsidRDefault="004104C4" w:rsidP="004104C4">
      <w:pPr>
        <w:spacing w:line="276" w:lineRule="auto"/>
        <w:ind w:left="567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Při nesplnění každé z povinností uvedených v čl. VII. odst. </w:t>
      </w:r>
      <w:r>
        <w:rPr>
          <w:rFonts w:ascii="Tahoma" w:eastAsiaTheme="minorEastAsia" w:hAnsi="Tahoma" w:cs="Tahoma"/>
          <w:sz w:val="22"/>
          <w:szCs w:val="22"/>
        </w:rPr>
        <w:t>15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. písm. a) – f) a nesplnění povinností uvedených v čl. VII. odst. </w:t>
      </w:r>
      <w:r>
        <w:rPr>
          <w:rFonts w:ascii="Tahoma" w:eastAsiaTheme="minorEastAsia" w:hAnsi="Tahoma" w:cs="Tahoma"/>
          <w:sz w:val="22"/>
          <w:szCs w:val="22"/>
        </w:rPr>
        <w:t>17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. této smlouvy zaplatí zhotovitel objednateli smluvní pokutu ve výši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Kč. Smluvní pokuty v této výši je možno ukládat i za opakovaná porušení povinností.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 případě nedodržení stanoveného postupu v čl. VII. odst. 1</w:t>
      </w:r>
      <w:r>
        <w:rPr>
          <w:rFonts w:ascii="Tahoma" w:eastAsiaTheme="minorEastAsia" w:hAnsi="Tahoma" w:cs="Tahoma"/>
          <w:sz w:val="22"/>
          <w:szCs w:val="22"/>
        </w:rPr>
        <w:t>8</w:t>
      </w:r>
      <w:r w:rsidRPr="00167D0A">
        <w:rPr>
          <w:rFonts w:ascii="Tahoma" w:eastAsiaTheme="minorEastAsia" w:hAnsi="Tahoma" w:cs="Tahoma"/>
          <w:sz w:val="22"/>
          <w:szCs w:val="22"/>
        </w:rPr>
        <w:t>. a čl. VIII. odst. 2. nebudou objednatelem vícepráce uznány a uhrazeny.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Za nedodržení ujednání v čl. VII. odst. 2</w:t>
      </w:r>
      <w:r>
        <w:rPr>
          <w:rFonts w:ascii="Tahoma" w:eastAsiaTheme="minorEastAsia" w:hAnsi="Tahoma" w:cs="Tahoma"/>
          <w:sz w:val="22"/>
          <w:szCs w:val="22"/>
        </w:rPr>
        <w:t>9</w:t>
      </w:r>
      <w:r w:rsidRPr="00167D0A">
        <w:rPr>
          <w:rFonts w:ascii="Tahoma" w:eastAsiaTheme="minorEastAsia" w:hAnsi="Tahoma" w:cs="Tahoma"/>
          <w:sz w:val="22"/>
          <w:szCs w:val="22"/>
        </w:rPr>
        <w:t>. a odst. 3</w:t>
      </w:r>
      <w:r>
        <w:rPr>
          <w:rFonts w:ascii="Tahoma" w:eastAsiaTheme="minorEastAsia" w:hAnsi="Tahoma" w:cs="Tahoma"/>
          <w:sz w:val="22"/>
          <w:szCs w:val="22"/>
        </w:rPr>
        <w:t>0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. zhotovitel zaplatí objednateli smluvní pokutu ve výši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Kč za každý zjištěný případ s výjimkou nevhození Oznámení odběratelům plynu do jednotlivých poštovních schránek dle čl. VII. odst. </w:t>
      </w:r>
      <w:r>
        <w:rPr>
          <w:rFonts w:ascii="Tahoma" w:eastAsiaTheme="minorEastAsia" w:hAnsi="Tahoma" w:cs="Tahoma"/>
          <w:sz w:val="22"/>
          <w:szCs w:val="22"/>
        </w:rPr>
        <w:t>30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., kde objednatel zaplatí za každý zjištěný případ smluvní pokutu ve výši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,- Kč.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V případě nesplnění povinností, vyplývajících ze Smlouvy o zásadách spolupráce při zajišťování ochrany veřejného osvětlení hl. m. Prahy a plynárenského zařízení při výstavbě zaplatí zhotovitel objednateli, kromě náhrady škody a smluvních pokut uvedených v čl. VII. odst. </w:t>
      </w:r>
      <w:r>
        <w:rPr>
          <w:rFonts w:ascii="Tahoma" w:eastAsiaTheme="minorEastAsia" w:hAnsi="Tahoma" w:cs="Tahoma"/>
          <w:sz w:val="22"/>
          <w:szCs w:val="22"/>
        </w:rPr>
        <w:t>33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. této smlouvy, jednorázovou smluvní pokutu ve výši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''''''''''''''''''</w:t>
      </w:r>
      <w:r w:rsidRPr="00167D0A">
        <w:rPr>
          <w:rFonts w:ascii="Tahoma" w:eastAsiaTheme="minorEastAsia" w:hAnsi="Tahoma" w:cs="Tahoma"/>
          <w:sz w:val="22"/>
          <w:szCs w:val="22"/>
        </w:rPr>
        <w:t>- Kč za každý zjištěný případ.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Poruší-li zhotovitel povinnost ujednanou v čl. VIII. odst. 1. je zhotovitel povinen zaplatit objednateli smluvní pokutu ve výši </w:t>
      </w:r>
      <w:r w:rsidR="001116FF">
        <w:rPr>
          <w:rFonts w:ascii="Tahoma" w:eastAsiaTheme="minorEastAsia" w:hAnsi="Tahoma" w:cs="Tahoma"/>
          <w:noProof/>
          <w:color w:val="000000"/>
          <w:sz w:val="22"/>
          <w:szCs w:val="22"/>
          <w:highlight w:val="black"/>
        </w:rPr>
        <w:t>''''''''''''''''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,- Kč.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Při neodstranění vady či nedodělku v termínu, stanoveném v odst. 2. tohoto článku, je zhotovitel povinen zaplatit objednateli smluvní pokutu ve výši 1.000,- Kč za každý den prodlení a to za každou jednotlivou vadu či každý jednotlivý nedodělek.</w:t>
      </w: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Při nedodržení dohodnutých dílčích termínů stavby (např. etapy dané harmonogramem, nově upravené termíny v harmonogramu výstavby nebo stanovené v DIR), nedodržení pracovních a technologických postupů daných PD a obecně závaznými předpisy, nedostupnosti stavebního deníku na stavbě, nepředání pracovních a technologických postupů ve lhůtě stanovené v rámcovém pracovním postupu objednatele, nepředání výkresů skutečného provedení (i dílčích, vč. odpojů a propojů) </w:t>
      </w:r>
      <w:r w:rsidRPr="00E058E4">
        <w:rPr>
          <w:rFonts w:ascii="Tahoma" w:eastAsiaTheme="minorEastAsia" w:hAnsi="Tahoma" w:cs="Tahoma"/>
          <w:sz w:val="22"/>
          <w:szCs w:val="22"/>
        </w:rPr>
        <w:t>dle TP A 320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, dílčí revizní zprávy, protokolu o dílčí tlakové zkoušce a protokolu o vpuštění plynu do nového PZ ve lhůtě do 3 pracovních dnů od provedení prací (popř. vpuštění plynu do nového PZ), </w:t>
      </w:r>
      <w:r w:rsidRPr="00E058E4">
        <w:rPr>
          <w:rFonts w:ascii="Tahoma" w:eastAsiaTheme="minorEastAsia" w:hAnsi="Tahoma" w:cs="Tahoma"/>
          <w:sz w:val="22"/>
          <w:szCs w:val="22"/>
        </w:rPr>
        <w:t xml:space="preserve">nepředání fotodokumentace jednotlivého HUP (případně vč. prostupu) a nepředání určených částí PZ třetím osobám dle čl. VII, odst. 9, 11, 13 a 14,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zaplatí zhotovitel objednateli smluvní pokutu 10.000,- Kč za každý jednotlivý případ.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Při nedodržení lhůty, dohodnuté pro dokončení a předání díla zaplatí zhotovitel objednateli smluvní pokutu ve výši 10.000,- Kč za každý započatý den prodlení.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Smluvní pokuty uhradí strana povinná do 21 </w:t>
      </w:r>
      <w:r w:rsidRPr="00167D0A">
        <w:rPr>
          <w:rFonts w:ascii="Tahoma" w:eastAsiaTheme="minorEastAsia" w:hAnsi="Tahoma" w:cs="Tahoma"/>
          <w:color w:val="000000"/>
          <w:sz w:val="22"/>
          <w:szCs w:val="22"/>
        </w:rPr>
        <w:t xml:space="preserve">kalendářních </w:t>
      </w:r>
      <w:r w:rsidRPr="00167D0A">
        <w:rPr>
          <w:rFonts w:ascii="Tahoma" w:eastAsiaTheme="minorEastAsia" w:hAnsi="Tahoma" w:cs="Tahoma"/>
          <w:sz w:val="22"/>
          <w:szCs w:val="22"/>
        </w:rPr>
        <w:t>dnů od doručení jejich vyúčtování.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Zaplacením smluvní pokuty zhotovitelem není dotčeno právo objednatele na uhrazení plné výše náhrady majetkové a nemajetkové újmy.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numPr>
          <w:ilvl w:val="0"/>
          <w:numId w:val="5"/>
        </w:numPr>
        <w:tabs>
          <w:tab w:val="clear" w:pos="360"/>
        </w:tabs>
        <w:spacing w:after="200" w:line="276" w:lineRule="auto"/>
        <w:ind w:left="567" w:hanging="567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Smluvní strany se dále dohodly, že si mohou započíst jakékoliv vzájemné pohledávky.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b/>
          <w:bCs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X.</w:t>
      </w:r>
    </w:p>
    <w:p w:rsidR="004104C4" w:rsidRPr="00167D0A" w:rsidRDefault="004104C4" w:rsidP="004104C4">
      <w:pPr>
        <w:spacing w:line="276" w:lineRule="auto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67D0A">
        <w:rPr>
          <w:rFonts w:ascii="Tahoma" w:eastAsiaTheme="minorEastAsia" w:hAnsi="Tahoma" w:cs="Tahoma"/>
          <w:b/>
          <w:bCs/>
          <w:sz w:val="22"/>
          <w:szCs w:val="22"/>
        </w:rPr>
        <w:t>Závěrečná ujednání</w:t>
      </w: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sz w:val="22"/>
          <w:szCs w:val="22"/>
        </w:rPr>
      </w:pPr>
    </w:p>
    <w:p w:rsidR="004104C4" w:rsidRPr="004B58BE" w:rsidRDefault="004104C4" w:rsidP="004104C4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Tato smlouva nabývá platnosti </w:t>
      </w:r>
      <w:r>
        <w:rPr>
          <w:rFonts w:ascii="Tahoma" w:eastAsiaTheme="minorEastAsia" w:hAnsi="Tahoma" w:cs="Tahoma"/>
          <w:sz w:val="22"/>
          <w:szCs w:val="22"/>
        </w:rPr>
        <w:t xml:space="preserve">a účinnosti </w:t>
      </w:r>
      <w:r w:rsidRPr="00167D0A">
        <w:rPr>
          <w:rFonts w:ascii="Tahoma" w:eastAsiaTheme="minorEastAsia" w:hAnsi="Tahoma" w:cs="Tahoma"/>
          <w:sz w:val="22"/>
          <w:szCs w:val="22"/>
        </w:rPr>
        <w:t>dnem podpisu oběma smluvními stranami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4B58BE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B58BE">
        <w:rPr>
          <w:rFonts w:ascii="Tahoma" w:hAnsi="Tahoma" w:cs="Tahoma"/>
          <w:sz w:val="22"/>
          <w:szCs w:val="22"/>
        </w:rPr>
        <w:t>Práva a povinnosti smluvních stran touto smlouvou neupravená se řídí zákonem č. 89/2012 Sb., občanský zákoník, v platném znění a příslušnými souvisejícími právními předpisy.</w:t>
      </w:r>
    </w:p>
    <w:p w:rsidR="004104C4" w:rsidRPr="004B58BE" w:rsidRDefault="004104C4" w:rsidP="004104C4">
      <w:pPr>
        <w:spacing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104C4" w:rsidRPr="004B58BE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B58BE">
        <w:rPr>
          <w:rFonts w:ascii="Tahoma" w:hAnsi="Tahoma" w:cs="Tahoma"/>
          <w:sz w:val="22"/>
          <w:szCs w:val="22"/>
        </w:rPr>
        <w:t>Pro případ, že tato smlouva není uzavírána za přítomnosti obou smluvních stran, platí, že smlouva nebude uzavřena, pokud ji objednatel či zhotovitel podepíší s jakoukoliv změnou či odchylkou, byť nepodstatnou, nebo dodatkem, ledaže druhá smluvní strana takovou změnu či odchylku nebo dodatek následně písemně schválí.</w:t>
      </w:r>
    </w:p>
    <w:p w:rsidR="004104C4" w:rsidRPr="004B58BE" w:rsidRDefault="004104C4" w:rsidP="004104C4">
      <w:pPr>
        <w:pStyle w:val="Odstavecseseznamem"/>
        <w:widowControl w:val="0"/>
        <w:suppressAutoHyphens/>
        <w:ind w:left="567"/>
        <w:jc w:val="both"/>
        <w:rPr>
          <w:rFonts w:ascii="Tahoma" w:hAnsi="Tahoma" w:cs="Tahoma"/>
          <w:sz w:val="22"/>
          <w:szCs w:val="22"/>
        </w:rPr>
      </w:pPr>
    </w:p>
    <w:p w:rsidR="004104C4" w:rsidRPr="004B58BE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B58BE">
        <w:rPr>
          <w:rFonts w:ascii="Tahoma" w:hAnsi="Tahoma" w:cs="Tahoma"/>
          <w:sz w:val="22"/>
          <w:szCs w:val="22"/>
        </w:rPr>
        <w:t>Podpisem této smlouvy zhotovitel, jako subjekt údajů, potvrzuje, že objednatel,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Zhotovitel, jako subjekt údajů, prohlašuje, že si je vědom všech svých zákonných práv v souvislosti s poskytnutím svých osobních údajů k účelu, danému touto smlouvou. Objednatel se zavazuje při správě osobních údajů zhotovitele využívat je a nakládat s nimi pouze ke sjednanému účelu a v souladu se zákonem.</w:t>
      </w:r>
    </w:p>
    <w:p w:rsidR="004104C4" w:rsidRPr="004B58BE" w:rsidRDefault="004104C4" w:rsidP="004104C4">
      <w:pPr>
        <w:pStyle w:val="Odstavecseseznamem"/>
        <w:widowControl w:val="0"/>
        <w:suppressAutoHyphens/>
        <w:ind w:left="567"/>
        <w:jc w:val="both"/>
        <w:rPr>
          <w:rFonts w:ascii="Tahoma" w:hAnsi="Tahoma" w:cs="Tahoma"/>
          <w:sz w:val="22"/>
          <w:szCs w:val="22"/>
        </w:rPr>
      </w:pPr>
    </w:p>
    <w:p w:rsidR="004104C4" w:rsidRPr="00767CF9" w:rsidRDefault="004104C4" w:rsidP="00767CF9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B58BE">
        <w:rPr>
          <w:rFonts w:ascii="Tahoma" w:hAnsi="Tahoma" w:cs="Tahoma"/>
          <w:sz w:val="22"/>
          <w:szCs w:val="22"/>
        </w:rPr>
        <w:t>Smluvní strany se zavazují  důsledně zachovávat mlčenlivost ve vztahu k předmětu této smlouvy a jednáním, vedoucím k uzavření této smlouvy. Dále se smluvní strany zavazují zachovávat důvěrnost veškerých informací, okolností, údajů a materiálů dodaných nebo přijatých v jakékoliv formě nebo poskytnutých a daných k dispozici druhou smluvní stranou (dále jen „důvěrné informace“).  Smluvní strany se zavazují, že důvěrné informace nesdělí ani jinak nezpřístupní třetím osobám, ani je nepoužijí v rozporu s jejich účelem pro své potřeby. Zpřístupnit důvěrné informace mohou smluvní strany pouze osobám, podílejícím se na realizaci této smlouvy a v tomto případě se zavazují, že zajistí, aby takové osoby byly písemnou formou vázány mlčenlivostí ve stejném rozsahu jako smluvní strany.</w:t>
      </w:r>
      <w:r w:rsidR="00F730FD">
        <w:rPr>
          <w:rFonts w:ascii="Tahoma" w:hAnsi="Tahoma" w:cs="Tahoma"/>
          <w:sz w:val="22"/>
          <w:szCs w:val="22"/>
        </w:rPr>
        <w:t xml:space="preserve"> </w:t>
      </w:r>
      <w:r w:rsidRPr="00767CF9">
        <w:rPr>
          <w:rFonts w:ascii="Tahoma" w:hAnsi="Tahoma" w:cs="Tahoma"/>
          <w:sz w:val="22"/>
          <w:szCs w:val="22"/>
        </w:rPr>
        <w:t>Povinnost zachovávat mlčenlivost se nevztahuje na informace a údaje, které jsou všeobecně známé a veřejně přístupné jinak, než porušením tohoto článku smlouvy a dále pak na informace a údaje, jejichž sdělení vyžaduje zákon.</w:t>
      </w:r>
      <w:r w:rsidR="00767CF9">
        <w:rPr>
          <w:rFonts w:ascii="Tahoma" w:hAnsi="Tahoma" w:cs="Tahoma"/>
          <w:sz w:val="22"/>
          <w:szCs w:val="22"/>
        </w:rPr>
        <w:t xml:space="preserve"> </w:t>
      </w:r>
      <w:r w:rsidRPr="00767CF9">
        <w:rPr>
          <w:rFonts w:ascii="Tahoma" w:hAnsi="Tahoma" w:cs="Tahoma"/>
          <w:sz w:val="22"/>
          <w:szCs w:val="22"/>
        </w:rPr>
        <w:t>Závazek smluvních stran zůstává v platnosti i po skončení účinnosti této smlouvy.</w:t>
      </w:r>
      <w:r w:rsidR="00767CF9">
        <w:rPr>
          <w:rFonts w:ascii="Tahoma" w:hAnsi="Tahoma" w:cs="Tahoma"/>
          <w:sz w:val="22"/>
          <w:szCs w:val="22"/>
        </w:rPr>
        <w:t xml:space="preserve"> </w:t>
      </w:r>
      <w:r w:rsidRPr="00767CF9">
        <w:rPr>
          <w:rFonts w:ascii="Tahoma" w:hAnsi="Tahoma" w:cs="Tahoma"/>
          <w:sz w:val="22"/>
          <w:szCs w:val="22"/>
        </w:rPr>
        <w:t xml:space="preserve">Poruší-li některá ze smluvních stran kteroukoliv z výše uvedených povinností, je povinna zaplatit druhé smluvní straně smluvní pokutu ve výši </w:t>
      </w:r>
      <w:r w:rsidR="001116FF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 '''''''''</w:t>
      </w:r>
      <w:r w:rsidRPr="00767CF9">
        <w:rPr>
          <w:rFonts w:ascii="Tahoma" w:hAnsi="Tahoma" w:cs="Tahoma"/>
          <w:sz w:val="22"/>
          <w:szCs w:val="22"/>
        </w:rPr>
        <w:t>,- Kč  za každé jednotlivé porušení. Smluvní pokutu lze uložit i opakovaně. Smluvní pokuta musí být uplatněna písemně a doručena druhé smluvní straně. Smluvní pokuta je splatná do 15 dnů ode dne doručení jejího uplatnění.</w:t>
      </w:r>
      <w:r w:rsidR="00767CF9">
        <w:rPr>
          <w:rFonts w:ascii="Tahoma" w:hAnsi="Tahoma" w:cs="Tahoma"/>
          <w:sz w:val="22"/>
          <w:szCs w:val="22"/>
        </w:rPr>
        <w:t xml:space="preserve"> </w:t>
      </w:r>
      <w:r w:rsidRPr="00767CF9">
        <w:rPr>
          <w:rFonts w:ascii="Tahoma" w:hAnsi="Tahoma" w:cs="Tahoma"/>
          <w:sz w:val="22"/>
          <w:szCs w:val="22"/>
        </w:rPr>
        <w:t>Nároky smluvních stran, vzniklé porušením povinností dle tohoto článku, se řídí příslušnými ustanoveními občanského zákoníku.</w:t>
      </w:r>
    </w:p>
    <w:p w:rsidR="004104C4" w:rsidRPr="004B58BE" w:rsidRDefault="004104C4" w:rsidP="004104C4">
      <w:pPr>
        <w:pStyle w:val="Odstavecseseznamem"/>
        <w:widowControl w:val="0"/>
        <w:suppressAutoHyphens/>
        <w:ind w:left="567"/>
        <w:jc w:val="both"/>
        <w:rPr>
          <w:rFonts w:ascii="Tahoma" w:hAnsi="Tahoma" w:cs="Tahoma"/>
          <w:sz w:val="22"/>
          <w:szCs w:val="22"/>
        </w:rPr>
      </w:pPr>
    </w:p>
    <w:p w:rsidR="004104C4" w:rsidRPr="004B58BE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B58BE">
        <w:rPr>
          <w:rFonts w:ascii="Tahoma" w:hAnsi="Tahoma" w:cs="Tahoma"/>
          <w:sz w:val="22"/>
          <w:szCs w:val="22"/>
        </w:rPr>
        <w:t>Tato smlouva je vyhotovena ve dvou výtiscích, z nichž každá smluvní strana obdrží po jednom z nich. Změny a doplňky smlouvy lze provádět pouze formou písemných dodatků, podepsaných oběma smluvními stranami, a to ve stejném počtu výtisků.</w:t>
      </w:r>
    </w:p>
    <w:p w:rsidR="004104C4" w:rsidRPr="004B58BE" w:rsidRDefault="004104C4" w:rsidP="004104C4">
      <w:pPr>
        <w:pStyle w:val="Odstavecseseznamem"/>
        <w:widowControl w:val="0"/>
        <w:suppressAutoHyphens/>
        <w:ind w:left="567"/>
        <w:jc w:val="both"/>
        <w:rPr>
          <w:rFonts w:ascii="Tahoma" w:hAnsi="Tahoma" w:cs="Tahoma"/>
          <w:sz w:val="22"/>
          <w:szCs w:val="22"/>
        </w:rPr>
      </w:pPr>
    </w:p>
    <w:p w:rsidR="004104C4" w:rsidRPr="007B1AB8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1AB8">
        <w:rPr>
          <w:rFonts w:ascii="Tahoma" w:hAnsi="Tahoma" w:cs="Tahoma"/>
          <w:sz w:val="22"/>
          <w:szCs w:val="22"/>
        </w:rPr>
        <w:t>Účastníci této smlouvy po jejím přečtení společně prohlašují, že s textem této smlouvy souhlasí, veškerá smluvní ujednání byla učiněna podle jejich pravé a svobodné vůle, vážně a srozumitelně a na důkaz toho připojují jejich oprávnění zástupci své vlastnoruční podpisy.</w:t>
      </w:r>
    </w:p>
    <w:p w:rsidR="004104C4" w:rsidRPr="007B1AB8" w:rsidRDefault="004104C4" w:rsidP="004104C4">
      <w:pPr>
        <w:pStyle w:val="Odstavecseseznamem"/>
        <w:widowControl w:val="0"/>
        <w:suppressAutoHyphens/>
        <w:ind w:left="567"/>
        <w:jc w:val="both"/>
        <w:rPr>
          <w:rFonts w:ascii="Tahoma" w:hAnsi="Tahoma" w:cs="Tahoma"/>
          <w:sz w:val="22"/>
          <w:szCs w:val="22"/>
        </w:rPr>
      </w:pPr>
    </w:p>
    <w:p w:rsidR="004104C4" w:rsidRPr="007B1AB8" w:rsidRDefault="004104C4" w:rsidP="004104C4">
      <w:pPr>
        <w:pStyle w:val="Odstavecseseznamem"/>
        <w:widowControl w:val="0"/>
        <w:numPr>
          <w:ilvl w:val="0"/>
          <w:numId w:val="8"/>
        </w:numPr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1AB8">
        <w:rPr>
          <w:rFonts w:ascii="Tahoma" w:hAnsi="Tahoma" w:cs="Tahoma"/>
          <w:sz w:val="22"/>
          <w:szCs w:val="22"/>
        </w:rPr>
        <w:t>Smluvní strany nesmí bez písemného souhlasu druhé smluvní strany převést na třetí osobu tuto smlouvu.</w:t>
      </w:r>
    </w:p>
    <w:p w:rsidR="004104C4" w:rsidRPr="00167D0A" w:rsidRDefault="004104C4" w:rsidP="004104C4">
      <w:pPr>
        <w:spacing w:line="276" w:lineRule="auto"/>
        <w:ind w:left="709" w:hanging="709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ind w:left="1260" w:hanging="1260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ind w:left="1260" w:hanging="1260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rPr>
          <w:rFonts w:ascii="Tahoma" w:eastAsiaTheme="minorEastAsia" w:hAnsi="Tahoma" w:cs="Tahoma"/>
          <w:i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V Praze dne …………………….</w:t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</w:r>
      <w:r w:rsidRPr="00167D0A">
        <w:rPr>
          <w:rFonts w:ascii="Tahoma" w:eastAsiaTheme="minorEastAsia" w:hAnsi="Tahoma" w:cs="Tahoma"/>
          <w:sz w:val="22"/>
          <w:szCs w:val="22"/>
        </w:rPr>
        <w:tab/>
        <w:t>V ……………………. dne …………………….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F0173D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 xml:space="preserve">Za objednatele 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  <w:r w:rsidR="004104C4" w:rsidRPr="00167D0A">
        <w:rPr>
          <w:rFonts w:ascii="Tahoma" w:eastAsiaTheme="minorEastAsia" w:hAnsi="Tahoma" w:cs="Tahoma"/>
          <w:sz w:val="22"/>
          <w:szCs w:val="22"/>
        </w:rPr>
        <w:t>Za zhotovitele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………………………………………………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………………………………………………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   </w:t>
      </w:r>
      <w:r>
        <w:rPr>
          <w:rFonts w:ascii="Tahoma" w:eastAsiaTheme="minorEastAsia" w:hAnsi="Tahoma" w:cs="Tahoma"/>
          <w:sz w:val="22"/>
          <w:szCs w:val="22"/>
        </w:rPr>
        <w:t xml:space="preserve">   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  Ing. Martin Slabý  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 xml:space="preserve">    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předseda představenstva </w:t>
      </w:r>
      <w:r>
        <w:rPr>
          <w:rFonts w:ascii="Tahoma" w:eastAsiaTheme="minorEastAsia" w:hAnsi="Tahoma" w:cs="Tahoma"/>
          <w:sz w:val="22"/>
          <w:szCs w:val="22"/>
        </w:rPr>
        <w:t xml:space="preserve"> 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 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>………………………………………</w:t>
      </w:r>
      <w:r>
        <w:rPr>
          <w:rFonts w:ascii="Tahoma" w:eastAsiaTheme="minorEastAsia" w:hAnsi="Tahoma" w:cs="Tahoma"/>
          <w:sz w:val="22"/>
          <w:szCs w:val="22"/>
        </w:rPr>
        <w:t>……</w:t>
      </w:r>
      <w:r w:rsidRPr="00167D0A">
        <w:rPr>
          <w:rFonts w:ascii="Tahoma" w:eastAsiaTheme="minorEastAsia" w:hAnsi="Tahoma" w:cs="Tahoma"/>
          <w:sz w:val="22"/>
          <w:szCs w:val="22"/>
        </w:rPr>
        <w:t>….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   </w:t>
      </w:r>
      <w:r>
        <w:rPr>
          <w:rFonts w:ascii="Tahoma" w:eastAsiaTheme="minorEastAsia" w:hAnsi="Tahoma" w:cs="Tahoma"/>
          <w:sz w:val="22"/>
          <w:szCs w:val="22"/>
        </w:rPr>
        <w:t xml:space="preserve">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  Ing. Pavlína Kouřilová</w:t>
      </w:r>
    </w:p>
    <w:p w:rsidR="004104C4" w:rsidRPr="00167D0A" w:rsidRDefault="004104C4" w:rsidP="004104C4">
      <w:p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167D0A">
        <w:rPr>
          <w:rFonts w:ascii="Tahoma" w:eastAsiaTheme="minorEastAsia" w:hAnsi="Tahoma" w:cs="Tahoma"/>
          <w:sz w:val="22"/>
          <w:szCs w:val="22"/>
        </w:rPr>
        <w:t xml:space="preserve">   </w:t>
      </w:r>
      <w:r>
        <w:rPr>
          <w:rFonts w:ascii="Tahoma" w:eastAsiaTheme="minorEastAsia" w:hAnsi="Tahoma" w:cs="Tahoma"/>
          <w:sz w:val="22"/>
          <w:szCs w:val="22"/>
        </w:rPr>
        <w:t xml:space="preserve">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 členka představenstva  </w:t>
      </w:r>
      <w:r>
        <w:rPr>
          <w:rFonts w:ascii="Tahoma" w:eastAsiaTheme="minorEastAsia" w:hAnsi="Tahoma" w:cs="Tahoma"/>
          <w:sz w:val="22"/>
          <w:szCs w:val="22"/>
        </w:rPr>
        <w:t xml:space="preserve"> 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</w:t>
      </w:r>
      <w:r>
        <w:rPr>
          <w:rFonts w:ascii="Tahoma" w:eastAsiaTheme="minorEastAsia" w:hAnsi="Tahoma" w:cs="Tahoma"/>
          <w:sz w:val="22"/>
          <w:szCs w:val="22"/>
        </w:rPr>
        <w:t xml:space="preserve">    </w:t>
      </w:r>
      <w:r w:rsidRPr="00167D0A">
        <w:rPr>
          <w:rFonts w:ascii="Tahoma" w:eastAsiaTheme="minorEastAsia" w:hAnsi="Tahoma" w:cs="Tahoma"/>
          <w:sz w:val="22"/>
          <w:szCs w:val="22"/>
        </w:rPr>
        <w:t xml:space="preserve"> </w:t>
      </w:r>
    </w:p>
    <w:p w:rsidR="00731B59" w:rsidRPr="004104C4" w:rsidRDefault="00731B59" w:rsidP="004104C4"/>
    <w:sectPr w:rsidR="00731B59" w:rsidRPr="004104C4" w:rsidSect="001E6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7C" w:rsidRDefault="00DB6D7C">
      <w:r>
        <w:separator/>
      </w:r>
    </w:p>
  </w:endnote>
  <w:endnote w:type="continuationSeparator" w:id="0">
    <w:p w:rsidR="00DB6D7C" w:rsidRDefault="00D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FF" w:rsidRDefault="001116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41" w:rsidRPr="001116FF" w:rsidRDefault="006A4A41" w:rsidP="001116F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FF" w:rsidRDefault="00111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7C" w:rsidRDefault="00DB6D7C">
      <w:r>
        <w:separator/>
      </w:r>
    </w:p>
  </w:footnote>
  <w:footnote w:type="continuationSeparator" w:id="0">
    <w:p w:rsidR="00DB6D7C" w:rsidRDefault="00DB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FF" w:rsidRDefault="001116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FF" w:rsidRDefault="001116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FF" w:rsidRDefault="001116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31E"/>
    <w:multiLevelType w:val="hybridMultilevel"/>
    <w:tmpl w:val="F5CE7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1812"/>
    <w:multiLevelType w:val="multilevel"/>
    <w:tmpl w:val="6D0CD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3E210FD"/>
    <w:multiLevelType w:val="hybridMultilevel"/>
    <w:tmpl w:val="F6B2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73F37"/>
    <w:multiLevelType w:val="hybridMultilevel"/>
    <w:tmpl w:val="BDCA7E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0A171B2"/>
    <w:multiLevelType w:val="multilevel"/>
    <w:tmpl w:val="6D0CD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EEE19C6"/>
    <w:multiLevelType w:val="multilevel"/>
    <w:tmpl w:val="E3A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BE1B4A"/>
    <w:multiLevelType w:val="hybridMultilevel"/>
    <w:tmpl w:val="484862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86D7207"/>
    <w:multiLevelType w:val="multilevel"/>
    <w:tmpl w:val="6D0CD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ternal_PersistentFieldCount" w:val="47"/>
    <w:docVar w:name="Internal_PersistentFieldName1" w:val="aktualni_datum"/>
    <w:docVar w:name="Internal_PersistentFieldName10" w:val="nazev"/>
    <w:docVar w:name="Internal_PersistentFieldName11" w:val="spp_prvek"/>
    <w:docVar w:name="Internal_PersistentFieldName12" w:val="spp_prvek_popis"/>
    <w:docVar w:name="Internal_PersistentFieldName13" w:val="stav"/>
    <w:docVar w:name="Internal_PersistentFieldName14" w:val="subj_památkari_název"/>
    <w:docVar w:name="Internal_PersistentFieldName15" w:val="subj_ppd_nazev"/>
    <w:docVar w:name="Internal_PersistentFieldName16" w:val="subj_projektant_adresa"/>
    <w:docVar w:name="Internal_PersistentFieldName17" w:val="subj_projektant_banka"/>
    <w:docVar w:name="Internal_PersistentFieldName18" w:val="subj_projektant_dic"/>
    <w:docVar w:name="Internal_PersistentFieldName19" w:val="subj_projektant_ico"/>
    <w:docVar w:name="Internal_PersistentFieldName2" w:val="cena"/>
    <w:docVar w:name="Internal_PersistentFieldName20" w:val="subj_projektant_nazev"/>
    <w:docVar w:name="Internal_PersistentFieldName21" w:val="subj_zhotovitel_adresa"/>
    <w:docVar w:name="Internal_PersistentFieldName22" w:val="subj_zhotovitel_banka"/>
    <w:docVar w:name="Internal_PersistentFieldName23" w:val="subj_zhotovitel_dic"/>
    <w:docVar w:name="Internal_PersistentFieldName24" w:val="subj_zhotovitel_email_z"/>
    <w:docVar w:name="Internal_PersistentFieldName25" w:val="subj_zhotovitel_ico"/>
    <w:docVar w:name="Internal_PersistentFieldName26" w:val="subj_zhotovitel_jméno_z"/>
    <w:docVar w:name="Internal_PersistentFieldName27" w:val="subj_zhotovitel_nazev_z"/>
    <w:docVar w:name="Internal_PersistentFieldName28" w:val="subj_zhotovitel_telefon_z"/>
    <w:docVar w:name="Internal_PersistentFieldName29" w:val="system_CisloZaznamu"/>
    <w:docVar w:name="Internal_PersistentFieldName3" w:val="cislo_dokumentu"/>
    <w:docVar w:name="Internal_PersistentFieldName30" w:val="system_Nazev"/>
    <w:docVar w:name="Internal_PersistentFieldName31" w:val="system_PocetZaznamu"/>
    <w:docVar w:name="Internal_PersistentFieldName32" w:val="system_Poznamka"/>
    <w:docVar w:name="Internal_PersistentFieldName33" w:val="technik_pripravy"/>
    <w:docVar w:name="Internal_PersistentFieldName34" w:val="technik_pripravy_email"/>
    <w:docVar w:name="Internal_PersistentFieldName35" w:val="technik_pripravy_telefon"/>
    <w:docVar w:name="Internal_PersistentFieldName36" w:val="technik_realizace"/>
    <w:docVar w:name="Internal_PersistentFieldName37" w:val="technik_realizace_email"/>
    <w:docVar w:name="Internal_PersistentFieldName38" w:val="technik_realizace_telefon"/>
    <w:docVar w:name="Internal_PersistentFieldName39" w:val="termin_realizace_ukonceni"/>
    <w:docVar w:name="Internal_PersistentFieldName4" w:val="cislo_stavby"/>
    <w:docVar w:name="Internal_PersistentFieldName40" w:val="termin_realizace_zahajeni"/>
    <w:docVar w:name="Internal_PersistentFieldName41" w:val="tl_uroven"/>
    <w:docVar w:name="Internal_PersistentFieldName42" w:val="typ_stavby"/>
    <w:docVar w:name="Internal_PersistentFieldName43" w:val="typ_zarizeni"/>
    <w:docVar w:name="Internal_PersistentFieldName44" w:val="urad_mestske_casti"/>
    <w:docVar w:name="Internal_PersistentFieldName45" w:val="vedouci_ori"/>
    <w:docVar w:name="Internal_PersistentFieldName46" w:val="vedouci_pripravy"/>
    <w:docVar w:name="Internal_PersistentFieldName47" w:val="vedouci_realizace"/>
    <w:docVar w:name="Internal_PersistentFieldName5" w:val="clen_predstavenstva_1"/>
    <w:docVar w:name="Internal_PersistentFieldName6" w:val="clen_představenstva_2"/>
    <w:docVar w:name="Internal_PersistentFieldName7" w:val="k_constr"/>
    <w:docVar w:name="Internal_PersistentFieldName8" w:val="kalkulant"/>
    <w:docVar w:name="Internal_PersistentFieldName9" w:val="misto"/>
  </w:docVars>
  <w:rsids>
    <w:rsidRoot w:val="00EA435B"/>
    <w:rsid w:val="0009471D"/>
    <w:rsid w:val="001116FF"/>
    <w:rsid w:val="001E3AF4"/>
    <w:rsid w:val="001E69EB"/>
    <w:rsid w:val="002008FD"/>
    <w:rsid w:val="002124E1"/>
    <w:rsid w:val="00246D3D"/>
    <w:rsid w:val="00294F01"/>
    <w:rsid w:val="00357FB3"/>
    <w:rsid w:val="0036250F"/>
    <w:rsid w:val="003B27C5"/>
    <w:rsid w:val="004104C4"/>
    <w:rsid w:val="0041247F"/>
    <w:rsid w:val="00505564"/>
    <w:rsid w:val="00533BAE"/>
    <w:rsid w:val="00564ADA"/>
    <w:rsid w:val="005A04F7"/>
    <w:rsid w:val="005E2799"/>
    <w:rsid w:val="00615659"/>
    <w:rsid w:val="0064345A"/>
    <w:rsid w:val="00644402"/>
    <w:rsid w:val="00683115"/>
    <w:rsid w:val="006A4A41"/>
    <w:rsid w:val="006F02CF"/>
    <w:rsid w:val="00731B59"/>
    <w:rsid w:val="00767CF9"/>
    <w:rsid w:val="007C1826"/>
    <w:rsid w:val="007E7476"/>
    <w:rsid w:val="00861179"/>
    <w:rsid w:val="008817CA"/>
    <w:rsid w:val="00965189"/>
    <w:rsid w:val="00B15A6F"/>
    <w:rsid w:val="00B93C57"/>
    <w:rsid w:val="00BB48D2"/>
    <w:rsid w:val="00CD0475"/>
    <w:rsid w:val="00CD239F"/>
    <w:rsid w:val="00DB6D7C"/>
    <w:rsid w:val="00E44B76"/>
    <w:rsid w:val="00EA435B"/>
    <w:rsid w:val="00EB1C77"/>
    <w:rsid w:val="00EB4575"/>
    <w:rsid w:val="00EC4D83"/>
    <w:rsid w:val="00F0173D"/>
    <w:rsid w:val="00F25221"/>
    <w:rsid w:val="00F6028A"/>
    <w:rsid w:val="00F730FD"/>
    <w:rsid w:val="00F82FA7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b/>
      <w:sz w:val="4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A4A4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B4575"/>
    <w:rPr>
      <w:b/>
      <w:sz w:val="40"/>
    </w:rPr>
  </w:style>
  <w:style w:type="table" w:styleId="Mkatabulky">
    <w:name w:val="Table Grid"/>
    <w:basedOn w:val="Normlntabulka"/>
    <w:rsid w:val="00EB45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1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b/>
      <w:sz w:val="4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A4A4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B4575"/>
    <w:rPr>
      <w:b/>
      <w:sz w:val="40"/>
    </w:rPr>
  </w:style>
  <w:style w:type="table" w:styleId="Mkatabulky">
    <w:name w:val="Table Grid"/>
    <w:basedOn w:val="Normlntabulka"/>
    <w:rsid w:val="00EB45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7449</Words>
  <Characters>43951</Characters>
  <Application>Microsoft Office Word</Application>
  <DocSecurity>0</DocSecurity>
  <Lines>366</Lines>
  <Paragraphs>102</Paragraphs>
  <ScaleCrop>false</ScaleCrop>
  <LinksUpToDate>false</LinksUpToDate>
  <CharactersWithSpaces>51298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2017-06-15T10:13:00Z</dcterms:created>
  <dcterms:modified xsi:type="dcterms:W3CDTF">2017-06-15T10:13:00Z</dcterms:modified>
</cp:coreProperties>
</file>