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65B0" w14:textId="1C9B037E" w:rsidR="001B62A8" w:rsidRDefault="001B62A8" w:rsidP="001B62A8">
      <w:pPr>
        <w:jc w:val="center"/>
        <w:rPr>
          <w:rFonts w:asciiTheme="minorHAnsi" w:hAnsiTheme="minorHAnsi" w:cs="Calibri,Bold"/>
          <w:b/>
          <w:bCs/>
          <w:sz w:val="28"/>
          <w:szCs w:val="28"/>
        </w:rPr>
      </w:pPr>
      <w:r w:rsidRPr="001B62A8">
        <w:rPr>
          <w:rFonts w:asciiTheme="minorHAnsi" w:hAnsiTheme="minorHAnsi" w:cs="Calibri,Bold"/>
          <w:b/>
          <w:bCs/>
          <w:sz w:val="28"/>
          <w:szCs w:val="28"/>
        </w:rPr>
        <w:t>PŘÍKAZNÍ SMLOUVA</w:t>
      </w:r>
    </w:p>
    <w:p w14:paraId="14DFC47C" w14:textId="77777777" w:rsidR="00883106" w:rsidRPr="001B62A8" w:rsidRDefault="00883106" w:rsidP="00883106">
      <w:pPr>
        <w:jc w:val="center"/>
        <w:rPr>
          <w:rFonts w:asciiTheme="minorHAnsi" w:hAnsiTheme="minorHAnsi" w:cs="Calibri,Bold"/>
          <w:b/>
          <w:bCs/>
          <w:sz w:val="28"/>
          <w:szCs w:val="28"/>
        </w:rPr>
      </w:pPr>
      <w:r>
        <w:rPr>
          <w:rFonts w:asciiTheme="minorHAnsi" w:hAnsiTheme="minorHAnsi" w:cs="Calibri,Bold"/>
          <w:b/>
          <w:bCs/>
          <w:sz w:val="28"/>
          <w:szCs w:val="28"/>
        </w:rPr>
        <w:t>(dále jen „smlouva“)</w:t>
      </w:r>
    </w:p>
    <w:p w14:paraId="222F8A77" w14:textId="77777777" w:rsidR="00883106" w:rsidRDefault="00883106" w:rsidP="001B62A8">
      <w:pPr>
        <w:jc w:val="center"/>
        <w:rPr>
          <w:rFonts w:asciiTheme="minorHAnsi" w:hAnsiTheme="minorHAnsi" w:cs="Calibri,Bold"/>
          <w:b/>
          <w:bCs/>
          <w:sz w:val="28"/>
          <w:szCs w:val="28"/>
        </w:rPr>
      </w:pPr>
    </w:p>
    <w:p w14:paraId="11AE8215" w14:textId="77777777" w:rsidR="001B62A8" w:rsidRPr="001B62A8" w:rsidRDefault="001B62A8" w:rsidP="001B62A8">
      <w:pPr>
        <w:autoSpaceDE w:val="0"/>
        <w:autoSpaceDN w:val="0"/>
        <w:adjustRightInd w:val="0"/>
        <w:jc w:val="center"/>
        <w:rPr>
          <w:rFonts w:asciiTheme="minorHAnsi" w:hAnsiTheme="minorHAnsi" w:cs="Arial"/>
          <w:sz w:val="22"/>
          <w:szCs w:val="22"/>
        </w:rPr>
      </w:pPr>
      <w:r w:rsidRPr="001B62A8">
        <w:rPr>
          <w:rFonts w:asciiTheme="minorHAnsi" w:hAnsiTheme="minorHAnsi" w:cs="Arial"/>
          <w:sz w:val="22"/>
          <w:szCs w:val="22"/>
        </w:rPr>
        <w:t>kterou dle ustanovení § 2430 a násl. zákona č. 89/2012 Sb., občanský zákoník (dále jen „občanský</w:t>
      </w:r>
    </w:p>
    <w:p w14:paraId="13970337" w14:textId="47081CA2" w:rsidR="00AE737D" w:rsidRPr="00CD0C75" w:rsidRDefault="001B62A8" w:rsidP="0014660C">
      <w:pPr>
        <w:autoSpaceDE w:val="0"/>
        <w:autoSpaceDN w:val="0"/>
        <w:adjustRightInd w:val="0"/>
        <w:jc w:val="center"/>
        <w:rPr>
          <w:rFonts w:asciiTheme="minorHAnsi" w:hAnsiTheme="minorHAnsi" w:cs="Arial"/>
          <w:b/>
          <w:sz w:val="22"/>
          <w:szCs w:val="22"/>
        </w:rPr>
      </w:pPr>
      <w:r w:rsidRPr="001B62A8">
        <w:rPr>
          <w:rFonts w:asciiTheme="minorHAnsi" w:hAnsiTheme="minorHAnsi" w:cs="Arial"/>
          <w:sz w:val="22"/>
          <w:szCs w:val="22"/>
        </w:rPr>
        <w:t xml:space="preserve">zákoník“) </w:t>
      </w:r>
      <w:r>
        <w:rPr>
          <w:rFonts w:asciiTheme="minorHAnsi" w:hAnsiTheme="minorHAnsi" w:cs="Arial"/>
          <w:sz w:val="22"/>
          <w:szCs w:val="22"/>
        </w:rPr>
        <w:t>a na základě zákona č. 85/1996 Sb., o advokacii, ve znění pozdějších předpisů</w:t>
      </w:r>
      <w:r w:rsidR="00C553BA">
        <w:rPr>
          <w:rFonts w:asciiTheme="minorHAnsi" w:hAnsiTheme="minorHAnsi" w:cs="Arial"/>
          <w:sz w:val="22"/>
          <w:szCs w:val="22"/>
        </w:rPr>
        <w:t xml:space="preserve"> (dále jen „zákon o advokacii“)</w:t>
      </w:r>
      <w:r>
        <w:rPr>
          <w:rFonts w:asciiTheme="minorHAnsi" w:hAnsiTheme="minorHAnsi" w:cs="Arial"/>
          <w:sz w:val="22"/>
          <w:szCs w:val="22"/>
        </w:rPr>
        <w:t xml:space="preserve">, </w:t>
      </w:r>
      <w:r w:rsidRPr="001B62A8">
        <w:rPr>
          <w:rFonts w:asciiTheme="minorHAnsi" w:hAnsiTheme="minorHAnsi" w:cs="Arial"/>
          <w:sz w:val="22"/>
          <w:szCs w:val="22"/>
        </w:rPr>
        <w:t>níže uvedeného dne, měsíce a roku uzavřel</w:t>
      </w:r>
      <w:r w:rsidR="00925DD9">
        <w:rPr>
          <w:rFonts w:asciiTheme="minorHAnsi" w:hAnsiTheme="minorHAnsi" w:cs="Arial"/>
          <w:sz w:val="22"/>
          <w:szCs w:val="22"/>
        </w:rPr>
        <w:t>y</w:t>
      </w:r>
      <w:r w:rsidRPr="001B62A8">
        <w:rPr>
          <w:rFonts w:asciiTheme="minorHAnsi" w:hAnsiTheme="minorHAnsi" w:cs="Arial"/>
          <w:sz w:val="22"/>
          <w:szCs w:val="22"/>
        </w:rPr>
        <w:t xml:space="preserve"> smluvní strany</w:t>
      </w:r>
    </w:p>
    <w:tbl>
      <w:tblPr>
        <w:tblpPr w:leftFromText="141" w:rightFromText="141" w:vertAnchor="text" w:horzAnchor="margin" w:tblpY="67"/>
        <w:tblW w:w="4995" w:type="pct"/>
        <w:tblLook w:val="01E0" w:firstRow="1" w:lastRow="1" w:firstColumn="1" w:lastColumn="1" w:noHBand="0" w:noVBand="0"/>
      </w:tblPr>
      <w:tblGrid>
        <w:gridCol w:w="9572"/>
      </w:tblGrid>
      <w:tr w:rsidR="009B6CF0" w:rsidRPr="009B6CF0" w14:paraId="59EB047A" w14:textId="77777777" w:rsidTr="001B62A8">
        <w:trPr>
          <w:trHeight w:val="5819"/>
        </w:trPr>
        <w:tc>
          <w:tcPr>
            <w:tcW w:w="9788" w:type="dxa"/>
          </w:tcPr>
          <w:p w14:paraId="236322D5" w14:textId="77777777" w:rsidR="0018258D" w:rsidRPr="009B6CF0" w:rsidRDefault="0018258D" w:rsidP="000B1B4C">
            <w:pPr>
              <w:tabs>
                <w:tab w:val="left" w:pos="2160"/>
              </w:tabs>
              <w:jc w:val="both"/>
              <w:rPr>
                <w:rFonts w:asciiTheme="minorHAnsi" w:hAnsiTheme="minorHAnsi" w:cs="Arial"/>
                <w:b/>
                <w:sz w:val="22"/>
                <w:szCs w:val="22"/>
              </w:rPr>
            </w:pPr>
          </w:p>
          <w:p w14:paraId="2D3C14A8" w14:textId="77777777" w:rsidR="00CD0C75" w:rsidRPr="009B6CF0" w:rsidRDefault="00CD0C75" w:rsidP="00CD0C75">
            <w:pPr>
              <w:pStyle w:val="Tunvlevo"/>
              <w:jc w:val="both"/>
              <w:rPr>
                <w:rFonts w:asciiTheme="minorHAnsi" w:hAnsiTheme="minorHAnsi"/>
                <w:sz w:val="22"/>
                <w:szCs w:val="22"/>
              </w:rPr>
            </w:pPr>
            <w:r w:rsidRPr="009B6CF0">
              <w:rPr>
                <w:rFonts w:asciiTheme="minorHAnsi" w:hAnsiTheme="minorHAnsi"/>
                <w:sz w:val="22"/>
                <w:szCs w:val="22"/>
              </w:rPr>
              <w:t>Národní knihovna České republiky</w:t>
            </w:r>
          </w:p>
          <w:p w14:paraId="74F12B3F" w14:textId="435C8435" w:rsidR="00CD0C75" w:rsidRPr="009B6CF0" w:rsidRDefault="00CD0C75" w:rsidP="00CD0C75">
            <w:pPr>
              <w:pStyle w:val="Tunvlevo"/>
              <w:jc w:val="both"/>
              <w:rPr>
                <w:rFonts w:asciiTheme="minorHAnsi" w:hAnsiTheme="minorHAnsi"/>
                <w:b w:val="0"/>
                <w:sz w:val="22"/>
                <w:szCs w:val="22"/>
              </w:rPr>
            </w:pPr>
            <w:r w:rsidRPr="009B6CF0">
              <w:rPr>
                <w:rFonts w:asciiTheme="minorHAnsi" w:hAnsiTheme="minorHAnsi"/>
                <w:b w:val="0"/>
                <w:sz w:val="22"/>
                <w:szCs w:val="22"/>
              </w:rPr>
              <w:t xml:space="preserve">státní příspěvková organizace </w:t>
            </w:r>
            <w:r w:rsidR="00CB5025">
              <w:rPr>
                <w:rFonts w:asciiTheme="minorHAnsi" w:hAnsiTheme="minorHAnsi"/>
                <w:b w:val="0"/>
                <w:sz w:val="22"/>
                <w:szCs w:val="22"/>
              </w:rPr>
              <w:t>zřízená Ministerstvem kultury ČR</w:t>
            </w:r>
          </w:p>
          <w:p w14:paraId="63151542" w14:textId="77777777" w:rsidR="00CD0C75" w:rsidRPr="009B6CF0" w:rsidRDefault="00CD0C75" w:rsidP="00CD0C75">
            <w:pPr>
              <w:pStyle w:val="Tunvlevo"/>
              <w:jc w:val="both"/>
              <w:rPr>
                <w:rFonts w:asciiTheme="minorHAnsi" w:hAnsiTheme="minorHAnsi"/>
                <w:b w:val="0"/>
                <w:sz w:val="22"/>
                <w:szCs w:val="22"/>
              </w:rPr>
            </w:pPr>
            <w:r w:rsidRPr="009B6CF0">
              <w:rPr>
                <w:rFonts w:asciiTheme="minorHAnsi" w:hAnsiTheme="minorHAnsi"/>
                <w:b w:val="0"/>
                <w:sz w:val="22"/>
                <w:szCs w:val="22"/>
              </w:rPr>
              <w:t>se sídlem: Klementinum 190, 110 00 Praha 1</w:t>
            </w:r>
          </w:p>
          <w:p w14:paraId="3ADD6B1B" w14:textId="7927F47E" w:rsidR="00CD0C75" w:rsidRDefault="00CD0C75" w:rsidP="00CD0C75">
            <w:pPr>
              <w:pStyle w:val="Tunvlevo"/>
              <w:jc w:val="both"/>
              <w:rPr>
                <w:rFonts w:asciiTheme="minorHAnsi" w:hAnsiTheme="minorHAnsi"/>
                <w:b w:val="0"/>
                <w:sz w:val="22"/>
                <w:szCs w:val="22"/>
              </w:rPr>
            </w:pPr>
            <w:r w:rsidRPr="009B6CF0">
              <w:rPr>
                <w:rFonts w:asciiTheme="minorHAnsi" w:hAnsiTheme="minorHAnsi"/>
                <w:b w:val="0"/>
                <w:sz w:val="22"/>
                <w:szCs w:val="22"/>
              </w:rPr>
              <w:t>IČ</w:t>
            </w:r>
            <w:r w:rsidR="00925DD9">
              <w:rPr>
                <w:rFonts w:asciiTheme="minorHAnsi" w:hAnsiTheme="minorHAnsi"/>
                <w:b w:val="0"/>
                <w:sz w:val="22"/>
                <w:szCs w:val="22"/>
              </w:rPr>
              <w:t>O</w:t>
            </w:r>
            <w:r w:rsidRPr="009B6CF0">
              <w:rPr>
                <w:rFonts w:asciiTheme="minorHAnsi" w:hAnsiTheme="minorHAnsi"/>
                <w:b w:val="0"/>
                <w:sz w:val="22"/>
                <w:szCs w:val="22"/>
              </w:rPr>
              <w:t>: 00023221</w:t>
            </w:r>
          </w:p>
          <w:p w14:paraId="0CDB6D67" w14:textId="344DE2BC" w:rsidR="00925DD9" w:rsidRPr="009B6CF0" w:rsidRDefault="00925DD9" w:rsidP="00CD0C75">
            <w:pPr>
              <w:pStyle w:val="Tunvlevo"/>
              <w:jc w:val="both"/>
              <w:rPr>
                <w:rFonts w:asciiTheme="minorHAnsi" w:hAnsiTheme="minorHAnsi"/>
                <w:b w:val="0"/>
                <w:bCs/>
                <w:sz w:val="22"/>
                <w:szCs w:val="22"/>
              </w:rPr>
            </w:pPr>
            <w:r>
              <w:rPr>
                <w:rFonts w:asciiTheme="minorHAnsi" w:hAnsiTheme="minorHAnsi"/>
                <w:b w:val="0"/>
                <w:sz w:val="22"/>
                <w:szCs w:val="22"/>
              </w:rPr>
              <w:t>DIČ: CZ</w:t>
            </w:r>
            <w:r w:rsidRPr="009B6CF0">
              <w:rPr>
                <w:rFonts w:asciiTheme="minorHAnsi" w:hAnsiTheme="minorHAnsi"/>
                <w:b w:val="0"/>
                <w:sz w:val="22"/>
                <w:szCs w:val="22"/>
              </w:rPr>
              <w:t>00023221</w:t>
            </w:r>
          </w:p>
          <w:p w14:paraId="5B62B463" w14:textId="77777777" w:rsidR="00CD0C75" w:rsidRPr="009B6CF0" w:rsidRDefault="00CD0C75" w:rsidP="00CD0C75">
            <w:pPr>
              <w:pStyle w:val="Tunvlevo"/>
              <w:jc w:val="both"/>
              <w:rPr>
                <w:rFonts w:asciiTheme="minorHAnsi" w:hAnsiTheme="minorHAnsi"/>
                <w:b w:val="0"/>
                <w:sz w:val="22"/>
                <w:szCs w:val="22"/>
              </w:rPr>
            </w:pPr>
            <w:r w:rsidRPr="009B6CF0">
              <w:rPr>
                <w:rFonts w:asciiTheme="minorHAnsi" w:hAnsiTheme="minorHAnsi"/>
                <w:b w:val="0"/>
                <w:sz w:val="22"/>
                <w:szCs w:val="22"/>
              </w:rPr>
              <w:t xml:space="preserve">bankovní spojení: Komerční banka, a.s. </w:t>
            </w:r>
          </w:p>
          <w:p w14:paraId="74AF220A" w14:textId="309E7766" w:rsidR="00CD0C75" w:rsidRPr="009B6CF0" w:rsidRDefault="00925DD9" w:rsidP="00CD0C75">
            <w:pPr>
              <w:pStyle w:val="Tunvlevo"/>
              <w:jc w:val="both"/>
              <w:rPr>
                <w:rFonts w:asciiTheme="minorHAnsi" w:hAnsiTheme="minorHAnsi"/>
                <w:b w:val="0"/>
                <w:sz w:val="22"/>
                <w:szCs w:val="22"/>
              </w:rPr>
            </w:pPr>
            <w:r>
              <w:rPr>
                <w:rFonts w:asciiTheme="minorHAnsi" w:hAnsiTheme="minorHAnsi"/>
                <w:b w:val="0"/>
                <w:sz w:val="22"/>
                <w:szCs w:val="22"/>
              </w:rPr>
              <w:t xml:space="preserve">číslo účtu: </w:t>
            </w:r>
            <w:r w:rsidR="00DF2960">
              <w:rPr>
                <w:rFonts w:asciiTheme="minorHAnsi" w:hAnsiTheme="minorHAnsi"/>
                <w:b w:val="0"/>
                <w:sz w:val="22"/>
                <w:szCs w:val="22"/>
              </w:rPr>
              <w:t>XXX</w:t>
            </w:r>
          </w:p>
          <w:p w14:paraId="59DEC6D7" w14:textId="1008DEE5" w:rsidR="00CD0C75" w:rsidRPr="00FA0018" w:rsidRDefault="00CD0C75" w:rsidP="00CD0C75">
            <w:pPr>
              <w:jc w:val="both"/>
              <w:rPr>
                <w:rFonts w:asciiTheme="minorHAnsi" w:hAnsiTheme="minorHAnsi"/>
                <w:sz w:val="22"/>
                <w:szCs w:val="22"/>
              </w:rPr>
            </w:pPr>
            <w:r w:rsidRPr="009B6CF0">
              <w:rPr>
                <w:rFonts w:asciiTheme="minorHAnsi" w:hAnsiTheme="minorHAnsi"/>
                <w:sz w:val="22"/>
                <w:szCs w:val="22"/>
              </w:rPr>
              <w:t xml:space="preserve">zastoupená: PhDr. Petr Kroupa, pověřený řízením NK ČR </w:t>
            </w:r>
          </w:p>
          <w:p w14:paraId="7A002CA9" w14:textId="77777777" w:rsidR="001B62A8" w:rsidRPr="001B62A8" w:rsidRDefault="001B62A8" w:rsidP="001B62A8">
            <w:pPr>
              <w:jc w:val="both"/>
              <w:rPr>
                <w:rFonts w:asciiTheme="minorHAnsi" w:hAnsiTheme="minorHAnsi" w:cs="Arial"/>
                <w:sz w:val="22"/>
                <w:szCs w:val="22"/>
              </w:rPr>
            </w:pPr>
            <w:r w:rsidRPr="001B62A8">
              <w:rPr>
                <w:rFonts w:asciiTheme="minorHAnsi" w:hAnsiTheme="minorHAnsi" w:cs="Arial"/>
                <w:sz w:val="22"/>
                <w:szCs w:val="22"/>
              </w:rPr>
              <w:t xml:space="preserve">(dále jen „příkazce“), na straně jedné </w:t>
            </w:r>
          </w:p>
          <w:p w14:paraId="705E13DB" w14:textId="77777777" w:rsidR="00826EA3" w:rsidRPr="009B6CF0" w:rsidRDefault="00826EA3" w:rsidP="000B1B4C">
            <w:pPr>
              <w:jc w:val="both"/>
              <w:rPr>
                <w:rFonts w:asciiTheme="minorHAnsi" w:hAnsiTheme="minorHAnsi" w:cs="Arial"/>
                <w:sz w:val="22"/>
                <w:szCs w:val="22"/>
              </w:rPr>
            </w:pPr>
          </w:p>
          <w:p w14:paraId="642CA4D4" w14:textId="77777777" w:rsidR="0018258D" w:rsidRPr="009B6CF0" w:rsidRDefault="0025620B" w:rsidP="000B1B4C">
            <w:pPr>
              <w:jc w:val="both"/>
              <w:rPr>
                <w:rFonts w:asciiTheme="minorHAnsi" w:hAnsiTheme="minorHAnsi" w:cs="Arial"/>
                <w:sz w:val="22"/>
                <w:szCs w:val="22"/>
              </w:rPr>
            </w:pPr>
            <w:r w:rsidRPr="009B6CF0">
              <w:rPr>
                <w:rFonts w:asciiTheme="minorHAnsi" w:hAnsiTheme="minorHAnsi" w:cs="Arial"/>
                <w:sz w:val="22"/>
                <w:szCs w:val="22"/>
              </w:rPr>
              <w:t>a</w:t>
            </w:r>
          </w:p>
          <w:p w14:paraId="1FBC44FD" w14:textId="77777777" w:rsidR="00826EA3" w:rsidRPr="009B6CF0" w:rsidRDefault="0018258D" w:rsidP="000B1B4C">
            <w:pPr>
              <w:jc w:val="both"/>
              <w:rPr>
                <w:rFonts w:asciiTheme="minorHAnsi" w:hAnsiTheme="minorHAnsi" w:cs="Arial"/>
                <w:sz w:val="22"/>
                <w:szCs w:val="22"/>
              </w:rPr>
            </w:pPr>
            <w:r w:rsidRPr="009B6CF0">
              <w:rPr>
                <w:rFonts w:asciiTheme="minorHAnsi" w:hAnsiTheme="minorHAnsi" w:cs="Arial"/>
                <w:b/>
                <w:sz w:val="22"/>
                <w:szCs w:val="22"/>
              </w:rPr>
              <w:t xml:space="preserve"> </w:t>
            </w:r>
          </w:p>
          <w:p w14:paraId="14AF6DF0" w14:textId="06D3D66E" w:rsidR="00CD0C75" w:rsidRPr="009B6CF0" w:rsidRDefault="00925DD9" w:rsidP="00CD0C75">
            <w:pPr>
              <w:pStyle w:val="Normlnvlevo"/>
              <w:spacing w:line="280" w:lineRule="atLeast"/>
              <w:rPr>
                <w:rStyle w:val="TunvlevoChar"/>
                <w:rFonts w:asciiTheme="minorHAnsi" w:hAnsiTheme="minorHAnsi"/>
                <w:bCs/>
                <w:sz w:val="22"/>
                <w:szCs w:val="22"/>
              </w:rPr>
            </w:pPr>
            <w:r>
              <w:rPr>
                <w:rStyle w:val="TunvlevoChar"/>
                <w:rFonts w:asciiTheme="minorHAnsi" w:hAnsiTheme="minorHAnsi"/>
                <w:bCs/>
                <w:sz w:val="22"/>
                <w:szCs w:val="22"/>
              </w:rPr>
              <w:t>Mgr. Karel Fischer</w:t>
            </w:r>
          </w:p>
          <w:p w14:paraId="7EB6C32E" w14:textId="3DB990DE" w:rsidR="00925DD9" w:rsidRPr="00925DD9" w:rsidRDefault="00925DD9" w:rsidP="00CD0C75">
            <w:pPr>
              <w:pStyle w:val="Normlnvlevo"/>
              <w:spacing w:line="280" w:lineRule="atLeast"/>
              <w:rPr>
                <w:rStyle w:val="TunvlevoChar"/>
                <w:rFonts w:asciiTheme="minorHAnsi" w:hAnsiTheme="minorHAnsi"/>
                <w:b w:val="0"/>
                <w:bCs/>
                <w:sz w:val="22"/>
                <w:szCs w:val="22"/>
              </w:rPr>
            </w:pPr>
            <w:r w:rsidRPr="00925DD9">
              <w:rPr>
                <w:rStyle w:val="TunvlevoChar"/>
                <w:rFonts w:asciiTheme="minorHAnsi" w:hAnsiTheme="minorHAnsi"/>
                <w:b w:val="0"/>
                <w:bCs/>
                <w:sz w:val="22"/>
                <w:szCs w:val="22"/>
              </w:rPr>
              <w:t>advokát, ev. č. ČAK 09852</w:t>
            </w:r>
          </w:p>
          <w:p w14:paraId="493A22F2" w14:textId="4005EF1B" w:rsidR="00CD0C75" w:rsidRPr="00925DD9" w:rsidRDefault="00925DD9" w:rsidP="00CD0C75">
            <w:pPr>
              <w:pStyle w:val="Normlnvlevo"/>
              <w:spacing w:line="280" w:lineRule="atLeast"/>
              <w:rPr>
                <w:rStyle w:val="TunvlevoChar"/>
                <w:rFonts w:asciiTheme="minorHAnsi" w:hAnsiTheme="minorHAnsi"/>
                <w:b w:val="0"/>
                <w:bCs/>
                <w:sz w:val="22"/>
                <w:szCs w:val="22"/>
              </w:rPr>
            </w:pPr>
            <w:r w:rsidRPr="00925DD9">
              <w:rPr>
                <w:rStyle w:val="TunvlevoChar"/>
                <w:rFonts w:asciiTheme="minorHAnsi" w:hAnsiTheme="minorHAnsi"/>
                <w:b w:val="0"/>
                <w:bCs/>
                <w:sz w:val="22"/>
                <w:szCs w:val="22"/>
              </w:rPr>
              <w:t>se sídlem: Kaprova 42/14, 110 00 Praha 1 – Staré Město</w:t>
            </w:r>
          </w:p>
          <w:p w14:paraId="184BEFA5" w14:textId="01A0136E" w:rsidR="00925DD9" w:rsidRPr="00925DD9" w:rsidRDefault="00CD0C75" w:rsidP="00CD0C75">
            <w:pPr>
              <w:pStyle w:val="Normlnvlevo"/>
              <w:spacing w:line="280" w:lineRule="atLeast"/>
              <w:rPr>
                <w:rStyle w:val="TunvlevoChar"/>
                <w:rFonts w:asciiTheme="minorHAnsi" w:hAnsiTheme="minorHAnsi"/>
                <w:b w:val="0"/>
                <w:bCs/>
                <w:sz w:val="22"/>
                <w:szCs w:val="22"/>
              </w:rPr>
            </w:pPr>
            <w:r w:rsidRPr="00925DD9">
              <w:rPr>
                <w:rStyle w:val="TunvlevoChar"/>
                <w:rFonts w:asciiTheme="minorHAnsi" w:hAnsiTheme="minorHAnsi"/>
                <w:b w:val="0"/>
                <w:bCs/>
                <w:sz w:val="22"/>
                <w:szCs w:val="22"/>
              </w:rPr>
              <w:t>IČ</w:t>
            </w:r>
            <w:r w:rsidR="00925DD9" w:rsidRPr="00925DD9">
              <w:rPr>
                <w:rStyle w:val="TunvlevoChar"/>
                <w:rFonts w:asciiTheme="minorHAnsi" w:hAnsiTheme="minorHAnsi"/>
                <w:b w:val="0"/>
                <w:bCs/>
                <w:sz w:val="22"/>
                <w:szCs w:val="22"/>
              </w:rPr>
              <w:t>O</w:t>
            </w:r>
            <w:r w:rsidRPr="00925DD9">
              <w:rPr>
                <w:rStyle w:val="TunvlevoChar"/>
                <w:rFonts w:asciiTheme="minorHAnsi" w:hAnsiTheme="minorHAnsi"/>
                <w:b w:val="0"/>
                <w:bCs/>
                <w:sz w:val="22"/>
                <w:szCs w:val="22"/>
              </w:rPr>
              <w:t xml:space="preserve">: </w:t>
            </w:r>
            <w:r w:rsidR="00925DD9" w:rsidRPr="00925DD9">
              <w:rPr>
                <w:rStyle w:val="TunvlevoChar"/>
                <w:rFonts w:asciiTheme="minorHAnsi" w:hAnsiTheme="minorHAnsi"/>
                <w:b w:val="0"/>
                <w:bCs/>
                <w:sz w:val="22"/>
                <w:szCs w:val="22"/>
              </w:rPr>
              <w:t>66255767</w:t>
            </w:r>
          </w:p>
          <w:p w14:paraId="10751D1D" w14:textId="66A5DDA5" w:rsidR="00CD0C75" w:rsidRPr="00925DD9" w:rsidRDefault="00925DD9" w:rsidP="00CD0C75">
            <w:pPr>
              <w:pStyle w:val="Normlnvlevo"/>
              <w:spacing w:line="280" w:lineRule="atLeast"/>
              <w:rPr>
                <w:rStyle w:val="TunvlevoChar"/>
                <w:rFonts w:asciiTheme="minorHAnsi" w:hAnsiTheme="minorHAnsi"/>
                <w:b w:val="0"/>
                <w:bCs/>
                <w:sz w:val="22"/>
                <w:szCs w:val="22"/>
              </w:rPr>
            </w:pPr>
            <w:r w:rsidRPr="00925DD9">
              <w:rPr>
                <w:rStyle w:val="TunvlevoChar"/>
                <w:rFonts w:asciiTheme="minorHAnsi" w:hAnsiTheme="minorHAnsi"/>
                <w:b w:val="0"/>
                <w:bCs/>
                <w:sz w:val="22"/>
                <w:szCs w:val="22"/>
              </w:rPr>
              <w:t>DIČ: CZ6711010196</w:t>
            </w:r>
          </w:p>
          <w:p w14:paraId="77EA9502" w14:textId="6BCADAAE" w:rsidR="00CD0C75" w:rsidRPr="00925DD9" w:rsidRDefault="00230124" w:rsidP="00CD0C75">
            <w:pPr>
              <w:pStyle w:val="Normlnvlevo"/>
              <w:spacing w:line="280" w:lineRule="atLeast"/>
              <w:rPr>
                <w:rStyle w:val="TunvlevoChar"/>
                <w:rFonts w:asciiTheme="minorHAnsi" w:hAnsiTheme="minorHAnsi"/>
                <w:b w:val="0"/>
                <w:bCs/>
                <w:sz w:val="22"/>
                <w:szCs w:val="22"/>
              </w:rPr>
            </w:pPr>
            <w:r w:rsidRPr="00925DD9">
              <w:rPr>
                <w:rStyle w:val="TunvlevoChar"/>
                <w:rFonts w:asciiTheme="minorHAnsi" w:hAnsiTheme="minorHAnsi"/>
                <w:b w:val="0"/>
                <w:bCs/>
                <w:sz w:val="22"/>
                <w:szCs w:val="22"/>
              </w:rPr>
              <w:t>Bankovní</w:t>
            </w:r>
            <w:r w:rsidR="00CD0C75" w:rsidRPr="00925DD9">
              <w:rPr>
                <w:rStyle w:val="TunvlevoChar"/>
                <w:rFonts w:asciiTheme="minorHAnsi" w:hAnsiTheme="minorHAnsi"/>
                <w:b w:val="0"/>
                <w:bCs/>
                <w:sz w:val="22"/>
                <w:szCs w:val="22"/>
              </w:rPr>
              <w:t xml:space="preserve"> spojení: </w:t>
            </w:r>
            <w:r w:rsidR="00925DD9" w:rsidRPr="00FA0018">
              <w:rPr>
                <w:rStyle w:val="TunvlevoChar"/>
                <w:rFonts w:asciiTheme="minorHAnsi" w:hAnsiTheme="minorHAnsi"/>
                <w:b w:val="0"/>
                <w:sz w:val="22"/>
                <w:szCs w:val="22"/>
              </w:rPr>
              <w:t>UniCredit Bank</w:t>
            </w:r>
          </w:p>
          <w:p w14:paraId="7D6365C2" w14:textId="2686F099" w:rsidR="00CD0C75" w:rsidRPr="00FA0018" w:rsidRDefault="00CD0C75" w:rsidP="00CD0C75">
            <w:pPr>
              <w:pStyle w:val="Normlnvlevo"/>
              <w:spacing w:line="280" w:lineRule="atLeast"/>
              <w:rPr>
                <w:rStyle w:val="TunvlevoChar"/>
                <w:rFonts w:asciiTheme="minorHAnsi" w:hAnsiTheme="minorHAnsi"/>
                <w:bCs/>
                <w:sz w:val="22"/>
                <w:szCs w:val="22"/>
              </w:rPr>
            </w:pPr>
            <w:r w:rsidRPr="00925DD9">
              <w:rPr>
                <w:rStyle w:val="TunvlevoChar"/>
                <w:rFonts w:asciiTheme="minorHAnsi" w:hAnsiTheme="minorHAnsi"/>
                <w:b w:val="0"/>
                <w:bCs/>
                <w:sz w:val="22"/>
                <w:szCs w:val="22"/>
              </w:rPr>
              <w:t xml:space="preserve">číslo účtu:  </w:t>
            </w:r>
            <w:r w:rsidR="00DF2960">
              <w:rPr>
                <w:rStyle w:val="TunvlevoChar"/>
                <w:rFonts w:asciiTheme="minorHAnsi" w:hAnsiTheme="minorHAnsi"/>
                <w:b w:val="0"/>
                <w:bCs/>
                <w:sz w:val="22"/>
                <w:szCs w:val="22"/>
              </w:rPr>
              <w:t>XXX</w:t>
            </w:r>
          </w:p>
          <w:p w14:paraId="16E7000C" w14:textId="2A9510EC" w:rsidR="001B62A8" w:rsidRDefault="001B62A8" w:rsidP="001B62A8">
            <w:pPr>
              <w:tabs>
                <w:tab w:val="left" w:pos="1859"/>
              </w:tabs>
              <w:jc w:val="both"/>
              <w:rPr>
                <w:rStyle w:val="TunvlevoChar"/>
                <w:rFonts w:asciiTheme="minorHAnsi" w:hAnsiTheme="minorHAnsi"/>
                <w:b w:val="0"/>
                <w:bCs/>
                <w:sz w:val="22"/>
                <w:szCs w:val="22"/>
              </w:rPr>
            </w:pPr>
            <w:r w:rsidRPr="00FA0018">
              <w:rPr>
                <w:rStyle w:val="TunvlevoChar"/>
                <w:rFonts w:asciiTheme="minorHAnsi" w:hAnsiTheme="minorHAnsi"/>
                <w:b w:val="0"/>
                <w:bCs/>
                <w:sz w:val="22"/>
                <w:szCs w:val="22"/>
              </w:rPr>
              <w:t>(dále jen „příkazník“), na straně druhé</w:t>
            </w:r>
          </w:p>
          <w:p w14:paraId="33B6FDC2" w14:textId="50CE4F2B" w:rsidR="00210185" w:rsidRDefault="00210185" w:rsidP="001B62A8">
            <w:pPr>
              <w:tabs>
                <w:tab w:val="left" w:pos="1859"/>
              </w:tabs>
              <w:jc w:val="both"/>
              <w:rPr>
                <w:rStyle w:val="TunvlevoChar"/>
                <w:rFonts w:asciiTheme="minorHAnsi" w:hAnsiTheme="minorHAnsi"/>
                <w:b w:val="0"/>
                <w:bCs/>
                <w:sz w:val="22"/>
                <w:szCs w:val="22"/>
              </w:rPr>
            </w:pPr>
          </w:p>
          <w:p w14:paraId="15C0152B" w14:textId="05B51604" w:rsidR="00210185" w:rsidRPr="00FA0018" w:rsidRDefault="00210185" w:rsidP="001B62A8">
            <w:pPr>
              <w:tabs>
                <w:tab w:val="left" w:pos="1859"/>
              </w:tabs>
              <w:jc w:val="both"/>
              <w:rPr>
                <w:rStyle w:val="TunvlevoChar"/>
                <w:rFonts w:asciiTheme="minorHAnsi" w:hAnsiTheme="minorHAnsi"/>
                <w:b w:val="0"/>
                <w:bCs/>
                <w:sz w:val="22"/>
                <w:szCs w:val="22"/>
              </w:rPr>
            </w:pPr>
            <w:r>
              <w:rPr>
                <w:rStyle w:val="TunvlevoChar"/>
                <w:rFonts w:asciiTheme="minorHAnsi" w:hAnsiTheme="minorHAnsi"/>
                <w:b w:val="0"/>
                <w:bCs/>
                <w:sz w:val="22"/>
                <w:szCs w:val="22"/>
              </w:rPr>
              <w:t>(příkazce a příkazník dále též společně jako „smluvní strany“)</w:t>
            </w:r>
          </w:p>
          <w:p w14:paraId="26DF2714" w14:textId="77777777" w:rsidR="00CD0C75" w:rsidRPr="009B6CF0" w:rsidRDefault="00CD0C75" w:rsidP="000B1B4C">
            <w:pPr>
              <w:tabs>
                <w:tab w:val="left" w:pos="1859"/>
              </w:tabs>
              <w:jc w:val="both"/>
              <w:rPr>
                <w:rFonts w:asciiTheme="minorHAnsi" w:hAnsiTheme="minorHAnsi" w:cs="Arial"/>
                <w:b/>
                <w:sz w:val="22"/>
                <w:szCs w:val="22"/>
              </w:rPr>
            </w:pPr>
          </w:p>
        </w:tc>
      </w:tr>
    </w:tbl>
    <w:p w14:paraId="0FCA7807" w14:textId="6A824DB2" w:rsidR="001B62A8" w:rsidRDefault="001B62A8" w:rsidP="001B62A8">
      <w:pPr>
        <w:jc w:val="center"/>
        <w:rPr>
          <w:rFonts w:asciiTheme="minorHAnsi" w:hAnsiTheme="minorHAnsi" w:cs="Arial"/>
          <w:sz w:val="22"/>
          <w:szCs w:val="22"/>
        </w:rPr>
      </w:pPr>
      <w:r w:rsidRPr="007F1FAC">
        <w:rPr>
          <w:rFonts w:asciiTheme="minorHAnsi" w:hAnsiTheme="minorHAnsi" w:cs="Arial"/>
          <w:sz w:val="22"/>
          <w:szCs w:val="22"/>
        </w:rPr>
        <w:t>takto:</w:t>
      </w:r>
    </w:p>
    <w:p w14:paraId="23EB9D67" w14:textId="77777777" w:rsidR="00925DD9" w:rsidRPr="007F1FAC" w:rsidRDefault="00925DD9" w:rsidP="001B62A8">
      <w:pPr>
        <w:jc w:val="center"/>
        <w:rPr>
          <w:rFonts w:asciiTheme="minorHAnsi" w:hAnsiTheme="minorHAnsi" w:cs="Arial"/>
          <w:sz w:val="22"/>
          <w:szCs w:val="22"/>
        </w:rPr>
      </w:pPr>
    </w:p>
    <w:p w14:paraId="656B51F3" w14:textId="77777777" w:rsidR="001B62A8" w:rsidRPr="007F1FAC" w:rsidRDefault="001B62A8" w:rsidP="001B62A8">
      <w:pPr>
        <w:spacing w:after="120"/>
        <w:jc w:val="center"/>
        <w:rPr>
          <w:rFonts w:asciiTheme="minorHAnsi" w:hAnsiTheme="minorHAnsi" w:cs="Arial"/>
          <w:b/>
          <w:sz w:val="22"/>
          <w:szCs w:val="22"/>
        </w:rPr>
      </w:pPr>
      <w:r w:rsidRPr="007F1FAC">
        <w:rPr>
          <w:rFonts w:asciiTheme="minorHAnsi" w:hAnsiTheme="minorHAnsi" w:cs="Arial"/>
          <w:b/>
          <w:sz w:val="22"/>
          <w:szCs w:val="22"/>
        </w:rPr>
        <w:t>Preambule</w:t>
      </w:r>
    </w:p>
    <w:p w14:paraId="6133B3F6" w14:textId="5EEE5AA3" w:rsidR="001B62A8" w:rsidRPr="007F1FAC" w:rsidRDefault="001B62A8" w:rsidP="001B62A8">
      <w:pPr>
        <w:autoSpaceDE w:val="0"/>
        <w:autoSpaceDN w:val="0"/>
        <w:adjustRightInd w:val="0"/>
        <w:jc w:val="both"/>
        <w:rPr>
          <w:rFonts w:asciiTheme="minorHAnsi" w:hAnsiTheme="minorHAnsi" w:cs="Arial"/>
          <w:sz w:val="22"/>
          <w:szCs w:val="22"/>
        </w:rPr>
      </w:pPr>
      <w:r w:rsidRPr="007F1FAC">
        <w:rPr>
          <w:rFonts w:asciiTheme="minorHAnsi" w:hAnsiTheme="minorHAnsi" w:cs="Arial"/>
          <w:sz w:val="22"/>
          <w:szCs w:val="22"/>
        </w:rPr>
        <w:t>Příkazník se zavazuje prostřednictvím odborně způsobilých osob obstarat záležitost</w:t>
      </w:r>
      <w:r w:rsidR="0014660C" w:rsidRPr="007F1FAC">
        <w:rPr>
          <w:rFonts w:asciiTheme="minorHAnsi" w:hAnsiTheme="minorHAnsi" w:cs="Arial"/>
          <w:sz w:val="22"/>
          <w:szCs w:val="22"/>
        </w:rPr>
        <w:t>i</w:t>
      </w:r>
      <w:r w:rsidRPr="007F1FAC">
        <w:rPr>
          <w:rFonts w:asciiTheme="minorHAnsi" w:hAnsiTheme="minorHAnsi" w:cs="Arial"/>
          <w:sz w:val="22"/>
          <w:szCs w:val="22"/>
        </w:rPr>
        <w:t xml:space="preserve"> příkazce</w:t>
      </w:r>
      <w:r w:rsidR="0014660C" w:rsidRPr="007F1FAC">
        <w:rPr>
          <w:rFonts w:asciiTheme="minorHAnsi" w:hAnsiTheme="minorHAnsi" w:cs="Arial"/>
          <w:sz w:val="22"/>
          <w:szCs w:val="22"/>
        </w:rPr>
        <w:t xml:space="preserve"> dále popsané v této smlouvě.</w:t>
      </w:r>
      <w:r w:rsidR="00FB496C" w:rsidRPr="007F1FAC">
        <w:rPr>
          <w:rFonts w:asciiTheme="minorHAnsi" w:hAnsiTheme="minorHAnsi" w:cs="Arial"/>
          <w:sz w:val="22"/>
          <w:szCs w:val="22"/>
        </w:rPr>
        <w:t xml:space="preserve"> Příkazník tímto prohlašuje, že je oprávněn poskytovat právní služby.</w:t>
      </w:r>
    </w:p>
    <w:p w14:paraId="178BD8A9" w14:textId="77777777" w:rsidR="001B62A8" w:rsidRPr="007F1FAC" w:rsidRDefault="001B62A8" w:rsidP="001B62A8">
      <w:pPr>
        <w:jc w:val="center"/>
        <w:rPr>
          <w:rFonts w:asciiTheme="minorHAnsi" w:hAnsiTheme="minorHAnsi" w:cs="Arial"/>
          <w:b/>
          <w:sz w:val="22"/>
          <w:szCs w:val="22"/>
        </w:rPr>
      </w:pPr>
    </w:p>
    <w:p w14:paraId="6B037B45" w14:textId="296EE170" w:rsidR="001B62A8" w:rsidRPr="007F1FAC" w:rsidRDefault="00A847D2" w:rsidP="001B62A8">
      <w:pPr>
        <w:jc w:val="both"/>
        <w:rPr>
          <w:rFonts w:asciiTheme="minorHAnsi" w:hAnsiTheme="minorHAnsi" w:cs="Arial"/>
          <w:sz w:val="22"/>
          <w:szCs w:val="22"/>
        </w:rPr>
      </w:pPr>
      <w:r>
        <w:rPr>
          <w:rFonts w:asciiTheme="minorHAnsi" w:hAnsiTheme="minorHAnsi" w:cs="Arial"/>
          <w:sz w:val="22"/>
          <w:szCs w:val="22"/>
        </w:rPr>
        <w:t>Tato smlouva se uzavírá v s</w:t>
      </w:r>
      <w:r w:rsidR="00C901B3">
        <w:rPr>
          <w:rFonts w:asciiTheme="minorHAnsi" w:hAnsiTheme="minorHAnsi" w:cs="Arial"/>
          <w:sz w:val="22"/>
          <w:szCs w:val="22"/>
        </w:rPr>
        <w:t>o</w:t>
      </w:r>
      <w:r>
        <w:rPr>
          <w:rFonts w:asciiTheme="minorHAnsi" w:hAnsiTheme="minorHAnsi" w:cs="Arial"/>
          <w:sz w:val="22"/>
          <w:szCs w:val="22"/>
        </w:rPr>
        <w:t xml:space="preserve">uladu se zákonem č. 134/2016 Sb., </w:t>
      </w:r>
      <w:r w:rsidR="00C901B3" w:rsidRPr="00C901B3">
        <w:rPr>
          <w:rFonts w:asciiTheme="minorHAnsi" w:hAnsiTheme="minorHAnsi" w:cs="Arial"/>
          <w:sz w:val="22"/>
          <w:szCs w:val="22"/>
        </w:rPr>
        <w:t>o zadávání veřejných zakázek</w:t>
      </w:r>
      <w:r w:rsidR="00C901B3">
        <w:rPr>
          <w:rFonts w:asciiTheme="minorHAnsi" w:hAnsiTheme="minorHAnsi" w:cs="Arial"/>
          <w:sz w:val="22"/>
          <w:szCs w:val="22"/>
        </w:rPr>
        <w:t xml:space="preserve"> (dále jen „ZVZ“)</w:t>
      </w:r>
      <w:r>
        <w:rPr>
          <w:rFonts w:asciiTheme="minorHAnsi" w:hAnsiTheme="minorHAnsi" w:cs="Arial"/>
          <w:sz w:val="22"/>
          <w:szCs w:val="22"/>
        </w:rPr>
        <w:t xml:space="preserve">, na základě výjimky </w:t>
      </w:r>
      <w:r w:rsidR="00C901B3">
        <w:rPr>
          <w:rFonts w:asciiTheme="minorHAnsi" w:hAnsiTheme="minorHAnsi" w:cs="Arial"/>
          <w:sz w:val="22"/>
          <w:szCs w:val="22"/>
        </w:rPr>
        <w:t xml:space="preserve">obsažené </w:t>
      </w:r>
      <w:r>
        <w:rPr>
          <w:rFonts w:asciiTheme="minorHAnsi" w:hAnsiTheme="minorHAnsi" w:cs="Arial"/>
          <w:sz w:val="22"/>
          <w:szCs w:val="22"/>
        </w:rPr>
        <w:t>v ustanovení § 29 písm. k</w:t>
      </w:r>
      <w:r w:rsidR="00FA0018">
        <w:rPr>
          <w:rFonts w:asciiTheme="minorHAnsi" w:hAnsiTheme="minorHAnsi" w:cs="Arial"/>
          <w:sz w:val="22"/>
          <w:szCs w:val="22"/>
        </w:rPr>
        <w:t>) ZVZ, pro zastupování příkazce</w:t>
      </w:r>
      <w:r w:rsidR="00210185">
        <w:rPr>
          <w:rFonts w:asciiTheme="minorHAnsi" w:hAnsiTheme="minorHAnsi" w:cs="Arial"/>
          <w:sz w:val="22"/>
          <w:szCs w:val="22"/>
        </w:rPr>
        <w:t xml:space="preserve"> v řízení před soudem.</w:t>
      </w:r>
      <w:r w:rsidR="00FA0018">
        <w:rPr>
          <w:rFonts w:asciiTheme="minorHAnsi" w:hAnsiTheme="minorHAnsi" w:cs="Arial"/>
          <w:sz w:val="22"/>
          <w:szCs w:val="22"/>
        </w:rPr>
        <w:t xml:space="preserve"> </w:t>
      </w:r>
    </w:p>
    <w:p w14:paraId="273818C6" w14:textId="77777777" w:rsidR="00FB496C" w:rsidRDefault="00FB496C" w:rsidP="001B62A8">
      <w:pPr>
        <w:jc w:val="both"/>
        <w:rPr>
          <w:rFonts w:asciiTheme="minorHAnsi" w:hAnsiTheme="minorHAnsi" w:cs="Arial"/>
          <w:b/>
          <w:sz w:val="22"/>
          <w:szCs w:val="22"/>
        </w:rPr>
      </w:pPr>
    </w:p>
    <w:p w14:paraId="7D743F0E" w14:textId="77777777" w:rsidR="00870AD1" w:rsidRDefault="00870AD1" w:rsidP="001B62A8">
      <w:pPr>
        <w:jc w:val="both"/>
        <w:rPr>
          <w:rFonts w:asciiTheme="minorHAnsi" w:hAnsiTheme="minorHAnsi" w:cs="Arial"/>
          <w:b/>
          <w:sz w:val="22"/>
          <w:szCs w:val="22"/>
        </w:rPr>
      </w:pPr>
    </w:p>
    <w:p w14:paraId="7F9D08E3" w14:textId="77777777" w:rsidR="001B62A8" w:rsidRPr="007F1FAC" w:rsidRDefault="001B62A8" w:rsidP="00FA0018">
      <w:pPr>
        <w:keepNext/>
        <w:jc w:val="center"/>
        <w:rPr>
          <w:rFonts w:asciiTheme="minorHAnsi" w:hAnsiTheme="minorHAnsi" w:cs="Arial"/>
          <w:b/>
          <w:sz w:val="22"/>
          <w:szCs w:val="22"/>
        </w:rPr>
      </w:pPr>
      <w:r w:rsidRPr="007F1FAC">
        <w:rPr>
          <w:rFonts w:asciiTheme="minorHAnsi" w:hAnsiTheme="minorHAnsi" w:cs="Arial"/>
          <w:b/>
          <w:sz w:val="22"/>
          <w:szCs w:val="22"/>
        </w:rPr>
        <w:lastRenderedPageBreak/>
        <w:t>Článek 1</w:t>
      </w:r>
    </w:p>
    <w:p w14:paraId="466AF25D" w14:textId="77777777" w:rsidR="001B62A8" w:rsidRPr="007F1FAC" w:rsidRDefault="001B62A8" w:rsidP="00FA0018">
      <w:pPr>
        <w:keepNext/>
        <w:spacing w:after="120"/>
        <w:jc w:val="center"/>
        <w:rPr>
          <w:rFonts w:asciiTheme="minorHAnsi" w:hAnsiTheme="minorHAnsi" w:cs="Arial"/>
          <w:b/>
          <w:sz w:val="22"/>
          <w:szCs w:val="22"/>
        </w:rPr>
      </w:pPr>
      <w:r w:rsidRPr="007F1FAC">
        <w:rPr>
          <w:rFonts w:asciiTheme="minorHAnsi" w:hAnsiTheme="minorHAnsi" w:cs="Arial"/>
          <w:b/>
          <w:sz w:val="22"/>
          <w:szCs w:val="22"/>
        </w:rPr>
        <w:t>Předmět smlouvy</w:t>
      </w:r>
    </w:p>
    <w:p w14:paraId="0FE0A40B" w14:textId="77777777" w:rsidR="001B62A8" w:rsidRPr="007F1FAC" w:rsidRDefault="001B62A8" w:rsidP="00FA0018">
      <w:pPr>
        <w:pStyle w:val="Default"/>
        <w:keepNext/>
        <w:rPr>
          <w:rFonts w:asciiTheme="minorHAnsi" w:hAnsiTheme="minorHAnsi"/>
          <w:sz w:val="22"/>
          <w:szCs w:val="22"/>
        </w:rPr>
      </w:pPr>
    </w:p>
    <w:p w14:paraId="7210C999" w14:textId="114A5371" w:rsidR="001B62A8" w:rsidRPr="00210185" w:rsidRDefault="008C19FD" w:rsidP="00210185">
      <w:pPr>
        <w:pStyle w:val="Default"/>
        <w:keepNext/>
        <w:numPr>
          <w:ilvl w:val="0"/>
          <w:numId w:val="10"/>
        </w:numPr>
        <w:spacing w:after="120"/>
        <w:ind w:left="419" w:hanging="357"/>
        <w:jc w:val="both"/>
        <w:rPr>
          <w:rFonts w:asciiTheme="minorHAnsi" w:hAnsiTheme="minorHAnsi"/>
          <w:sz w:val="22"/>
          <w:szCs w:val="22"/>
        </w:rPr>
      </w:pPr>
      <w:r>
        <w:rPr>
          <w:rFonts w:asciiTheme="minorHAnsi" w:hAnsiTheme="minorHAnsi"/>
          <w:sz w:val="22"/>
          <w:szCs w:val="22"/>
        </w:rPr>
        <w:t>Předmětem této s</w:t>
      </w:r>
      <w:r w:rsidR="00FB496C" w:rsidRPr="007F1FAC">
        <w:rPr>
          <w:rFonts w:asciiTheme="minorHAnsi" w:hAnsiTheme="minorHAnsi"/>
          <w:sz w:val="22"/>
          <w:szCs w:val="22"/>
        </w:rPr>
        <w:t>mlouvy je vy</w:t>
      </w:r>
      <w:r w:rsidR="00E448B9">
        <w:rPr>
          <w:rFonts w:asciiTheme="minorHAnsi" w:hAnsiTheme="minorHAnsi"/>
          <w:sz w:val="22"/>
          <w:szCs w:val="22"/>
        </w:rPr>
        <w:t>mezení podmínek, na základě kterých</w:t>
      </w:r>
      <w:r w:rsidR="008B2E04">
        <w:rPr>
          <w:rFonts w:asciiTheme="minorHAnsi" w:hAnsiTheme="minorHAnsi"/>
          <w:sz w:val="22"/>
          <w:szCs w:val="22"/>
        </w:rPr>
        <w:t xml:space="preserve"> bud</w:t>
      </w:r>
      <w:r w:rsidR="00FA0018">
        <w:rPr>
          <w:rFonts w:asciiTheme="minorHAnsi" w:hAnsiTheme="minorHAnsi"/>
          <w:sz w:val="22"/>
          <w:szCs w:val="22"/>
        </w:rPr>
        <w:t xml:space="preserve">e příkazník poskytovat příkazci právní služby spočívající zejména </w:t>
      </w:r>
      <w:r w:rsidR="00210185">
        <w:rPr>
          <w:rFonts w:asciiTheme="minorHAnsi" w:hAnsiTheme="minorHAnsi"/>
          <w:sz w:val="22"/>
          <w:szCs w:val="22"/>
        </w:rPr>
        <w:t>v zastupování příkazce</w:t>
      </w:r>
      <w:r w:rsidR="00210185" w:rsidRPr="00210185">
        <w:rPr>
          <w:rFonts w:asciiTheme="minorHAnsi" w:hAnsiTheme="minorHAnsi" w:cs="Arial"/>
          <w:sz w:val="22"/>
          <w:szCs w:val="22"/>
        </w:rPr>
        <w:t xml:space="preserve"> </w:t>
      </w:r>
      <w:r w:rsidR="00210185">
        <w:rPr>
          <w:rFonts w:asciiTheme="minorHAnsi" w:hAnsiTheme="minorHAnsi" w:cs="Arial"/>
          <w:sz w:val="22"/>
          <w:szCs w:val="22"/>
        </w:rPr>
        <w:t>jako žalo</w:t>
      </w:r>
      <w:r w:rsidR="00221BAB">
        <w:rPr>
          <w:rFonts w:asciiTheme="minorHAnsi" w:hAnsiTheme="minorHAnsi" w:cs="Arial"/>
          <w:sz w:val="22"/>
          <w:szCs w:val="22"/>
        </w:rPr>
        <w:t>bce</w:t>
      </w:r>
      <w:r w:rsidR="00210185">
        <w:rPr>
          <w:rFonts w:asciiTheme="minorHAnsi" w:hAnsiTheme="minorHAnsi" w:cs="Arial"/>
          <w:sz w:val="22"/>
          <w:szCs w:val="22"/>
        </w:rPr>
        <w:t xml:space="preserve"> v řízení vedeném u Obvodního soudu pro Prahu </w:t>
      </w:r>
      <w:r w:rsidR="003F4EAB">
        <w:rPr>
          <w:rFonts w:asciiTheme="minorHAnsi" w:hAnsiTheme="minorHAnsi" w:cs="Arial"/>
          <w:sz w:val="22"/>
          <w:szCs w:val="22"/>
        </w:rPr>
        <w:t>2</w:t>
      </w:r>
      <w:r w:rsidR="00210185">
        <w:rPr>
          <w:rFonts w:asciiTheme="minorHAnsi" w:hAnsiTheme="minorHAnsi" w:cs="Arial"/>
          <w:sz w:val="22"/>
          <w:szCs w:val="22"/>
        </w:rPr>
        <w:t xml:space="preserve"> pod sp. zn. </w:t>
      </w:r>
      <w:r w:rsidR="003F4EAB">
        <w:rPr>
          <w:rFonts w:asciiTheme="minorHAnsi" w:hAnsiTheme="minorHAnsi" w:cs="Arial"/>
          <w:sz w:val="22"/>
          <w:szCs w:val="22"/>
        </w:rPr>
        <w:t>20 C 56/2013 a v řízení vedeném u Obvodního soudu pro Prahu 2 pod sp. zn. 15 C 186/2014, obě</w:t>
      </w:r>
      <w:r w:rsidR="00210185">
        <w:rPr>
          <w:rFonts w:asciiTheme="minorHAnsi" w:hAnsiTheme="minorHAnsi" w:cs="Arial"/>
          <w:sz w:val="22"/>
          <w:szCs w:val="22"/>
        </w:rPr>
        <w:t xml:space="preserve"> </w:t>
      </w:r>
      <w:r w:rsidR="00221BAB">
        <w:rPr>
          <w:rFonts w:asciiTheme="minorHAnsi" w:hAnsiTheme="minorHAnsi" w:cs="Arial"/>
          <w:sz w:val="22"/>
          <w:szCs w:val="22"/>
        </w:rPr>
        <w:t>proti žalované</w:t>
      </w:r>
      <w:r w:rsidR="003F4EAB">
        <w:rPr>
          <w:rFonts w:asciiTheme="minorHAnsi" w:hAnsiTheme="minorHAnsi" w:cs="Arial"/>
          <w:sz w:val="22"/>
          <w:szCs w:val="22"/>
        </w:rPr>
        <w:t xml:space="preserve"> společnosti </w:t>
      </w:r>
      <w:r w:rsidR="00DF2960">
        <w:rPr>
          <w:rFonts w:asciiTheme="minorHAnsi" w:hAnsiTheme="minorHAnsi" w:cs="Arial"/>
          <w:sz w:val="22"/>
          <w:szCs w:val="22"/>
        </w:rPr>
        <w:t>XXX</w:t>
      </w:r>
      <w:r w:rsidR="003F4EAB">
        <w:rPr>
          <w:rFonts w:asciiTheme="minorHAnsi" w:hAnsiTheme="minorHAnsi" w:cs="Arial"/>
          <w:sz w:val="22"/>
          <w:szCs w:val="22"/>
        </w:rPr>
        <w:t xml:space="preserve"> </w:t>
      </w:r>
      <w:r w:rsidR="00210185">
        <w:rPr>
          <w:rFonts w:asciiTheme="minorHAnsi" w:hAnsiTheme="minorHAnsi" w:cs="Arial"/>
          <w:sz w:val="22"/>
          <w:szCs w:val="22"/>
        </w:rPr>
        <w:t>(dále jen „řízení“),</w:t>
      </w:r>
      <w:r w:rsidR="00210185">
        <w:rPr>
          <w:rFonts w:asciiTheme="minorHAnsi" w:hAnsiTheme="minorHAnsi"/>
          <w:sz w:val="22"/>
          <w:szCs w:val="22"/>
        </w:rPr>
        <w:t xml:space="preserve"> a zpracování odborných právních rozborů a</w:t>
      </w:r>
      <w:r w:rsidR="00AB1D40">
        <w:rPr>
          <w:rFonts w:asciiTheme="minorHAnsi" w:hAnsiTheme="minorHAnsi"/>
          <w:sz w:val="22"/>
          <w:szCs w:val="22"/>
        </w:rPr>
        <w:t> </w:t>
      </w:r>
      <w:r w:rsidR="00210185">
        <w:rPr>
          <w:rFonts w:asciiTheme="minorHAnsi" w:hAnsiTheme="minorHAnsi"/>
          <w:sz w:val="22"/>
          <w:szCs w:val="22"/>
        </w:rPr>
        <w:t xml:space="preserve">stanovisek souvisejících s uvedeným řízením. </w:t>
      </w:r>
    </w:p>
    <w:p w14:paraId="350D50CF" w14:textId="0841A8DD" w:rsidR="001B62A8" w:rsidRPr="00343C1F" w:rsidRDefault="001B62A8" w:rsidP="00C80273">
      <w:pPr>
        <w:pStyle w:val="Odstavecseseznamem"/>
        <w:numPr>
          <w:ilvl w:val="0"/>
          <w:numId w:val="10"/>
        </w:numPr>
        <w:spacing w:after="120"/>
        <w:ind w:left="419" w:hanging="357"/>
        <w:jc w:val="both"/>
        <w:rPr>
          <w:rFonts w:asciiTheme="minorHAnsi" w:hAnsiTheme="minorHAnsi" w:cs="Arial"/>
          <w:sz w:val="22"/>
          <w:szCs w:val="22"/>
        </w:rPr>
      </w:pPr>
      <w:r w:rsidRPr="007F1FAC">
        <w:rPr>
          <w:rFonts w:asciiTheme="minorHAnsi" w:hAnsiTheme="minorHAnsi" w:cs="Arial"/>
          <w:sz w:val="22"/>
          <w:szCs w:val="22"/>
        </w:rPr>
        <w:t xml:space="preserve">Příkazce se zavazuje poskytovat příkazníkovi </w:t>
      </w:r>
      <w:r w:rsidR="00290E1D">
        <w:rPr>
          <w:rFonts w:asciiTheme="minorHAnsi" w:hAnsiTheme="minorHAnsi" w:cs="Arial"/>
          <w:sz w:val="22"/>
          <w:szCs w:val="22"/>
        </w:rPr>
        <w:t xml:space="preserve">nezbytnou </w:t>
      </w:r>
      <w:r w:rsidRPr="007F1FAC">
        <w:rPr>
          <w:rFonts w:asciiTheme="minorHAnsi" w:hAnsiTheme="minorHAnsi" w:cs="Arial"/>
          <w:sz w:val="22"/>
          <w:szCs w:val="22"/>
        </w:rPr>
        <w:t>součinnost potřebnou k provádění činností podle této smlouvy, a to vždy v termínech dohodnutých mezi smluvními stranami s ohledem na charakter požadované součinnosti a k poskytnutí odměny za provedenou činnost dle příslušných ustanovení této smlouvy. V případě, že ze strany příkazce nedojde k poskytnutí součinnosti v rozsahu tohoto odstavce, term</w:t>
      </w:r>
      <w:r w:rsidR="00D6715A">
        <w:rPr>
          <w:rFonts w:asciiTheme="minorHAnsi" w:hAnsiTheme="minorHAnsi" w:cs="Arial"/>
          <w:sz w:val="22"/>
          <w:szCs w:val="22"/>
        </w:rPr>
        <w:t xml:space="preserve">ín pro plnění dle této smlouvy </w:t>
      </w:r>
      <w:r w:rsidRPr="00343C1F">
        <w:rPr>
          <w:rFonts w:asciiTheme="minorHAnsi" w:hAnsiTheme="minorHAnsi" w:cs="Arial"/>
          <w:sz w:val="22"/>
          <w:szCs w:val="22"/>
        </w:rPr>
        <w:t xml:space="preserve">se o dobu prokazatelně neposkytnuté součinnosti prodlužuje. </w:t>
      </w:r>
    </w:p>
    <w:p w14:paraId="24EA6EDB" w14:textId="7D20CB84" w:rsidR="001B62A8" w:rsidRPr="00D6715A" w:rsidRDefault="001B62A8" w:rsidP="00C80273">
      <w:pPr>
        <w:numPr>
          <w:ilvl w:val="0"/>
          <w:numId w:val="10"/>
        </w:numPr>
        <w:tabs>
          <w:tab w:val="num" w:pos="750"/>
        </w:tabs>
        <w:spacing w:after="120"/>
        <w:jc w:val="both"/>
        <w:rPr>
          <w:rFonts w:asciiTheme="minorHAnsi" w:hAnsiTheme="minorHAnsi" w:cs="Arial"/>
          <w:color w:val="000000" w:themeColor="text1"/>
          <w:sz w:val="22"/>
          <w:szCs w:val="22"/>
        </w:rPr>
      </w:pPr>
      <w:r w:rsidRPr="00343C1F">
        <w:rPr>
          <w:rFonts w:asciiTheme="minorHAnsi" w:hAnsiTheme="minorHAnsi" w:cs="Arial"/>
          <w:sz w:val="22"/>
          <w:szCs w:val="22"/>
        </w:rPr>
        <w:t xml:space="preserve">Příkazník se touto </w:t>
      </w:r>
      <w:r w:rsidRPr="00D6715A">
        <w:rPr>
          <w:rFonts w:asciiTheme="minorHAnsi" w:hAnsiTheme="minorHAnsi" w:cs="Arial"/>
          <w:color w:val="000000" w:themeColor="text1"/>
          <w:sz w:val="22"/>
          <w:szCs w:val="22"/>
        </w:rPr>
        <w:t xml:space="preserve">smlouvou zavazuje obstarat pro příkazce </w:t>
      </w:r>
      <w:r w:rsidR="00E02A5E" w:rsidRPr="00D6715A">
        <w:rPr>
          <w:rFonts w:asciiTheme="minorHAnsi" w:hAnsiTheme="minorHAnsi" w:cs="Arial"/>
          <w:color w:val="000000" w:themeColor="text1"/>
          <w:sz w:val="22"/>
          <w:szCs w:val="22"/>
        </w:rPr>
        <w:t>záležitosti</w:t>
      </w:r>
      <w:r w:rsidRPr="00D6715A">
        <w:rPr>
          <w:rFonts w:asciiTheme="minorHAnsi" w:hAnsiTheme="minorHAnsi" w:cs="Arial"/>
          <w:color w:val="000000" w:themeColor="text1"/>
          <w:sz w:val="22"/>
          <w:szCs w:val="22"/>
        </w:rPr>
        <w:t xml:space="preserve"> dle této smlouvy</w:t>
      </w:r>
      <w:r w:rsidR="00D6715A">
        <w:rPr>
          <w:rFonts w:asciiTheme="minorHAnsi" w:hAnsiTheme="minorHAnsi" w:cs="Arial"/>
          <w:color w:val="000000" w:themeColor="text1"/>
          <w:sz w:val="22"/>
          <w:szCs w:val="22"/>
        </w:rPr>
        <w:t xml:space="preserve"> nejpozději tak, aby vyhověl veškerým procesním a dalším lhůtám (dobám) stanoveným soudem či zákonem, a není-li jich </w:t>
      </w:r>
      <w:r w:rsidRPr="00D6715A">
        <w:rPr>
          <w:rFonts w:asciiTheme="minorHAnsi" w:hAnsiTheme="minorHAnsi" w:cs="Arial"/>
          <w:color w:val="000000" w:themeColor="text1"/>
          <w:sz w:val="22"/>
          <w:szCs w:val="22"/>
        </w:rPr>
        <w:t xml:space="preserve">nejpozději do termínu </w:t>
      </w:r>
      <w:r w:rsidR="00D6715A">
        <w:rPr>
          <w:rFonts w:asciiTheme="minorHAnsi" w:hAnsiTheme="minorHAnsi" w:cs="Arial"/>
          <w:color w:val="000000" w:themeColor="text1"/>
          <w:sz w:val="22"/>
          <w:szCs w:val="22"/>
        </w:rPr>
        <w:t>dohodnutého s příkazcem</w:t>
      </w:r>
      <w:r w:rsidRPr="00D6715A">
        <w:rPr>
          <w:rFonts w:asciiTheme="minorHAnsi" w:hAnsiTheme="minorHAnsi" w:cs="Arial"/>
          <w:color w:val="000000" w:themeColor="text1"/>
          <w:sz w:val="22"/>
          <w:szCs w:val="22"/>
        </w:rPr>
        <w:t>.</w:t>
      </w:r>
    </w:p>
    <w:p w14:paraId="4F388C31" w14:textId="497CA6DC" w:rsidR="00343C1F" w:rsidRPr="00343C1F" w:rsidRDefault="00343C1F" w:rsidP="00343C1F">
      <w:pPr>
        <w:pStyle w:val="Odstavecseseznamem"/>
        <w:numPr>
          <w:ilvl w:val="0"/>
          <w:numId w:val="10"/>
        </w:numPr>
        <w:spacing w:after="120"/>
        <w:contextualSpacing/>
        <w:jc w:val="both"/>
        <w:rPr>
          <w:rFonts w:asciiTheme="minorHAnsi" w:hAnsiTheme="minorHAnsi" w:cs="Arial"/>
          <w:sz w:val="22"/>
          <w:szCs w:val="22"/>
        </w:rPr>
      </w:pPr>
      <w:r w:rsidRPr="00343C1F">
        <w:rPr>
          <w:rFonts w:asciiTheme="minorHAnsi" w:hAnsiTheme="minorHAnsi" w:cs="Arial"/>
          <w:sz w:val="22"/>
          <w:szCs w:val="22"/>
        </w:rPr>
        <w:t>Další práva a povinnosti příkazce a příkazníka jsou specifikována v dalších ustanoveních této smlouvy.</w:t>
      </w:r>
    </w:p>
    <w:p w14:paraId="50AB87B2" w14:textId="77777777" w:rsidR="001B62A8" w:rsidRPr="007F1FAC" w:rsidRDefault="001B62A8" w:rsidP="001B62A8">
      <w:pPr>
        <w:spacing w:after="120"/>
        <w:ind w:left="360"/>
        <w:jc w:val="both"/>
        <w:rPr>
          <w:rFonts w:asciiTheme="minorHAnsi" w:hAnsiTheme="minorHAnsi" w:cs="Arial"/>
          <w:sz w:val="22"/>
          <w:szCs w:val="22"/>
        </w:rPr>
      </w:pPr>
    </w:p>
    <w:p w14:paraId="5F81A415" w14:textId="77777777" w:rsidR="001B62A8" w:rsidRPr="007F1FAC" w:rsidRDefault="001B62A8" w:rsidP="001B62A8">
      <w:pPr>
        <w:tabs>
          <w:tab w:val="left" w:pos="8115"/>
        </w:tabs>
        <w:jc w:val="center"/>
        <w:rPr>
          <w:rFonts w:asciiTheme="minorHAnsi" w:hAnsiTheme="minorHAnsi" w:cs="Arial"/>
          <w:sz w:val="22"/>
          <w:szCs w:val="22"/>
        </w:rPr>
      </w:pPr>
      <w:r w:rsidRPr="007F1FAC">
        <w:rPr>
          <w:rFonts w:asciiTheme="minorHAnsi" w:hAnsiTheme="minorHAnsi" w:cs="Arial"/>
          <w:b/>
          <w:sz w:val="22"/>
          <w:szCs w:val="22"/>
        </w:rPr>
        <w:t>Článek 2</w:t>
      </w:r>
    </w:p>
    <w:p w14:paraId="0B80B377" w14:textId="77777777" w:rsidR="001B62A8" w:rsidRPr="007F1FAC" w:rsidRDefault="001B62A8" w:rsidP="001B62A8">
      <w:pPr>
        <w:spacing w:after="120"/>
        <w:jc w:val="center"/>
        <w:rPr>
          <w:rFonts w:asciiTheme="minorHAnsi" w:hAnsiTheme="minorHAnsi" w:cs="Arial"/>
          <w:sz w:val="22"/>
          <w:szCs w:val="22"/>
        </w:rPr>
      </w:pPr>
      <w:r w:rsidRPr="007F1FAC">
        <w:rPr>
          <w:rFonts w:asciiTheme="minorHAnsi" w:hAnsiTheme="minorHAnsi" w:cs="Arial"/>
          <w:b/>
          <w:sz w:val="22"/>
          <w:szCs w:val="22"/>
        </w:rPr>
        <w:t>Odměna</w:t>
      </w:r>
    </w:p>
    <w:p w14:paraId="63719D0B" w14:textId="56707A20" w:rsidR="001B62A8" w:rsidRPr="007F1FAC" w:rsidRDefault="001B62A8" w:rsidP="00C80273">
      <w:pPr>
        <w:numPr>
          <w:ilvl w:val="0"/>
          <w:numId w:val="2"/>
        </w:numPr>
        <w:tabs>
          <w:tab w:val="num" w:pos="360"/>
        </w:tabs>
        <w:spacing w:after="120"/>
        <w:ind w:left="360" w:hanging="360"/>
        <w:jc w:val="both"/>
        <w:rPr>
          <w:rFonts w:asciiTheme="minorHAnsi" w:hAnsiTheme="minorHAnsi" w:cs="Arial"/>
          <w:sz w:val="22"/>
          <w:szCs w:val="22"/>
        </w:rPr>
      </w:pPr>
      <w:r w:rsidRPr="007F1FAC">
        <w:rPr>
          <w:rFonts w:asciiTheme="minorHAnsi" w:hAnsiTheme="minorHAnsi" w:cs="Arial"/>
          <w:sz w:val="22"/>
          <w:szCs w:val="22"/>
        </w:rPr>
        <w:t xml:space="preserve">Smluvní </w:t>
      </w:r>
      <w:r w:rsidR="00DF2960">
        <w:rPr>
          <w:rFonts w:asciiTheme="minorHAnsi" w:hAnsiTheme="minorHAnsi" w:cs="Arial"/>
          <w:sz w:val="22"/>
          <w:szCs w:val="22"/>
        </w:rPr>
        <w:t>XXX</w:t>
      </w:r>
      <w:bookmarkStart w:id="0" w:name="_GoBack"/>
      <w:bookmarkEnd w:id="0"/>
      <w:r w:rsidRPr="007F1FAC">
        <w:rPr>
          <w:rFonts w:asciiTheme="minorHAnsi" w:hAnsiTheme="minorHAnsi" w:cs="Arial"/>
          <w:sz w:val="22"/>
          <w:szCs w:val="22"/>
        </w:rPr>
        <w:t xml:space="preserve"> si ujednali odměnu za činnosti provedené příkazníkem v rozsahu stanoveném touto smlouvou.</w:t>
      </w:r>
    </w:p>
    <w:p w14:paraId="18A28D69" w14:textId="7865F951" w:rsidR="001B62A8" w:rsidRPr="00633407" w:rsidRDefault="001B62A8" w:rsidP="00637732">
      <w:pPr>
        <w:numPr>
          <w:ilvl w:val="0"/>
          <w:numId w:val="2"/>
        </w:numPr>
        <w:tabs>
          <w:tab w:val="clear" w:pos="750"/>
        </w:tabs>
        <w:spacing w:after="120"/>
        <w:ind w:left="426" w:hanging="426"/>
        <w:jc w:val="both"/>
        <w:rPr>
          <w:rFonts w:asciiTheme="minorHAnsi" w:hAnsiTheme="minorHAnsi" w:cs="Arial"/>
          <w:color w:val="000000" w:themeColor="text1"/>
          <w:sz w:val="22"/>
          <w:szCs w:val="22"/>
        </w:rPr>
      </w:pPr>
      <w:r w:rsidRPr="0040263B">
        <w:rPr>
          <w:rFonts w:asciiTheme="minorHAnsi" w:hAnsiTheme="minorHAnsi" w:cs="Arial"/>
          <w:sz w:val="22"/>
          <w:szCs w:val="22"/>
        </w:rPr>
        <w:t>Příkazce se zavazuje poskytovat příkazníkovi za obstarání záležitos</w:t>
      </w:r>
      <w:r w:rsidR="0084686F" w:rsidRPr="0040263B">
        <w:rPr>
          <w:rFonts w:asciiTheme="minorHAnsi" w:hAnsiTheme="minorHAnsi" w:cs="Arial"/>
          <w:sz w:val="22"/>
          <w:szCs w:val="22"/>
        </w:rPr>
        <w:t>tí specifikovaných v článku 1</w:t>
      </w:r>
      <w:r w:rsidRPr="0040263B">
        <w:rPr>
          <w:rFonts w:asciiTheme="minorHAnsi" w:hAnsiTheme="minorHAnsi" w:cs="Arial"/>
          <w:sz w:val="22"/>
          <w:szCs w:val="22"/>
        </w:rPr>
        <w:t xml:space="preserve"> této smlouvy odměnu ve výši </w:t>
      </w:r>
      <w:r w:rsidR="00AB1D40">
        <w:rPr>
          <w:rFonts w:asciiTheme="minorHAnsi" w:hAnsiTheme="minorHAnsi" w:cs="Arial"/>
          <w:sz w:val="22"/>
          <w:szCs w:val="22"/>
        </w:rPr>
        <w:t>1</w:t>
      </w:r>
      <w:r w:rsidR="00221BAB">
        <w:rPr>
          <w:rFonts w:asciiTheme="minorHAnsi" w:hAnsiTheme="minorHAnsi" w:cs="Arial"/>
          <w:sz w:val="22"/>
          <w:szCs w:val="22"/>
        </w:rPr>
        <w:t>0</w:t>
      </w:r>
      <w:r w:rsidR="00351E6B" w:rsidRPr="00351E6B">
        <w:rPr>
          <w:rFonts w:asciiTheme="minorHAnsi" w:hAnsiTheme="minorHAnsi" w:cs="Arial"/>
          <w:sz w:val="22"/>
          <w:szCs w:val="22"/>
        </w:rPr>
        <w:t>00</w:t>
      </w:r>
      <w:r w:rsidR="00D6715A" w:rsidRPr="00351E6B">
        <w:rPr>
          <w:rFonts w:asciiTheme="minorHAnsi" w:hAnsiTheme="minorHAnsi" w:cs="Arial"/>
          <w:sz w:val="22"/>
          <w:szCs w:val="22"/>
        </w:rPr>
        <w:t>,-</w:t>
      </w:r>
      <w:r w:rsidR="007F1FAC" w:rsidRPr="00351E6B">
        <w:rPr>
          <w:rFonts w:asciiTheme="minorHAnsi" w:hAnsiTheme="minorHAnsi" w:cs="Arial"/>
          <w:sz w:val="22"/>
          <w:szCs w:val="22"/>
        </w:rPr>
        <w:t xml:space="preserve"> </w:t>
      </w:r>
      <w:r w:rsidRPr="0040263B">
        <w:rPr>
          <w:rFonts w:asciiTheme="minorHAnsi" w:hAnsiTheme="minorHAnsi" w:cs="Arial"/>
          <w:sz w:val="22"/>
          <w:szCs w:val="22"/>
        </w:rPr>
        <w:t xml:space="preserve">Kč </w:t>
      </w:r>
      <w:r w:rsidR="00290E1D" w:rsidRPr="0040263B">
        <w:rPr>
          <w:rFonts w:asciiTheme="minorHAnsi" w:hAnsiTheme="minorHAnsi" w:cs="Arial"/>
          <w:sz w:val="22"/>
          <w:szCs w:val="22"/>
        </w:rPr>
        <w:t xml:space="preserve">poskytovaných právních služeb </w:t>
      </w:r>
      <w:r w:rsidRPr="0040263B">
        <w:rPr>
          <w:rFonts w:asciiTheme="minorHAnsi" w:hAnsiTheme="minorHAnsi" w:cs="Arial"/>
          <w:sz w:val="22"/>
          <w:szCs w:val="22"/>
        </w:rPr>
        <w:t>za hodinu bez DPH</w:t>
      </w:r>
      <w:r w:rsidR="00290E1D" w:rsidRPr="0040263B">
        <w:rPr>
          <w:rFonts w:asciiTheme="minorHAnsi" w:hAnsiTheme="minorHAnsi" w:cs="Arial"/>
          <w:sz w:val="22"/>
          <w:szCs w:val="22"/>
        </w:rPr>
        <w:t>, DPH ve výši</w:t>
      </w:r>
      <w:r w:rsidR="00D6715A">
        <w:rPr>
          <w:rFonts w:asciiTheme="minorHAnsi" w:hAnsiTheme="minorHAnsi" w:cs="Arial"/>
          <w:sz w:val="22"/>
          <w:szCs w:val="22"/>
        </w:rPr>
        <w:t xml:space="preserve"> </w:t>
      </w:r>
      <w:r w:rsidR="00AB1D40">
        <w:t>2</w:t>
      </w:r>
      <w:r w:rsidR="00221BAB">
        <w:t>10</w:t>
      </w:r>
      <w:r w:rsidR="00D6715A" w:rsidRPr="00D6715A">
        <w:t>,-</w:t>
      </w:r>
      <w:r w:rsidR="00351E6B">
        <w:t> </w:t>
      </w:r>
      <w:r w:rsidR="00D6715A" w:rsidRPr="00D6715A">
        <w:t>Kč</w:t>
      </w:r>
      <w:r w:rsidR="00290E1D" w:rsidRPr="0040263B">
        <w:rPr>
          <w:rFonts w:asciiTheme="minorHAnsi" w:hAnsiTheme="minorHAnsi" w:cs="Arial"/>
          <w:sz w:val="22"/>
          <w:szCs w:val="22"/>
        </w:rPr>
        <w:t xml:space="preserve">, tj. celkem </w:t>
      </w:r>
      <w:r w:rsidR="00AB1D40">
        <w:rPr>
          <w:rFonts w:asciiTheme="minorHAnsi" w:hAnsiTheme="minorHAnsi" w:cs="Arial"/>
          <w:sz w:val="22"/>
          <w:szCs w:val="22"/>
        </w:rPr>
        <w:t>1</w:t>
      </w:r>
      <w:r w:rsidR="00221BAB">
        <w:rPr>
          <w:rFonts w:asciiTheme="minorHAnsi" w:hAnsiTheme="minorHAnsi" w:cs="Arial"/>
          <w:sz w:val="22"/>
          <w:szCs w:val="22"/>
        </w:rPr>
        <w:t>210</w:t>
      </w:r>
      <w:r w:rsidR="00D6715A" w:rsidRPr="00D6715A">
        <w:rPr>
          <w:rFonts w:asciiTheme="minorHAnsi" w:hAnsiTheme="minorHAnsi" w:cs="Arial"/>
          <w:sz w:val="22"/>
          <w:szCs w:val="22"/>
        </w:rPr>
        <w:t>,-</w:t>
      </w:r>
      <w:r w:rsidR="00D6715A" w:rsidRPr="00D6715A">
        <w:t xml:space="preserve"> </w:t>
      </w:r>
      <w:r w:rsidR="00D6715A" w:rsidRPr="0040263B">
        <w:rPr>
          <w:rFonts w:asciiTheme="minorHAnsi" w:hAnsiTheme="minorHAnsi" w:cs="Arial"/>
          <w:sz w:val="22"/>
          <w:szCs w:val="22"/>
        </w:rPr>
        <w:t xml:space="preserve">Kč </w:t>
      </w:r>
      <w:r w:rsidR="00290E1D" w:rsidRPr="0040263B">
        <w:rPr>
          <w:rFonts w:asciiTheme="minorHAnsi" w:hAnsiTheme="minorHAnsi" w:cs="Arial"/>
          <w:sz w:val="22"/>
          <w:szCs w:val="22"/>
        </w:rPr>
        <w:t>včetně DPH</w:t>
      </w:r>
      <w:r w:rsidRPr="0040263B">
        <w:rPr>
          <w:rFonts w:asciiTheme="minorHAnsi" w:hAnsiTheme="minorHAnsi" w:cs="Arial"/>
          <w:sz w:val="22"/>
          <w:szCs w:val="22"/>
        </w:rPr>
        <w:t xml:space="preserve">. </w:t>
      </w:r>
      <w:r w:rsidRPr="00D6715A">
        <w:rPr>
          <w:rFonts w:asciiTheme="minorHAnsi" w:hAnsiTheme="minorHAnsi" w:cs="Arial"/>
          <w:color w:val="000000" w:themeColor="text1"/>
          <w:sz w:val="22"/>
          <w:szCs w:val="22"/>
        </w:rPr>
        <w:t xml:space="preserve">Činnost příkazníka bude vždy doložena rozpisem </w:t>
      </w:r>
      <w:r w:rsidR="00250F1E" w:rsidRPr="00D6715A">
        <w:rPr>
          <w:rFonts w:asciiTheme="minorHAnsi" w:hAnsiTheme="minorHAnsi" w:cs="Arial"/>
          <w:color w:val="000000" w:themeColor="text1"/>
          <w:sz w:val="22"/>
          <w:szCs w:val="22"/>
        </w:rPr>
        <w:t>provedených a zúčtovaných právních činností</w:t>
      </w:r>
      <w:r w:rsidRPr="00D6715A">
        <w:rPr>
          <w:rFonts w:asciiTheme="minorHAnsi" w:hAnsiTheme="minorHAnsi" w:cs="Arial"/>
          <w:color w:val="000000" w:themeColor="text1"/>
          <w:sz w:val="22"/>
          <w:szCs w:val="22"/>
        </w:rPr>
        <w:t xml:space="preserve"> a hodin</w:t>
      </w:r>
      <w:r w:rsidR="00D702B7">
        <w:rPr>
          <w:rFonts w:asciiTheme="minorHAnsi" w:hAnsiTheme="minorHAnsi" w:cs="Arial"/>
          <w:color w:val="000000" w:themeColor="text1"/>
          <w:sz w:val="22"/>
          <w:szCs w:val="22"/>
        </w:rPr>
        <w:t xml:space="preserve"> právní služby</w:t>
      </w:r>
      <w:r w:rsidRPr="00D6715A">
        <w:rPr>
          <w:rFonts w:asciiTheme="minorHAnsi" w:hAnsiTheme="minorHAnsi" w:cs="Arial"/>
          <w:color w:val="000000" w:themeColor="text1"/>
          <w:sz w:val="22"/>
          <w:szCs w:val="22"/>
        </w:rPr>
        <w:t xml:space="preserve">. </w:t>
      </w:r>
      <w:r w:rsidR="00290E1D" w:rsidRPr="0040263B">
        <w:rPr>
          <w:rFonts w:asciiTheme="minorHAnsi" w:hAnsiTheme="minorHAnsi" w:cs="Arial"/>
          <w:sz w:val="22"/>
          <w:szCs w:val="22"/>
        </w:rPr>
        <w:t xml:space="preserve">Bude účtována každá započatá časová jednotka právní služby. </w:t>
      </w:r>
      <w:r w:rsidR="00290E1D" w:rsidRPr="00633407">
        <w:rPr>
          <w:rFonts w:asciiTheme="minorHAnsi" w:hAnsiTheme="minorHAnsi" w:cs="Arial"/>
          <w:color w:val="000000" w:themeColor="text1"/>
          <w:sz w:val="22"/>
          <w:szCs w:val="22"/>
        </w:rPr>
        <w:t xml:space="preserve">Základní </w:t>
      </w:r>
      <w:r w:rsidR="00250F1E" w:rsidRPr="00633407">
        <w:rPr>
          <w:rFonts w:asciiTheme="minorHAnsi" w:hAnsiTheme="minorHAnsi" w:cs="Arial"/>
          <w:color w:val="000000" w:themeColor="text1"/>
          <w:sz w:val="22"/>
          <w:szCs w:val="22"/>
        </w:rPr>
        <w:t xml:space="preserve">časová </w:t>
      </w:r>
      <w:r w:rsidR="00290E1D" w:rsidRPr="00633407">
        <w:rPr>
          <w:rFonts w:asciiTheme="minorHAnsi" w:hAnsiTheme="minorHAnsi" w:cs="Arial"/>
          <w:color w:val="000000" w:themeColor="text1"/>
          <w:sz w:val="22"/>
          <w:szCs w:val="22"/>
        </w:rPr>
        <w:t>jednotka poskytování právních služeb je 1</w:t>
      </w:r>
      <w:r w:rsidR="00D702B7">
        <w:rPr>
          <w:rFonts w:asciiTheme="minorHAnsi" w:hAnsiTheme="minorHAnsi" w:cs="Arial"/>
          <w:color w:val="000000" w:themeColor="text1"/>
          <w:sz w:val="22"/>
          <w:szCs w:val="22"/>
        </w:rPr>
        <w:t> </w:t>
      </w:r>
      <w:r w:rsidR="00290E1D" w:rsidRPr="00633407">
        <w:rPr>
          <w:rFonts w:asciiTheme="minorHAnsi" w:hAnsiTheme="minorHAnsi" w:cs="Arial"/>
          <w:color w:val="000000" w:themeColor="text1"/>
          <w:sz w:val="22"/>
          <w:szCs w:val="22"/>
        </w:rPr>
        <w:t>hodina</w:t>
      </w:r>
      <w:r w:rsidR="00343C1F" w:rsidRPr="00633407">
        <w:rPr>
          <w:rFonts w:asciiTheme="minorHAnsi" w:hAnsiTheme="minorHAnsi" w:cs="Arial"/>
          <w:color w:val="000000" w:themeColor="text1"/>
          <w:sz w:val="22"/>
          <w:szCs w:val="22"/>
        </w:rPr>
        <w:t>, nicméně v případě započaté toliko půlhodiny poskytnuté právní služby se p</w:t>
      </w:r>
      <w:r w:rsidR="00290E1D" w:rsidRPr="00633407">
        <w:rPr>
          <w:rFonts w:asciiTheme="minorHAnsi" w:hAnsiTheme="minorHAnsi" w:cs="Arial"/>
          <w:color w:val="000000" w:themeColor="text1"/>
          <w:sz w:val="22"/>
          <w:szCs w:val="22"/>
        </w:rPr>
        <w:t xml:space="preserve">říkazník </w:t>
      </w:r>
      <w:r w:rsidR="00343C1F" w:rsidRPr="00633407">
        <w:rPr>
          <w:rFonts w:asciiTheme="minorHAnsi" w:hAnsiTheme="minorHAnsi" w:cs="Arial"/>
          <w:color w:val="000000" w:themeColor="text1"/>
          <w:sz w:val="22"/>
          <w:szCs w:val="22"/>
        </w:rPr>
        <w:t xml:space="preserve">zavazuje </w:t>
      </w:r>
      <w:r w:rsidR="00290E1D" w:rsidRPr="00633407">
        <w:rPr>
          <w:rFonts w:asciiTheme="minorHAnsi" w:hAnsiTheme="minorHAnsi" w:cs="Arial"/>
          <w:color w:val="000000" w:themeColor="text1"/>
          <w:sz w:val="22"/>
          <w:szCs w:val="22"/>
        </w:rPr>
        <w:t>příkazci účt</w:t>
      </w:r>
      <w:r w:rsidR="00343C1F" w:rsidRPr="00633407">
        <w:rPr>
          <w:rFonts w:asciiTheme="minorHAnsi" w:hAnsiTheme="minorHAnsi" w:cs="Arial"/>
          <w:color w:val="000000" w:themeColor="text1"/>
          <w:sz w:val="22"/>
          <w:szCs w:val="22"/>
        </w:rPr>
        <w:t>ovat</w:t>
      </w:r>
      <w:r w:rsidR="00290E1D" w:rsidRPr="00633407">
        <w:rPr>
          <w:rFonts w:asciiTheme="minorHAnsi" w:hAnsiTheme="minorHAnsi" w:cs="Arial"/>
          <w:color w:val="000000" w:themeColor="text1"/>
          <w:sz w:val="22"/>
          <w:szCs w:val="22"/>
        </w:rPr>
        <w:t xml:space="preserve"> </w:t>
      </w:r>
      <w:r w:rsidR="00343C1F" w:rsidRPr="00633407">
        <w:rPr>
          <w:rFonts w:asciiTheme="minorHAnsi" w:hAnsiTheme="minorHAnsi" w:cs="Arial"/>
          <w:color w:val="000000" w:themeColor="text1"/>
          <w:sz w:val="22"/>
          <w:szCs w:val="22"/>
        </w:rPr>
        <w:t xml:space="preserve">pouze </w:t>
      </w:r>
      <w:r w:rsidR="00290E1D" w:rsidRPr="00633407">
        <w:rPr>
          <w:rFonts w:asciiTheme="minorHAnsi" w:hAnsiTheme="minorHAnsi" w:cs="Arial"/>
          <w:color w:val="000000" w:themeColor="text1"/>
          <w:sz w:val="22"/>
          <w:szCs w:val="22"/>
        </w:rPr>
        <w:t xml:space="preserve">polovinu </w:t>
      </w:r>
      <w:r w:rsidR="00343C1F" w:rsidRPr="00633407">
        <w:rPr>
          <w:rFonts w:asciiTheme="minorHAnsi" w:hAnsiTheme="minorHAnsi" w:cs="Arial"/>
          <w:color w:val="000000" w:themeColor="text1"/>
          <w:sz w:val="22"/>
          <w:szCs w:val="22"/>
        </w:rPr>
        <w:t xml:space="preserve">hodinové </w:t>
      </w:r>
      <w:r w:rsidR="00290E1D" w:rsidRPr="00633407">
        <w:rPr>
          <w:rFonts w:asciiTheme="minorHAnsi" w:hAnsiTheme="minorHAnsi" w:cs="Arial"/>
          <w:color w:val="000000" w:themeColor="text1"/>
          <w:sz w:val="22"/>
          <w:szCs w:val="22"/>
        </w:rPr>
        <w:t>sazby</w:t>
      </w:r>
      <w:r w:rsidR="00343C1F" w:rsidRPr="00633407">
        <w:rPr>
          <w:rFonts w:asciiTheme="minorHAnsi" w:hAnsiTheme="minorHAnsi" w:cs="Arial"/>
          <w:color w:val="000000" w:themeColor="text1"/>
          <w:sz w:val="22"/>
          <w:szCs w:val="22"/>
        </w:rPr>
        <w:t xml:space="preserve"> za poskytnuté</w:t>
      </w:r>
      <w:r w:rsidR="00290E1D" w:rsidRPr="00633407">
        <w:rPr>
          <w:rFonts w:asciiTheme="minorHAnsi" w:hAnsiTheme="minorHAnsi" w:cs="Arial"/>
          <w:color w:val="000000" w:themeColor="text1"/>
          <w:sz w:val="22"/>
          <w:szCs w:val="22"/>
        </w:rPr>
        <w:t xml:space="preserve"> právní služb</w:t>
      </w:r>
      <w:r w:rsidR="00343C1F" w:rsidRPr="00633407">
        <w:rPr>
          <w:rFonts w:asciiTheme="minorHAnsi" w:hAnsiTheme="minorHAnsi" w:cs="Arial"/>
          <w:color w:val="000000" w:themeColor="text1"/>
          <w:sz w:val="22"/>
          <w:szCs w:val="22"/>
        </w:rPr>
        <w:t>y</w:t>
      </w:r>
      <w:r w:rsidR="00290E1D" w:rsidRPr="00633407">
        <w:rPr>
          <w:rFonts w:asciiTheme="minorHAnsi" w:hAnsiTheme="minorHAnsi" w:cs="Arial"/>
          <w:color w:val="000000" w:themeColor="text1"/>
          <w:sz w:val="22"/>
          <w:szCs w:val="22"/>
        </w:rPr>
        <w:t xml:space="preserve">. </w:t>
      </w:r>
      <w:r w:rsidRPr="00633407">
        <w:rPr>
          <w:rFonts w:asciiTheme="minorHAnsi" w:hAnsiTheme="minorHAnsi" w:cs="Arial"/>
          <w:color w:val="000000" w:themeColor="text1"/>
          <w:sz w:val="22"/>
          <w:szCs w:val="22"/>
        </w:rPr>
        <w:t xml:space="preserve">Příkazce </w:t>
      </w:r>
      <w:r w:rsidR="00437212" w:rsidRPr="00633407">
        <w:rPr>
          <w:rFonts w:asciiTheme="minorHAnsi" w:hAnsiTheme="minorHAnsi" w:cs="Arial"/>
          <w:color w:val="000000" w:themeColor="text1"/>
          <w:sz w:val="22"/>
          <w:szCs w:val="22"/>
        </w:rPr>
        <w:t>je oprávněn udělit příkazníkovi písemně závazný pokyn, aby v dané právní věci po určitou dobu nečinil žádné úkony právní služby ve vztahu ke třetím osobám</w:t>
      </w:r>
      <w:r w:rsidR="00294908">
        <w:rPr>
          <w:rFonts w:asciiTheme="minorHAnsi" w:hAnsiTheme="minorHAnsi" w:cs="Arial"/>
          <w:color w:val="000000" w:themeColor="text1"/>
          <w:sz w:val="22"/>
          <w:szCs w:val="22"/>
        </w:rPr>
        <w:t>,</w:t>
      </w:r>
      <w:r w:rsidR="00437212" w:rsidRPr="00633407">
        <w:rPr>
          <w:rFonts w:asciiTheme="minorHAnsi" w:hAnsiTheme="minorHAnsi" w:cs="Arial"/>
          <w:color w:val="000000" w:themeColor="text1"/>
          <w:sz w:val="22"/>
          <w:szCs w:val="22"/>
        </w:rPr>
        <w:t xml:space="preserve"> ani příkazci žádnou právní službu neposkytoval. P</w:t>
      </w:r>
      <w:r w:rsidRPr="00633407">
        <w:rPr>
          <w:rFonts w:asciiTheme="minorHAnsi" w:hAnsiTheme="minorHAnsi" w:cs="Arial"/>
          <w:color w:val="000000" w:themeColor="text1"/>
          <w:sz w:val="22"/>
          <w:szCs w:val="22"/>
        </w:rPr>
        <w:t>říkazník v</w:t>
      </w:r>
      <w:r w:rsidR="00437212" w:rsidRPr="00633407">
        <w:rPr>
          <w:rFonts w:asciiTheme="minorHAnsi" w:hAnsiTheme="minorHAnsi" w:cs="Arial"/>
          <w:color w:val="000000" w:themeColor="text1"/>
          <w:sz w:val="22"/>
          <w:szCs w:val="22"/>
        </w:rPr>
        <w:t> </w:t>
      </w:r>
      <w:r w:rsidRPr="00633407">
        <w:rPr>
          <w:rFonts w:asciiTheme="minorHAnsi" w:hAnsiTheme="minorHAnsi" w:cs="Arial"/>
          <w:color w:val="000000" w:themeColor="text1"/>
          <w:sz w:val="22"/>
          <w:szCs w:val="22"/>
        </w:rPr>
        <w:t>takov</w:t>
      </w:r>
      <w:r w:rsidR="00437212" w:rsidRPr="00633407">
        <w:rPr>
          <w:rFonts w:asciiTheme="minorHAnsi" w:hAnsiTheme="minorHAnsi" w:cs="Arial"/>
          <w:color w:val="000000" w:themeColor="text1"/>
          <w:sz w:val="22"/>
          <w:szCs w:val="22"/>
        </w:rPr>
        <w:t>ých případech</w:t>
      </w:r>
      <w:r w:rsidRPr="00633407">
        <w:rPr>
          <w:rFonts w:asciiTheme="minorHAnsi" w:hAnsiTheme="minorHAnsi" w:cs="Arial"/>
          <w:color w:val="000000" w:themeColor="text1"/>
          <w:sz w:val="22"/>
          <w:szCs w:val="22"/>
        </w:rPr>
        <w:t xml:space="preserve"> nemá nárok na </w:t>
      </w:r>
      <w:r w:rsidR="00437212" w:rsidRPr="00633407">
        <w:rPr>
          <w:rFonts w:asciiTheme="minorHAnsi" w:hAnsiTheme="minorHAnsi" w:cs="Arial"/>
          <w:color w:val="000000" w:themeColor="text1"/>
          <w:sz w:val="22"/>
          <w:szCs w:val="22"/>
        </w:rPr>
        <w:t>zaplacení jakékoliv odměny a/nebo souvisejících náklad</w:t>
      </w:r>
      <w:r w:rsidR="00250F1E" w:rsidRPr="00633407">
        <w:rPr>
          <w:rFonts w:asciiTheme="minorHAnsi" w:hAnsiTheme="minorHAnsi" w:cs="Arial"/>
          <w:color w:val="000000" w:themeColor="text1"/>
          <w:sz w:val="22"/>
          <w:szCs w:val="22"/>
        </w:rPr>
        <w:t>ů, je však přesto povinen</w:t>
      </w:r>
      <w:r w:rsidR="0058787C" w:rsidRPr="00633407">
        <w:rPr>
          <w:rFonts w:asciiTheme="minorHAnsi" w:hAnsiTheme="minorHAnsi" w:cs="Arial"/>
          <w:color w:val="000000" w:themeColor="text1"/>
          <w:sz w:val="22"/>
          <w:szCs w:val="22"/>
        </w:rPr>
        <w:t>, nastane-li taková potřeba,</w:t>
      </w:r>
      <w:r w:rsidR="00250F1E" w:rsidRPr="00633407">
        <w:rPr>
          <w:rFonts w:asciiTheme="minorHAnsi" w:hAnsiTheme="minorHAnsi" w:cs="Arial"/>
          <w:color w:val="000000" w:themeColor="text1"/>
          <w:sz w:val="22"/>
          <w:szCs w:val="22"/>
        </w:rPr>
        <w:t xml:space="preserve"> </w:t>
      </w:r>
      <w:r w:rsidR="0058787C" w:rsidRPr="00633407">
        <w:rPr>
          <w:rFonts w:asciiTheme="minorHAnsi" w:hAnsiTheme="minorHAnsi" w:cs="Arial"/>
          <w:color w:val="000000" w:themeColor="text1"/>
          <w:sz w:val="22"/>
          <w:szCs w:val="22"/>
        </w:rPr>
        <w:t>učinit</w:t>
      </w:r>
      <w:r w:rsidR="001428D5" w:rsidRPr="00633407">
        <w:rPr>
          <w:rFonts w:asciiTheme="minorHAnsi" w:hAnsiTheme="minorHAnsi" w:cs="Arial"/>
          <w:color w:val="000000" w:themeColor="text1"/>
          <w:sz w:val="22"/>
          <w:szCs w:val="22"/>
        </w:rPr>
        <w:t xml:space="preserve"> alespoň</w:t>
      </w:r>
      <w:r w:rsidR="0058787C" w:rsidRPr="00633407">
        <w:rPr>
          <w:rFonts w:asciiTheme="minorHAnsi" w:hAnsiTheme="minorHAnsi" w:cs="Arial"/>
          <w:color w:val="000000" w:themeColor="text1"/>
          <w:sz w:val="22"/>
          <w:szCs w:val="22"/>
        </w:rPr>
        <w:t xml:space="preserve"> neodkladné úkony ve věcech tak, aby příkazci </w:t>
      </w:r>
      <w:r w:rsidR="00343C1F" w:rsidRPr="00633407">
        <w:rPr>
          <w:rFonts w:asciiTheme="minorHAnsi" w:hAnsiTheme="minorHAnsi" w:cs="Arial"/>
          <w:color w:val="000000" w:themeColor="text1"/>
          <w:sz w:val="22"/>
          <w:szCs w:val="22"/>
        </w:rPr>
        <w:t xml:space="preserve">v časové tísni </w:t>
      </w:r>
      <w:r w:rsidR="0058787C" w:rsidRPr="00633407">
        <w:rPr>
          <w:rFonts w:asciiTheme="minorHAnsi" w:hAnsiTheme="minorHAnsi" w:cs="Arial"/>
          <w:color w:val="000000" w:themeColor="text1"/>
          <w:sz w:val="22"/>
          <w:szCs w:val="22"/>
        </w:rPr>
        <w:t>nevznikla újma na jeho právech nebo oprávněných zájmech</w:t>
      </w:r>
      <w:r w:rsidR="001123D4" w:rsidRPr="00633407">
        <w:rPr>
          <w:rFonts w:asciiTheme="minorHAnsi" w:hAnsiTheme="minorHAnsi" w:cs="Arial"/>
          <w:color w:val="000000" w:themeColor="text1"/>
          <w:sz w:val="22"/>
          <w:szCs w:val="22"/>
        </w:rPr>
        <w:t xml:space="preserve"> (</w:t>
      </w:r>
      <w:r w:rsidR="001428D5" w:rsidRPr="00633407">
        <w:rPr>
          <w:rFonts w:asciiTheme="minorHAnsi" w:hAnsiTheme="minorHAnsi" w:cs="Arial"/>
          <w:color w:val="000000" w:themeColor="text1"/>
          <w:sz w:val="22"/>
          <w:szCs w:val="22"/>
        </w:rPr>
        <w:t>analog. k ust.</w:t>
      </w:r>
      <w:r w:rsidR="00250F1E" w:rsidRPr="00633407">
        <w:rPr>
          <w:rFonts w:asciiTheme="minorHAnsi" w:hAnsiTheme="minorHAnsi" w:cs="Arial"/>
          <w:color w:val="000000" w:themeColor="text1"/>
          <w:sz w:val="22"/>
          <w:szCs w:val="22"/>
        </w:rPr>
        <w:t xml:space="preserve"> </w:t>
      </w:r>
      <w:r w:rsidR="00D64C72" w:rsidRPr="00633407">
        <w:rPr>
          <w:rFonts w:asciiTheme="minorHAnsi" w:hAnsiTheme="minorHAnsi" w:cs="Arial"/>
          <w:color w:val="000000" w:themeColor="text1"/>
          <w:sz w:val="22"/>
          <w:szCs w:val="22"/>
        </w:rPr>
        <w:t>§</w:t>
      </w:r>
      <w:r w:rsidR="00637732">
        <w:rPr>
          <w:rFonts w:asciiTheme="minorHAnsi" w:hAnsiTheme="minorHAnsi" w:cs="Arial"/>
          <w:color w:val="000000" w:themeColor="text1"/>
          <w:sz w:val="22"/>
          <w:szCs w:val="22"/>
        </w:rPr>
        <w:t xml:space="preserve"> </w:t>
      </w:r>
      <w:r w:rsidR="00D64C72" w:rsidRPr="00633407">
        <w:rPr>
          <w:rFonts w:asciiTheme="minorHAnsi" w:hAnsiTheme="minorHAnsi" w:cs="Arial"/>
          <w:color w:val="000000" w:themeColor="text1"/>
          <w:sz w:val="22"/>
          <w:szCs w:val="22"/>
        </w:rPr>
        <w:t>20 odst.</w:t>
      </w:r>
      <w:r w:rsidR="00633407">
        <w:rPr>
          <w:rFonts w:asciiTheme="minorHAnsi" w:hAnsiTheme="minorHAnsi" w:cs="Arial"/>
          <w:color w:val="000000" w:themeColor="text1"/>
          <w:sz w:val="22"/>
          <w:szCs w:val="22"/>
        </w:rPr>
        <w:t xml:space="preserve"> </w:t>
      </w:r>
      <w:r w:rsidR="00D64C72" w:rsidRPr="00633407">
        <w:rPr>
          <w:rFonts w:asciiTheme="minorHAnsi" w:hAnsiTheme="minorHAnsi" w:cs="Arial"/>
          <w:color w:val="000000" w:themeColor="text1"/>
          <w:sz w:val="22"/>
          <w:szCs w:val="22"/>
        </w:rPr>
        <w:t xml:space="preserve">6 </w:t>
      </w:r>
      <w:r w:rsidR="00250F1E" w:rsidRPr="00633407">
        <w:rPr>
          <w:rFonts w:asciiTheme="minorHAnsi" w:hAnsiTheme="minorHAnsi" w:cs="Arial"/>
          <w:color w:val="000000" w:themeColor="text1"/>
          <w:sz w:val="22"/>
          <w:szCs w:val="22"/>
        </w:rPr>
        <w:t>zákon</w:t>
      </w:r>
      <w:r w:rsidR="00D64C72" w:rsidRPr="00633407">
        <w:rPr>
          <w:rFonts w:asciiTheme="minorHAnsi" w:hAnsiTheme="minorHAnsi" w:cs="Arial"/>
          <w:color w:val="000000" w:themeColor="text1"/>
          <w:sz w:val="22"/>
          <w:szCs w:val="22"/>
        </w:rPr>
        <w:t>a</w:t>
      </w:r>
      <w:r w:rsidR="00250F1E" w:rsidRPr="00633407">
        <w:rPr>
          <w:rFonts w:asciiTheme="minorHAnsi" w:hAnsiTheme="minorHAnsi" w:cs="Arial"/>
          <w:color w:val="000000" w:themeColor="text1"/>
          <w:sz w:val="22"/>
          <w:szCs w:val="22"/>
        </w:rPr>
        <w:t xml:space="preserve"> č.</w:t>
      </w:r>
      <w:r w:rsidR="00D702B7">
        <w:rPr>
          <w:rFonts w:asciiTheme="minorHAnsi" w:hAnsiTheme="minorHAnsi" w:cs="Arial"/>
          <w:color w:val="000000" w:themeColor="text1"/>
          <w:sz w:val="22"/>
          <w:szCs w:val="22"/>
        </w:rPr>
        <w:t xml:space="preserve"> </w:t>
      </w:r>
      <w:r w:rsidR="00D64C72" w:rsidRPr="00633407">
        <w:rPr>
          <w:rFonts w:asciiTheme="minorHAnsi" w:hAnsiTheme="minorHAnsi" w:cs="Arial"/>
          <w:color w:val="000000" w:themeColor="text1"/>
          <w:sz w:val="22"/>
          <w:szCs w:val="22"/>
        </w:rPr>
        <w:t>85/1996Sb.,</w:t>
      </w:r>
      <w:r w:rsidR="001123D4" w:rsidRPr="00633407">
        <w:rPr>
          <w:rFonts w:asciiTheme="minorHAnsi" w:hAnsiTheme="minorHAnsi" w:cs="Arial"/>
          <w:color w:val="000000" w:themeColor="text1"/>
          <w:sz w:val="22"/>
          <w:szCs w:val="22"/>
        </w:rPr>
        <w:t xml:space="preserve"> o advokacii</w:t>
      </w:r>
      <w:r w:rsidR="00633407">
        <w:rPr>
          <w:rFonts w:asciiTheme="minorHAnsi" w:hAnsiTheme="minorHAnsi" w:cs="Arial"/>
          <w:color w:val="000000" w:themeColor="text1"/>
          <w:sz w:val="22"/>
          <w:szCs w:val="22"/>
        </w:rPr>
        <w:t>, ve znění pozdějších předpisů</w:t>
      </w:r>
      <w:r w:rsidR="001123D4" w:rsidRPr="00633407">
        <w:rPr>
          <w:rFonts w:asciiTheme="minorHAnsi" w:hAnsiTheme="minorHAnsi" w:cs="Arial"/>
          <w:color w:val="000000" w:themeColor="text1"/>
          <w:sz w:val="22"/>
          <w:szCs w:val="22"/>
        </w:rPr>
        <w:t>).</w:t>
      </w:r>
    </w:p>
    <w:p w14:paraId="7BA5C754" w14:textId="76EA0FA4" w:rsidR="000D112F" w:rsidRPr="00637732" w:rsidRDefault="001B62A8" w:rsidP="00250F1E">
      <w:pPr>
        <w:numPr>
          <w:ilvl w:val="0"/>
          <w:numId w:val="2"/>
        </w:numPr>
        <w:tabs>
          <w:tab w:val="num" w:pos="360"/>
        </w:tabs>
        <w:spacing w:after="120"/>
        <w:ind w:left="360" w:hanging="360"/>
        <w:jc w:val="both"/>
        <w:rPr>
          <w:color w:val="000000" w:themeColor="text1"/>
        </w:rPr>
      </w:pPr>
      <w:r w:rsidRPr="00637732">
        <w:rPr>
          <w:rFonts w:asciiTheme="minorHAnsi" w:hAnsiTheme="minorHAnsi" w:cs="Arial"/>
          <w:color w:val="000000" w:themeColor="text1"/>
          <w:sz w:val="22"/>
          <w:szCs w:val="22"/>
        </w:rPr>
        <w:t>V odměně podle odst. 2 tohoto článku smlouvy jsou obsaženy veškeré náklady příkazníka spojené s jeho činností</w:t>
      </w:r>
      <w:r w:rsidR="00A64DB8" w:rsidRPr="00637732">
        <w:rPr>
          <w:rFonts w:asciiTheme="minorHAnsi" w:hAnsiTheme="minorHAnsi" w:cs="Arial"/>
          <w:color w:val="000000" w:themeColor="text1"/>
          <w:sz w:val="22"/>
          <w:szCs w:val="22"/>
        </w:rPr>
        <w:t xml:space="preserve"> včetně veškerého cestovného</w:t>
      </w:r>
      <w:r w:rsidR="002B1652" w:rsidRPr="00637732">
        <w:rPr>
          <w:rFonts w:asciiTheme="minorHAnsi" w:hAnsiTheme="minorHAnsi" w:cs="Arial"/>
          <w:color w:val="000000" w:themeColor="text1"/>
          <w:sz w:val="22"/>
          <w:szCs w:val="22"/>
        </w:rPr>
        <w:t>,</w:t>
      </w:r>
      <w:r w:rsidR="000E6801" w:rsidRPr="00637732">
        <w:rPr>
          <w:rFonts w:asciiTheme="minorHAnsi" w:hAnsiTheme="minorHAnsi" w:cs="Arial"/>
          <w:color w:val="000000" w:themeColor="text1"/>
          <w:sz w:val="22"/>
          <w:szCs w:val="22"/>
        </w:rPr>
        <w:t xml:space="preserve"> </w:t>
      </w:r>
      <w:r w:rsidR="002B1652" w:rsidRPr="00637732">
        <w:rPr>
          <w:rFonts w:asciiTheme="minorHAnsi" w:hAnsiTheme="minorHAnsi" w:cs="Arial"/>
          <w:color w:val="000000" w:themeColor="text1"/>
          <w:sz w:val="22"/>
          <w:szCs w:val="22"/>
        </w:rPr>
        <w:t>stravného,</w:t>
      </w:r>
      <w:r w:rsidR="000E6801" w:rsidRPr="00637732">
        <w:rPr>
          <w:rFonts w:asciiTheme="minorHAnsi" w:hAnsiTheme="minorHAnsi" w:cs="Arial"/>
          <w:color w:val="000000" w:themeColor="text1"/>
          <w:sz w:val="22"/>
          <w:szCs w:val="22"/>
        </w:rPr>
        <w:t xml:space="preserve"> </w:t>
      </w:r>
      <w:r w:rsidR="002B1652" w:rsidRPr="00637732">
        <w:rPr>
          <w:rFonts w:asciiTheme="minorHAnsi" w:hAnsiTheme="minorHAnsi" w:cs="Arial"/>
          <w:color w:val="000000" w:themeColor="text1"/>
          <w:sz w:val="22"/>
          <w:szCs w:val="22"/>
        </w:rPr>
        <w:t>nocležného,</w:t>
      </w:r>
      <w:r w:rsidR="000E6801" w:rsidRPr="00637732">
        <w:rPr>
          <w:rFonts w:asciiTheme="minorHAnsi" w:hAnsiTheme="minorHAnsi" w:cs="Arial"/>
          <w:color w:val="000000" w:themeColor="text1"/>
          <w:sz w:val="22"/>
          <w:szCs w:val="22"/>
        </w:rPr>
        <w:t xml:space="preserve"> </w:t>
      </w:r>
      <w:r w:rsidR="001E4072" w:rsidRPr="00637732">
        <w:rPr>
          <w:rFonts w:asciiTheme="minorHAnsi" w:hAnsiTheme="minorHAnsi" w:cs="Arial"/>
          <w:color w:val="000000" w:themeColor="text1"/>
          <w:sz w:val="22"/>
          <w:szCs w:val="22"/>
        </w:rPr>
        <w:t>ztráty času,</w:t>
      </w:r>
      <w:r w:rsidR="000E6801" w:rsidRPr="00637732">
        <w:rPr>
          <w:rFonts w:asciiTheme="minorHAnsi" w:hAnsiTheme="minorHAnsi" w:cs="Arial"/>
          <w:color w:val="000000" w:themeColor="text1"/>
          <w:sz w:val="22"/>
          <w:szCs w:val="22"/>
        </w:rPr>
        <w:t xml:space="preserve"> </w:t>
      </w:r>
      <w:r w:rsidR="00A64DB8" w:rsidRPr="00637732">
        <w:rPr>
          <w:rFonts w:asciiTheme="minorHAnsi" w:hAnsiTheme="minorHAnsi" w:cs="Arial"/>
          <w:color w:val="000000" w:themeColor="text1"/>
          <w:sz w:val="22"/>
          <w:szCs w:val="22"/>
        </w:rPr>
        <w:t>poštovného</w:t>
      </w:r>
      <w:r w:rsidR="002B1652" w:rsidRPr="00637732">
        <w:rPr>
          <w:rFonts w:asciiTheme="minorHAnsi" w:hAnsiTheme="minorHAnsi" w:cs="Arial"/>
          <w:color w:val="000000" w:themeColor="text1"/>
          <w:sz w:val="22"/>
          <w:szCs w:val="22"/>
        </w:rPr>
        <w:t xml:space="preserve"> a režijních paušálů</w:t>
      </w:r>
      <w:r w:rsidR="000D112F" w:rsidRPr="00637732">
        <w:rPr>
          <w:rFonts w:asciiTheme="minorHAnsi" w:hAnsiTheme="minorHAnsi" w:cs="Arial"/>
          <w:color w:val="000000" w:themeColor="text1"/>
          <w:sz w:val="22"/>
          <w:szCs w:val="22"/>
        </w:rPr>
        <w:t xml:space="preserve"> a činností nevykazujících charakter právní služby (administrativní,</w:t>
      </w:r>
      <w:r w:rsidR="00637732" w:rsidRPr="00637732">
        <w:rPr>
          <w:rFonts w:asciiTheme="minorHAnsi" w:hAnsiTheme="minorHAnsi" w:cs="Arial"/>
          <w:color w:val="000000" w:themeColor="text1"/>
          <w:sz w:val="22"/>
          <w:szCs w:val="22"/>
        </w:rPr>
        <w:t xml:space="preserve"> </w:t>
      </w:r>
      <w:r w:rsidR="000D112F" w:rsidRPr="00637732">
        <w:rPr>
          <w:rFonts w:asciiTheme="minorHAnsi" w:hAnsiTheme="minorHAnsi" w:cs="Arial"/>
          <w:color w:val="000000" w:themeColor="text1"/>
          <w:sz w:val="22"/>
          <w:szCs w:val="22"/>
        </w:rPr>
        <w:t>konzultační,</w:t>
      </w:r>
      <w:r w:rsidR="00637732" w:rsidRPr="00637732">
        <w:rPr>
          <w:rFonts w:asciiTheme="minorHAnsi" w:hAnsiTheme="minorHAnsi" w:cs="Arial"/>
          <w:color w:val="000000" w:themeColor="text1"/>
          <w:sz w:val="22"/>
          <w:szCs w:val="22"/>
        </w:rPr>
        <w:t xml:space="preserve"> </w:t>
      </w:r>
      <w:r w:rsidR="000D112F" w:rsidRPr="00637732">
        <w:rPr>
          <w:rFonts w:asciiTheme="minorHAnsi" w:hAnsiTheme="minorHAnsi" w:cs="Arial"/>
          <w:color w:val="000000" w:themeColor="text1"/>
          <w:sz w:val="22"/>
          <w:szCs w:val="22"/>
        </w:rPr>
        <w:t>logistické apod.). Naopak do odměny podle odst.</w:t>
      </w:r>
      <w:r w:rsidR="00637732" w:rsidRPr="00637732">
        <w:rPr>
          <w:rFonts w:asciiTheme="minorHAnsi" w:hAnsiTheme="minorHAnsi" w:cs="Arial"/>
          <w:color w:val="000000" w:themeColor="text1"/>
          <w:sz w:val="22"/>
          <w:szCs w:val="22"/>
        </w:rPr>
        <w:t xml:space="preserve"> </w:t>
      </w:r>
      <w:r w:rsidR="000D112F" w:rsidRPr="00637732">
        <w:rPr>
          <w:rFonts w:asciiTheme="minorHAnsi" w:hAnsiTheme="minorHAnsi" w:cs="Arial"/>
          <w:color w:val="000000" w:themeColor="text1"/>
          <w:sz w:val="22"/>
          <w:szCs w:val="22"/>
        </w:rPr>
        <w:t>2 tohoto článku nejsou zahrnuty následující další výdaje příkazníka, které je příkazce povinen za dále stanovených</w:t>
      </w:r>
      <w:r w:rsidR="00294908">
        <w:rPr>
          <w:rFonts w:asciiTheme="minorHAnsi" w:hAnsiTheme="minorHAnsi" w:cs="Arial"/>
          <w:color w:val="000000" w:themeColor="text1"/>
          <w:sz w:val="22"/>
          <w:szCs w:val="22"/>
        </w:rPr>
        <w:t xml:space="preserve"> podmínek příkazníkovi zaplatit:</w:t>
      </w:r>
    </w:p>
    <w:p w14:paraId="21B31619" w14:textId="2B043E2C" w:rsidR="00A64DB8" w:rsidRPr="00637732" w:rsidRDefault="00A64DB8" w:rsidP="000D112F">
      <w:pPr>
        <w:spacing w:after="120"/>
        <w:ind w:left="360"/>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w:t>
      </w:r>
      <w:r w:rsidR="00290E1D" w:rsidRPr="00637732">
        <w:rPr>
          <w:rFonts w:asciiTheme="minorHAnsi" w:hAnsiTheme="minorHAnsi" w:cs="Arial"/>
          <w:color w:val="000000" w:themeColor="text1"/>
          <w:sz w:val="22"/>
          <w:szCs w:val="22"/>
        </w:rPr>
        <w:t xml:space="preserve"> vynaložené </w:t>
      </w:r>
      <w:r w:rsidR="00250F1E" w:rsidRPr="00637732">
        <w:rPr>
          <w:rFonts w:asciiTheme="minorHAnsi" w:hAnsiTheme="minorHAnsi" w:cs="Arial"/>
          <w:color w:val="000000" w:themeColor="text1"/>
          <w:sz w:val="22"/>
          <w:szCs w:val="22"/>
        </w:rPr>
        <w:t xml:space="preserve">a příkazci </w:t>
      </w:r>
      <w:r w:rsidRPr="00637732">
        <w:rPr>
          <w:rFonts w:asciiTheme="minorHAnsi" w:hAnsiTheme="minorHAnsi" w:cs="Arial"/>
          <w:color w:val="000000" w:themeColor="text1"/>
          <w:sz w:val="22"/>
          <w:szCs w:val="22"/>
        </w:rPr>
        <w:t xml:space="preserve">na žádost </w:t>
      </w:r>
      <w:r w:rsidR="00250F1E" w:rsidRPr="00637732">
        <w:rPr>
          <w:rFonts w:asciiTheme="minorHAnsi" w:hAnsiTheme="minorHAnsi" w:cs="Arial"/>
          <w:color w:val="000000" w:themeColor="text1"/>
          <w:sz w:val="22"/>
          <w:szCs w:val="22"/>
        </w:rPr>
        <w:t xml:space="preserve">doložené </w:t>
      </w:r>
      <w:r w:rsidR="00290E1D" w:rsidRPr="00637732">
        <w:rPr>
          <w:rFonts w:asciiTheme="minorHAnsi" w:hAnsiTheme="minorHAnsi" w:cs="Arial"/>
          <w:color w:val="000000" w:themeColor="text1"/>
          <w:sz w:val="22"/>
          <w:szCs w:val="22"/>
        </w:rPr>
        <w:t xml:space="preserve">následující hotové výdaje </w:t>
      </w:r>
      <w:r w:rsidR="000D112F" w:rsidRPr="00637732">
        <w:rPr>
          <w:rFonts w:asciiTheme="minorHAnsi" w:hAnsiTheme="minorHAnsi" w:cs="Arial"/>
          <w:color w:val="000000" w:themeColor="text1"/>
          <w:sz w:val="22"/>
          <w:szCs w:val="22"/>
        </w:rPr>
        <w:t xml:space="preserve">příkazníka </w:t>
      </w:r>
      <w:r w:rsidR="00290E1D" w:rsidRPr="00637732">
        <w:rPr>
          <w:rFonts w:asciiTheme="minorHAnsi" w:hAnsiTheme="minorHAnsi" w:cs="Arial"/>
          <w:color w:val="000000" w:themeColor="text1"/>
          <w:sz w:val="22"/>
          <w:szCs w:val="22"/>
        </w:rPr>
        <w:t>související s právními službami:</w:t>
      </w:r>
    </w:p>
    <w:p w14:paraId="711D22B4" w14:textId="77777777" w:rsidR="00A64DB8" w:rsidRPr="00637732" w:rsidRDefault="00A64DB8" w:rsidP="00A64DB8">
      <w:pPr>
        <w:pStyle w:val="Default"/>
        <w:ind w:left="708"/>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lastRenderedPageBreak/>
        <w:t>-</w:t>
      </w:r>
      <w:r w:rsidR="00290E1D" w:rsidRPr="00637732">
        <w:rPr>
          <w:rFonts w:asciiTheme="minorHAnsi" w:hAnsiTheme="minorHAnsi" w:cs="Arial"/>
          <w:color w:val="000000" w:themeColor="text1"/>
          <w:sz w:val="22"/>
          <w:szCs w:val="22"/>
        </w:rPr>
        <w:t xml:space="preserve"> kolky,</w:t>
      </w:r>
    </w:p>
    <w:p w14:paraId="797070F6" w14:textId="2CFF4FEB" w:rsidR="00A64DB8" w:rsidRPr="00637732" w:rsidRDefault="00A64DB8" w:rsidP="00A64DB8">
      <w:pPr>
        <w:pStyle w:val="Default"/>
        <w:ind w:left="708"/>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w:t>
      </w:r>
      <w:r w:rsidR="00290E1D" w:rsidRPr="00637732">
        <w:rPr>
          <w:rFonts w:asciiTheme="minorHAnsi" w:hAnsiTheme="minorHAnsi" w:cs="Arial"/>
          <w:color w:val="000000" w:themeColor="text1"/>
          <w:sz w:val="22"/>
          <w:szCs w:val="22"/>
        </w:rPr>
        <w:t xml:space="preserve"> soudní, </w:t>
      </w:r>
      <w:r w:rsidR="00250F1E" w:rsidRPr="00637732">
        <w:rPr>
          <w:rFonts w:asciiTheme="minorHAnsi" w:hAnsiTheme="minorHAnsi" w:cs="Arial"/>
          <w:color w:val="000000" w:themeColor="text1"/>
          <w:sz w:val="22"/>
          <w:szCs w:val="22"/>
        </w:rPr>
        <w:t xml:space="preserve">rozhodčí, </w:t>
      </w:r>
      <w:r w:rsidR="00290E1D" w:rsidRPr="00637732">
        <w:rPr>
          <w:rFonts w:asciiTheme="minorHAnsi" w:hAnsiTheme="minorHAnsi" w:cs="Arial"/>
          <w:color w:val="000000" w:themeColor="text1"/>
          <w:sz w:val="22"/>
          <w:szCs w:val="22"/>
        </w:rPr>
        <w:t>správní</w:t>
      </w:r>
      <w:r w:rsidR="00250F1E" w:rsidRPr="00637732">
        <w:rPr>
          <w:rFonts w:asciiTheme="minorHAnsi" w:hAnsiTheme="minorHAnsi" w:cs="Arial"/>
          <w:color w:val="000000" w:themeColor="text1"/>
          <w:sz w:val="22"/>
          <w:szCs w:val="22"/>
        </w:rPr>
        <w:t>,</w:t>
      </w:r>
      <w:r w:rsidR="00290E1D" w:rsidRPr="00637732">
        <w:rPr>
          <w:rFonts w:asciiTheme="minorHAnsi" w:hAnsiTheme="minorHAnsi" w:cs="Arial"/>
          <w:color w:val="000000" w:themeColor="text1"/>
          <w:sz w:val="22"/>
          <w:szCs w:val="22"/>
        </w:rPr>
        <w:t xml:space="preserve"> notářské</w:t>
      </w:r>
      <w:r w:rsidR="00250F1E" w:rsidRPr="00637732">
        <w:rPr>
          <w:rFonts w:asciiTheme="minorHAnsi" w:hAnsiTheme="minorHAnsi" w:cs="Arial"/>
          <w:color w:val="000000" w:themeColor="text1"/>
          <w:sz w:val="22"/>
          <w:szCs w:val="22"/>
        </w:rPr>
        <w:t xml:space="preserve"> a exekutorské </w:t>
      </w:r>
      <w:r w:rsidR="00290E1D" w:rsidRPr="00637732">
        <w:rPr>
          <w:rFonts w:asciiTheme="minorHAnsi" w:hAnsiTheme="minorHAnsi" w:cs="Arial"/>
          <w:color w:val="000000" w:themeColor="text1"/>
          <w:sz w:val="22"/>
          <w:szCs w:val="22"/>
        </w:rPr>
        <w:t>poplatky,</w:t>
      </w:r>
      <w:r w:rsidR="000E6801" w:rsidRPr="00637732">
        <w:rPr>
          <w:rFonts w:asciiTheme="minorHAnsi" w:hAnsiTheme="minorHAnsi" w:cs="Arial"/>
          <w:color w:val="000000" w:themeColor="text1"/>
          <w:sz w:val="22"/>
          <w:szCs w:val="22"/>
        </w:rPr>
        <w:t xml:space="preserve"> </w:t>
      </w:r>
      <w:r w:rsidR="001E4072" w:rsidRPr="00637732">
        <w:rPr>
          <w:rFonts w:asciiTheme="minorHAnsi" w:hAnsiTheme="minorHAnsi" w:cs="Arial"/>
          <w:color w:val="000000" w:themeColor="text1"/>
          <w:sz w:val="22"/>
          <w:szCs w:val="22"/>
        </w:rPr>
        <w:t>resp. jistoty,</w:t>
      </w:r>
    </w:p>
    <w:p w14:paraId="587452B9" w14:textId="64AAA776" w:rsidR="00A64DB8" w:rsidRPr="00637732" w:rsidRDefault="00A64DB8" w:rsidP="00A64DB8">
      <w:pPr>
        <w:pStyle w:val="Default"/>
        <w:ind w:left="708"/>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w:t>
      </w:r>
      <w:r w:rsidR="00290E1D" w:rsidRPr="00637732">
        <w:rPr>
          <w:rFonts w:asciiTheme="minorHAnsi" w:hAnsiTheme="minorHAnsi" w:cs="Arial"/>
          <w:color w:val="000000" w:themeColor="text1"/>
          <w:sz w:val="22"/>
          <w:szCs w:val="22"/>
        </w:rPr>
        <w:t xml:space="preserve"> překlady do cizího jazyka,</w:t>
      </w:r>
      <w:r w:rsidR="000E6801" w:rsidRPr="00637732">
        <w:rPr>
          <w:rFonts w:asciiTheme="minorHAnsi" w:hAnsiTheme="minorHAnsi" w:cs="Arial"/>
          <w:color w:val="000000" w:themeColor="text1"/>
          <w:sz w:val="22"/>
          <w:szCs w:val="22"/>
        </w:rPr>
        <w:t xml:space="preserve"> </w:t>
      </w:r>
      <w:r w:rsidRPr="00637732">
        <w:rPr>
          <w:rFonts w:asciiTheme="minorHAnsi" w:hAnsiTheme="minorHAnsi" w:cs="Arial"/>
          <w:color w:val="000000" w:themeColor="text1"/>
          <w:sz w:val="22"/>
          <w:szCs w:val="22"/>
        </w:rPr>
        <w:t xml:space="preserve">budou-li </w:t>
      </w:r>
      <w:r w:rsidR="00637732" w:rsidRPr="00637732">
        <w:rPr>
          <w:rFonts w:asciiTheme="minorHAnsi" w:hAnsiTheme="minorHAnsi" w:cs="Arial"/>
          <w:color w:val="000000" w:themeColor="text1"/>
          <w:sz w:val="22"/>
          <w:szCs w:val="22"/>
        </w:rPr>
        <w:t xml:space="preserve">předem </w:t>
      </w:r>
      <w:r w:rsidRPr="00637732">
        <w:rPr>
          <w:rFonts w:asciiTheme="minorHAnsi" w:hAnsiTheme="minorHAnsi" w:cs="Arial"/>
          <w:color w:val="000000" w:themeColor="text1"/>
          <w:sz w:val="22"/>
          <w:szCs w:val="22"/>
        </w:rPr>
        <w:t>odsouhlaseny příkazcem,</w:t>
      </w:r>
    </w:p>
    <w:p w14:paraId="0E0B5FFE" w14:textId="3CB74F8C" w:rsidR="00A64DB8" w:rsidRPr="00637732" w:rsidRDefault="00A64DB8" w:rsidP="00A64DB8">
      <w:pPr>
        <w:pStyle w:val="Default"/>
        <w:ind w:left="708"/>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w:t>
      </w:r>
      <w:r w:rsidR="00290E1D" w:rsidRPr="00637732">
        <w:rPr>
          <w:rFonts w:asciiTheme="minorHAnsi" w:hAnsiTheme="minorHAnsi" w:cs="Arial"/>
          <w:color w:val="000000" w:themeColor="text1"/>
          <w:sz w:val="22"/>
          <w:szCs w:val="22"/>
        </w:rPr>
        <w:t xml:space="preserve"> </w:t>
      </w:r>
      <w:r w:rsidRPr="00637732">
        <w:rPr>
          <w:rFonts w:asciiTheme="minorHAnsi" w:hAnsiTheme="minorHAnsi" w:cs="Arial"/>
          <w:color w:val="000000" w:themeColor="text1"/>
          <w:sz w:val="22"/>
          <w:szCs w:val="22"/>
        </w:rPr>
        <w:t xml:space="preserve">znalecké </w:t>
      </w:r>
      <w:r w:rsidR="00290E1D" w:rsidRPr="00637732">
        <w:rPr>
          <w:rFonts w:asciiTheme="minorHAnsi" w:hAnsiTheme="minorHAnsi" w:cs="Arial"/>
          <w:color w:val="000000" w:themeColor="text1"/>
          <w:sz w:val="22"/>
          <w:szCs w:val="22"/>
        </w:rPr>
        <w:t>posudky</w:t>
      </w:r>
      <w:r w:rsidRPr="00637732">
        <w:rPr>
          <w:rFonts w:asciiTheme="minorHAnsi" w:hAnsiTheme="minorHAnsi" w:cs="Arial"/>
          <w:color w:val="000000" w:themeColor="text1"/>
          <w:sz w:val="22"/>
          <w:szCs w:val="22"/>
        </w:rPr>
        <w:t xml:space="preserve"> a odborná vyjádření,</w:t>
      </w:r>
      <w:r w:rsidR="000E6801" w:rsidRPr="00637732">
        <w:rPr>
          <w:rFonts w:asciiTheme="minorHAnsi" w:hAnsiTheme="minorHAnsi" w:cs="Arial"/>
          <w:color w:val="000000" w:themeColor="text1"/>
          <w:sz w:val="22"/>
          <w:szCs w:val="22"/>
        </w:rPr>
        <w:t xml:space="preserve"> </w:t>
      </w:r>
      <w:r w:rsidR="002B1652" w:rsidRPr="00637732">
        <w:rPr>
          <w:rFonts w:asciiTheme="minorHAnsi" w:hAnsiTheme="minorHAnsi" w:cs="Arial"/>
          <w:color w:val="000000" w:themeColor="text1"/>
          <w:sz w:val="22"/>
          <w:szCs w:val="22"/>
        </w:rPr>
        <w:t xml:space="preserve">budou-li </w:t>
      </w:r>
      <w:r w:rsidR="00637732" w:rsidRPr="00637732">
        <w:rPr>
          <w:rFonts w:asciiTheme="minorHAnsi" w:hAnsiTheme="minorHAnsi" w:cs="Arial"/>
          <w:color w:val="000000" w:themeColor="text1"/>
          <w:sz w:val="22"/>
          <w:szCs w:val="22"/>
        </w:rPr>
        <w:t xml:space="preserve">předem </w:t>
      </w:r>
      <w:r w:rsidR="002B1652" w:rsidRPr="00637732">
        <w:rPr>
          <w:rFonts w:asciiTheme="minorHAnsi" w:hAnsiTheme="minorHAnsi" w:cs="Arial"/>
          <w:color w:val="000000" w:themeColor="text1"/>
          <w:sz w:val="22"/>
          <w:szCs w:val="22"/>
        </w:rPr>
        <w:t>odsouhlaseny příkazcem.</w:t>
      </w:r>
    </w:p>
    <w:p w14:paraId="377CB3BC" w14:textId="2ED0190A" w:rsidR="00290E1D" w:rsidRPr="00637732" w:rsidRDefault="00C2760A" w:rsidP="00A64DB8">
      <w:pPr>
        <w:spacing w:after="120"/>
        <w:ind w:left="360"/>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 xml:space="preserve">Nedohodnou-li se příkazce s příkazníkem </w:t>
      </w:r>
      <w:r w:rsidR="001E1FE2" w:rsidRPr="00637732">
        <w:rPr>
          <w:rFonts w:asciiTheme="minorHAnsi" w:hAnsiTheme="minorHAnsi" w:cs="Arial"/>
          <w:color w:val="000000" w:themeColor="text1"/>
          <w:sz w:val="22"/>
          <w:szCs w:val="22"/>
        </w:rPr>
        <w:t xml:space="preserve">písemně </w:t>
      </w:r>
      <w:r w:rsidRPr="00637732">
        <w:rPr>
          <w:rFonts w:asciiTheme="minorHAnsi" w:hAnsiTheme="minorHAnsi" w:cs="Arial"/>
          <w:color w:val="000000" w:themeColor="text1"/>
          <w:sz w:val="22"/>
          <w:szCs w:val="22"/>
        </w:rPr>
        <w:t xml:space="preserve">předem </w:t>
      </w:r>
      <w:r w:rsidR="001E1FE2" w:rsidRPr="00637732">
        <w:rPr>
          <w:rFonts w:asciiTheme="minorHAnsi" w:hAnsiTheme="minorHAnsi" w:cs="Arial"/>
          <w:color w:val="000000" w:themeColor="text1"/>
          <w:sz w:val="22"/>
          <w:szCs w:val="22"/>
        </w:rPr>
        <w:t xml:space="preserve">a k jednotlivému případu </w:t>
      </w:r>
      <w:r w:rsidRPr="00637732">
        <w:rPr>
          <w:rFonts w:asciiTheme="minorHAnsi" w:hAnsiTheme="minorHAnsi" w:cs="Arial"/>
          <w:color w:val="000000" w:themeColor="text1"/>
          <w:sz w:val="22"/>
          <w:szCs w:val="22"/>
        </w:rPr>
        <w:t xml:space="preserve">jinak, zavazují se příkazce a příkazník dodržovat </w:t>
      </w:r>
      <w:r w:rsidR="00A64DB8" w:rsidRPr="00637732">
        <w:rPr>
          <w:rFonts w:asciiTheme="minorHAnsi" w:hAnsiTheme="minorHAnsi" w:cs="Arial"/>
          <w:color w:val="000000" w:themeColor="text1"/>
          <w:sz w:val="22"/>
          <w:szCs w:val="22"/>
        </w:rPr>
        <w:t xml:space="preserve">při úhradách výše uvedených nákladů </w:t>
      </w:r>
      <w:r w:rsidR="002B1652" w:rsidRPr="00637732">
        <w:rPr>
          <w:rFonts w:asciiTheme="minorHAnsi" w:hAnsiTheme="minorHAnsi" w:cs="Arial"/>
          <w:color w:val="000000" w:themeColor="text1"/>
          <w:sz w:val="22"/>
          <w:szCs w:val="22"/>
        </w:rPr>
        <w:t xml:space="preserve">vždy </w:t>
      </w:r>
      <w:r w:rsidR="00A64DB8" w:rsidRPr="00637732">
        <w:rPr>
          <w:rFonts w:asciiTheme="minorHAnsi" w:hAnsiTheme="minorHAnsi" w:cs="Arial"/>
          <w:color w:val="000000" w:themeColor="text1"/>
          <w:sz w:val="22"/>
          <w:szCs w:val="22"/>
        </w:rPr>
        <w:t>násled</w:t>
      </w:r>
      <w:r w:rsidRPr="00637732">
        <w:rPr>
          <w:rFonts w:asciiTheme="minorHAnsi" w:hAnsiTheme="minorHAnsi" w:cs="Arial"/>
          <w:color w:val="000000" w:themeColor="text1"/>
          <w:sz w:val="22"/>
          <w:szCs w:val="22"/>
        </w:rPr>
        <w:t>ující postup</w:t>
      </w:r>
      <w:r w:rsidR="00A64DB8" w:rsidRPr="00637732">
        <w:rPr>
          <w:rFonts w:asciiTheme="minorHAnsi" w:hAnsiTheme="minorHAnsi" w:cs="Arial"/>
          <w:color w:val="000000" w:themeColor="text1"/>
          <w:sz w:val="22"/>
          <w:szCs w:val="22"/>
        </w:rPr>
        <w:t xml:space="preserve">: nejprve </w:t>
      </w:r>
      <w:r w:rsidR="00290E1D" w:rsidRPr="00637732">
        <w:rPr>
          <w:rFonts w:asciiTheme="minorHAnsi" w:hAnsiTheme="minorHAnsi" w:cs="Arial"/>
          <w:color w:val="000000" w:themeColor="text1"/>
          <w:sz w:val="22"/>
          <w:szCs w:val="22"/>
        </w:rPr>
        <w:t>příkazník</w:t>
      </w:r>
      <w:r w:rsidR="00A64DB8" w:rsidRPr="00637732">
        <w:rPr>
          <w:rFonts w:asciiTheme="minorHAnsi" w:hAnsiTheme="minorHAnsi" w:cs="Arial"/>
          <w:color w:val="000000" w:themeColor="text1"/>
          <w:sz w:val="22"/>
          <w:szCs w:val="22"/>
        </w:rPr>
        <w:t xml:space="preserve"> řádně a včas</w:t>
      </w:r>
      <w:r w:rsidR="00290E1D" w:rsidRPr="00637732">
        <w:rPr>
          <w:rFonts w:asciiTheme="minorHAnsi" w:hAnsiTheme="minorHAnsi" w:cs="Arial"/>
          <w:color w:val="000000" w:themeColor="text1"/>
          <w:sz w:val="22"/>
          <w:szCs w:val="22"/>
        </w:rPr>
        <w:t xml:space="preserve"> </w:t>
      </w:r>
      <w:r w:rsidR="00A64DB8" w:rsidRPr="00637732">
        <w:rPr>
          <w:rFonts w:asciiTheme="minorHAnsi" w:hAnsiTheme="minorHAnsi" w:cs="Arial"/>
          <w:color w:val="000000" w:themeColor="text1"/>
          <w:sz w:val="22"/>
          <w:szCs w:val="22"/>
        </w:rPr>
        <w:t>tyto náklady zaplatí tak, aby</w:t>
      </w:r>
      <w:r w:rsidRPr="00637732">
        <w:rPr>
          <w:rFonts w:asciiTheme="minorHAnsi" w:hAnsiTheme="minorHAnsi" w:cs="Arial"/>
          <w:color w:val="000000" w:themeColor="text1"/>
          <w:sz w:val="22"/>
          <w:szCs w:val="22"/>
        </w:rPr>
        <w:t xml:space="preserve"> v žádném ohledu </w:t>
      </w:r>
      <w:r w:rsidR="00A64DB8" w:rsidRPr="00637732">
        <w:rPr>
          <w:rFonts w:asciiTheme="minorHAnsi" w:hAnsiTheme="minorHAnsi" w:cs="Arial"/>
          <w:color w:val="000000" w:themeColor="text1"/>
          <w:sz w:val="22"/>
          <w:szCs w:val="22"/>
        </w:rPr>
        <w:t>nedošlo k</w:t>
      </w:r>
      <w:r w:rsidR="001E4072" w:rsidRPr="00637732">
        <w:rPr>
          <w:rFonts w:asciiTheme="minorHAnsi" w:hAnsiTheme="minorHAnsi" w:cs="Arial"/>
          <w:color w:val="000000" w:themeColor="text1"/>
          <w:sz w:val="22"/>
          <w:szCs w:val="22"/>
        </w:rPr>
        <w:t xml:space="preserve">e vzniku újmy na </w:t>
      </w:r>
      <w:r w:rsidR="00A64DB8" w:rsidRPr="00637732">
        <w:rPr>
          <w:rFonts w:asciiTheme="minorHAnsi" w:hAnsiTheme="minorHAnsi" w:cs="Arial"/>
          <w:color w:val="000000" w:themeColor="text1"/>
          <w:sz w:val="22"/>
          <w:szCs w:val="22"/>
        </w:rPr>
        <w:t>práv</w:t>
      </w:r>
      <w:r w:rsidR="001E4072" w:rsidRPr="00637732">
        <w:rPr>
          <w:rFonts w:asciiTheme="minorHAnsi" w:hAnsiTheme="minorHAnsi" w:cs="Arial"/>
          <w:color w:val="000000" w:themeColor="text1"/>
          <w:sz w:val="22"/>
          <w:szCs w:val="22"/>
        </w:rPr>
        <w:t>ech</w:t>
      </w:r>
      <w:r w:rsidR="00A64DB8" w:rsidRPr="00637732">
        <w:rPr>
          <w:rFonts w:asciiTheme="minorHAnsi" w:hAnsiTheme="minorHAnsi" w:cs="Arial"/>
          <w:color w:val="000000" w:themeColor="text1"/>
          <w:sz w:val="22"/>
          <w:szCs w:val="22"/>
        </w:rPr>
        <w:t xml:space="preserve"> </w:t>
      </w:r>
      <w:r w:rsidRPr="00637732">
        <w:rPr>
          <w:rFonts w:asciiTheme="minorHAnsi" w:hAnsiTheme="minorHAnsi" w:cs="Arial"/>
          <w:color w:val="000000" w:themeColor="text1"/>
          <w:sz w:val="22"/>
          <w:szCs w:val="22"/>
        </w:rPr>
        <w:t>a/nebo oprávněných zájm</w:t>
      </w:r>
      <w:r w:rsidR="001E4072" w:rsidRPr="00637732">
        <w:rPr>
          <w:rFonts w:asciiTheme="minorHAnsi" w:hAnsiTheme="minorHAnsi" w:cs="Arial"/>
          <w:color w:val="000000" w:themeColor="text1"/>
          <w:sz w:val="22"/>
          <w:szCs w:val="22"/>
        </w:rPr>
        <w:t>ech</w:t>
      </w:r>
      <w:r w:rsidRPr="00637732">
        <w:rPr>
          <w:rFonts w:asciiTheme="minorHAnsi" w:hAnsiTheme="minorHAnsi" w:cs="Arial"/>
          <w:color w:val="000000" w:themeColor="text1"/>
          <w:sz w:val="22"/>
          <w:szCs w:val="22"/>
        </w:rPr>
        <w:t xml:space="preserve"> </w:t>
      </w:r>
      <w:r w:rsidR="00A64DB8" w:rsidRPr="00637732">
        <w:rPr>
          <w:rFonts w:asciiTheme="minorHAnsi" w:hAnsiTheme="minorHAnsi" w:cs="Arial"/>
          <w:color w:val="000000" w:themeColor="text1"/>
          <w:sz w:val="22"/>
          <w:szCs w:val="22"/>
        </w:rPr>
        <w:t>příkazce</w:t>
      </w:r>
      <w:r w:rsidR="002B1652" w:rsidRPr="00637732">
        <w:rPr>
          <w:rFonts w:asciiTheme="minorHAnsi" w:hAnsiTheme="minorHAnsi" w:cs="Arial"/>
          <w:color w:val="000000" w:themeColor="text1"/>
          <w:sz w:val="22"/>
          <w:szCs w:val="22"/>
        </w:rPr>
        <w:t>,</w:t>
      </w:r>
      <w:r w:rsidR="00A64DB8" w:rsidRPr="00637732">
        <w:rPr>
          <w:rFonts w:asciiTheme="minorHAnsi" w:hAnsiTheme="minorHAnsi" w:cs="Arial"/>
          <w:color w:val="000000" w:themeColor="text1"/>
          <w:sz w:val="22"/>
          <w:szCs w:val="22"/>
        </w:rPr>
        <w:t xml:space="preserve"> </w:t>
      </w:r>
      <w:r w:rsidRPr="00637732">
        <w:rPr>
          <w:rFonts w:asciiTheme="minorHAnsi" w:hAnsiTheme="minorHAnsi" w:cs="Arial"/>
          <w:color w:val="000000" w:themeColor="text1"/>
          <w:sz w:val="22"/>
          <w:szCs w:val="22"/>
        </w:rPr>
        <w:t xml:space="preserve">posléze příkazník tyto náklady </w:t>
      </w:r>
      <w:r w:rsidR="002B1652" w:rsidRPr="00637732">
        <w:rPr>
          <w:rFonts w:asciiTheme="minorHAnsi" w:hAnsiTheme="minorHAnsi" w:cs="Arial"/>
          <w:color w:val="000000" w:themeColor="text1"/>
          <w:sz w:val="22"/>
          <w:szCs w:val="22"/>
        </w:rPr>
        <w:t xml:space="preserve">doloží a </w:t>
      </w:r>
      <w:r w:rsidRPr="00637732">
        <w:rPr>
          <w:rFonts w:asciiTheme="minorHAnsi" w:hAnsiTheme="minorHAnsi" w:cs="Arial"/>
          <w:color w:val="000000" w:themeColor="text1"/>
          <w:sz w:val="22"/>
          <w:szCs w:val="22"/>
        </w:rPr>
        <w:t xml:space="preserve">vyúčtuje příkazci </w:t>
      </w:r>
      <w:r w:rsidR="00290E1D" w:rsidRPr="00637732">
        <w:rPr>
          <w:rFonts w:asciiTheme="minorHAnsi" w:hAnsiTheme="minorHAnsi" w:cs="Arial"/>
          <w:color w:val="000000" w:themeColor="text1"/>
          <w:sz w:val="22"/>
          <w:szCs w:val="22"/>
        </w:rPr>
        <w:t>spolu s</w:t>
      </w:r>
      <w:r w:rsidR="00294908">
        <w:rPr>
          <w:rFonts w:asciiTheme="minorHAnsi" w:hAnsiTheme="minorHAnsi" w:cs="Arial"/>
          <w:color w:val="000000" w:themeColor="text1"/>
          <w:sz w:val="22"/>
          <w:szCs w:val="22"/>
        </w:rPr>
        <w:t> </w:t>
      </w:r>
      <w:r w:rsidR="00290E1D" w:rsidRPr="00637732">
        <w:rPr>
          <w:rFonts w:asciiTheme="minorHAnsi" w:hAnsiTheme="minorHAnsi" w:cs="Arial"/>
          <w:color w:val="000000" w:themeColor="text1"/>
          <w:sz w:val="22"/>
          <w:szCs w:val="22"/>
        </w:rPr>
        <w:t xml:space="preserve">fakturou </w:t>
      </w:r>
      <w:r w:rsidR="000D112F" w:rsidRPr="00637732">
        <w:rPr>
          <w:rFonts w:asciiTheme="minorHAnsi" w:hAnsiTheme="minorHAnsi" w:cs="Arial"/>
          <w:color w:val="000000" w:themeColor="text1"/>
          <w:sz w:val="22"/>
          <w:szCs w:val="22"/>
        </w:rPr>
        <w:t xml:space="preserve">vystavenou </w:t>
      </w:r>
      <w:r w:rsidR="00290E1D" w:rsidRPr="00637732">
        <w:rPr>
          <w:rFonts w:asciiTheme="minorHAnsi" w:hAnsiTheme="minorHAnsi" w:cs="Arial"/>
          <w:color w:val="000000" w:themeColor="text1"/>
          <w:sz w:val="22"/>
          <w:szCs w:val="22"/>
        </w:rPr>
        <w:t xml:space="preserve">za </w:t>
      </w:r>
      <w:r w:rsidRPr="00637732">
        <w:rPr>
          <w:rFonts w:asciiTheme="minorHAnsi" w:hAnsiTheme="minorHAnsi" w:cs="Arial"/>
          <w:color w:val="000000" w:themeColor="text1"/>
          <w:sz w:val="22"/>
          <w:szCs w:val="22"/>
        </w:rPr>
        <w:t xml:space="preserve">dosud poskytnuté </w:t>
      </w:r>
      <w:r w:rsidR="00A311A2" w:rsidRPr="00637732">
        <w:rPr>
          <w:rFonts w:asciiTheme="minorHAnsi" w:hAnsiTheme="minorHAnsi" w:cs="Arial"/>
          <w:color w:val="000000" w:themeColor="text1"/>
          <w:sz w:val="22"/>
          <w:szCs w:val="22"/>
        </w:rPr>
        <w:t xml:space="preserve">právní </w:t>
      </w:r>
      <w:r w:rsidR="002B1652" w:rsidRPr="00637732">
        <w:rPr>
          <w:rFonts w:asciiTheme="minorHAnsi" w:hAnsiTheme="minorHAnsi" w:cs="Arial"/>
          <w:color w:val="000000" w:themeColor="text1"/>
          <w:sz w:val="22"/>
          <w:szCs w:val="22"/>
        </w:rPr>
        <w:t>služby</w:t>
      </w:r>
      <w:r w:rsidR="00A311A2" w:rsidRPr="00637732">
        <w:rPr>
          <w:rFonts w:asciiTheme="minorHAnsi" w:hAnsiTheme="minorHAnsi" w:cs="Arial"/>
          <w:color w:val="000000" w:themeColor="text1"/>
          <w:sz w:val="22"/>
          <w:szCs w:val="22"/>
        </w:rPr>
        <w:t xml:space="preserve"> (za podmínek stanovených dále v čl.</w:t>
      </w:r>
      <w:r w:rsidR="00637732" w:rsidRPr="00637732">
        <w:rPr>
          <w:rFonts w:asciiTheme="minorHAnsi" w:hAnsiTheme="minorHAnsi" w:cs="Arial"/>
          <w:color w:val="000000" w:themeColor="text1"/>
          <w:sz w:val="22"/>
          <w:szCs w:val="22"/>
        </w:rPr>
        <w:t xml:space="preserve"> </w:t>
      </w:r>
      <w:r w:rsidR="00A311A2" w:rsidRPr="00637732">
        <w:rPr>
          <w:rFonts w:asciiTheme="minorHAnsi" w:hAnsiTheme="minorHAnsi" w:cs="Arial"/>
          <w:color w:val="000000" w:themeColor="text1"/>
          <w:sz w:val="22"/>
          <w:szCs w:val="22"/>
        </w:rPr>
        <w:t>3 této smlouvy)</w:t>
      </w:r>
      <w:r w:rsidR="002B1652" w:rsidRPr="00637732">
        <w:rPr>
          <w:rFonts w:asciiTheme="minorHAnsi" w:hAnsiTheme="minorHAnsi" w:cs="Arial"/>
          <w:color w:val="000000" w:themeColor="text1"/>
          <w:sz w:val="22"/>
          <w:szCs w:val="22"/>
        </w:rPr>
        <w:t>.</w:t>
      </w:r>
    </w:p>
    <w:p w14:paraId="5FAD25F4" w14:textId="7F5AB9C7" w:rsidR="00E3629A" w:rsidRPr="00637732" w:rsidRDefault="00DB73E3" w:rsidP="00E3629A">
      <w:pPr>
        <w:numPr>
          <w:ilvl w:val="0"/>
          <w:numId w:val="2"/>
        </w:numPr>
        <w:tabs>
          <w:tab w:val="num" w:pos="360"/>
        </w:tabs>
        <w:spacing w:after="120"/>
        <w:ind w:left="360" w:hanging="360"/>
        <w:jc w:val="both"/>
        <w:rPr>
          <w:rFonts w:asciiTheme="minorHAnsi" w:hAnsiTheme="minorHAnsi" w:cs="Arial"/>
          <w:color w:val="000000" w:themeColor="text1"/>
          <w:sz w:val="22"/>
          <w:szCs w:val="22"/>
        </w:rPr>
      </w:pPr>
      <w:r w:rsidRPr="00637732">
        <w:rPr>
          <w:rFonts w:asciiTheme="minorHAnsi" w:hAnsiTheme="minorHAnsi" w:cs="Arial"/>
          <w:color w:val="000000" w:themeColor="text1"/>
          <w:sz w:val="22"/>
          <w:szCs w:val="22"/>
        </w:rPr>
        <w:t xml:space="preserve">V případě, že </w:t>
      </w:r>
      <w:r w:rsidR="00E3629A" w:rsidRPr="00637732">
        <w:rPr>
          <w:rFonts w:asciiTheme="minorHAnsi" w:hAnsiTheme="minorHAnsi" w:cs="Arial"/>
          <w:color w:val="000000" w:themeColor="text1"/>
          <w:sz w:val="22"/>
          <w:szCs w:val="22"/>
        </w:rPr>
        <w:t xml:space="preserve">bude v příslušném řízení uveden </w:t>
      </w:r>
      <w:r w:rsidRPr="00637732">
        <w:rPr>
          <w:rFonts w:asciiTheme="minorHAnsi" w:hAnsiTheme="minorHAnsi" w:cs="Arial"/>
          <w:color w:val="000000" w:themeColor="text1"/>
          <w:sz w:val="22"/>
          <w:szCs w:val="22"/>
        </w:rPr>
        <w:t>příkazník</w:t>
      </w:r>
      <w:r w:rsidR="00E3629A" w:rsidRPr="00637732">
        <w:rPr>
          <w:rFonts w:asciiTheme="minorHAnsi" w:hAnsiTheme="minorHAnsi" w:cs="Arial"/>
          <w:color w:val="000000" w:themeColor="text1"/>
          <w:sz w:val="22"/>
          <w:szCs w:val="22"/>
        </w:rPr>
        <w:t xml:space="preserve"> jakožto platební místo nákladů řízení přiznaných nebo vrácených </w:t>
      </w:r>
      <w:r w:rsidR="00870AD1" w:rsidRPr="00637732">
        <w:rPr>
          <w:rFonts w:asciiTheme="minorHAnsi" w:hAnsiTheme="minorHAnsi" w:cs="Arial"/>
          <w:color w:val="000000" w:themeColor="text1"/>
          <w:sz w:val="22"/>
          <w:szCs w:val="22"/>
        </w:rPr>
        <w:t xml:space="preserve">jím zastupovanému </w:t>
      </w:r>
      <w:r w:rsidR="00E3629A" w:rsidRPr="00637732">
        <w:rPr>
          <w:rFonts w:asciiTheme="minorHAnsi" w:hAnsiTheme="minorHAnsi" w:cs="Arial"/>
          <w:color w:val="000000" w:themeColor="text1"/>
          <w:sz w:val="22"/>
          <w:szCs w:val="22"/>
        </w:rPr>
        <w:t>příkazci, zavazuje se příkazník</w:t>
      </w:r>
      <w:r w:rsidR="00637732" w:rsidRPr="00637732">
        <w:rPr>
          <w:rFonts w:asciiTheme="minorHAnsi" w:hAnsiTheme="minorHAnsi" w:cs="Arial"/>
          <w:color w:val="000000" w:themeColor="text1"/>
          <w:sz w:val="22"/>
          <w:szCs w:val="22"/>
        </w:rPr>
        <w:t xml:space="preserve"> převést příkazci soudem či protistranou uhrazenou částku do 10 pracovních dní na účet, který mu k tomuto účelu příkazce sdělí.</w:t>
      </w:r>
      <w:r w:rsidR="00E3629A" w:rsidRPr="00637732">
        <w:rPr>
          <w:rFonts w:asciiTheme="minorHAnsi" w:hAnsiTheme="minorHAnsi" w:cs="Arial"/>
          <w:color w:val="000000" w:themeColor="text1"/>
          <w:sz w:val="22"/>
          <w:szCs w:val="22"/>
        </w:rPr>
        <w:t xml:space="preserve"> </w:t>
      </w:r>
    </w:p>
    <w:p w14:paraId="38E9363A" w14:textId="1095F170" w:rsidR="001B62A8" w:rsidRPr="007F1FAC" w:rsidRDefault="00E3629A" w:rsidP="00E3629A">
      <w:pPr>
        <w:spacing w:after="120"/>
        <w:jc w:val="both"/>
        <w:rPr>
          <w:rFonts w:asciiTheme="minorHAnsi" w:hAnsiTheme="minorHAnsi" w:cs="Arial"/>
          <w:b/>
          <w:sz w:val="22"/>
          <w:szCs w:val="22"/>
        </w:rPr>
      </w:pPr>
      <w:r w:rsidRPr="007F1FAC">
        <w:rPr>
          <w:rFonts w:asciiTheme="minorHAnsi" w:hAnsiTheme="minorHAnsi" w:cs="Arial"/>
          <w:b/>
          <w:sz w:val="22"/>
          <w:szCs w:val="22"/>
        </w:rPr>
        <w:t xml:space="preserve"> </w:t>
      </w:r>
    </w:p>
    <w:p w14:paraId="65D23426" w14:textId="77777777" w:rsidR="001B62A8" w:rsidRPr="000671E1" w:rsidRDefault="001B62A8" w:rsidP="001B62A8">
      <w:pPr>
        <w:jc w:val="center"/>
        <w:rPr>
          <w:rFonts w:asciiTheme="minorHAnsi" w:hAnsiTheme="minorHAnsi" w:cs="Arial"/>
          <w:b/>
          <w:sz w:val="22"/>
          <w:szCs w:val="22"/>
        </w:rPr>
      </w:pPr>
      <w:r w:rsidRPr="000671E1">
        <w:rPr>
          <w:rFonts w:asciiTheme="minorHAnsi" w:hAnsiTheme="minorHAnsi" w:cs="Arial"/>
          <w:b/>
          <w:sz w:val="22"/>
          <w:szCs w:val="22"/>
        </w:rPr>
        <w:t>Článek 3</w:t>
      </w:r>
    </w:p>
    <w:p w14:paraId="4C2770EB" w14:textId="33C292AA" w:rsidR="001B62A8" w:rsidRPr="007F1FAC" w:rsidRDefault="001B62A8" w:rsidP="001B62A8">
      <w:pPr>
        <w:spacing w:after="120"/>
        <w:jc w:val="center"/>
        <w:rPr>
          <w:rFonts w:asciiTheme="minorHAnsi" w:hAnsiTheme="minorHAnsi" w:cs="Arial"/>
          <w:b/>
          <w:sz w:val="22"/>
          <w:szCs w:val="22"/>
        </w:rPr>
      </w:pPr>
      <w:r w:rsidRPr="000671E1">
        <w:rPr>
          <w:rFonts w:asciiTheme="minorHAnsi" w:hAnsiTheme="minorHAnsi" w:cs="Arial"/>
          <w:b/>
          <w:sz w:val="22"/>
          <w:szCs w:val="22"/>
        </w:rPr>
        <w:t xml:space="preserve">Platební </w:t>
      </w:r>
      <w:r w:rsidRPr="000671E1">
        <w:rPr>
          <w:rFonts w:asciiTheme="minorHAnsi" w:hAnsiTheme="minorHAnsi" w:cs="Arial"/>
          <w:b/>
          <w:color w:val="000000" w:themeColor="text1"/>
          <w:sz w:val="22"/>
          <w:szCs w:val="22"/>
        </w:rPr>
        <w:t>podmínky</w:t>
      </w:r>
      <w:r w:rsidR="00594EF3" w:rsidRPr="000671E1">
        <w:rPr>
          <w:rFonts w:asciiTheme="minorHAnsi" w:hAnsiTheme="minorHAnsi" w:cs="Arial"/>
          <w:b/>
          <w:color w:val="000000" w:themeColor="text1"/>
          <w:sz w:val="22"/>
          <w:szCs w:val="22"/>
        </w:rPr>
        <w:t>, zálohy</w:t>
      </w:r>
    </w:p>
    <w:p w14:paraId="2023BC6B" w14:textId="37FFAE3D" w:rsidR="001B62A8" w:rsidRPr="007F1FAC" w:rsidRDefault="001B62A8" w:rsidP="00C80273">
      <w:pPr>
        <w:numPr>
          <w:ilvl w:val="0"/>
          <w:numId w:val="3"/>
        </w:numPr>
        <w:spacing w:after="120"/>
        <w:ind w:left="426" w:hanging="426"/>
        <w:jc w:val="both"/>
        <w:rPr>
          <w:rFonts w:asciiTheme="minorHAnsi" w:hAnsiTheme="minorHAnsi" w:cs="Arial"/>
          <w:sz w:val="22"/>
          <w:szCs w:val="22"/>
        </w:rPr>
      </w:pPr>
      <w:r w:rsidRPr="007F1FAC">
        <w:rPr>
          <w:rFonts w:asciiTheme="minorHAnsi" w:hAnsiTheme="minorHAnsi" w:cs="Arial"/>
          <w:sz w:val="22"/>
          <w:szCs w:val="22"/>
        </w:rPr>
        <w:t xml:space="preserve">Odměna za výkon činnosti příkazníka bude hrazena dle písemně oboustranně odsouhlaseného počtu hodin. </w:t>
      </w:r>
      <w:r w:rsidR="00D344DA">
        <w:rPr>
          <w:rFonts w:asciiTheme="minorHAnsi" w:hAnsiTheme="minorHAnsi" w:cs="Arial"/>
          <w:sz w:val="22"/>
          <w:szCs w:val="22"/>
        </w:rPr>
        <w:t xml:space="preserve">Odměna příkazníka musí být vždy přiměřená povaze a rozsahu právní věci. </w:t>
      </w:r>
      <w:r w:rsidRPr="007F1FAC">
        <w:rPr>
          <w:rFonts w:asciiTheme="minorHAnsi" w:hAnsiTheme="minorHAnsi" w:cs="Arial"/>
          <w:sz w:val="22"/>
          <w:szCs w:val="22"/>
        </w:rPr>
        <w:t>Fakturace bud</w:t>
      </w:r>
      <w:r w:rsidR="00CC0360">
        <w:rPr>
          <w:rFonts w:asciiTheme="minorHAnsi" w:hAnsiTheme="minorHAnsi" w:cs="Arial"/>
          <w:sz w:val="22"/>
          <w:szCs w:val="22"/>
        </w:rPr>
        <w:t xml:space="preserve">e probíhat vždy </w:t>
      </w:r>
      <w:r w:rsidR="00916895">
        <w:rPr>
          <w:rFonts w:asciiTheme="minorHAnsi" w:hAnsiTheme="minorHAnsi" w:cs="Arial"/>
          <w:sz w:val="22"/>
          <w:szCs w:val="22"/>
        </w:rPr>
        <w:t>jednou za kalendářní měsíc, ve kterém došlo k</w:t>
      </w:r>
      <w:r w:rsidR="00CC0360">
        <w:rPr>
          <w:rFonts w:asciiTheme="minorHAnsi" w:hAnsiTheme="minorHAnsi" w:cs="Arial"/>
          <w:sz w:val="22"/>
          <w:szCs w:val="22"/>
        </w:rPr>
        <w:t xml:space="preserve"> </w:t>
      </w:r>
      <w:r w:rsidR="00916895">
        <w:rPr>
          <w:rFonts w:asciiTheme="minorHAnsi" w:hAnsiTheme="minorHAnsi" w:cs="Arial"/>
          <w:sz w:val="22"/>
          <w:szCs w:val="22"/>
        </w:rPr>
        <w:t>poskytnutí plnění příkazníka</w:t>
      </w:r>
      <w:r w:rsidR="007F1FAC" w:rsidRPr="007F1FAC">
        <w:rPr>
          <w:rFonts w:asciiTheme="minorHAnsi" w:hAnsiTheme="minorHAnsi" w:cs="Arial"/>
          <w:sz w:val="22"/>
          <w:szCs w:val="22"/>
        </w:rPr>
        <w:t xml:space="preserve"> </w:t>
      </w:r>
      <w:r w:rsidR="00916895">
        <w:rPr>
          <w:rFonts w:asciiTheme="minorHAnsi" w:hAnsiTheme="minorHAnsi" w:cs="Arial"/>
          <w:sz w:val="22"/>
          <w:szCs w:val="22"/>
        </w:rPr>
        <w:t>v souladu s touto smlouvou</w:t>
      </w:r>
      <w:r w:rsidRPr="007F1FAC">
        <w:rPr>
          <w:rFonts w:asciiTheme="minorHAnsi" w:hAnsiTheme="minorHAnsi" w:cs="Arial"/>
          <w:sz w:val="22"/>
          <w:szCs w:val="22"/>
        </w:rPr>
        <w:t xml:space="preserve">, a to vždy 1x v listinné </w:t>
      </w:r>
      <w:r w:rsidR="00294908">
        <w:rPr>
          <w:rFonts w:asciiTheme="minorHAnsi" w:hAnsiTheme="minorHAnsi" w:cs="Arial"/>
          <w:sz w:val="22"/>
          <w:szCs w:val="22"/>
        </w:rPr>
        <w:t xml:space="preserve">(spolu s fakturou) </w:t>
      </w:r>
      <w:r w:rsidRPr="007F1FAC">
        <w:rPr>
          <w:rFonts w:asciiTheme="minorHAnsi" w:hAnsiTheme="minorHAnsi" w:cs="Arial"/>
          <w:sz w:val="22"/>
          <w:szCs w:val="22"/>
        </w:rPr>
        <w:t>a</w:t>
      </w:r>
      <w:r w:rsidR="000671E1">
        <w:rPr>
          <w:rFonts w:asciiTheme="minorHAnsi" w:hAnsiTheme="minorHAnsi" w:cs="Arial"/>
          <w:sz w:val="22"/>
          <w:szCs w:val="22"/>
        </w:rPr>
        <w:t> </w:t>
      </w:r>
      <w:r w:rsidRPr="007F1FAC">
        <w:rPr>
          <w:rFonts w:asciiTheme="minorHAnsi" w:hAnsiTheme="minorHAnsi" w:cs="Arial"/>
          <w:sz w:val="22"/>
          <w:szCs w:val="22"/>
        </w:rPr>
        <w:t xml:space="preserve">1x v elektronické editovatelné </w:t>
      </w:r>
      <w:r w:rsidR="00294908">
        <w:rPr>
          <w:rFonts w:asciiTheme="minorHAnsi" w:hAnsiTheme="minorHAnsi" w:cs="Arial"/>
          <w:sz w:val="22"/>
          <w:szCs w:val="22"/>
        </w:rPr>
        <w:t xml:space="preserve">(před fakturací) </w:t>
      </w:r>
      <w:r w:rsidRPr="007F1FAC">
        <w:rPr>
          <w:rFonts w:asciiTheme="minorHAnsi" w:hAnsiTheme="minorHAnsi" w:cs="Arial"/>
          <w:sz w:val="22"/>
          <w:szCs w:val="22"/>
        </w:rPr>
        <w:t xml:space="preserve">podobě, nebude-li </w:t>
      </w:r>
      <w:r w:rsidR="000671E1">
        <w:rPr>
          <w:rFonts w:asciiTheme="minorHAnsi" w:hAnsiTheme="minorHAnsi" w:cs="Arial"/>
          <w:sz w:val="22"/>
          <w:szCs w:val="22"/>
        </w:rPr>
        <w:t>dohodou stran</w:t>
      </w:r>
      <w:r w:rsidRPr="007F1FAC">
        <w:rPr>
          <w:rFonts w:asciiTheme="minorHAnsi" w:hAnsiTheme="minorHAnsi" w:cs="Arial"/>
          <w:sz w:val="22"/>
          <w:szCs w:val="22"/>
        </w:rPr>
        <w:t xml:space="preserve"> stanoveno jinak. </w:t>
      </w:r>
    </w:p>
    <w:p w14:paraId="16000E92" w14:textId="676FDAB3" w:rsidR="001B62A8" w:rsidRPr="000671E1" w:rsidRDefault="001B62A8" w:rsidP="00C80273">
      <w:pPr>
        <w:numPr>
          <w:ilvl w:val="0"/>
          <w:numId w:val="3"/>
        </w:numPr>
        <w:spacing w:after="120"/>
        <w:ind w:left="426" w:hanging="426"/>
        <w:jc w:val="both"/>
        <w:rPr>
          <w:rFonts w:asciiTheme="minorHAnsi" w:hAnsiTheme="minorHAnsi" w:cs="Arial"/>
          <w:color w:val="000000" w:themeColor="text1"/>
          <w:sz w:val="22"/>
          <w:szCs w:val="22"/>
        </w:rPr>
      </w:pPr>
      <w:r w:rsidRPr="007F1FAC">
        <w:rPr>
          <w:rFonts w:asciiTheme="minorHAnsi" w:hAnsiTheme="minorHAnsi" w:cs="Arial"/>
          <w:sz w:val="22"/>
          <w:szCs w:val="22"/>
        </w:rPr>
        <w:t xml:space="preserve">Příkazce uhradí </w:t>
      </w:r>
      <w:r w:rsidRPr="000671E1">
        <w:rPr>
          <w:rFonts w:asciiTheme="minorHAnsi" w:hAnsiTheme="minorHAnsi" w:cs="Arial"/>
          <w:color w:val="000000" w:themeColor="text1"/>
          <w:sz w:val="22"/>
          <w:szCs w:val="22"/>
        </w:rPr>
        <w:t>příkazníkovi platbu na základě řádně vystavené faktury, která bude mít náležitosti podle odst. 3 tohoto článku smlouvy</w:t>
      </w:r>
      <w:r w:rsidR="00A311A2" w:rsidRPr="000671E1">
        <w:rPr>
          <w:rFonts w:asciiTheme="minorHAnsi" w:hAnsiTheme="minorHAnsi" w:cs="Arial"/>
          <w:color w:val="000000" w:themeColor="text1"/>
          <w:sz w:val="22"/>
          <w:szCs w:val="22"/>
        </w:rPr>
        <w:t xml:space="preserve"> a jejíž přílohou bude vždy rozpis vykonaných činností a vynaložených nákladů včetně dokladů k těmto vynaloženým nákladům </w:t>
      </w:r>
      <w:r w:rsidR="001A3750" w:rsidRPr="000671E1">
        <w:rPr>
          <w:rFonts w:asciiTheme="minorHAnsi" w:hAnsiTheme="minorHAnsi" w:cs="Arial"/>
          <w:color w:val="000000" w:themeColor="text1"/>
          <w:sz w:val="22"/>
          <w:szCs w:val="22"/>
        </w:rPr>
        <w:t xml:space="preserve">(viz čl. </w:t>
      </w:r>
      <w:r w:rsidR="000671E1" w:rsidRPr="000671E1">
        <w:rPr>
          <w:rFonts w:asciiTheme="minorHAnsi" w:hAnsiTheme="minorHAnsi" w:cs="Arial"/>
          <w:color w:val="000000" w:themeColor="text1"/>
          <w:sz w:val="22"/>
          <w:szCs w:val="22"/>
        </w:rPr>
        <w:t>2</w:t>
      </w:r>
      <w:r w:rsidR="00A311A2" w:rsidRPr="000671E1">
        <w:rPr>
          <w:rFonts w:asciiTheme="minorHAnsi" w:hAnsiTheme="minorHAnsi" w:cs="Arial"/>
          <w:color w:val="000000" w:themeColor="text1"/>
          <w:sz w:val="22"/>
          <w:szCs w:val="22"/>
        </w:rPr>
        <w:t>, odst.</w:t>
      </w:r>
      <w:r w:rsidR="001A3750" w:rsidRPr="000671E1">
        <w:rPr>
          <w:rFonts w:asciiTheme="minorHAnsi" w:hAnsiTheme="minorHAnsi" w:cs="Arial"/>
          <w:color w:val="000000" w:themeColor="text1"/>
          <w:sz w:val="22"/>
          <w:szCs w:val="22"/>
        </w:rPr>
        <w:t xml:space="preserve"> </w:t>
      </w:r>
      <w:r w:rsidR="00A311A2" w:rsidRPr="000671E1">
        <w:rPr>
          <w:rFonts w:asciiTheme="minorHAnsi" w:hAnsiTheme="minorHAnsi" w:cs="Arial"/>
          <w:color w:val="000000" w:themeColor="text1"/>
          <w:sz w:val="22"/>
          <w:szCs w:val="22"/>
        </w:rPr>
        <w:t>2</w:t>
      </w:r>
      <w:r w:rsidR="00D344DA" w:rsidRPr="000671E1">
        <w:rPr>
          <w:rFonts w:asciiTheme="minorHAnsi" w:hAnsiTheme="minorHAnsi" w:cs="Arial"/>
          <w:color w:val="000000" w:themeColor="text1"/>
          <w:sz w:val="22"/>
          <w:szCs w:val="22"/>
        </w:rPr>
        <w:t xml:space="preserve"> a </w:t>
      </w:r>
      <w:r w:rsidR="00A311A2" w:rsidRPr="000671E1">
        <w:rPr>
          <w:rFonts w:asciiTheme="minorHAnsi" w:hAnsiTheme="minorHAnsi" w:cs="Arial"/>
          <w:color w:val="000000" w:themeColor="text1"/>
          <w:sz w:val="22"/>
          <w:szCs w:val="22"/>
        </w:rPr>
        <w:t>3 smlouvy)</w:t>
      </w:r>
      <w:r w:rsidRPr="000671E1">
        <w:rPr>
          <w:rFonts w:asciiTheme="minorHAnsi" w:hAnsiTheme="minorHAnsi" w:cs="Arial"/>
          <w:color w:val="000000" w:themeColor="text1"/>
          <w:sz w:val="22"/>
          <w:szCs w:val="22"/>
        </w:rPr>
        <w:t>.</w:t>
      </w:r>
      <w:r w:rsidR="00920923" w:rsidRPr="000671E1">
        <w:rPr>
          <w:rFonts w:asciiTheme="minorHAnsi" w:hAnsiTheme="minorHAnsi" w:cs="Arial"/>
          <w:color w:val="000000" w:themeColor="text1"/>
          <w:sz w:val="22"/>
          <w:szCs w:val="22"/>
        </w:rPr>
        <w:t xml:space="preserve"> Platby budou probíhat výhradně v</w:t>
      </w:r>
      <w:r w:rsidR="00A311A2" w:rsidRPr="000671E1">
        <w:rPr>
          <w:rFonts w:asciiTheme="minorHAnsi" w:hAnsiTheme="minorHAnsi" w:cs="Arial"/>
          <w:color w:val="000000" w:themeColor="text1"/>
          <w:sz w:val="22"/>
          <w:szCs w:val="22"/>
        </w:rPr>
        <w:t> českých korunách (</w:t>
      </w:r>
      <w:r w:rsidR="00920923" w:rsidRPr="000671E1">
        <w:rPr>
          <w:rFonts w:asciiTheme="minorHAnsi" w:hAnsiTheme="minorHAnsi" w:cs="Arial"/>
          <w:color w:val="000000" w:themeColor="text1"/>
          <w:sz w:val="22"/>
          <w:szCs w:val="22"/>
        </w:rPr>
        <w:t>Kč</w:t>
      </w:r>
      <w:r w:rsidR="00A311A2" w:rsidRPr="000671E1">
        <w:rPr>
          <w:rFonts w:asciiTheme="minorHAnsi" w:hAnsiTheme="minorHAnsi" w:cs="Arial"/>
          <w:color w:val="000000" w:themeColor="text1"/>
          <w:sz w:val="22"/>
          <w:szCs w:val="22"/>
        </w:rPr>
        <w:t>)</w:t>
      </w:r>
      <w:r w:rsidR="00920923" w:rsidRPr="000671E1">
        <w:rPr>
          <w:rFonts w:asciiTheme="minorHAnsi" w:hAnsiTheme="minorHAnsi" w:cs="Arial"/>
          <w:color w:val="000000" w:themeColor="text1"/>
          <w:sz w:val="22"/>
          <w:szCs w:val="22"/>
        </w:rPr>
        <w:t>.</w:t>
      </w:r>
    </w:p>
    <w:p w14:paraId="1B3BA546" w14:textId="23BF7140" w:rsidR="001B62A8" w:rsidRPr="007F1FAC" w:rsidRDefault="001B62A8" w:rsidP="00C80273">
      <w:pPr>
        <w:numPr>
          <w:ilvl w:val="0"/>
          <w:numId w:val="3"/>
        </w:numPr>
        <w:spacing w:after="120"/>
        <w:ind w:left="426" w:hanging="426"/>
        <w:jc w:val="both"/>
        <w:rPr>
          <w:rFonts w:asciiTheme="minorHAnsi" w:hAnsiTheme="minorHAnsi" w:cs="Arial"/>
          <w:sz w:val="22"/>
          <w:szCs w:val="22"/>
        </w:rPr>
      </w:pPr>
      <w:r w:rsidRPr="007F1FAC">
        <w:rPr>
          <w:rFonts w:asciiTheme="minorHAnsi" w:hAnsiTheme="minorHAnsi" w:cs="Arial"/>
          <w:sz w:val="22"/>
          <w:szCs w:val="22"/>
        </w:rPr>
        <w:t>Každý daňový doklad - faktura musí mít náležitosti daňového a účetního dokladu dle účinných předpisů, obsahovat požadavek na způsob provedení platby, bankov</w:t>
      </w:r>
      <w:r w:rsidR="00CC0360">
        <w:rPr>
          <w:rFonts w:asciiTheme="minorHAnsi" w:hAnsiTheme="minorHAnsi" w:cs="Arial"/>
          <w:sz w:val="22"/>
          <w:szCs w:val="22"/>
        </w:rPr>
        <w:t xml:space="preserve">ní spojení, </w:t>
      </w:r>
      <w:r w:rsidR="00CC0360" w:rsidRPr="00CC0360">
        <w:rPr>
          <w:rFonts w:asciiTheme="minorHAnsi" w:hAnsiTheme="minorHAnsi" w:cs="Arial"/>
          <w:b/>
          <w:sz w:val="22"/>
          <w:szCs w:val="22"/>
        </w:rPr>
        <w:t>datum splatnosti 30 </w:t>
      </w:r>
      <w:r w:rsidRPr="00CC0360">
        <w:rPr>
          <w:rFonts w:asciiTheme="minorHAnsi" w:hAnsiTheme="minorHAnsi" w:cs="Arial"/>
          <w:b/>
          <w:sz w:val="22"/>
          <w:szCs w:val="22"/>
        </w:rPr>
        <w:t xml:space="preserve">dnů </w:t>
      </w:r>
      <w:r w:rsidR="00CC0360">
        <w:rPr>
          <w:rFonts w:asciiTheme="minorHAnsi" w:hAnsiTheme="minorHAnsi" w:cs="Arial"/>
          <w:sz w:val="22"/>
          <w:szCs w:val="22"/>
        </w:rPr>
        <w:t>ode dne jejího</w:t>
      </w:r>
      <w:r w:rsidRPr="007F1FAC">
        <w:rPr>
          <w:rFonts w:asciiTheme="minorHAnsi" w:hAnsiTheme="minorHAnsi" w:cs="Arial"/>
          <w:sz w:val="22"/>
          <w:szCs w:val="22"/>
        </w:rPr>
        <w:t xml:space="preserve"> prokazatelného doručení příkazci</w:t>
      </w:r>
      <w:r w:rsidR="00CC0360">
        <w:rPr>
          <w:rFonts w:asciiTheme="minorHAnsi" w:hAnsiTheme="minorHAnsi" w:cs="Arial"/>
          <w:sz w:val="22"/>
          <w:szCs w:val="22"/>
        </w:rPr>
        <w:t>,</w:t>
      </w:r>
      <w:r w:rsidRPr="007F1FAC">
        <w:rPr>
          <w:rFonts w:asciiTheme="minorHAnsi" w:hAnsiTheme="minorHAnsi" w:cs="Arial"/>
          <w:sz w:val="22"/>
          <w:szCs w:val="22"/>
        </w:rPr>
        <w:t xml:space="preserve"> formo</w:t>
      </w:r>
      <w:r w:rsidR="00CC0360">
        <w:rPr>
          <w:rFonts w:asciiTheme="minorHAnsi" w:hAnsiTheme="minorHAnsi" w:cs="Arial"/>
          <w:sz w:val="22"/>
          <w:szCs w:val="22"/>
        </w:rPr>
        <w:t>u a obsahem odpovídat zákonu č. </w:t>
      </w:r>
      <w:r w:rsidRPr="007F1FAC">
        <w:rPr>
          <w:rFonts w:asciiTheme="minorHAnsi" w:hAnsiTheme="minorHAnsi" w:cs="Arial"/>
          <w:sz w:val="22"/>
          <w:szCs w:val="22"/>
        </w:rPr>
        <w:t>563/1991 Sb., o</w:t>
      </w:r>
      <w:r w:rsidR="000671E1">
        <w:rPr>
          <w:rFonts w:asciiTheme="minorHAnsi" w:hAnsiTheme="minorHAnsi" w:cs="Arial"/>
          <w:sz w:val="22"/>
          <w:szCs w:val="22"/>
        </w:rPr>
        <w:t> </w:t>
      </w:r>
      <w:r w:rsidRPr="007F1FAC">
        <w:rPr>
          <w:rFonts w:asciiTheme="minorHAnsi" w:hAnsiTheme="minorHAnsi" w:cs="Arial"/>
          <w:sz w:val="22"/>
          <w:szCs w:val="22"/>
        </w:rPr>
        <w:t xml:space="preserve">účetnictví, v účinném znění a zákonu o dani z přidané hodnoty v účinném znění a mít náležitosti obchodní listiny dle § 435 občanského zákoníku. </w:t>
      </w:r>
    </w:p>
    <w:p w14:paraId="5A4024AD" w14:textId="2FD291EE" w:rsidR="001B62A8" w:rsidRPr="007F1FAC" w:rsidRDefault="00CC0360" w:rsidP="00C80273">
      <w:pPr>
        <w:numPr>
          <w:ilvl w:val="0"/>
          <w:numId w:val="3"/>
        </w:numPr>
        <w:spacing w:after="120"/>
        <w:ind w:left="426" w:hanging="426"/>
        <w:jc w:val="both"/>
        <w:rPr>
          <w:rFonts w:asciiTheme="minorHAnsi" w:hAnsiTheme="minorHAnsi" w:cs="Arial"/>
          <w:sz w:val="22"/>
          <w:szCs w:val="22"/>
        </w:rPr>
      </w:pPr>
      <w:r w:rsidRPr="000671E1">
        <w:rPr>
          <w:rFonts w:asciiTheme="minorHAnsi" w:hAnsiTheme="minorHAnsi" w:cs="Arial"/>
          <w:color w:val="000000" w:themeColor="text1"/>
          <w:sz w:val="22"/>
          <w:szCs w:val="22"/>
        </w:rPr>
        <w:t>Povinnost</w:t>
      </w:r>
      <w:r w:rsidR="00A311A2" w:rsidRPr="000671E1">
        <w:rPr>
          <w:rFonts w:asciiTheme="minorHAnsi" w:hAnsiTheme="minorHAnsi" w:cs="Arial"/>
          <w:color w:val="000000" w:themeColor="text1"/>
          <w:sz w:val="22"/>
          <w:szCs w:val="22"/>
        </w:rPr>
        <w:t xml:space="preserve"> zaplatit </w:t>
      </w:r>
      <w:r w:rsidRPr="000671E1">
        <w:rPr>
          <w:rFonts w:asciiTheme="minorHAnsi" w:hAnsiTheme="minorHAnsi" w:cs="Arial"/>
          <w:color w:val="000000" w:themeColor="text1"/>
          <w:sz w:val="22"/>
          <w:szCs w:val="22"/>
        </w:rPr>
        <w:t>odměnu</w:t>
      </w:r>
      <w:r w:rsidR="00A311A2" w:rsidRPr="000671E1">
        <w:rPr>
          <w:rFonts w:asciiTheme="minorHAnsi" w:hAnsiTheme="minorHAnsi" w:cs="Arial"/>
          <w:color w:val="000000" w:themeColor="text1"/>
          <w:sz w:val="22"/>
          <w:szCs w:val="22"/>
        </w:rPr>
        <w:t>, resp. náklady příkazníka</w:t>
      </w:r>
      <w:r w:rsidR="001B62A8" w:rsidRPr="000671E1">
        <w:rPr>
          <w:rFonts w:asciiTheme="minorHAnsi" w:hAnsiTheme="minorHAnsi" w:cs="Arial"/>
          <w:color w:val="000000" w:themeColor="text1"/>
          <w:sz w:val="22"/>
          <w:szCs w:val="22"/>
        </w:rPr>
        <w:t xml:space="preserve"> </w:t>
      </w:r>
      <w:r w:rsidR="00A311A2" w:rsidRPr="000671E1">
        <w:rPr>
          <w:rFonts w:asciiTheme="minorHAnsi" w:hAnsiTheme="minorHAnsi" w:cs="Arial"/>
          <w:color w:val="000000" w:themeColor="text1"/>
          <w:sz w:val="22"/>
          <w:szCs w:val="22"/>
        </w:rPr>
        <w:t xml:space="preserve">je </w:t>
      </w:r>
      <w:r w:rsidR="001B62A8" w:rsidRPr="000671E1">
        <w:rPr>
          <w:rFonts w:asciiTheme="minorHAnsi" w:hAnsiTheme="minorHAnsi" w:cs="Arial"/>
          <w:color w:val="000000" w:themeColor="text1"/>
          <w:sz w:val="22"/>
          <w:szCs w:val="22"/>
        </w:rPr>
        <w:t xml:space="preserve">příkazcem splněna </w:t>
      </w:r>
      <w:r w:rsidR="00A311A2" w:rsidRPr="000671E1">
        <w:rPr>
          <w:rFonts w:asciiTheme="minorHAnsi" w:hAnsiTheme="minorHAnsi" w:cs="Arial"/>
          <w:color w:val="000000" w:themeColor="text1"/>
          <w:sz w:val="22"/>
          <w:szCs w:val="22"/>
        </w:rPr>
        <w:t xml:space="preserve">již </w:t>
      </w:r>
      <w:r w:rsidR="001B62A8" w:rsidRPr="000671E1">
        <w:rPr>
          <w:rFonts w:asciiTheme="minorHAnsi" w:hAnsiTheme="minorHAnsi" w:cs="Arial"/>
          <w:color w:val="000000" w:themeColor="text1"/>
          <w:sz w:val="22"/>
          <w:szCs w:val="22"/>
        </w:rPr>
        <w:t>dnem odepsání fakturované částky z účtu příkazce ve prospěch účtu příkazníka uvedeného v záhlaví této smlouvy</w:t>
      </w:r>
      <w:r w:rsidR="001B62A8" w:rsidRPr="007F1FAC">
        <w:rPr>
          <w:rFonts w:asciiTheme="minorHAnsi" w:hAnsiTheme="minorHAnsi" w:cs="Arial"/>
          <w:sz w:val="22"/>
          <w:szCs w:val="22"/>
        </w:rPr>
        <w:t>.</w:t>
      </w:r>
    </w:p>
    <w:p w14:paraId="69CBEE2A" w14:textId="545A6BB5" w:rsidR="001B62A8" w:rsidRPr="000671E1" w:rsidRDefault="001B62A8" w:rsidP="00C80273">
      <w:pPr>
        <w:numPr>
          <w:ilvl w:val="0"/>
          <w:numId w:val="3"/>
        </w:numPr>
        <w:spacing w:after="120"/>
        <w:ind w:left="426" w:hanging="426"/>
        <w:jc w:val="both"/>
        <w:rPr>
          <w:rFonts w:asciiTheme="minorHAnsi" w:hAnsiTheme="minorHAnsi" w:cs="Arial"/>
          <w:color w:val="000000" w:themeColor="text1"/>
          <w:sz w:val="22"/>
          <w:szCs w:val="22"/>
        </w:rPr>
      </w:pPr>
      <w:r w:rsidRPr="000671E1">
        <w:rPr>
          <w:rFonts w:asciiTheme="minorHAnsi" w:hAnsiTheme="minorHAnsi" w:cs="Arial"/>
          <w:color w:val="000000" w:themeColor="text1"/>
          <w:sz w:val="22"/>
          <w:szCs w:val="22"/>
        </w:rPr>
        <w:t xml:space="preserve">V případě, že faktura nebude vystavena oprávněně, či nebude obsahovat náležitosti uvedené ve smlouvě či požadované právními předpisy, zejm. zákonem o účetnictví, je příkazce oprávněn ji vrátit </w:t>
      </w:r>
      <w:r w:rsidR="00594EF3" w:rsidRPr="000671E1">
        <w:rPr>
          <w:rFonts w:asciiTheme="minorHAnsi" w:hAnsiTheme="minorHAnsi" w:cs="Arial"/>
          <w:color w:val="000000" w:themeColor="text1"/>
          <w:sz w:val="22"/>
          <w:szCs w:val="22"/>
        </w:rPr>
        <w:t xml:space="preserve">příkazníkovi </w:t>
      </w:r>
      <w:r w:rsidRPr="000671E1">
        <w:rPr>
          <w:rFonts w:asciiTheme="minorHAnsi" w:hAnsiTheme="minorHAnsi" w:cs="Arial"/>
          <w:color w:val="000000" w:themeColor="text1"/>
          <w:sz w:val="22"/>
          <w:szCs w:val="22"/>
        </w:rPr>
        <w:t>k</w:t>
      </w:r>
      <w:r w:rsidR="00032404" w:rsidRPr="000671E1">
        <w:rPr>
          <w:rFonts w:asciiTheme="minorHAnsi" w:hAnsiTheme="minorHAnsi" w:cs="Arial"/>
          <w:color w:val="000000" w:themeColor="text1"/>
          <w:sz w:val="22"/>
          <w:szCs w:val="22"/>
        </w:rPr>
        <w:t> </w:t>
      </w:r>
      <w:r w:rsidRPr="000671E1">
        <w:rPr>
          <w:rFonts w:asciiTheme="minorHAnsi" w:hAnsiTheme="minorHAnsi" w:cs="Arial"/>
          <w:color w:val="000000" w:themeColor="text1"/>
          <w:sz w:val="22"/>
          <w:szCs w:val="22"/>
        </w:rPr>
        <w:t>doplnění</w:t>
      </w:r>
      <w:r w:rsidR="00032404" w:rsidRPr="000671E1">
        <w:rPr>
          <w:rFonts w:asciiTheme="minorHAnsi" w:hAnsiTheme="minorHAnsi" w:cs="Arial"/>
          <w:color w:val="000000" w:themeColor="text1"/>
          <w:sz w:val="22"/>
          <w:szCs w:val="22"/>
        </w:rPr>
        <w:t>, resp. přepracování</w:t>
      </w:r>
      <w:r w:rsidRPr="000671E1">
        <w:rPr>
          <w:rFonts w:asciiTheme="minorHAnsi" w:hAnsiTheme="minorHAnsi" w:cs="Arial"/>
          <w:color w:val="000000" w:themeColor="text1"/>
          <w:sz w:val="22"/>
          <w:szCs w:val="22"/>
        </w:rPr>
        <w:t xml:space="preserve">. </w:t>
      </w:r>
      <w:r w:rsidR="00594EF3" w:rsidRPr="000671E1">
        <w:rPr>
          <w:rFonts w:asciiTheme="minorHAnsi" w:hAnsiTheme="minorHAnsi" w:cs="Arial"/>
          <w:color w:val="000000" w:themeColor="text1"/>
          <w:sz w:val="22"/>
          <w:szCs w:val="22"/>
        </w:rPr>
        <w:t>Příkazce a příkazník se dohodli na tom, že v</w:t>
      </w:r>
      <w:r w:rsidRPr="000671E1">
        <w:rPr>
          <w:rFonts w:asciiTheme="minorHAnsi" w:hAnsiTheme="minorHAnsi" w:cs="Arial"/>
          <w:color w:val="000000" w:themeColor="text1"/>
          <w:sz w:val="22"/>
          <w:szCs w:val="22"/>
        </w:rPr>
        <w:t> takovém případě</w:t>
      </w:r>
      <w:r w:rsidR="00594EF3" w:rsidRPr="000671E1">
        <w:rPr>
          <w:rFonts w:asciiTheme="minorHAnsi" w:hAnsiTheme="minorHAnsi" w:cs="Arial"/>
          <w:color w:val="000000" w:themeColor="text1"/>
          <w:sz w:val="22"/>
          <w:szCs w:val="22"/>
        </w:rPr>
        <w:t xml:space="preserve"> se bez dalšího považuje výzva příkazníka příkazci k plnění na základě vrácené faktury za nicotnou a nedoručenou s tím, že </w:t>
      </w:r>
      <w:r w:rsidRPr="000671E1">
        <w:rPr>
          <w:rFonts w:asciiTheme="minorHAnsi" w:hAnsiTheme="minorHAnsi" w:cs="Arial"/>
          <w:color w:val="000000" w:themeColor="text1"/>
          <w:sz w:val="22"/>
          <w:szCs w:val="22"/>
        </w:rPr>
        <w:t xml:space="preserve">nová lhůta splatnosti začne plynout </w:t>
      </w:r>
      <w:r w:rsidR="00032404" w:rsidRPr="000671E1">
        <w:rPr>
          <w:rFonts w:asciiTheme="minorHAnsi" w:hAnsiTheme="minorHAnsi" w:cs="Arial"/>
          <w:color w:val="000000" w:themeColor="text1"/>
          <w:sz w:val="22"/>
          <w:szCs w:val="22"/>
        </w:rPr>
        <w:t>až o</w:t>
      </w:r>
      <w:r w:rsidR="00594EF3" w:rsidRPr="000671E1">
        <w:rPr>
          <w:rFonts w:asciiTheme="minorHAnsi" w:hAnsiTheme="minorHAnsi" w:cs="Arial"/>
          <w:color w:val="000000" w:themeColor="text1"/>
          <w:sz w:val="22"/>
          <w:szCs w:val="22"/>
        </w:rPr>
        <w:t xml:space="preserve">kamžikem </w:t>
      </w:r>
      <w:r w:rsidRPr="000671E1">
        <w:rPr>
          <w:rFonts w:asciiTheme="minorHAnsi" w:hAnsiTheme="minorHAnsi" w:cs="Arial"/>
          <w:color w:val="000000" w:themeColor="text1"/>
          <w:sz w:val="22"/>
          <w:szCs w:val="22"/>
        </w:rPr>
        <w:t>doručen</w:t>
      </w:r>
      <w:r w:rsidR="00594EF3" w:rsidRPr="000671E1">
        <w:rPr>
          <w:rFonts w:asciiTheme="minorHAnsi" w:hAnsiTheme="minorHAnsi" w:cs="Arial"/>
          <w:color w:val="000000" w:themeColor="text1"/>
          <w:sz w:val="22"/>
          <w:szCs w:val="22"/>
        </w:rPr>
        <w:t>í</w:t>
      </w:r>
      <w:r w:rsidRPr="000671E1">
        <w:rPr>
          <w:rFonts w:asciiTheme="minorHAnsi" w:hAnsiTheme="minorHAnsi" w:cs="Arial"/>
          <w:color w:val="000000" w:themeColor="text1"/>
          <w:sz w:val="22"/>
          <w:szCs w:val="22"/>
        </w:rPr>
        <w:t xml:space="preserve"> </w:t>
      </w:r>
      <w:r w:rsidR="00594EF3" w:rsidRPr="000671E1">
        <w:rPr>
          <w:rFonts w:asciiTheme="minorHAnsi" w:hAnsiTheme="minorHAnsi" w:cs="Arial"/>
          <w:color w:val="000000" w:themeColor="text1"/>
          <w:sz w:val="22"/>
          <w:szCs w:val="22"/>
        </w:rPr>
        <w:t xml:space="preserve">příkazníkem </w:t>
      </w:r>
      <w:r w:rsidRPr="000671E1">
        <w:rPr>
          <w:rFonts w:asciiTheme="minorHAnsi" w:hAnsiTheme="minorHAnsi" w:cs="Arial"/>
          <w:color w:val="000000" w:themeColor="text1"/>
          <w:sz w:val="22"/>
          <w:szCs w:val="22"/>
        </w:rPr>
        <w:t xml:space="preserve">opravené, </w:t>
      </w:r>
      <w:r w:rsidR="00594EF3" w:rsidRPr="000671E1">
        <w:rPr>
          <w:rFonts w:asciiTheme="minorHAnsi" w:hAnsiTheme="minorHAnsi" w:cs="Arial"/>
          <w:color w:val="000000" w:themeColor="text1"/>
          <w:sz w:val="22"/>
          <w:szCs w:val="22"/>
        </w:rPr>
        <w:t>resp.</w:t>
      </w:r>
      <w:r w:rsidRPr="000671E1">
        <w:rPr>
          <w:rFonts w:asciiTheme="minorHAnsi" w:hAnsiTheme="minorHAnsi" w:cs="Arial"/>
          <w:color w:val="000000" w:themeColor="text1"/>
          <w:sz w:val="22"/>
          <w:szCs w:val="22"/>
        </w:rPr>
        <w:t xml:space="preserve"> oprávněně vystavené faktury</w:t>
      </w:r>
      <w:r w:rsidR="00594EF3" w:rsidRPr="000671E1">
        <w:rPr>
          <w:rFonts w:asciiTheme="minorHAnsi" w:hAnsiTheme="minorHAnsi" w:cs="Arial"/>
          <w:color w:val="000000" w:themeColor="text1"/>
          <w:sz w:val="22"/>
          <w:szCs w:val="22"/>
        </w:rPr>
        <w:t xml:space="preserve"> </w:t>
      </w:r>
      <w:r w:rsidRPr="000671E1">
        <w:rPr>
          <w:rFonts w:asciiTheme="minorHAnsi" w:hAnsiTheme="minorHAnsi" w:cs="Arial"/>
          <w:color w:val="000000" w:themeColor="text1"/>
          <w:sz w:val="22"/>
          <w:szCs w:val="22"/>
        </w:rPr>
        <w:t>příkazci.</w:t>
      </w:r>
    </w:p>
    <w:p w14:paraId="4F7CC1FC" w14:textId="30B76CA7" w:rsidR="001B62A8" w:rsidRPr="000671E1" w:rsidRDefault="00594EF3" w:rsidP="00DF79C2">
      <w:pPr>
        <w:numPr>
          <w:ilvl w:val="0"/>
          <w:numId w:val="3"/>
        </w:numPr>
        <w:tabs>
          <w:tab w:val="num" w:pos="360"/>
        </w:tabs>
        <w:spacing w:after="120"/>
        <w:ind w:left="426" w:hanging="426"/>
        <w:jc w:val="both"/>
        <w:rPr>
          <w:rFonts w:asciiTheme="minorHAnsi" w:hAnsiTheme="minorHAnsi" w:cs="Arial"/>
          <w:color w:val="000000" w:themeColor="text1"/>
          <w:sz w:val="22"/>
          <w:szCs w:val="22"/>
        </w:rPr>
      </w:pPr>
      <w:r w:rsidRPr="000671E1">
        <w:rPr>
          <w:rFonts w:asciiTheme="minorHAnsi" w:hAnsiTheme="minorHAnsi" w:cs="Arial"/>
          <w:color w:val="000000" w:themeColor="text1"/>
          <w:sz w:val="22"/>
          <w:szCs w:val="22"/>
        </w:rPr>
        <w:t>Smluvní strany se dohodly na tom, že se zálohy za činnosti příkazníka neposkytují, tudíž že s</w:t>
      </w:r>
      <w:r w:rsidR="00A1779C" w:rsidRPr="000671E1">
        <w:rPr>
          <w:rFonts w:asciiTheme="minorHAnsi" w:hAnsiTheme="minorHAnsi" w:cs="Arial"/>
          <w:color w:val="000000" w:themeColor="text1"/>
          <w:sz w:val="22"/>
          <w:szCs w:val="22"/>
        </w:rPr>
        <w:t>i výslovně vylučují použití ustanovení</w:t>
      </w:r>
      <w:r w:rsidR="001B62A8" w:rsidRPr="000671E1">
        <w:rPr>
          <w:rFonts w:asciiTheme="minorHAnsi" w:hAnsiTheme="minorHAnsi" w:cs="Arial"/>
          <w:color w:val="000000" w:themeColor="text1"/>
          <w:sz w:val="22"/>
          <w:szCs w:val="22"/>
        </w:rPr>
        <w:t xml:space="preserve"> §2436</w:t>
      </w:r>
      <w:r w:rsidRPr="000671E1">
        <w:rPr>
          <w:rFonts w:asciiTheme="minorHAnsi" w:hAnsiTheme="minorHAnsi" w:cs="Arial"/>
          <w:color w:val="000000" w:themeColor="text1"/>
          <w:sz w:val="22"/>
          <w:szCs w:val="22"/>
        </w:rPr>
        <w:t xml:space="preserve"> občanského zákoníku, ale </w:t>
      </w:r>
      <w:r w:rsidR="00A1779C" w:rsidRPr="000671E1">
        <w:rPr>
          <w:rFonts w:asciiTheme="minorHAnsi" w:hAnsiTheme="minorHAnsi" w:cs="Arial"/>
          <w:color w:val="000000" w:themeColor="text1"/>
          <w:sz w:val="22"/>
          <w:szCs w:val="22"/>
        </w:rPr>
        <w:t>též</w:t>
      </w:r>
      <w:r w:rsidR="001B62A8" w:rsidRPr="000671E1">
        <w:rPr>
          <w:rFonts w:asciiTheme="minorHAnsi" w:hAnsiTheme="minorHAnsi" w:cs="Arial"/>
          <w:color w:val="000000" w:themeColor="text1"/>
          <w:sz w:val="22"/>
          <w:szCs w:val="22"/>
        </w:rPr>
        <w:t xml:space="preserve"> §</w:t>
      </w:r>
      <w:r w:rsidR="000A338E">
        <w:rPr>
          <w:rFonts w:asciiTheme="minorHAnsi" w:hAnsiTheme="minorHAnsi" w:cs="Arial"/>
          <w:color w:val="000000" w:themeColor="text1"/>
          <w:sz w:val="22"/>
          <w:szCs w:val="22"/>
        </w:rPr>
        <w:t xml:space="preserve"> </w:t>
      </w:r>
      <w:r w:rsidR="00A1779C" w:rsidRPr="000671E1">
        <w:rPr>
          <w:rFonts w:asciiTheme="minorHAnsi" w:hAnsiTheme="minorHAnsi" w:cs="Arial"/>
          <w:color w:val="000000" w:themeColor="text1"/>
          <w:sz w:val="22"/>
          <w:szCs w:val="22"/>
        </w:rPr>
        <w:t>2437 občanského zákoníku.</w:t>
      </w:r>
    </w:p>
    <w:p w14:paraId="002ABCA3" w14:textId="77777777" w:rsidR="001B62A8" w:rsidRPr="007F1FAC" w:rsidRDefault="001B62A8" w:rsidP="001B62A8">
      <w:pPr>
        <w:jc w:val="center"/>
        <w:rPr>
          <w:rFonts w:asciiTheme="minorHAnsi" w:hAnsiTheme="minorHAnsi" w:cs="Arial"/>
          <w:b/>
          <w:sz w:val="22"/>
          <w:szCs w:val="22"/>
        </w:rPr>
      </w:pPr>
    </w:p>
    <w:p w14:paraId="029375C3" w14:textId="77777777" w:rsidR="001B62A8" w:rsidRPr="007F1FAC" w:rsidRDefault="001B62A8" w:rsidP="00294908">
      <w:pPr>
        <w:keepNext/>
        <w:jc w:val="center"/>
        <w:rPr>
          <w:rFonts w:asciiTheme="minorHAnsi" w:hAnsiTheme="minorHAnsi" w:cs="Arial"/>
          <w:b/>
          <w:sz w:val="22"/>
          <w:szCs w:val="22"/>
        </w:rPr>
      </w:pPr>
      <w:r w:rsidRPr="007F1FAC">
        <w:rPr>
          <w:rFonts w:asciiTheme="minorHAnsi" w:hAnsiTheme="minorHAnsi" w:cs="Arial"/>
          <w:b/>
          <w:sz w:val="22"/>
          <w:szCs w:val="22"/>
        </w:rPr>
        <w:lastRenderedPageBreak/>
        <w:t>Článek 4</w:t>
      </w:r>
    </w:p>
    <w:p w14:paraId="6E196453" w14:textId="77777777" w:rsidR="001B62A8" w:rsidRPr="007F1FAC" w:rsidRDefault="001B62A8" w:rsidP="00294908">
      <w:pPr>
        <w:keepNext/>
        <w:spacing w:after="120"/>
        <w:jc w:val="center"/>
        <w:rPr>
          <w:rFonts w:asciiTheme="minorHAnsi" w:hAnsiTheme="minorHAnsi" w:cs="Arial"/>
          <w:sz w:val="22"/>
          <w:szCs w:val="22"/>
        </w:rPr>
      </w:pPr>
      <w:r w:rsidRPr="007F1FAC">
        <w:rPr>
          <w:rFonts w:asciiTheme="minorHAnsi" w:hAnsiTheme="minorHAnsi" w:cs="Arial"/>
          <w:b/>
          <w:sz w:val="22"/>
          <w:szCs w:val="22"/>
        </w:rPr>
        <w:t>Povinnosti příkazníka</w:t>
      </w:r>
    </w:p>
    <w:p w14:paraId="5F2AABFD" w14:textId="77777777" w:rsidR="001B62A8" w:rsidRPr="000637EB" w:rsidRDefault="001B62A8" w:rsidP="00C80273">
      <w:pPr>
        <w:numPr>
          <w:ilvl w:val="0"/>
          <w:numId w:val="4"/>
        </w:numPr>
        <w:tabs>
          <w:tab w:val="num" w:pos="360"/>
        </w:tabs>
        <w:spacing w:after="120"/>
        <w:ind w:left="360" w:hanging="360"/>
        <w:jc w:val="both"/>
        <w:rPr>
          <w:rFonts w:asciiTheme="minorHAnsi" w:hAnsiTheme="minorHAnsi" w:cs="Arial"/>
          <w:color w:val="000000" w:themeColor="text1"/>
          <w:sz w:val="22"/>
          <w:szCs w:val="22"/>
        </w:rPr>
      </w:pPr>
      <w:r w:rsidRPr="007F1FAC">
        <w:rPr>
          <w:rFonts w:asciiTheme="minorHAnsi" w:hAnsiTheme="minorHAnsi" w:cs="Arial"/>
          <w:sz w:val="22"/>
          <w:szCs w:val="22"/>
        </w:rPr>
        <w:t xml:space="preserve">Příkazník se zavazuje uskutečňovat činnost podle této smlouvy poctivě a pečlivě, s vynaložením potřebné odborné péče </w:t>
      </w:r>
      <w:r w:rsidRPr="000637EB">
        <w:rPr>
          <w:rFonts w:asciiTheme="minorHAnsi" w:hAnsiTheme="minorHAnsi" w:cs="Arial"/>
          <w:color w:val="000000" w:themeColor="text1"/>
          <w:sz w:val="22"/>
          <w:szCs w:val="22"/>
        </w:rPr>
        <w:t>ve smyslu § 5 odst. 1 občanského zákoníku a v dobré víře.</w:t>
      </w:r>
    </w:p>
    <w:p w14:paraId="4A48B1A3" w14:textId="3491C6B8" w:rsidR="00920923" w:rsidRPr="000637EB" w:rsidRDefault="001B62A8" w:rsidP="00920923">
      <w:pPr>
        <w:numPr>
          <w:ilvl w:val="0"/>
          <w:numId w:val="4"/>
        </w:numPr>
        <w:tabs>
          <w:tab w:val="num" w:pos="360"/>
        </w:tabs>
        <w:spacing w:after="120"/>
        <w:ind w:left="360" w:hanging="360"/>
        <w:jc w:val="both"/>
        <w:rPr>
          <w:rFonts w:asciiTheme="minorHAnsi" w:hAnsiTheme="minorHAnsi" w:cs="Arial"/>
          <w:color w:val="000000" w:themeColor="text1"/>
          <w:sz w:val="22"/>
          <w:szCs w:val="22"/>
        </w:rPr>
      </w:pPr>
      <w:r w:rsidRPr="000637EB">
        <w:rPr>
          <w:rFonts w:asciiTheme="minorHAnsi" w:hAnsiTheme="minorHAnsi" w:cs="Arial"/>
          <w:color w:val="000000" w:themeColor="text1"/>
          <w:sz w:val="22"/>
          <w:szCs w:val="22"/>
        </w:rPr>
        <w:t>Příkazník se zavazuje řídit se p</w:t>
      </w:r>
      <w:r w:rsidR="00EA1D70" w:rsidRPr="000637EB">
        <w:rPr>
          <w:rFonts w:asciiTheme="minorHAnsi" w:hAnsiTheme="minorHAnsi" w:cs="Arial"/>
          <w:color w:val="000000" w:themeColor="text1"/>
          <w:sz w:val="22"/>
          <w:szCs w:val="22"/>
        </w:rPr>
        <w:t>ři své činnosti pokyny příkazce</w:t>
      </w:r>
      <w:r w:rsidRPr="000637EB">
        <w:rPr>
          <w:rFonts w:asciiTheme="minorHAnsi" w:hAnsiTheme="minorHAnsi" w:cs="Arial"/>
          <w:color w:val="000000" w:themeColor="text1"/>
          <w:sz w:val="22"/>
          <w:szCs w:val="22"/>
        </w:rPr>
        <w:t xml:space="preserve"> a všestranně </w:t>
      </w:r>
      <w:r w:rsidR="00A07992" w:rsidRPr="000637EB">
        <w:rPr>
          <w:rFonts w:asciiTheme="minorHAnsi" w:hAnsiTheme="minorHAnsi" w:cs="Arial"/>
          <w:color w:val="000000" w:themeColor="text1"/>
          <w:sz w:val="22"/>
          <w:szCs w:val="22"/>
        </w:rPr>
        <w:t>hájit jeho práva, oprávněné zájmy, chránit</w:t>
      </w:r>
      <w:r w:rsidRPr="000637EB">
        <w:rPr>
          <w:rFonts w:asciiTheme="minorHAnsi" w:hAnsiTheme="minorHAnsi" w:cs="Arial"/>
          <w:color w:val="000000" w:themeColor="text1"/>
          <w:sz w:val="22"/>
          <w:szCs w:val="22"/>
        </w:rPr>
        <w:t xml:space="preserve"> </w:t>
      </w:r>
      <w:r w:rsidR="00A07992" w:rsidRPr="000637EB">
        <w:rPr>
          <w:rFonts w:asciiTheme="minorHAnsi" w:hAnsiTheme="minorHAnsi" w:cs="Arial"/>
          <w:color w:val="000000" w:themeColor="text1"/>
          <w:sz w:val="22"/>
          <w:szCs w:val="22"/>
        </w:rPr>
        <w:t xml:space="preserve">jeho </w:t>
      </w:r>
      <w:r w:rsidRPr="000637EB">
        <w:rPr>
          <w:rFonts w:asciiTheme="minorHAnsi" w:hAnsiTheme="minorHAnsi" w:cs="Arial"/>
          <w:color w:val="000000" w:themeColor="text1"/>
          <w:sz w:val="22"/>
          <w:szCs w:val="22"/>
        </w:rPr>
        <w:t>dobré jméno</w:t>
      </w:r>
      <w:r w:rsidR="00B13A0A" w:rsidRPr="000637EB">
        <w:rPr>
          <w:rFonts w:asciiTheme="minorHAnsi" w:hAnsiTheme="minorHAnsi" w:cs="Arial"/>
          <w:color w:val="000000" w:themeColor="text1"/>
          <w:sz w:val="22"/>
          <w:szCs w:val="22"/>
        </w:rPr>
        <w:t xml:space="preserve"> a </w:t>
      </w:r>
      <w:r w:rsidR="00A07992" w:rsidRPr="000637EB">
        <w:rPr>
          <w:rFonts w:asciiTheme="minorHAnsi" w:hAnsiTheme="minorHAnsi" w:cs="Arial"/>
          <w:color w:val="000000" w:themeColor="text1"/>
          <w:sz w:val="22"/>
          <w:szCs w:val="22"/>
        </w:rPr>
        <w:t xml:space="preserve">řádně a včas </w:t>
      </w:r>
      <w:r w:rsidR="00B13A0A" w:rsidRPr="000637EB">
        <w:rPr>
          <w:rFonts w:asciiTheme="minorHAnsi" w:hAnsiTheme="minorHAnsi" w:cs="Arial"/>
          <w:color w:val="000000" w:themeColor="text1"/>
          <w:sz w:val="22"/>
          <w:szCs w:val="22"/>
        </w:rPr>
        <w:t>prosazovat práva příkazce</w:t>
      </w:r>
      <w:r w:rsidRPr="000637EB">
        <w:rPr>
          <w:rFonts w:asciiTheme="minorHAnsi" w:hAnsiTheme="minorHAnsi" w:cs="Arial"/>
          <w:color w:val="000000" w:themeColor="text1"/>
          <w:sz w:val="22"/>
          <w:szCs w:val="22"/>
        </w:rPr>
        <w:t>.</w:t>
      </w:r>
      <w:r w:rsidR="00920923" w:rsidRPr="000637EB">
        <w:rPr>
          <w:rFonts w:asciiTheme="minorHAnsi" w:hAnsiTheme="minorHAnsi" w:cs="Arial"/>
          <w:color w:val="000000" w:themeColor="text1"/>
          <w:sz w:val="22"/>
          <w:szCs w:val="22"/>
        </w:rPr>
        <w:t xml:space="preserve"> Pokyny příkazce však není vázán, jsou-li </w:t>
      </w:r>
      <w:r w:rsidR="00B13A0A" w:rsidRPr="000637EB">
        <w:rPr>
          <w:rFonts w:asciiTheme="minorHAnsi" w:hAnsiTheme="minorHAnsi" w:cs="Arial"/>
          <w:color w:val="000000" w:themeColor="text1"/>
          <w:sz w:val="22"/>
          <w:szCs w:val="22"/>
        </w:rPr>
        <w:t xml:space="preserve"> prokazatelně v </w:t>
      </w:r>
      <w:r w:rsidR="00920923" w:rsidRPr="000637EB">
        <w:rPr>
          <w:rFonts w:asciiTheme="minorHAnsi" w:hAnsiTheme="minorHAnsi" w:cs="Arial"/>
          <w:color w:val="000000" w:themeColor="text1"/>
          <w:sz w:val="22"/>
          <w:szCs w:val="22"/>
        </w:rPr>
        <w:t xml:space="preserve">rozporu se zákonem nebo stavovským předpisem České advokátní komory, </w:t>
      </w:r>
      <w:r w:rsidR="00A07992" w:rsidRPr="000637EB">
        <w:rPr>
          <w:rFonts w:asciiTheme="minorHAnsi" w:hAnsiTheme="minorHAnsi" w:cs="Arial"/>
          <w:color w:val="000000" w:themeColor="text1"/>
          <w:sz w:val="22"/>
          <w:szCs w:val="22"/>
        </w:rPr>
        <w:t xml:space="preserve">přičemž </w:t>
      </w:r>
      <w:r w:rsidR="00920923" w:rsidRPr="000637EB">
        <w:rPr>
          <w:rFonts w:asciiTheme="minorHAnsi" w:hAnsiTheme="minorHAnsi" w:cs="Arial"/>
          <w:color w:val="000000" w:themeColor="text1"/>
          <w:sz w:val="22"/>
          <w:szCs w:val="22"/>
        </w:rPr>
        <w:t>o takovém rozporu je příkazník povinen příkazce</w:t>
      </w:r>
      <w:r w:rsidR="00A07992" w:rsidRPr="000637EB">
        <w:rPr>
          <w:rFonts w:asciiTheme="minorHAnsi" w:hAnsiTheme="minorHAnsi" w:cs="Arial"/>
          <w:color w:val="000000" w:themeColor="text1"/>
          <w:sz w:val="22"/>
          <w:szCs w:val="22"/>
        </w:rPr>
        <w:t xml:space="preserve"> bezodkladně</w:t>
      </w:r>
      <w:r w:rsidR="00920923" w:rsidRPr="000637EB">
        <w:rPr>
          <w:rFonts w:asciiTheme="minorHAnsi" w:hAnsiTheme="minorHAnsi" w:cs="Arial"/>
          <w:color w:val="000000" w:themeColor="text1"/>
          <w:sz w:val="22"/>
          <w:szCs w:val="22"/>
        </w:rPr>
        <w:t xml:space="preserve"> </w:t>
      </w:r>
      <w:r w:rsidR="00B13A0A" w:rsidRPr="000637EB">
        <w:rPr>
          <w:rFonts w:asciiTheme="minorHAnsi" w:hAnsiTheme="minorHAnsi" w:cs="Arial"/>
          <w:color w:val="000000" w:themeColor="text1"/>
          <w:sz w:val="22"/>
          <w:szCs w:val="22"/>
        </w:rPr>
        <w:t xml:space="preserve">písemně </w:t>
      </w:r>
      <w:r w:rsidR="00920923" w:rsidRPr="000637EB">
        <w:rPr>
          <w:rFonts w:asciiTheme="minorHAnsi" w:hAnsiTheme="minorHAnsi" w:cs="Arial"/>
          <w:color w:val="000000" w:themeColor="text1"/>
          <w:sz w:val="22"/>
          <w:szCs w:val="22"/>
        </w:rPr>
        <w:t xml:space="preserve">poučit. Příkazník se vždy zavazuje oznámit příkazci všechny okolnosti, které zjistil při poskytování právních služeb </w:t>
      </w:r>
      <w:r w:rsidR="00B13A0A" w:rsidRPr="000637EB">
        <w:rPr>
          <w:rFonts w:asciiTheme="minorHAnsi" w:hAnsiTheme="minorHAnsi" w:cs="Arial"/>
          <w:color w:val="000000" w:themeColor="text1"/>
          <w:sz w:val="22"/>
          <w:szCs w:val="22"/>
        </w:rPr>
        <w:t xml:space="preserve">v rozsahu této smlouvy </w:t>
      </w:r>
      <w:r w:rsidR="00920923" w:rsidRPr="000637EB">
        <w:rPr>
          <w:rFonts w:asciiTheme="minorHAnsi" w:hAnsiTheme="minorHAnsi" w:cs="Arial"/>
          <w:color w:val="000000" w:themeColor="text1"/>
          <w:sz w:val="22"/>
          <w:szCs w:val="22"/>
        </w:rPr>
        <w:t>a které mohou mít vliv na změnu pokynů příkazce.</w:t>
      </w:r>
    </w:p>
    <w:p w14:paraId="57A6FF3E" w14:textId="5781463A" w:rsidR="001B62A8" w:rsidRPr="000637EB" w:rsidRDefault="001B62A8" w:rsidP="00C80273">
      <w:pPr>
        <w:numPr>
          <w:ilvl w:val="0"/>
          <w:numId w:val="4"/>
        </w:numPr>
        <w:tabs>
          <w:tab w:val="num" w:pos="360"/>
        </w:tabs>
        <w:spacing w:after="120"/>
        <w:ind w:left="360" w:hanging="360"/>
        <w:jc w:val="both"/>
        <w:rPr>
          <w:rFonts w:asciiTheme="minorHAnsi" w:hAnsiTheme="minorHAnsi" w:cs="Arial"/>
          <w:color w:val="000000" w:themeColor="text1"/>
          <w:sz w:val="22"/>
          <w:szCs w:val="22"/>
        </w:rPr>
      </w:pPr>
      <w:r w:rsidRPr="007F1FAC">
        <w:rPr>
          <w:rFonts w:asciiTheme="minorHAnsi" w:hAnsiTheme="minorHAnsi" w:cs="Arial"/>
          <w:sz w:val="22"/>
          <w:szCs w:val="22"/>
        </w:rPr>
        <w:t xml:space="preserve">Příkazník se zavazuje poskytovat </w:t>
      </w:r>
      <w:r w:rsidRPr="000637EB">
        <w:rPr>
          <w:rFonts w:asciiTheme="minorHAnsi" w:hAnsiTheme="minorHAnsi" w:cs="Arial"/>
          <w:color w:val="000000" w:themeColor="text1"/>
          <w:sz w:val="22"/>
          <w:szCs w:val="22"/>
        </w:rPr>
        <w:t>příkazci z vlastního podnětu či na žádost příkazce</w:t>
      </w:r>
      <w:r w:rsidR="00A07992" w:rsidRPr="000637EB">
        <w:rPr>
          <w:rFonts w:asciiTheme="minorHAnsi" w:hAnsiTheme="minorHAnsi" w:cs="Arial"/>
          <w:color w:val="000000" w:themeColor="text1"/>
          <w:sz w:val="22"/>
          <w:szCs w:val="22"/>
        </w:rPr>
        <w:t xml:space="preserve"> úplné a pravdivé</w:t>
      </w:r>
      <w:r w:rsidRPr="000637EB">
        <w:rPr>
          <w:rFonts w:asciiTheme="minorHAnsi" w:hAnsiTheme="minorHAnsi" w:cs="Arial"/>
          <w:color w:val="000000" w:themeColor="text1"/>
          <w:sz w:val="22"/>
          <w:szCs w:val="22"/>
        </w:rPr>
        <w:t xml:space="preserve"> informace nezbytně potřebné pro provádění příkazu dle této smlouvy. </w:t>
      </w:r>
    </w:p>
    <w:p w14:paraId="3C9AD334" w14:textId="77777777" w:rsidR="001B62A8" w:rsidRPr="000637EB" w:rsidRDefault="001B62A8" w:rsidP="00C80273">
      <w:pPr>
        <w:numPr>
          <w:ilvl w:val="0"/>
          <w:numId w:val="4"/>
        </w:numPr>
        <w:tabs>
          <w:tab w:val="num" w:pos="360"/>
        </w:tabs>
        <w:spacing w:after="120"/>
        <w:ind w:left="360" w:hanging="360"/>
        <w:jc w:val="both"/>
        <w:rPr>
          <w:rFonts w:asciiTheme="minorHAnsi" w:hAnsiTheme="minorHAnsi" w:cs="Arial"/>
          <w:color w:val="000000" w:themeColor="text1"/>
          <w:sz w:val="22"/>
          <w:szCs w:val="22"/>
        </w:rPr>
      </w:pPr>
      <w:r w:rsidRPr="000637EB">
        <w:rPr>
          <w:rFonts w:asciiTheme="minorHAnsi" w:hAnsiTheme="minorHAnsi" w:cs="Arial"/>
          <w:color w:val="000000" w:themeColor="text1"/>
          <w:sz w:val="22"/>
          <w:szCs w:val="22"/>
        </w:rPr>
        <w:t>Pro případ, že se pro příkazníka stane nemožným vykonávat činnost podle této smlouvy, zavazuje se oznámit toto bez zbytečného odkladu příkazci.</w:t>
      </w:r>
    </w:p>
    <w:p w14:paraId="1AA54F07" w14:textId="03AED51B" w:rsidR="001B62A8" w:rsidRPr="000637EB" w:rsidRDefault="001B62A8" w:rsidP="00C80273">
      <w:pPr>
        <w:numPr>
          <w:ilvl w:val="0"/>
          <w:numId w:val="4"/>
        </w:numPr>
        <w:tabs>
          <w:tab w:val="num" w:pos="360"/>
        </w:tabs>
        <w:ind w:left="360" w:hanging="360"/>
        <w:jc w:val="both"/>
        <w:rPr>
          <w:rFonts w:asciiTheme="minorHAnsi" w:hAnsiTheme="minorHAnsi" w:cs="Arial"/>
          <w:color w:val="000000" w:themeColor="text1"/>
          <w:sz w:val="22"/>
          <w:szCs w:val="22"/>
        </w:rPr>
      </w:pPr>
      <w:r w:rsidRPr="000637EB">
        <w:rPr>
          <w:rFonts w:asciiTheme="minorHAnsi" w:hAnsiTheme="minorHAnsi" w:cs="Arial"/>
          <w:color w:val="000000" w:themeColor="text1"/>
          <w:sz w:val="22"/>
          <w:szCs w:val="22"/>
        </w:rPr>
        <w:t>Příkazník je povinen pečlivě uschovat a opatrovat podklady, které během trvání vztahu založeného touto smlouvou obdrží od příkazce</w:t>
      </w:r>
      <w:r w:rsidR="000637EB" w:rsidRPr="000637EB">
        <w:rPr>
          <w:rFonts w:asciiTheme="minorHAnsi" w:hAnsiTheme="minorHAnsi" w:cs="Arial"/>
          <w:color w:val="000000" w:themeColor="text1"/>
          <w:sz w:val="22"/>
          <w:szCs w:val="22"/>
        </w:rPr>
        <w:t xml:space="preserve"> či získá v souvislosti s poskytováním právní služby,</w:t>
      </w:r>
      <w:r w:rsidRPr="000637EB">
        <w:rPr>
          <w:rFonts w:asciiTheme="minorHAnsi" w:hAnsiTheme="minorHAnsi" w:cs="Arial"/>
          <w:color w:val="000000" w:themeColor="text1"/>
          <w:sz w:val="22"/>
          <w:szCs w:val="22"/>
        </w:rPr>
        <w:t xml:space="preserve"> a </w:t>
      </w:r>
      <w:r w:rsidR="0099716B" w:rsidRPr="000637EB">
        <w:rPr>
          <w:rFonts w:asciiTheme="minorHAnsi" w:hAnsiTheme="minorHAnsi" w:cs="Arial"/>
          <w:color w:val="000000" w:themeColor="text1"/>
          <w:sz w:val="22"/>
          <w:szCs w:val="22"/>
        </w:rPr>
        <w:t>do 15-ti dnů od ukončení daného právního případu, nejpozději však do 15-ti dnů od ukončení trvání této smlouvy</w:t>
      </w:r>
      <w:r w:rsidRPr="000637EB">
        <w:rPr>
          <w:rFonts w:asciiTheme="minorHAnsi" w:hAnsiTheme="minorHAnsi" w:cs="Arial"/>
          <w:color w:val="000000" w:themeColor="text1"/>
          <w:sz w:val="22"/>
          <w:szCs w:val="22"/>
        </w:rPr>
        <w:t xml:space="preserve"> příkazci </w:t>
      </w:r>
      <w:r w:rsidR="0099716B" w:rsidRPr="000637EB">
        <w:rPr>
          <w:rFonts w:asciiTheme="minorHAnsi" w:hAnsiTheme="minorHAnsi" w:cs="Arial"/>
          <w:color w:val="000000" w:themeColor="text1"/>
          <w:sz w:val="22"/>
          <w:szCs w:val="22"/>
        </w:rPr>
        <w:t>tyto</w:t>
      </w:r>
      <w:r w:rsidRPr="000637EB">
        <w:rPr>
          <w:rFonts w:asciiTheme="minorHAnsi" w:hAnsiTheme="minorHAnsi" w:cs="Arial"/>
          <w:color w:val="000000" w:themeColor="text1"/>
          <w:sz w:val="22"/>
          <w:szCs w:val="22"/>
        </w:rPr>
        <w:t xml:space="preserve"> podklady a pomůcky vrátit</w:t>
      </w:r>
      <w:r w:rsidR="0099716B" w:rsidRPr="000637EB">
        <w:rPr>
          <w:rFonts w:asciiTheme="minorHAnsi" w:hAnsiTheme="minorHAnsi" w:cs="Arial"/>
          <w:color w:val="000000" w:themeColor="text1"/>
          <w:sz w:val="22"/>
          <w:szCs w:val="22"/>
        </w:rPr>
        <w:t xml:space="preserve"> zpět</w:t>
      </w:r>
      <w:r w:rsidRPr="000637EB">
        <w:rPr>
          <w:rFonts w:asciiTheme="minorHAnsi" w:hAnsiTheme="minorHAnsi" w:cs="Arial"/>
          <w:color w:val="000000" w:themeColor="text1"/>
          <w:sz w:val="22"/>
          <w:szCs w:val="22"/>
        </w:rPr>
        <w:t>.</w:t>
      </w:r>
    </w:p>
    <w:p w14:paraId="52D590EA" w14:textId="4BF2EE4E" w:rsidR="001B62A8" w:rsidRPr="00C86EC2" w:rsidRDefault="001B62A8" w:rsidP="00C80273">
      <w:pPr>
        <w:pStyle w:val="Parodstavec"/>
        <w:numPr>
          <w:ilvl w:val="0"/>
          <w:numId w:val="4"/>
        </w:numPr>
        <w:tabs>
          <w:tab w:val="clear" w:pos="816"/>
          <w:tab w:val="num" w:pos="426"/>
        </w:tabs>
        <w:ind w:left="426" w:hanging="426"/>
        <w:jc w:val="both"/>
        <w:rPr>
          <w:rFonts w:asciiTheme="minorHAnsi" w:hAnsiTheme="minorHAnsi"/>
          <w:color w:val="000000" w:themeColor="text1"/>
          <w:sz w:val="22"/>
          <w:szCs w:val="22"/>
        </w:rPr>
      </w:pPr>
      <w:r w:rsidRPr="00C86EC2">
        <w:rPr>
          <w:rFonts w:asciiTheme="minorHAnsi" w:hAnsiTheme="minorHAnsi"/>
          <w:color w:val="000000" w:themeColor="text1"/>
          <w:sz w:val="22"/>
          <w:szCs w:val="22"/>
          <w:lang w:val="cs-CZ"/>
        </w:rPr>
        <w:t xml:space="preserve">Příkazník se </w:t>
      </w:r>
      <w:r w:rsidRPr="00C86EC2">
        <w:rPr>
          <w:rFonts w:asciiTheme="minorHAnsi" w:hAnsiTheme="minorHAnsi"/>
          <w:color w:val="000000" w:themeColor="text1"/>
          <w:sz w:val="22"/>
          <w:szCs w:val="22"/>
        </w:rPr>
        <w:t>zavazuj</w:t>
      </w:r>
      <w:r w:rsidRPr="00C86EC2">
        <w:rPr>
          <w:rFonts w:asciiTheme="minorHAnsi" w:hAnsiTheme="minorHAnsi"/>
          <w:color w:val="000000" w:themeColor="text1"/>
          <w:sz w:val="22"/>
          <w:szCs w:val="22"/>
          <w:lang w:val="cs-CZ"/>
        </w:rPr>
        <w:t>e</w:t>
      </w:r>
      <w:r w:rsidRPr="00C86EC2">
        <w:rPr>
          <w:rFonts w:asciiTheme="minorHAnsi" w:hAnsiTheme="minorHAnsi"/>
          <w:color w:val="000000" w:themeColor="text1"/>
          <w:sz w:val="22"/>
          <w:szCs w:val="22"/>
        </w:rPr>
        <w:t xml:space="preserve">, že v průběhu trvání smluvního vztahu </w:t>
      </w:r>
      <w:r w:rsidRPr="00C86EC2">
        <w:rPr>
          <w:rFonts w:asciiTheme="minorHAnsi" w:hAnsiTheme="minorHAnsi"/>
          <w:color w:val="000000" w:themeColor="text1"/>
          <w:sz w:val="22"/>
          <w:szCs w:val="22"/>
          <w:lang w:val="cs-CZ"/>
        </w:rPr>
        <w:t xml:space="preserve">dle této smlouvy </w:t>
      </w:r>
      <w:r w:rsidRPr="00C86EC2">
        <w:rPr>
          <w:rFonts w:asciiTheme="minorHAnsi" w:hAnsiTheme="minorHAnsi"/>
          <w:color w:val="000000" w:themeColor="text1"/>
          <w:sz w:val="22"/>
          <w:szCs w:val="22"/>
        </w:rPr>
        <w:t xml:space="preserve">a stejně tak i po jeho ukončení </w:t>
      </w:r>
      <w:r w:rsidR="0099716B" w:rsidRPr="00C86EC2">
        <w:rPr>
          <w:rFonts w:asciiTheme="minorHAnsi" w:hAnsiTheme="minorHAnsi"/>
          <w:color w:val="000000" w:themeColor="text1"/>
          <w:sz w:val="22"/>
          <w:szCs w:val="22"/>
          <w:lang w:val="cs-CZ"/>
        </w:rPr>
        <w:t xml:space="preserve">nad rámec svých povinností stanovených mu zákonem o advokacii </w:t>
      </w:r>
      <w:r w:rsidRPr="00C86EC2">
        <w:rPr>
          <w:rFonts w:asciiTheme="minorHAnsi" w:hAnsiTheme="minorHAnsi"/>
          <w:color w:val="000000" w:themeColor="text1"/>
          <w:sz w:val="22"/>
          <w:szCs w:val="22"/>
        </w:rPr>
        <w:t>zachov</w:t>
      </w:r>
      <w:r w:rsidRPr="00C86EC2">
        <w:rPr>
          <w:rFonts w:asciiTheme="minorHAnsi" w:hAnsiTheme="minorHAnsi"/>
          <w:color w:val="000000" w:themeColor="text1"/>
          <w:sz w:val="22"/>
          <w:szCs w:val="22"/>
          <w:lang w:val="cs-CZ"/>
        </w:rPr>
        <w:t>á</w:t>
      </w:r>
      <w:r w:rsidRPr="00C86EC2">
        <w:rPr>
          <w:rFonts w:asciiTheme="minorHAnsi" w:hAnsiTheme="minorHAnsi"/>
          <w:color w:val="000000" w:themeColor="text1"/>
          <w:sz w:val="22"/>
          <w:szCs w:val="22"/>
        </w:rPr>
        <w:t xml:space="preserve"> mlčenlivost o</w:t>
      </w:r>
      <w:r w:rsidR="00C86EC2" w:rsidRPr="00C86EC2">
        <w:rPr>
          <w:rFonts w:asciiTheme="minorHAnsi" w:hAnsiTheme="minorHAnsi"/>
          <w:color w:val="000000" w:themeColor="text1"/>
          <w:sz w:val="22"/>
          <w:szCs w:val="22"/>
          <w:lang w:val="cs-CZ"/>
        </w:rPr>
        <w:t> </w:t>
      </w:r>
      <w:r w:rsidRPr="00C86EC2">
        <w:rPr>
          <w:rFonts w:asciiTheme="minorHAnsi" w:hAnsiTheme="minorHAnsi"/>
          <w:color w:val="000000" w:themeColor="text1"/>
          <w:sz w:val="22"/>
          <w:szCs w:val="22"/>
        </w:rPr>
        <w:t>důvěrných informacích získaných v souvislosti s plněním této smlouvy.</w:t>
      </w:r>
    </w:p>
    <w:p w14:paraId="662544E3" w14:textId="5483E4D0" w:rsidR="001B62A8" w:rsidRPr="007F1FAC" w:rsidRDefault="001B62A8" w:rsidP="00C80273">
      <w:pPr>
        <w:pStyle w:val="Parodstavec"/>
        <w:numPr>
          <w:ilvl w:val="0"/>
          <w:numId w:val="4"/>
        </w:numPr>
        <w:tabs>
          <w:tab w:val="clear" w:pos="816"/>
          <w:tab w:val="num" w:pos="426"/>
        </w:tabs>
        <w:ind w:left="426" w:hanging="426"/>
        <w:jc w:val="both"/>
        <w:rPr>
          <w:rFonts w:asciiTheme="minorHAnsi" w:hAnsiTheme="minorHAnsi"/>
          <w:sz w:val="22"/>
          <w:szCs w:val="22"/>
        </w:rPr>
      </w:pPr>
      <w:r w:rsidRPr="007F1FAC">
        <w:rPr>
          <w:rFonts w:asciiTheme="minorHAnsi" w:hAnsiTheme="minorHAnsi"/>
          <w:sz w:val="22"/>
          <w:szCs w:val="22"/>
        </w:rPr>
        <w:t xml:space="preserve">Pro účely této smlouvy se důvěrnou informací rozumí veškeré informace, které tvoří obchodní tajemství </w:t>
      </w:r>
      <w:r w:rsidRPr="007F1FAC">
        <w:rPr>
          <w:rFonts w:asciiTheme="minorHAnsi" w:hAnsiTheme="minorHAnsi"/>
          <w:sz w:val="22"/>
          <w:szCs w:val="22"/>
          <w:lang w:val="cs-CZ"/>
        </w:rPr>
        <w:t>příkazce</w:t>
      </w:r>
      <w:r w:rsidRPr="007F1FAC">
        <w:rPr>
          <w:rFonts w:asciiTheme="minorHAnsi" w:hAnsiTheme="minorHAnsi"/>
          <w:sz w:val="22"/>
          <w:szCs w:val="22"/>
        </w:rPr>
        <w:t xml:space="preserve">, a </w:t>
      </w:r>
      <w:r w:rsidR="00D240AF">
        <w:rPr>
          <w:rFonts w:asciiTheme="minorHAnsi" w:hAnsiTheme="minorHAnsi"/>
          <w:sz w:val="22"/>
          <w:szCs w:val="22"/>
          <w:lang w:val="cs-CZ"/>
        </w:rPr>
        <w:t>také</w:t>
      </w:r>
      <w:r w:rsidRPr="007F1FAC">
        <w:rPr>
          <w:rFonts w:asciiTheme="minorHAnsi" w:hAnsiTheme="minorHAnsi"/>
          <w:sz w:val="22"/>
          <w:szCs w:val="22"/>
        </w:rPr>
        <w:t xml:space="preserve"> zejména informace technické a organizační povahy, jakož i veškeré další informace, z jejichž povahy vyplývá, že je zájmem </w:t>
      </w:r>
      <w:r w:rsidRPr="007F1FAC">
        <w:rPr>
          <w:rFonts w:asciiTheme="minorHAnsi" w:hAnsiTheme="minorHAnsi"/>
          <w:sz w:val="22"/>
          <w:szCs w:val="22"/>
          <w:lang w:val="cs-CZ"/>
        </w:rPr>
        <w:t>příkazce</w:t>
      </w:r>
      <w:r w:rsidRPr="007F1FAC">
        <w:rPr>
          <w:rFonts w:asciiTheme="minorHAnsi" w:hAnsiTheme="minorHAnsi"/>
          <w:sz w:val="22"/>
          <w:szCs w:val="22"/>
        </w:rPr>
        <w:t xml:space="preserve"> tyto informace neuveřejňovat, s výjimkou informací</w:t>
      </w:r>
      <w:r w:rsidR="00C86EC2">
        <w:rPr>
          <w:rFonts w:asciiTheme="minorHAnsi" w:hAnsiTheme="minorHAnsi"/>
          <w:sz w:val="22"/>
          <w:szCs w:val="22"/>
        </w:rPr>
        <w:t>, které se staly všeobecně známými</w:t>
      </w:r>
      <w:r w:rsidRPr="007F1FAC">
        <w:rPr>
          <w:rFonts w:asciiTheme="minorHAnsi" w:hAnsiTheme="minorHAnsi"/>
          <w:sz w:val="22"/>
          <w:szCs w:val="22"/>
        </w:rPr>
        <w:t xml:space="preserve"> prokazatelně jinak, než porušením závazků obsažených v této </w:t>
      </w:r>
      <w:r w:rsidR="00C86EC2">
        <w:rPr>
          <w:rFonts w:asciiTheme="minorHAnsi" w:hAnsiTheme="minorHAnsi"/>
          <w:sz w:val="22"/>
          <w:szCs w:val="22"/>
          <w:lang w:val="cs-CZ"/>
        </w:rPr>
        <w:t xml:space="preserve">či jiné </w:t>
      </w:r>
      <w:r w:rsidRPr="007F1FAC">
        <w:rPr>
          <w:rFonts w:asciiTheme="minorHAnsi" w:hAnsiTheme="minorHAnsi"/>
          <w:sz w:val="22"/>
          <w:szCs w:val="22"/>
        </w:rPr>
        <w:t>smlouvě.</w:t>
      </w:r>
      <w:r w:rsidR="00D240AF">
        <w:rPr>
          <w:rFonts w:asciiTheme="minorHAnsi" w:hAnsiTheme="minorHAnsi"/>
          <w:sz w:val="22"/>
          <w:szCs w:val="22"/>
          <w:lang w:val="cs-CZ"/>
        </w:rPr>
        <w:t xml:space="preserve"> Za důvěrné informace se považují také veškeré osobní údaje.</w:t>
      </w:r>
    </w:p>
    <w:p w14:paraId="3ED0972D" w14:textId="435C3CAB" w:rsidR="001B62A8" w:rsidRPr="00D702B7" w:rsidRDefault="001B62A8" w:rsidP="00C80273">
      <w:pPr>
        <w:pStyle w:val="Parodstavec"/>
        <w:numPr>
          <w:ilvl w:val="0"/>
          <w:numId w:val="4"/>
        </w:numPr>
        <w:tabs>
          <w:tab w:val="clear" w:pos="816"/>
          <w:tab w:val="num" w:pos="426"/>
        </w:tabs>
        <w:ind w:left="426" w:hanging="426"/>
        <w:jc w:val="both"/>
        <w:rPr>
          <w:rFonts w:asciiTheme="minorHAnsi" w:hAnsiTheme="minorHAnsi"/>
          <w:color w:val="000000" w:themeColor="text1"/>
          <w:sz w:val="22"/>
          <w:szCs w:val="22"/>
        </w:rPr>
      </w:pPr>
      <w:r w:rsidRPr="007F1FAC">
        <w:rPr>
          <w:rFonts w:asciiTheme="minorHAnsi" w:hAnsiTheme="minorHAnsi"/>
          <w:sz w:val="22"/>
          <w:szCs w:val="22"/>
        </w:rPr>
        <w:t xml:space="preserve">Smluvní strany se </w:t>
      </w:r>
      <w:r w:rsidRPr="00D702B7">
        <w:rPr>
          <w:rFonts w:asciiTheme="minorHAnsi" w:hAnsiTheme="minorHAnsi"/>
          <w:color w:val="000000" w:themeColor="text1"/>
          <w:sz w:val="22"/>
          <w:szCs w:val="22"/>
        </w:rPr>
        <w:t xml:space="preserve">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A1D70" w:rsidRPr="00D702B7">
        <w:rPr>
          <w:rFonts w:asciiTheme="minorHAnsi" w:hAnsiTheme="minorHAnsi"/>
          <w:color w:val="000000" w:themeColor="text1"/>
          <w:sz w:val="22"/>
          <w:szCs w:val="22"/>
          <w:lang w:val="cs-CZ"/>
        </w:rPr>
        <w:t>4 odst. 6</w:t>
      </w:r>
      <w:r w:rsidRPr="00D702B7">
        <w:rPr>
          <w:rFonts w:asciiTheme="minorHAnsi" w:hAnsiTheme="minorHAnsi"/>
          <w:color w:val="000000" w:themeColor="text1"/>
          <w:sz w:val="22"/>
          <w:szCs w:val="22"/>
        </w:rPr>
        <w:t xml:space="preserve"> této smlouvy.</w:t>
      </w:r>
    </w:p>
    <w:p w14:paraId="6344639A" w14:textId="1D936D11" w:rsidR="001B62A8" w:rsidRPr="00D702B7" w:rsidRDefault="001B62A8" w:rsidP="00C80273">
      <w:pPr>
        <w:pStyle w:val="Parodstavec"/>
        <w:numPr>
          <w:ilvl w:val="0"/>
          <w:numId w:val="4"/>
        </w:numPr>
        <w:tabs>
          <w:tab w:val="clear" w:pos="816"/>
          <w:tab w:val="num" w:pos="426"/>
        </w:tabs>
        <w:ind w:left="426" w:hanging="426"/>
        <w:jc w:val="both"/>
        <w:rPr>
          <w:rFonts w:asciiTheme="minorHAnsi" w:hAnsiTheme="minorHAnsi"/>
          <w:color w:val="000000" w:themeColor="text1"/>
          <w:sz w:val="22"/>
          <w:szCs w:val="22"/>
        </w:rPr>
      </w:pPr>
      <w:r w:rsidRPr="00D702B7">
        <w:rPr>
          <w:rFonts w:asciiTheme="minorHAnsi" w:hAnsiTheme="minorHAnsi"/>
          <w:color w:val="000000" w:themeColor="text1"/>
          <w:sz w:val="22"/>
          <w:szCs w:val="22"/>
        </w:rPr>
        <w:t>Příkazník je povinen přenechat pří</w:t>
      </w:r>
      <w:r w:rsidR="007254FF" w:rsidRPr="00D702B7">
        <w:rPr>
          <w:rFonts w:asciiTheme="minorHAnsi" w:hAnsiTheme="minorHAnsi"/>
          <w:color w:val="000000" w:themeColor="text1"/>
          <w:sz w:val="22"/>
          <w:szCs w:val="22"/>
        </w:rPr>
        <w:t>kazci veškerý užitek z obstaran</w:t>
      </w:r>
      <w:r w:rsidR="007254FF" w:rsidRPr="00D702B7">
        <w:rPr>
          <w:rFonts w:asciiTheme="minorHAnsi" w:hAnsiTheme="minorHAnsi"/>
          <w:color w:val="000000" w:themeColor="text1"/>
          <w:sz w:val="22"/>
          <w:szCs w:val="22"/>
          <w:lang w:val="cs-CZ"/>
        </w:rPr>
        <w:t>ých</w:t>
      </w:r>
      <w:r w:rsidR="007254FF" w:rsidRPr="00D702B7">
        <w:rPr>
          <w:rFonts w:asciiTheme="minorHAnsi" w:hAnsiTheme="minorHAnsi"/>
          <w:color w:val="000000" w:themeColor="text1"/>
          <w:sz w:val="22"/>
          <w:szCs w:val="22"/>
        </w:rPr>
        <w:t xml:space="preserve"> záležitost</w:t>
      </w:r>
      <w:r w:rsidR="007254FF" w:rsidRPr="00D702B7">
        <w:rPr>
          <w:rFonts w:asciiTheme="minorHAnsi" w:hAnsiTheme="minorHAnsi"/>
          <w:color w:val="000000" w:themeColor="text1"/>
          <w:sz w:val="22"/>
          <w:szCs w:val="22"/>
          <w:lang w:val="cs-CZ"/>
        </w:rPr>
        <w:t>í</w:t>
      </w:r>
      <w:r w:rsidRPr="00D702B7">
        <w:rPr>
          <w:rFonts w:asciiTheme="minorHAnsi" w:hAnsiTheme="minorHAnsi"/>
          <w:color w:val="000000" w:themeColor="text1"/>
          <w:sz w:val="22"/>
          <w:szCs w:val="22"/>
        </w:rPr>
        <w:t>.</w:t>
      </w:r>
    </w:p>
    <w:p w14:paraId="18DB87F6" w14:textId="08DBD1D8" w:rsidR="00920923" w:rsidRPr="00D702B7" w:rsidRDefault="00C86EC2" w:rsidP="006C54DA">
      <w:pPr>
        <w:pStyle w:val="Parodstavec"/>
        <w:numPr>
          <w:ilvl w:val="0"/>
          <w:numId w:val="4"/>
        </w:numPr>
        <w:tabs>
          <w:tab w:val="clear" w:pos="816"/>
          <w:tab w:val="num" w:pos="426"/>
        </w:tabs>
        <w:ind w:left="426" w:hanging="426"/>
        <w:jc w:val="both"/>
        <w:rPr>
          <w:rFonts w:asciiTheme="minorHAnsi" w:hAnsiTheme="minorHAnsi"/>
          <w:color w:val="000000" w:themeColor="text1"/>
          <w:sz w:val="22"/>
          <w:szCs w:val="22"/>
        </w:rPr>
      </w:pPr>
      <w:r w:rsidRPr="00D702B7">
        <w:rPr>
          <w:rFonts w:asciiTheme="minorHAnsi" w:hAnsiTheme="minorHAnsi"/>
          <w:color w:val="000000" w:themeColor="text1"/>
          <w:sz w:val="22"/>
          <w:szCs w:val="22"/>
          <w:lang w:val="cs-CZ"/>
        </w:rPr>
        <w:t>P</w:t>
      </w:r>
      <w:r w:rsidR="00920923" w:rsidRPr="00D702B7">
        <w:rPr>
          <w:rFonts w:asciiTheme="minorHAnsi" w:hAnsiTheme="minorHAnsi"/>
          <w:color w:val="000000" w:themeColor="text1"/>
          <w:sz w:val="22"/>
          <w:szCs w:val="22"/>
        </w:rPr>
        <w:t xml:space="preserve">říkazník tímto prohlašuje, že </w:t>
      </w:r>
      <w:r w:rsidR="00920923" w:rsidRPr="00D702B7">
        <w:rPr>
          <w:rFonts w:asciiTheme="minorHAnsi" w:hAnsiTheme="minorHAnsi"/>
          <w:color w:val="000000" w:themeColor="text1"/>
          <w:sz w:val="22"/>
          <w:szCs w:val="22"/>
          <w:lang w:val="cs-CZ"/>
        </w:rPr>
        <w:t>p</w:t>
      </w:r>
      <w:r w:rsidR="00920923" w:rsidRPr="00D702B7">
        <w:rPr>
          <w:rFonts w:asciiTheme="minorHAnsi" w:hAnsiTheme="minorHAnsi"/>
          <w:color w:val="000000" w:themeColor="text1"/>
          <w:sz w:val="22"/>
          <w:szCs w:val="22"/>
        </w:rPr>
        <w:t xml:space="preserve">říkazce </w:t>
      </w:r>
      <w:r w:rsidRPr="00D702B7">
        <w:rPr>
          <w:rFonts w:asciiTheme="minorHAnsi" w:hAnsiTheme="minorHAnsi"/>
          <w:color w:val="000000" w:themeColor="text1"/>
          <w:sz w:val="22"/>
          <w:szCs w:val="22"/>
          <w:lang w:val="cs-CZ"/>
        </w:rPr>
        <w:t>je</w:t>
      </w:r>
      <w:r w:rsidR="00920923" w:rsidRPr="00D702B7">
        <w:rPr>
          <w:rFonts w:asciiTheme="minorHAnsi" w:hAnsiTheme="minorHAnsi"/>
          <w:color w:val="000000" w:themeColor="text1"/>
          <w:sz w:val="22"/>
          <w:szCs w:val="22"/>
        </w:rPr>
        <w:t xml:space="preserve"> oprávněn užít </w:t>
      </w:r>
      <w:r w:rsidR="00920923" w:rsidRPr="00D702B7">
        <w:rPr>
          <w:rFonts w:asciiTheme="minorHAnsi" w:hAnsiTheme="minorHAnsi"/>
          <w:color w:val="000000" w:themeColor="text1"/>
          <w:sz w:val="22"/>
          <w:szCs w:val="22"/>
          <w:lang w:val="cs-CZ"/>
        </w:rPr>
        <w:t>plnění poskytnuté dle této smlouvy</w:t>
      </w:r>
      <w:r w:rsidRPr="00D702B7">
        <w:rPr>
          <w:rFonts w:asciiTheme="minorHAnsi" w:hAnsiTheme="minorHAnsi"/>
          <w:color w:val="000000" w:themeColor="text1"/>
          <w:sz w:val="22"/>
          <w:szCs w:val="22"/>
          <w:lang w:val="cs-CZ"/>
        </w:rPr>
        <w:t>,</w:t>
      </w:r>
      <w:r w:rsidR="00920923" w:rsidRPr="00D702B7">
        <w:rPr>
          <w:rFonts w:asciiTheme="minorHAnsi" w:hAnsiTheme="minorHAnsi"/>
          <w:color w:val="000000" w:themeColor="text1"/>
          <w:sz w:val="22"/>
          <w:szCs w:val="22"/>
        </w:rPr>
        <w:t xml:space="preserve"> </w:t>
      </w:r>
      <w:r w:rsidRPr="00D702B7">
        <w:rPr>
          <w:rFonts w:asciiTheme="minorHAnsi" w:hAnsiTheme="minorHAnsi"/>
          <w:color w:val="000000" w:themeColor="text1"/>
          <w:sz w:val="22"/>
          <w:szCs w:val="22"/>
          <w:lang w:val="cs-CZ"/>
        </w:rPr>
        <w:t>zejména ve formě právních rozborů, stanovisek a vyjádření,</w:t>
      </w:r>
      <w:r w:rsidR="006C54DA" w:rsidRPr="00D702B7">
        <w:rPr>
          <w:rFonts w:asciiTheme="minorHAnsi" w:hAnsiTheme="minorHAnsi"/>
          <w:color w:val="000000" w:themeColor="text1"/>
          <w:sz w:val="22"/>
          <w:szCs w:val="22"/>
          <w:lang w:val="cs-CZ"/>
        </w:rPr>
        <w:t xml:space="preserve"> </w:t>
      </w:r>
      <w:r w:rsidR="00920923" w:rsidRPr="00D702B7">
        <w:rPr>
          <w:rFonts w:asciiTheme="minorHAnsi" w:hAnsiTheme="minorHAnsi"/>
          <w:color w:val="000000" w:themeColor="text1"/>
          <w:sz w:val="22"/>
          <w:szCs w:val="22"/>
        </w:rPr>
        <w:t xml:space="preserve">jakýmkoli způsobem a že cena za poskytnutí </w:t>
      </w:r>
      <w:r w:rsidR="006C54DA" w:rsidRPr="00D702B7">
        <w:rPr>
          <w:rFonts w:asciiTheme="minorHAnsi" w:hAnsiTheme="minorHAnsi"/>
          <w:color w:val="000000" w:themeColor="text1"/>
          <w:sz w:val="22"/>
          <w:szCs w:val="22"/>
        </w:rPr>
        <w:t>licence k</w:t>
      </w:r>
      <w:r w:rsidR="00D240AF">
        <w:rPr>
          <w:rFonts w:asciiTheme="minorHAnsi" w:hAnsiTheme="minorHAnsi"/>
          <w:color w:val="000000" w:themeColor="text1"/>
          <w:sz w:val="22"/>
          <w:szCs w:val="22"/>
          <w:lang w:val="cs-CZ"/>
        </w:rPr>
        <w:t> </w:t>
      </w:r>
      <w:r w:rsidR="006C54DA" w:rsidRPr="00D702B7">
        <w:rPr>
          <w:rFonts w:asciiTheme="minorHAnsi" w:hAnsiTheme="minorHAnsi"/>
          <w:color w:val="000000" w:themeColor="text1"/>
          <w:sz w:val="22"/>
          <w:szCs w:val="22"/>
        </w:rPr>
        <w:t xml:space="preserve">výkonu práva užít </w:t>
      </w:r>
      <w:r w:rsidRPr="00D702B7">
        <w:rPr>
          <w:rFonts w:asciiTheme="minorHAnsi" w:hAnsiTheme="minorHAnsi"/>
          <w:color w:val="000000" w:themeColor="text1"/>
          <w:sz w:val="22"/>
          <w:szCs w:val="22"/>
          <w:lang w:val="cs-CZ"/>
        </w:rPr>
        <w:t>plnění poskytnuté dle této smlouvy, je-li licence třeba,</w:t>
      </w:r>
      <w:r w:rsidR="006C54DA" w:rsidRPr="00D702B7">
        <w:rPr>
          <w:rFonts w:asciiTheme="minorHAnsi" w:hAnsiTheme="minorHAnsi"/>
          <w:color w:val="000000" w:themeColor="text1"/>
          <w:sz w:val="22"/>
          <w:szCs w:val="22"/>
        </w:rPr>
        <w:t xml:space="preserve"> je zahrnuta v ceně služeb dle této smlouvy</w:t>
      </w:r>
      <w:r w:rsidR="00920923" w:rsidRPr="00D702B7">
        <w:rPr>
          <w:rFonts w:asciiTheme="minorHAnsi" w:hAnsiTheme="minorHAnsi"/>
          <w:color w:val="000000" w:themeColor="text1"/>
          <w:sz w:val="22"/>
          <w:szCs w:val="22"/>
        </w:rPr>
        <w:t>.</w:t>
      </w:r>
      <w:r w:rsidR="006C54DA" w:rsidRPr="00D702B7">
        <w:rPr>
          <w:rFonts w:asciiTheme="minorHAnsi" w:hAnsiTheme="minorHAnsi"/>
          <w:color w:val="000000" w:themeColor="text1"/>
          <w:sz w:val="22"/>
          <w:szCs w:val="22"/>
          <w:lang w:val="cs-CZ"/>
        </w:rPr>
        <w:t xml:space="preserve"> </w:t>
      </w:r>
      <w:r w:rsidR="006C54DA" w:rsidRPr="00D702B7">
        <w:rPr>
          <w:rFonts w:asciiTheme="minorHAnsi" w:hAnsiTheme="minorHAnsi"/>
          <w:color w:val="000000" w:themeColor="text1"/>
          <w:sz w:val="22"/>
          <w:szCs w:val="22"/>
        </w:rPr>
        <w:t xml:space="preserve">Příkazník v tomto případě dává </w:t>
      </w:r>
      <w:r w:rsidR="006C54DA" w:rsidRPr="00D702B7">
        <w:rPr>
          <w:rFonts w:asciiTheme="minorHAnsi" w:hAnsiTheme="minorHAnsi"/>
          <w:color w:val="000000" w:themeColor="text1"/>
          <w:sz w:val="22"/>
          <w:szCs w:val="22"/>
          <w:lang w:val="cs-CZ"/>
        </w:rPr>
        <w:t>p</w:t>
      </w:r>
      <w:r w:rsidR="00920923" w:rsidRPr="00D702B7">
        <w:rPr>
          <w:rFonts w:asciiTheme="minorHAnsi" w:hAnsiTheme="minorHAnsi"/>
          <w:color w:val="000000" w:themeColor="text1"/>
          <w:sz w:val="22"/>
          <w:szCs w:val="22"/>
        </w:rPr>
        <w:t>říkazci bezúplatně svolení zejména ke zveřejnění díla, i</w:t>
      </w:r>
      <w:r w:rsidRPr="00D702B7">
        <w:rPr>
          <w:rFonts w:asciiTheme="minorHAnsi" w:hAnsiTheme="minorHAnsi"/>
          <w:color w:val="000000" w:themeColor="text1"/>
          <w:sz w:val="22"/>
          <w:szCs w:val="22"/>
          <w:lang w:val="cs-CZ"/>
        </w:rPr>
        <w:t> </w:t>
      </w:r>
      <w:r w:rsidR="00920923" w:rsidRPr="00D702B7">
        <w:rPr>
          <w:rFonts w:asciiTheme="minorHAnsi" w:hAnsiTheme="minorHAnsi"/>
          <w:color w:val="000000" w:themeColor="text1"/>
          <w:sz w:val="22"/>
          <w:szCs w:val="22"/>
        </w:rPr>
        <w:t>případně změněných verzí, úpravám díla, zpracování díla, spojení s jiným dílem, zařazení beze změny nebo po zpracování do libovolného souborného díla</w:t>
      </w:r>
      <w:r w:rsidR="006C54DA" w:rsidRPr="00D702B7">
        <w:rPr>
          <w:rFonts w:asciiTheme="minorHAnsi" w:hAnsiTheme="minorHAnsi"/>
          <w:color w:val="000000" w:themeColor="text1"/>
          <w:sz w:val="22"/>
          <w:szCs w:val="22"/>
          <w:lang w:val="cs-CZ"/>
        </w:rPr>
        <w:t>.</w:t>
      </w:r>
      <w:r w:rsidR="00D240AF">
        <w:rPr>
          <w:rFonts w:asciiTheme="minorHAnsi" w:hAnsiTheme="minorHAnsi"/>
          <w:color w:val="000000" w:themeColor="text1"/>
          <w:sz w:val="22"/>
          <w:szCs w:val="22"/>
          <w:lang w:val="cs-CZ"/>
        </w:rPr>
        <w:t xml:space="preserve"> </w:t>
      </w:r>
    </w:p>
    <w:p w14:paraId="7DFA2397" w14:textId="0116CE64" w:rsidR="006C54DA" w:rsidRPr="00351E6B" w:rsidRDefault="006C54DA" w:rsidP="006C54DA">
      <w:pPr>
        <w:pStyle w:val="Parodstavec"/>
        <w:numPr>
          <w:ilvl w:val="0"/>
          <w:numId w:val="4"/>
        </w:numPr>
        <w:tabs>
          <w:tab w:val="clear" w:pos="816"/>
          <w:tab w:val="num" w:pos="426"/>
        </w:tabs>
        <w:ind w:left="426" w:hanging="426"/>
        <w:jc w:val="both"/>
        <w:rPr>
          <w:rFonts w:asciiTheme="minorHAnsi" w:hAnsiTheme="minorHAnsi"/>
          <w:sz w:val="22"/>
          <w:szCs w:val="22"/>
          <w:lang w:val="cs-CZ"/>
        </w:rPr>
      </w:pPr>
      <w:r w:rsidRPr="00351E6B">
        <w:rPr>
          <w:rFonts w:asciiTheme="minorHAnsi" w:hAnsiTheme="minorHAnsi"/>
          <w:sz w:val="22"/>
          <w:szCs w:val="22"/>
          <w:lang w:val="cs-CZ"/>
        </w:rPr>
        <w:t xml:space="preserve">Pokud příkazník zamýšlí provádět část předmětu plnění této smlouvy prostřednictvím </w:t>
      </w:r>
      <w:r w:rsidR="00955A08" w:rsidRPr="00351E6B">
        <w:rPr>
          <w:rFonts w:asciiTheme="minorHAnsi" w:hAnsiTheme="minorHAnsi"/>
          <w:sz w:val="22"/>
          <w:szCs w:val="22"/>
          <w:lang w:val="cs-CZ"/>
        </w:rPr>
        <w:t>třetích zmocněných či pověřených osob</w:t>
      </w:r>
      <w:r w:rsidRPr="00351E6B">
        <w:rPr>
          <w:rFonts w:asciiTheme="minorHAnsi" w:hAnsiTheme="minorHAnsi"/>
          <w:sz w:val="22"/>
          <w:szCs w:val="22"/>
          <w:lang w:val="cs-CZ"/>
        </w:rPr>
        <w:t xml:space="preserve">, je </w:t>
      </w:r>
      <w:r w:rsidR="00955A08" w:rsidRPr="00351E6B">
        <w:rPr>
          <w:rFonts w:asciiTheme="minorHAnsi" w:hAnsiTheme="minorHAnsi"/>
          <w:sz w:val="22"/>
          <w:szCs w:val="22"/>
          <w:lang w:val="cs-CZ"/>
        </w:rPr>
        <w:t xml:space="preserve">k tomuto </w:t>
      </w:r>
      <w:r w:rsidRPr="00351E6B">
        <w:rPr>
          <w:rFonts w:asciiTheme="minorHAnsi" w:hAnsiTheme="minorHAnsi"/>
          <w:sz w:val="22"/>
          <w:szCs w:val="22"/>
          <w:lang w:val="cs-CZ"/>
        </w:rPr>
        <w:t>vždy nezbytný písemný souhlas příkazce.</w:t>
      </w:r>
      <w:r w:rsidR="004B7F72">
        <w:rPr>
          <w:rFonts w:asciiTheme="minorHAnsi" w:hAnsiTheme="minorHAnsi"/>
          <w:sz w:val="22"/>
          <w:szCs w:val="22"/>
          <w:lang w:val="cs-CZ"/>
        </w:rPr>
        <w:t xml:space="preserve"> Příkazce tímto vyslovuje souhlas s tím, že příkazník může na svou odpovědnost provádět část předmětu této smlouvy též prostřednictvím</w:t>
      </w:r>
      <w:r w:rsidR="00351E6B">
        <w:rPr>
          <w:rFonts w:asciiTheme="minorHAnsi" w:hAnsiTheme="minorHAnsi"/>
          <w:sz w:val="22"/>
          <w:szCs w:val="22"/>
          <w:lang w:val="cs-CZ"/>
        </w:rPr>
        <w:t xml:space="preserve"> trvale</w:t>
      </w:r>
      <w:r w:rsidR="004B7F72">
        <w:rPr>
          <w:rFonts w:asciiTheme="minorHAnsi" w:hAnsiTheme="minorHAnsi"/>
          <w:sz w:val="22"/>
          <w:szCs w:val="22"/>
          <w:lang w:val="cs-CZ"/>
        </w:rPr>
        <w:t xml:space="preserve"> </w:t>
      </w:r>
      <w:r w:rsidR="00351E6B">
        <w:rPr>
          <w:rFonts w:asciiTheme="minorHAnsi" w:hAnsiTheme="minorHAnsi"/>
          <w:sz w:val="22"/>
          <w:szCs w:val="22"/>
          <w:lang w:val="cs-CZ"/>
        </w:rPr>
        <w:t>spolupracujícího advokáta</w:t>
      </w:r>
      <w:r w:rsidR="004B7F72">
        <w:rPr>
          <w:rFonts w:asciiTheme="minorHAnsi" w:hAnsiTheme="minorHAnsi"/>
          <w:sz w:val="22"/>
          <w:szCs w:val="22"/>
          <w:lang w:val="cs-CZ"/>
        </w:rPr>
        <w:t xml:space="preserve"> Mgr. Václava Slípky, ev. č. ČAK </w:t>
      </w:r>
      <w:r w:rsidR="00351E6B">
        <w:rPr>
          <w:rFonts w:asciiTheme="minorHAnsi" w:hAnsiTheme="minorHAnsi"/>
          <w:sz w:val="22"/>
          <w:szCs w:val="22"/>
          <w:lang w:val="cs-CZ"/>
        </w:rPr>
        <w:t>17259</w:t>
      </w:r>
      <w:r w:rsidR="004B7F72">
        <w:rPr>
          <w:rFonts w:asciiTheme="minorHAnsi" w:hAnsiTheme="minorHAnsi"/>
          <w:sz w:val="22"/>
          <w:szCs w:val="22"/>
          <w:lang w:val="cs-CZ"/>
        </w:rPr>
        <w:t>.</w:t>
      </w:r>
    </w:p>
    <w:p w14:paraId="1737644E" w14:textId="77777777" w:rsidR="001B62A8" w:rsidRPr="007F1FAC" w:rsidRDefault="001B62A8" w:rsidP="00D240AF">
      <w:pPr>
        <w:keepNext/>
        <w:jc w:val="center"/>
        <w:rPr>
          <w:rFonts w:asciiTheme="minorHAnsi" w:hAnsiTheme="minorHAnsi" w:cs="Arial"/>
          <w:b/>
          <w:sz w:val="22"/>
          <w:szCs w:val="22"/>
        </w:rPr>
      </w:pPr>
      <w:r w:rsidRPr="007F1FAC">
        <w:rPr>
          <w:rFonts w:asciiTheme="minorHAnsi" w:hAnsiTheme="minorHAnsi" w:cs="Arial"/>
          <w:b/>
          <w:sz w:val="22"/>
          <w:szCs w:val="22"/>
        </w:rPr>
        <w:lastRenderedPageBreak/>
        <w:t>Článek 5</w:t>
      </w:r>
    </w:p>
    <w:p w14:paraId="430FD15D" w14:textId="77777777" w:rsidR="001B62A8" w:rsidRPr="007F1FAC" w:rsidRDefault="001B62A8" w:rsidP="00D240AF">
      <w:pPr>
        <w:keepNext/>
        <w:spacing w:after="120"/>
        <w:jc w:val="center"/>
        <w:rPr>
          <w:rFonts w:asciiTheme="minorHAnsi" w:hAnsiTheme="minorHAnsi" w:cs="Arial"/>
          <w:b/>
          <w:sz w:val="22"/>
          <w:szCs w:val="22"/>
        </w:rPr>
      </w:pPr>
      <w:r w:rsidRPr="007F1FAC">
        <w:rPr>
          <w:rFonts w:asciiTheme="minorHAnsi" w:hAnsiTheme="minorHAnsi" w:cs="Arial"/>
          <w:b/>
          <w:sz w:val="22"/>
          <w:szCs w:val="22"/>
        </w:rPr>
        <w:t>Povinnosti příkazce</w:t>
      </w:r>
    </w:p>
    <w:p w14:paraId="50DFAC22" w14:textId="77777777" w:rsidR="001B62A8" w:rsidRPr="007F1FAC" w:rsidRDefault="001B62A8" w:rsidP="00D240AF">
      <w:pPr>
        <w:keepNext/>
        <w:numPr>
          <w:ilvl w:val="0"/>
          <w:numId w:val="5"/>
        </w:numPr>
        <w:tabs>
          <w:tab w:val="num" w:pos="360"/>
        </w:tabs>
        <w:spacing w:after="120"/>
        <w:ind w:left="360" w:hanging="360"/>
        <w:jc w:val="both"/>
        <w:rPr>
          <w:rFonts w:asciiTheme="minorHAnsi" w:hAnsiTheme="minorHAnsi" w:cs="Arial"/>
          <w:sz w:val="22"/>
          <w:szCs w:val="22"/>
        </w:rPr>
      </w:pPr>
      <w:r w:rsidRPr="007F1FAC">
        <w:rPr>
          <w:rFonts w:asciiTheme="minorHAnsi" w:hAnsiTheme="minorHAnsi" w:cs="Arial"/>
          <w:sz w:val="22"/>
          <w:szCs w:val="22"/>
        </w:rPr>
        <w:t>Příkazce se zavazuje dát příkazníkovi pokyny pro jeho činnost podle této smlouvy a vybavit jej potřebnými podklady.</w:t>
      </w:r>
    </w:p>
    <w:p w14:paraId="695CF056" w14:textId="6223FBF9" w:rsidR="001B62A8" w:rsidRPr="007254FF" w:rsidRDefault="001B62A8" w:rsidP="00C80273">
      <w:pPr>
        <w:numPr>
          <w:ilvl w:val="0"/>
          <w:numId w:val="5"/>
        </w:numPr>
        <w:tabs>
          <w:tab w:val="num" w:pos="360"/>
        </w:tabs>
        <w:spacing w:after="120"/>
        <w:ind w:left="360" w:hanging="360"/>
        <w:jc w:val="both"/>
        <w:rPr>
          <w:rFonts w:asciiTheme="minorHAnsi" w:hAnsiTheme="minorHAnsi" w:cs="Arial"/>
          <w:sz w:val="22"/>
          <w:szCs w:val="22"/>
        </w:rPr>
      </w:pPr>
      <w:r w:rsidRPr="007F1FAC">
        <w:rPr>
          <w:rFonts w:asciiTheme="minorHAnsi" w:hAnsiTheme="minorHAnsi" w:cs="Arial"/>
          <w:sz w:val="22"/>
          <w:szCs w:val="22"/>
        </w:rPr>
        <w:t xml:space="preserve">Příkazce se zavazuje poskytnout příkazníkovi veškerou součinnost nutnou k provádění činností podle této smlouvy. </w:t>
      </w:r>
    </w:p>
    <w:p w14:paraId="2D7CFFAA" w14:textId="77777777" w:rsidR="001B62A8" w:rsidRPr="007F1FAC" w:rsidRDefault="001B62A8" w:rsidP="001B62A8">
      <w:pPr>
        <w:spacing w:after="120"/>
        <w:ind w:left="360"/>
        <w:jc w:val="both"/>
        <w:rPr>
          <w:rFonts w:asciiTheme="minorHAnsi" w:hAnsiTheme="minorHAnsi" w:cs="Arial"/>
          <w:b/>
          <w:sz w:val="22"/>
          <w:szCs w:val="22"/>
        </w:rPr>
      </w:pPr>
    </w:p>
    <w:p w14:paraId="2F68F03B" w14:textId="77777777" w:rsidR="001B62A8" w:rsidRPr="007F1FAC" w:rsidRDefault="001B62A8" w:rsidP="001B62A8">
      <w:pPr>
        <w:jc w:val="center"/>
        <w:rPr>
          <w:rFonts w:asciiTheme="minorHAnsi" w:hAnsiTheme="minorHAnsi" w:cs="Arial"/>
          <w:b/>
          <w:sz w:val="22"/>
          <w:szCs w:val="22"/>
        </w:rPr>
      </w:pPr>
      <w:r w:rsidRPr="007F1FAC">
        <w:rPr>
          <w:rFonts w:asciiTheme="minorHAnsi" w:hAnsiTheme="minorHAnsi" w:cs="Arial"/>
          <w:b/>
          <w:sz w:val="22"/>
          <w:szCs w:val="22"/>
        </w:rPr>
        <w:t>Článek 6</w:t>
      </w:r>
    </w:p>
    <w:p w14:paraId="67D4C83F" w14:textId="77777777" w:rsidR="001B62A8" w:rsidRPr="007F1FAC" w:rsidRDefault="001B62A8" w:rsidP="001B62A8">
      <w:pPr>
        <w:spacing w:after="120"/>
        <w:jc w:val="center"/>
        <w:rPr>
          <w:rFonts w:asciiTheme="minorHAnsi" w:hAnsiTheme="minorHAnsi" w:cs="Arial"/>
          <w:b/>
          <w:sz w:val="22"/>
          <w:szCs w:val="22"/>
        </w:rPr>
      </w:pPr>
      <w:r w:rsidRPr="007F1FAC">
        <w:rPr>
          <w:rFonts w:asciiTheme="minorHAnsi" w:hAnsiTheme="minorHAnsi" w:cs="Arial"/>
          <w:b/>
          <w:sz w:val="22"/>
          <w:szCs w:val="22"/>
        </w:rPr>
        <w:t>Trvání a ukončení smluvního vztahu</w:t>
      </w:r>
    </w:p>
    <w:p w14:paraId="6912F74B" w14:textId="46493F5C" w:rsidR="001B62A8" w:rsidRDefault="001B62A8" w:rsidP="00C80273">
      <w:pPr>
        <w:numPr>
          <w:ilvl w:val="0"/>
          <w:numId w:val="6"/>
        </w:numPr>
        <w:tabs>
          <w:tab w:val="num" w:pos="360"/>
        </w:tabs>
        <w:spacing w:after="120"/>
        <w:ind w:left="360" w:hanging="360"/>
        <w:jc w:val="both"/>
        <w:rPr>
          <w:rFonts w:asciiTheme="minorHAnsi" w:hAnsiTheme="minorHAnsi" w:cs="Arial"/>
          <w:sz w:val="22"/>
          <w:szCs w:val="22"/>
        </w:rPr>
      </w:pPr>
      <w:r w:rsidRPr="007F1FAC">
        <w:rPr>
          <w:rFonts w:asciiTheme="minorHAnsi" w:hAnsiTheme="minorHAnsi" w:cs="Arial"/>
          <w:sz w:val="22"/>
          <w:szCs w:val="22"/>
        </w:rPr>
        <w:t xml:space="preserve">Tato smlouva nabývá </w:t>
      </w:r>
      <w:r w:rsidR="00B13A0A">
        <w:rPr>
          <w:rFonts w:asciiTheme="minorHAnsi" w:hAnsiTheme="minorHAnsi" w:cs="Arial"/>
          <w:sz w:val="22"/>
          <w:szCs w:val="22"/>
        </w:rPr>
        <w:t xml:space="preserve">platnosti a </w:t>
      </w:r>
      <w:r w:rsidRPr="007F1FAC">
        <w:rPr>
          <w:rFonts w:asciiTheme="minorHAnsi" w:hAnsiTheme="minorHAnsi" w:cs="Arial"/>
          <w:sz w:val="22"/>
          <w:szCs w:val="22"/>
        </w:rPr>
        <w:t xml:space="preserve">účinnosti </w:t>
      </w:r>
      <w:r w:rsidR="00B13A0A">
        <w:rPr>
          <w:rFonts w:asciiTheme="minorHAnsi" w:hAnsiTheme="minorHAnsi" w:cs="Arial"/>
          <w:sz w:val="22"/>
          <w:szCs w:val="22"/>
        </w:rPr>
        <w:t>dnem jejího podpisu oběma smluvními stranami</w:t>
      </w:r>
      <w:r w:rsidRPr="007F1FAC">
        <w:rPr>
          <w:rFonts w:asciiTheme="minorHAnsi" w:hAnsiTheme="minorHAnsi" w:cs="Arial"/>
          <w:sz w:val="22"/>
          <w:szCs w:val="22"/>
        </w:rPr>
        <w:t xml:space="preserve">. </w:t>
      </w:r>
    </w:p>
    <w:p w14:paraId="2D393616" w14:textId="69EB2FFD" w:rsidR="00890652" w:rsidRPr="00890652" w:rsidRDefault="00890652" w:rsidP="00890652">
      <w:pPr>
        <w:pStyle w:val="Odstavecseseznamem"/>
        <w:numPr>
          <w:ilvl w:val="0"/>
          <w:numId w:val="6"/>
        </w:numPr>
        <w:tabs>
          <w:tab w:val="left" w:pos="426"/>
        </w:tabs>
        <w:spacing w:after="120" w:line="276" w:lineRule="auto"/>
        <w:contextualSpacing/>
        <w:jc w:val="both"/>
        <w:rPr>
          <w:rFonts w:asciiTheme="minorHAnsi" w:hAnsiTheme="minorHAnsi" w:cs="Arial"/>
          <w:sz w:val="22"/>
          <w:szCs w:val="22"/>
        </w:rPr>
      </w:pPr>
      <w:r w:rsidRPr="007F1FAC">
        <w:rPr>
          <w:rFonts w:asciiTheme="minorHAnsi" w:hAnsiTheme="minorHAnsi" w:cs="Arial"/>
          <w:sz w:val="22"/>
          <w:szCs w:val="22"/>
        </w:rPr>
        <w:t>Tato smlouva se uzavírá na dobu určitou, a to do</w:t>
      </w:r>
      <w:r>
        <w:rPr>
          <w:rFonts w:asciiTheme="minorHAnsi" w:hAnsiTheme="minorHAnsi" w:cs="Arial"/>
          <w:sz w:val="22"/>
          <w:szCs w:val="22"/>
        </w:rPr>
        <w:t xml:space="preserve"> </w:t>
      </w:r>
      <w:r w:rsidR="000A338E">
        <w:rPr>
          <w:rFonts w:asciiTheme="minorHAnsi" w:hAnsiTheme="minorHAnsi" w:cs="Arial"/>
          <w:sz w:val="22"/>
          <w:szCs w:val="22"/>
        </w:rPr>
        <w:t>pravomocného rozhodnutí příslušného soudu ve věci uvedené v čl. 1 odst. 1 smlouvy</w:t>
      </w:r>
      <w:r w:rsidR="00D63FE9">
        <w:rPr>
          <w:rFonts w:asciiTheme="minorHAnsi" w:hAnsiTheme="minorHAnsi" w:cs="Arial"/>
          <w:sz w:val="22"/>
          <w:szCs w:val="22"/>
        </w:rPr>
        <w:t>.</w:t>
      </w:r>
      <w:r w:rsidR="000A338E">
        <w:rPr>
          <w:rFonts w:asciiTheme="minorHAnsi" w:hAnsiTheme="minorHAnsi" w:cs="Arial"/>
          <w:sz w:val="22"/>
          <w:szCs w:val="22"/>
        </w:rPr>
        <w:t xml:space="preserve"> V případě, že by mělo v tomto řízení dojít k využití mimořádných opravných prostředků</w:t>
      </w:r>
      <w:r w:rsidR="00D240AF">
        <w:rPr>
          <w:rFonts w:asciiTheme="minorHAnsi" w:hAnsiTheme="minorHAnsi" w:cs="Arial"/>
          <w:sz w:val="22"/>
          <w:szCs w:val="22"/>
        </w:rPr>
        <w:t>,</w:t>
      </w:r>
      <w:r w:rsidR="000A338E">
        <w:rPr>
          <w:rFonts w:asciiTheme="minorHAnsi" w:hAnsiTheme="minorHAnsi" w:cs="Arial"/>
          <w:sz w:val="22"/>
          <w:szCs w:val="22"/>
        </w:rPr>
        <w:t xml:space="preserve"> uzavřou </w:t>
      </w:r>
      <w:r w:rsidR="00D240AF">
        <w:rPr>
          <w:rFonts w:asciiTheme="minorHAnsi" w:hAnsiTheme="minorHAnsi" w:cs="Arial"/>
          <w:sz w:val="22"/>
          <w:szCs w:val="22"/>
        </w:rPr>
        <w:t xml:space="preserve">smluvní </w:t>
      </w:r>
      <w:r w:rsidR="000A338E">
        <w:rPr>
          <w:rFonts w:asciiTheme="minorHAnsi" w:hAnsiTheme="minorHAnsi" w:cs="Arial"/>
          <w:sz w:val="22"/>
          <w:szCs w:val="22"/>
        </w:rPr>
        <w:t>strany dodatek této smlouv</w:t>
      </w:r>
      <w:r w:rsidR="00D240AF">
        <w:rPr>
          <w:rFonts w:asciiTheme="minorHAnsi" w:hAnsiTheme="minorHAnsi" w:cs="Arial"/>
          <w:sz w:val="22"/>
          <w:szCs w:val="22"/>
        </w:rPr>
        <w:t>y</w:t>
      </w:r>
      <w:r w:rsidR="000A338E">
        <w:rPr>
          <w:rFonts w:asciiTheme="minorHAnsi" w:hAnsiTheme="minorHAnsi" w:cs="Arial"/>
          <w:sz w:val="22"/>
          <w:szCs w:val="22"/>
        </w:rPr>
        <w:t xml:space="preserve"> nebo novou smlouvu.</w:t>
      </w:r>
    </w:p>
    <w:p w14:paraId="17A5F35B" w14:textId="63EE67FC" w:rsidR="001B62A8" w:rsidRPr="00B55D4D" w:rsidRDefault="001B62A8" w:rsidP="00C80273">
      <w:pPr>
        <w:numPr>
          <w:ilvl w:val="0"/>
          <w:numId w:val="6"/>
        </w:numPr>
        <w:tabs>
          <w:tab w:val="num" w:pos="360"/>
        </w:tabs>
        <w:spacing w:after="120"/>
        <w:ind w:left="360" w:hanging="360"/>
        <w:jc w:val="both"/>
        <w:rPr>
          <w:rFonts w:asciiTheme="minorHAnsi" w:hAnsiTheme="minorHAnsi" w:cs="Arial"/>
          <w:color w:val="000000" w:themeColor="text1"/>
          <w:sz w:val="22"/>
          <w:szCs w:val="22"/>
        </w:rPr>
      </w:pPr>
      <w:r w:rsidRPr="007F1FAC">
        <w:rPr>
          <w:rFonts w:asciiTheme="minorHAnsi" w:hAnsiTheme="minorHAnsi" w:cs="Arial"/>
          <w:sz w:val="22"/>
          <w:szCs w:val="22"/>
        </w:rPr>
        <w:t xml:space="preserve">K ukončení právního </w:t>
      </w:r>
      <w:r w:rsidRPr="000A338E">
        <w:rPr>
          <w:rFonts w:asciiTheme="minorHAnsi" w:hAnsiTheme="minorHAnsi" w:cs="Arial"/>
          <w:color w:val="000000" w:themeColor="text1"/>
          <w:sz w:val="22"/>
          <w:szCs w:val="22"/>
        </w:rPr>
        <w:t>vztahu založeného touto smlouvou může během jeho trvání dojít kdykoli na základě</w:t>
      </w:r>
      <w:r w:rsidR="00955A08" w:rsidRPr="000A338E">
        <w:rPr>
          <w:rFonts w:asciiTheme="minorHAnsi" w:hAnsiTheme="minorHAnsi" w:cs="Arial"/>
          <w:color w:val="000000" w:themeColor="text1"/>
          <w:sz w:val="22"/>
          <w:szCs w:val="22"/>
        </w:rPr>
        <w:t xml:space="preserve"> oboustranně podepsané</w:t>
      </w:r>
      <w:r w:rsidRPr="000A338E">
        <w:rPr>
          <w:rFonts w:asciiTheme="minorHAnsi" w:hAnsiTheme="minorHAnsi" w:cs="Arial"/>
          <w:color w:val="000000" w:themeColor="text1"/>
          <w:sz w:val="22"/>
          <w:szCs w:val="22"/>
        </w:rPr>
        <w:t xml:space="preserve"> písemné dohody </w:t>
      </w:r>
      <w:r w:rsidRPr="007F1FAC">
        <w:rPr>
          <w:rFonts w:asciiTheme="minorHAnsi" w:hAnsiTheme="minorHAnsi" w:cs="Arial"/>
          <w:sz w:val="22"/>
          <w:szCs w:val="22"/>
        </w:rPr>
        <w:t>smluvních stran.</w:t>
      </w:r>
    </w:p>
    <w:p w14:paraId="5475AE3E" w14:textId="4A13773F" w:rsidR="001B62A8" w:rsidRDefault="001B62A8" w:rsidP="00C80273">
      <w:pPr>
        <w:numPr>
          <w:ilvl w:val="0"/>
          <w:numId w:val="6"/>
        </w:numPr>
        <w:tabs>
          <w:tab w:val="num" w:pos="360"/>
        </w:tabs>
        <w:spacing w:after="120"/>
        <w:ind w:left="357" w:hanging="357"/>
        <w:jc w:val="both"/>
        <w:rPr>
          <w:rFonts w:asciiTheme="minorHAnsi" w:hAnsiTheme="minorHAnsi" w:cs="Arial"/>
          <w:sz w:val="22"/>
          <w:szCs w:val="22"/>
        </w:rPr>
      </w:pPr>
      <w:r w:rsidRPr="00B55D4D">
        <w:rPr>
          <w:rFonts w:asciiTheme="minorHAnsi" w:hAnsiTheme="minorHAnsi" w:cs="Arial"/>
          <w:color w:val="000000" w:themeColor="text1"/>
          <w:sz w:val="22"/>
          <w:szCs w:val="22"/>
        </w:rPr>
        <w:t>Při podstatném porušení povinností vyplývajících z této smlouvy jednou smluvní stranou je druhá smluvní strana oprávněna tuto smlouvu ukončit písemnou výpovědí, a to s</w:t>
      </w:r>
      <w:r w:rsidR="00814243" w:rsidRPr="00B55D4D">
        <w:rPr>
          <w:rFonts w:asciiTheme="minorHAnsi" w:hAnsiTheme="minorHAnsi" w:cs="Arial"/>
          <w:color w:val="000000" w:themeColor="text1"/>
          <w:sz w:val="22"/>
          <w:szCs w:val="22"/>
        </w:rPr>
        <w:t> 1 měsíční</w:t>
      </w:r>
      <w:r w:rsidRPr="00B55D4D">
        <w:rPr>
          <w:rFonts w:asciiTheme="minorHAnsi" w:hAnsiTheme="minorHAnsi" w:cs="Arial"/>
          <w:color w:val="000000" w:themeColor="text1"/>
          <w:sz w:val="22"/>
          <w:szCs w:val="22"/>
        </w:rPr>
        <w:t xml:space="preserve"> výpovědní </w:t>
      </w:r>
      <w:r w:rsidR="00955A08" w:rsidRPr="00B55D4D">
        <w:rPr>
          <w:rFonts w:asciiTheme="minorHAnsi" w:hAnsiTheme="minorHAnsi" w:cs="Arial"/>
          <w:color w:val="000000" w:themeColor="text1"/>
          <w:sz w:val="22"/>
          <w:szCs w:val="22"/>
        </w:rPr>
        <w:t>dobou</w:t>
      </w:r>
      <w:r w:rsidRPr="00B55D4D">
        <w:rPr>
          <w:rFonts w:asciiTheme="minorHAnsi" w:hAnsiTheme="minorHAnsi" w:cs="Arial"/>
          <w:color w:val="000000" w:themeColor="text1"/>
          <w:sz w:val="22"/>
          <w:szCs w:val="22"/>
        </w:rPr>
        <w:t xml:space="preserve"> počínající běžet dnem následujícím po dni doručení písemné výpovědi. Za podstatné porušení této smlouvy ze strany příkazníka bude považováno zejména </w:t>
      </w:r>
      <w:r w:rsidRPr="007F1FAC">
        <w:rPr>
          <w:rFonts w:asciiTheme="minorHAnsi" w:hAnsiTheme="minorHAnsi" w:cs="Arial"/>
          <w:sz w:val="22"/>
          <w:szCs w:val="22"/>
        </w:rPr>
        <w:t xml:space="preserve">nedodržení termínu pro splnění příkazu </w:t>
      </w:r>
      <w:r w:rsidRPr="00AA5290">
        <w:rPr>
          <w:rFonts w:asciiTheme="minorHAnsi" w:hAnsiTheme="minorHAnsi" w:cs="Arial"/>
          <w:sz w:val="22"/>
          <w:szCs w:val="22"/>
        </w:rPr>
        <w:t xml:space="preserve">dle </w:t>
      </w:r>
      <w:r w:rsidR="00AA5290" w:rsidRPr="00AA5290">
        <w:rPr>
          <w:rFonts w:asciiTheme="minorHAnsi" w:hAnsiTheme="minorHAnsi" w:cs="Arial"/>
          <w:sz w:val="22"/>
          <w:szCs w:val="22"/>
        </w:rPr>
        <w:t>čl.</w:t>
      </w:r>
      <w:r w:rsidR="00325439">
        <w:rPr>
          <w:rFonts w:asciiTheme="minorHAnsi" w:hAnsiTheme="minorHAnsi" w:cs="Arial"/>
          <w:sz w:val="22"/>
          <w:szCs w:val="22"/>
        </w:rPr>
        <w:t> </w:t>
      </w:r>
      <w:r w:rsidR="00AA5290" w:rsidRPr="00AA5290">
        <w:rPr>
          <w:rFonts w:asciiTheme="minorHAnsi" w:hAnsiTheme="minorHAnsi" w:cs="Arial"/>
          <w:sz w:val="22"/>
          <w:szCs w:val="22"/>
        </w:rPr>
        <w:t>1 odst. 5</w:t>
      </w:r>
      <w:r w:rsidRPr="00AA5290">
        <w:rPr>
          <w:rFonts w:asciiTheme="minorHAnsi" w:hAnsiTheme="minorHAnsi" w:cs="Arial"/>
          <w:sz w:val="22"/>
          <w:szCs w:val="22"/>
        </w:rPr>
        <w:t xml:space="preserve"> této smlouvy</w:t>
      </w:r>
      <w:r w:rsidRPr="007F1FAC">
        <w:rPr>
          <w:rFonts w:asciiTheme="minorHAnsi" w:hAnsiTheme="minorHAnsi" w:cs="Arial"/>
          <w:sz w:val="22"/>
          <w:szCs w:val="22"/>
        </w:rPr>
        <w:t>, nebo postup v rozporu se zájmy příkazce. Za podstatné porušení této smlouvy ze strany příkazce bude považováno zejména to, že nejméně třikrát prokazatelně nesplní svou povinnost k</w:t>
      </w:r>
      <w:r w:rsidR="00325439">
        <w:rPr>
          <w:rFonts w:asciiTheme="minorHAnsi" w:hAnsiTheme="minorHAnsi" w:cs="Arial"/>
          <w:sz w:val="22"/>
          <w:szCs w:val="22"/>
        </w:rPr>
        <w:t> </w:t>
      </w:r>
      <w:r w:rsidRPr="007F1FAC">
        <w:rPr>
          <w:rFonts w:asciiTheme="minorHAnsi" w:hAnsiTheme="minorHAnsi" w:cs="Arial"/>
          <w:sz w:val="22"/>
          <w:szCs w:val="22"/>
        </w:rPr>
        <w:t xml:space="preserve">poskytnutí součinnosti příkazníkovi. </w:t>
      </w:r>
    </w:p>
    <w:p w14:paraId="6A5615B2" w14:textId="758184E6" w:rsidR="000A338E" w:rsidRDefault="000A338E" w:rsidP="00C80273">
      <w:pPr>
        <w:numPr>
          <w:ilvl w:val="0"/>
          <w:numId w:val="6"/>
        </w:numPr>
        <w:tabs>
          <w:tab w:val="num" w:pos="360"/>
        </w:tabs>
        <w:spacing w:after="120"/>
        <w:ind w:left="357" w:hanging="357"/>
        <w:jc w:val="both"/>
        <w:rPr>
          <w:rFonts w:asciiTheme="minorHAnsi" w:hAnsiTheme="minorHAnsi" w:cs="Arial"/>
          <w:sz w:val="22"/>
          <w:szCs w:val="22"/>
        </w:rPr>
      </w:pPr>
      <w:r>
        <w:rPr>
          <w:rFonts w:asciiTheme="minorHAnsi" w:hAnsiTheme="minorHAnsi" w:cs="Arial"/>
          <w:sz w:val="22"/>
          <w:szCs w:val="22"/>
        </w:rPr>
        <w:t>Příkazce je dále oprávněn tuto smlouvu písemně vypovědět bez udání důvodu, výpovědní doba činí dva měsíce</w:t>
      </w:r>
      <w:r w:rsidR="00325439">
        <w:rPr>
          <w:rFonts w:asciiTheme="minorHAnsi" w:hAnsiTheme="minorHAnsi" w:cs="Arial"/>
          <w:sz w:val="22"/>
          <w:szCs w:val="22"/>
        </w:rPr>
        <w:t xml:space="preserve"> a začne běžet dnem následujícím po dni</w:t>
      </w:r>
      <w:r>
        <w:rPr>
          <w:rFonts w:asciiTheme="minorHAnsi" w:hAnsiTheme="minorHAnsi" w:cs="Arial"/>
          <w:sz w:val="22"/>
          <w:szCs w:val="22"/>
        </w:rPr>
        <w:t xml:space="preserve"> doručení výpovědi příkazníkovi. </w:t>
      </w:r>
    </w:p>
    <w:p w14:paraId="6166A0EF" w14:textId="760955D4" w:rsidR="00701E4A" w:rsidRPr="00B55D4D" w:rsidRDefault="000A338E" w:rsidP="00C80273">
      <w:pPr>
        <w:numPr>
          <w:ilvl w:val="0"/>
          <w:numId w:val="6"/>
        </w:numPr>
        <w:tabs>
          <w:tab w:val="num" w:pos="360"/>
        </w:tabs>
        <w:spacing w:after="120"/>
        <w:ind w:left="357" w:hanging="357"/>
        <w:jc w:val="both"/>
        <w:rPr>
          <w:rFonts w:asciiTheme="minorHAnsi" w:hAnsiTheme="minorHAnsi" w:cs="Arial"/>
          <w:color w:val="000000" w:themeColor="text1"/>
          <w:sz w:val="22"/>
          <w:szCs w:val="22"/>
        </w:rPr>
      </w:pPr>
      <w:r>
        <w:rPr>
          <w:rFonts w:asciiTheme="minorHAnsi" w:hAnsiTheme="minorHAnsi" w:cs="Arial"/>
          <w:sz w:val="22"/>
          <w:szCs w:val="22"/>
        </w:rPr>
        <w:t xml:space="preserve">Příkazník je </w:t>
      </w:r>
      <w:r w:rsidR="004E48D0">
        <w:rPr>
          <w:rFonts w:asciiTheme="minorHAnsi" w:hAnsiTheme="minorHAnsi" w:cs="Arial"/>
          <w:sz w:val="22"/>
          <w:szCs w:val="22"/>
        </w:rPr>
        <w:t xml:space="preserve">dále </w:t>
      </w:r>
      <w:r>
        <w:rPr>
          <w:rFonts w:asciiTheme="minorHAnsi" w:hAnsiTheme="minorHAnsi" w:cs="Arial"/>
          <w:sz w:val="22"/>
          <w:szCs w:val="22"/>
        </w:rPr>
        <w:t xml:space="preserve">oprávněn tuto smlouvu písemně </w:t>
      </w:r>
      <w:r w:rsidR="00814243">
        <w:rPr>
          <w:rFonts w:asciiTheme="minorHAnsi" w:hAnsiTheme="minorHAnsi" w:cs="Arial"/>
          <w:sz w:val="22"/>
          <w:szCs w:val="22"/>
        </w:rPr>
        <w:t xml:space="preserve">vypovědět </w:t>
      </w:r>
      <w:r>
        <w:rPr>
          <w:rFonts w:asciiTheme="minorHAnsi" w:hAnsiTheme="minorHAnsi" w:cs="Arial"/>
          <w:sz w:val="22"/>
          <w:szCs w:val="22"/>
        </w:rPr>
        <w:t xml:space="preserve">v souladu s předpisy o advokacii, výpovědní </w:t>
      </w:r>
      <w:r w:rsidR="00814243">
        <w:rPr>
          <w:rFonts w:asciiTheme="minorHAnsi" w:hAnsiTheme="minorHAnsi" w:cs="Arial"/>
          <w:sz w:val="22"/>
          <w:szCs w:val="22"/>
        </w:rPr>
        <w:t xml:space="preserve">doba činí v případě </w:t>
      </w:r>
      <w:r w:rsidR="00701E4A">
        <w:rPr>
          <w:rFonts w:asciiTheme="minorHAnsi" w:hAnsiTheme="minorHAnsi" w:cs="Arial"/>
          <w:sz w:val="22"/>
          <w:szCs w:val="22"/>
        </w:rPr>
        <w:t>po</w:t>
      </w:r>
      <w:r w:rsidR="00814243">
        <w:rPr>
          <w:rFonts w:asciiTheme="minorHAnsi" w:hAnsiTheme="minorHAnsi" w:cs="Arial"/>
          <w:sz w:val="22"/>
          <w:szCs w:val="22"/>
        </w:rPr>
        <w:t>dle § 20 odst. 1</w:t>
      </w:r>
      <w:r w:rsidR="00701E4A">
        <w:rPr>
          <w:rFonts w:asciiTheme="minorHAnsi" w:hAnsiTheme="minorHAnsi" w:cs="Arial"/>
          <w:sz w:val="22"/>
          <w:szCs w:val="22"/>
        </w:rPr>
        <w:t xml:space="preserve"> zákona o advokacii 15 dní a v případě podle § 20 odst. 2 zákona o</w:t>
      </w:r>
      <w:r w:rsidR="004E48D0">
        <w:rPr>
          <w:rFonts w:asciiTheme="minorHAnsi" w:hAnsiTheme="minorHAnsi" w:cs="Arial"/>
          <w:sz w:val="22"/>
          <w:szCs w:val="22"/>
        </w:rPr>
        <w:t> </w:t>
      </w:r>
      <w:r w:rsidR="00701E4A">
        <w:rPr>
          <w:rFonts w:asciiTheme="minorHAnsi" w:hAnsiTheme="minorHAnsi" w:cs="Arial"/>
          <w:sz w:val="22"/>
          <w:szCs w:val="22"/>
        </w:rPr>
        <w:t>advokacii 1 měsíc</w:t>
      </w:r>
      <w:r w:rsidR="00325439">
        <w:rPr>
          <w:rFonts w:asciiTheme="minorHAnsi" w:hAnsiTheme="minorHAnsi" w:cs="Arial"/>
          <w:sz w:val="22"/>
          <w:szCs w:val="22"/>
        </w:rPr>
        <w:t xml:space="preserve"> a v obou případech začne běžet dnem následujícím po dni doručení výpovědi příkazníkovi</w:t>
      </w:r>
      <w:r w:rsidR="00701E4A">
        <w:rPr>
          <w:rFonts w:asciiTheme="minorHAnsi" w:hAnsiTheme="minorHAnsi" w:cs="Arial"/>
          <w:sz w:val="22"/>
          <w:szCs w:val="22"/>
        </w:rPr>
        <w:t xml:space="preserve">. </w:t>
      </w:r>
    </w:p>
    <w:p w14:paraId="5BE19CEA" w14:textId="01D22882" w:rsidR="000A338E" w:rsidRPr="007F1FAC" w:rsidRDefault="00701E4A" w:rsidP="00C80273">
      <w:pPr>
        <w:numPr>
          <w:ilvl w:val="0"/>
          <w:numId w:val="6"/>
        </w:numPr>
        <w:tabs>
          <w:tab w:val="num" w:pos="360"/>
        </w:tabs>
        <w:spacing w:after="120"/>
        <w:ind w:left="357" w:hanging="357"/>
        <w:jc w:val="both"/>
        <w:rPr>
          <w:rFonts w:asciiTheme="minorHAnsi" w:hAnsiTheme="minorHAnsi" w:cs="Arial"/>
          <w:sz w:val="22"/>
          <w:szCs w:val="22"/>
        </w:rPr>
      </w:pPr>
      <w:r w:rsidRPr="00B55D4D">
        <w:rPr>
          <w:rFonts w:asciiTheme="minorHAnsi" w:hAnsiTheme="minorHAnsi" w:cs="Arial"/>
          <w:color w:val="000000" w:themeColor="text1"/>
          <w:sz w:val="22"/>
          <w:szCs w:val="22"/>
        </w:rPr>
        <w:t xml:space="preserve">Příkazník je před uplynutím výpovědní doby vždy povinen upozornit příkazce na opatření, která je nutno učinit v souvislosti s činností vykonávanou pro příkazce dle této smlouvy, zejména na taková opatření, která mají zabránit vzniku škody a nedohodne-li se s příkazcem </w:t>
      </w:r>
      <w:r>
        <w:rPr>
          <w:rFonts w:asciiTheme="minorHAnsi" w:hAnsiTheme="minorHAnsi" w:cs="Arial"/>
          <w:sz w:val="22"/>
          <w:szCs w:val="22"/>
        </w:rPr>
        <w:t>písemně jinak, sám je učinit. Během 15</w:t>
      </w:r>
      <w:r w:rsidR="00325439">
        <w:rPr>
          <w:rFonts w:asciiTheme="minorHAnsi" w:hAnsiTheme="minorHAnsi" w:cs="Arial"/>
          <w:sz w:val="22"/>
          <w:szCs w:val="22"/>
        </w:rPr>
        <w:t> </w:t>
      </w:r>
      <w:r>
        <w:rPr>
          <w:rFonts w:asciiTheme="minorHAnsi" w:hAnsiTheme="minorHAnsi" w:cs="Arial"/>
          <w:sz w:val="22"/>
          <w:szCs w:val="22"/>
        </w:rPr>
        <w:t>dnů ode dne zániku smlouvy je příkazník povinen učinit veškeré neodkladné úkony tak, aby příkazce neutrpěl na svých právech nebo oprávněných zájmech újmu, ledaže příkazce sdělí příkazníkovi písemně, že na splnění této povinnosti netrvá.</w:t>
      </w:r>
    </w:p>
    <w:p w14:paraId="79C23ADB" w14:textId="77777777" w:rsidR="00286E73" w:rsidRPr="007F1FAC" w:rsidRDefault="00286E73" w:rsidP="001B62A8">
      <w:pPr>
        <w:spacing w:after="120"/>
        <w:jc w:val="center"/>
        <w:rPr>
          <w:rFonts w:asciiTheme="minorHAnsi" w:hAnsiTheme="minorHAnsi" w:cs="Arial"/>
          <w:b/>
          <w:sz w:val="22"/>
          <w:szCs w:val="22"/>
        </w:rPr>
      </w:pPr>
    </w:p>
    <w:p w14:paraId="4108A00F" w14:textId="77777777" w:rsidR="001B62A8" w:rsidRPr="007F1FAC" w:rsidRDefault="001B62A8" w:rsidP="001B62A8">
      <w:pPr>
        <w:jc w:val="center"/>
        <w:rPr>
          <w:rFonts w:asciiTheme="minorHAnsi" w:hAnsiTheme="minorHAnsi" w:cs="Arial"/>
          <w:b/>
          <w:sz w:val="22"/>
          <w:szCs w:val="22"/>
        </w:rPr>
      </w:pPr>
      <w:r w:rsidRPr="007F1FAC">
        <w:rPr>
          <w:rFonts w:asciiTheme="minorHAnsi" w:hAnsiTheme="minorHAnsi" w:cs="Arial"/>
          <w:b/>
          <w:sz w:val="22"/>
          <w:szCs w:val="22"/>
        </w:rPr>
        <w:t>Článek 7</w:t>
      </w:r>
    </w:p>
    <w:p w14:paraId="02F1347F" w14:textId="77777777" w:rsidR="001B62A8" w:rsidRPr="004E48D0" w:rsidRDefault="001B62A8" w:rsidP="001B62A8">
      <w:pPr>
        <w:spacing w:after="120"/>
        <w:jc w:val="center"/>
        <w:rPr>
          <w:rFonts w:asciiTheme="minorHAnsi" w:hAnsiTheme="minorHAnsi" w:cs="Arial"/>
          <w:b/>
          <w:color w:val="000000" w:themeColor="text1"/>
          <w:sz w:val="22"/>
          <w:szCs w:val="22"/>
        </w:rPr>
      </w:pPr>
      <w:r w:rsidRPr="004E48D0">
        <w:rPr>
          <w:rFonts w:asciiTheme="minorHAnsi" w:hAnsiTheme="minorHAnsi" w:cs="Arial"/>
          <w:b/>
          <w:color w:val="000000" w:themeColor="text1"/>
          <w:sz w:val="22"/>
          <w:szCs w:val="22"/>
        </w:rPr>
        <w:t>Místo plnění</w:t>
      </w:r>
    </w:p>
    <w:p w14:paraId="64B5952B" w14:textId="77777777" w:rsidR="004E48D0" w:rsidRDefault="00955A08" w:rsidP="001B62A8">
      <w:pPr>
        <w:spacing w:after="120"/>
        <w:jc w:val="both"/>
        <w:rPr>
          <w:rFonts w:asciiTheme="minorHAnsi" w:hAnsiTheme="minorHAnsi" w:cs="Arial"/>
          <w:color w:val="000000" w:themeColor="text1"/>
          <w:sz w:val="22"/>
          <w:szCs w:val="22"/>
        </w:rPr>
      </w:pPr>
      <w:r w:rsidRPr="004E48D0">
        <w:rPr>
          <w:rFonts w:asciiTheme="minorHAnsi" w:hAnsiTheme="minorHAnsi" w:cs="Arial"/>
          <w:color w:val="000000" w:themeColor="text1"/>
          <w:sz w:val="22"/>
          <w:szCs w:val="22"/>
        </w:rPr>
        <w:t>Primárním m</w:t>
      </w:r>
      <w:r w:rsidR="001B62A8" w:rsidRPr="004E48D0">
        <w:rPr>
          <w:rFonts w:asciiTheme="minorHAnsi" w:hAnsiTheme="minorHAnsi" w:cs="Arial"/>
          <w:color w:val="000000" w:themeColor="text1"/>
          <w:sz w:val="22"/>
          <w:szCs w:val="22"/>
        </w:rPr>
        <w:t xml:space="preserve">ístem plnění této smlouvy je </w:t>
      </w:r>
      <w:r w:rsidR="007254FF" w:rsidRPr="004E48D0">
        <w:rPr>
          <w:rFonts w:asciiTheme="minorHAnsi" w:hAnsiTheme="minorHAnsi" w:cs="Arial"/>
          <w:color w:val="000000" w:themeColor="text1"/>
          <w:sz w:val="22"/>
          <w:szCs w:val="22"/>
        </w:rPr>
        <w:t>sídlo příkazce</w:t>
      </w:r>
      <w:r w:rsidRPr="004E48D0">
        <w:rPr>
          <w:rFonts w:asciiTheme="minorHAnsi" w:hAnsiTheme="minorHAnsi" w:cs="Arial"/>
          <w:color w:val="000000" w:themeColor="text1"/>
          <w:sz w:val="22"/>
          <w:szCs w:val="22"/>
        </w:rPr>
        <w:t xml:space="preserve"> s tím, že </w:t>
      </w:r>
      <w:r w:rsidR="004E48D0">
        <w:rPr>
          <w:rFonts w:asciiTheme="minorHAnsi" w:hAnsiTheme="minorHAnsi" w:cs="Arial"/>
          <w:color w:val="000000" w:themeColor="text1"/>
          <w:sz w:val="22"/>
          <w:szCs w:val="22"/>
        </w:rPr>
        <w:t>v případě soudních jednání či jednání s protistranou se za místo plnění považuje i sídlo příslušného soudu, případně místo jednání domluvené s protistranou či jejím právním zástupcem.</w:t>
      </w:r>
    </w:p>
    <w:p w14:paraId="38860CDA" w14:textId="77777777" w:rsidR="00DB73E3" w:rsidRPr="007F1FAC" w:rsidRDefault="00DB73E3" w:rsidP="001B62A8">
      <w:pPr>
        <w:jc w:val="center"/>
        <w:rPr>
          <w:rFonts w:asciiTheme="minorHAnsi" w:hAnsiTheme="minorHAnsi" w:cs="Arial"/>
          <w:b/>
          <w:sz w:val="22"/>
          <w:szCs w:val="22"/>
        </w:rPr>
      </w:pPr>
    </w:p>
    <w:p w14:paraId="368F3413" w14:textId="77777777" w:rsidR="001B62A8" w:rsidRPr="007F1FAC" w:rsidRDefault="001B62A8" w:rsidP="001B62A8">
      <w:pPr>
        <w:jc w:val="center"/>
        <w:rPr>
          <w:rFonts w:asciiTheme="minorHAnsi" w:hAnsiTheme="minorHAnsi" w:cs="Arial"/>
          <w:b/>
          <w:sz w:val="22"/>
          <w:szCs w:val="22"/>
        </w:rPr>
      </w:pPr>
      <w:r w:rsidRPr="007F1FAC">
        <w:rPr>
          <w:rFonts w:asciiTheme="minorHAnsi" w:hAnsiTheme="minorHAnsi" w:cs="Arial"/>
          <w:b/>
          <w:sz w:val="22"/>
          <w:szCs w:val="22"/>
        </w:rPr>
        <w:lastRenderedPageBreak/>
        <w:t>Článek 8</w:t>
      </w:r>
    </w:p>
    <w:p w14:paraId="2ECD7ACB" w14:textId="77777777" w:rsidR="001B62A8" w:rsidRPr="007F1FAC" w:rsidRDefault="001B62A8" w:rsidP="001B62A8">
      <w:pPr>
        <w:spacing w:after="120"/>
        <w:jc w:val="center"/>
        <w:rPr>
          <w:rFonts w:asciiTheme="minorHAnsi" w:hAnsiTheme="minorHAnsi" w:cs="Arial"/>
          <w:b/>
          <w:sz w:val="22"/>
          <w:szCs w:val="22"/>
        </w:rPr>
      </w:pPr>
      <w:r w:rsidRPr="007F1FAC">
        <w:rPr>
          <w:rFonts w:asciiTheme="minorHAnsi" w:hAnsiTheme="minorHAnsi" w:cs="Arial"/>
          <w:b/>
          <w:sz w:val="22"/>
          <w:szCs w:val="22"/>
        </w:rPr>
        <w:t>Smluvní pokuta a náhrada škody</w:t>
      </w:r>
    </w:p>
    <w:p w14:paraId="1BEC98F0" w14:textId="24A414F9" w:rsidR="001B62A8" w:rsidRPr="00F66E56" w:rsidRDefault="001B62A8" w:rsidP="004E48D0">
      <w:pPr>
        <w:numPr>
          <w:ilvl w:val="0"/>
          <w:numId w:val="7"/>
        </w:numPr>
        <w:tabs>
          <w:tab w:val="clear" w:pos="360"/>
          <w:tab w:val="num" w:pos="426"/>
        </w:tabs>
        <w:spacing w:after="120"/>
        <w:ind w:left="426" w:hanging="426"/>
        <w:jc w:val="both"/>
        <w:rPr>
          <w:rFonts w:asciiTheme="minorHAnsi" w:hAnsiTheme="minorHAnsi" w:cs="Arial"/>
          <w:color w:val="000000" w:themeColor="text1"/>
          <w:sz w:val="22"/>
          <w:szCs w:val="22"/>
        </w:rPr>
      </w:pPr>
      <w:r w:rsidRPr="004E48D0">
        <w:rPr>
          <w:rFonts w:asciiTheme="minorHAnsi" w:hAnsiTheme="minorHAnsi" w:cs="Arial"/>
          <w:color w:val="000000" w:themeColor="text1"/>
          <w:sz w:val="22"/>
          <w:szCs w:val="22"/>
        </w:rPr>
        <w:t xml:space="preserve">Příkazník podpisem této smlouvy prohlašuje, že </w:t>
      </w:r>
      <w:r w:rsidR="00032404" w:rsidRPr="004E48D0">
        <w:rPr>
          <w:rFonts w:asciiTheme="minorHAnsi" w:hAnsiTheme="minorHAnsi" w:cs="Arial"/>
          <w:color w:val="000000" w:themeColor="text1"/>
          <w:sz w:val="22"/>
          <w:szCs w:val="22"/>
        </w:rPr>
        <w:t xml:space="preserve">má řádně sjednáno pojištění odpovědnosti </w:t>
      </w:r>
      <w:r w:rsidR="007A1BBC" w:rsidRPr="004E48D0">
        <w:rPr>
          <w:rFonts w:asciiTheme="minorHAnsi" w:hAnsiTheme="minorHAnsi" w:cs="Arial"/>
          <w:color w:val="000000" w:themeColor="text1"/>
          <w:sz w:val="22"/>
          <w:szCs w:val="22"/>
        </w:rPr>
        <w:t>za</w:t>
      </w:r>
      <w:r w:rsidRPr="004E48D0">
        <w:rPr>
          <w:rFonts w:asciiTheme="minorHAnsi" w:hAnsiTheme="minorHAnsi" w:cs="Arial"/>
          <w:color w:val="000000" w:themeColor="text1"/>
          <w:sz w:val="22"/>
          <w:szCs w:val="22"/>
        </w:rPr>
        <w:t xml:space="preserve"> škody způsobené při výkonu </w:t>
      </w:r>
      <w:r w:rsidRPr="00F66E56">
        <w:rPr>
          <w:rFonts w:asciiTheme="minorHAnsi" w:hAnsiTheme="minorHAnsi" w:cs="Arial"/>
          <w:color w:val="000000" w:themeColor="text1"/>
          <w:sz w:val="22"/>
          <w:szCs w:val="22"/>
        </w:rPr>
        <w:t>své činnosti podle této smlouvy</w:t>
      </w:r>
      <w:r w:rsidR="0072796B" w:rsidRPr="00F66E56">
        <w:rPr>
          <w:rFonts w:asciiTheme="minorHAnsi" w:hAnsiTheme="minorHAnsi" w:cs="Arial"/>
          <w:color w:val="000000" w:themeColor="text1"/>
          <w:sz w:val="22"/>
          <w:szCs w:val="22"/>
        </w:rPr>
        <w:t xml:space="preserve">, a to s limitem pojistného plnění nejméně ve výši </w:t>
      </w:r>
      <w:r w:rsidR="004A3DCF" w:rsidRPr="00F66E56">
        <w:rPr>
          <w:rFonts w:asciiTheme="minorHAnsi" w:hAnsiTheme="minorHAnsi" w:cs="Arial"/>
          <w:color w:val="000000" w:themeColor="text1"/>
          <w:sz w:val="22"/>
          <w:szCs w:val="22"/>
        </w:rPr>
        <w:t>3</w:t>
      </w:r>
      <w:r w:rsidR="0072796B" w:rsidRPr="00F66E56">
        <w:rPr>
          <w:rFonts w:asciiTheme="minorHAnsi" w:hAnsiTheme="minorHAnsi" w:cs="Arial"/>
          <w:color w:val="000000" w:themeColor="text1"/>
          <w:sz w:val="22"/>
          <w:szCs w:val="22"/>
        </w:rPr>
        <w:t xml:space="preserve">0.000.000,- Kč (slovy: </w:t>
      </w:r>
      <w:r w:rsidR="004A3DCF" w:rsidRPr="00F66E56">
        <w:rPr>
          <w:rFonts w:asciiTheme="minorHAnsi" w:hAnsiTheme="minorHAnsi" w:cs="Arial"/>
          <w:color w:val="000000" w:themeColor="text1"/>
          <w:sz w:val="22"/>
          <w:szCs w:val="22"/>
        </w:rPr>
        <w:t>třicet</w:t>
      </w:r>
      <w:r w:rsidR="0072796B" w:rsidRPr="00F66E56">
        <w:rPr>
          <w:rFonts w:asciiTheme="minorHAnsi" w:hAnsiTheme="minorHAnsi" w:cs="Arial"/>
          <w:color w:val="000000" w:themeColor="text1"/>
          <w:sz w:val="22"/>
          <w:szCs w:val="22"/>
        </w:rPr>
        <w:t xml:space="preserve"> milionů korun českých)</w:t>
      </w:r>
      <w:r w:rsidRPr="00F66E56">
        <w:rPr>
          <w:rFonts w:asciiTheme="minorHAnsi" w:hAnsiTheme="minorHAnsi" w:cs="Arial"/>
          <w:color w:val="000000" w:themeColor="text1"/>
          <w:sz w:val="22"/>
          <w:szCs w:val="22"/>
        </w:rPr>
        <w:t>.</w:t>
      </w:r>
      <w:r w:rsidR="00DB73E3" w:rsidRPr="00F66E56">
        <w:rPr>
          <w:rFonts w:asciiTheme="minorHAnsi" w:hAnsiTheme="minorHAnsi" w:cs="Arial"/>
          <w:color w:val="000000" w:themeColor="text1"/>
          <w:sz w:val="22"/>
          <w:szCs w:val="22"/>
        </w:rPr>
        <w:t xml:space="preserve"> Příkazník se přitom zavazuje toto své pojištění udržovat v platnosti po celou dobu trvání účinků této smlouvy.</w:t>
      </w:r>
    </w:p>
    <w:p w14:paraId="1B1130FB" w14:textId="137CB878" w:rsidR="00E57233" w:rsidRPr="004E48D0" w:rsidRDefault="00E57233" w:rsidP="004E48D0">
      <w:pPr>
        <w:numPr>
          <w:ilvl w:val="0"/>
          <w:numId w:val="7"/>
        </w:numPr>
        <w:tabs>
          <w:tab w:val="clear" w:pos="360"/>
          <w:tab w:val="num" w:pos="426"/>
        </w:tabs>
        <w:spacing w:after="120"/>
        <w:ind w:left="426" w:hanging="426"/>
        <w:jc w:val="both"/>
        <w:rPr>
          <w:rFonts w:asciiTheme="minorHAnsi" w:hAnsiTheme="minorHAnsi" w:cs="Arial"/>
          <w:color w:val="000000" w:themeColor="text1"/>
          <w:sz w:val="22"/>
          <w:szCs w:val="22"/>
        </w:rPr>
      </w:pPr>
      <w:r w:rsidRPr="004E48D0">
        <w:rPr>
          <w:rFonts w:asciiTheme="minorHAnsi" w:hAnsiTheme="minorHAnsi" w:cs="Arial"/>
          <w:color w:val="000000" w:themeColor="text1"/>
          <w:sz w:val="22"/>
          <w:szCs w:val="22"/>
        </w:rPr>
        <w:t>Příkazník odpovídá</w:t>
      </w:r>
      <w:r w:rsidRPr="004E48D0">
        <w:rPr>
          <w:rFonts w:asciiTheme="minorHAnsi" w:hAnsiTheme="minorHAnsi"/>
          <w:color w:val="000000" w:themeColor="text1"/>
          <w:sz w:val="22"/>
          <w:szCs w:val="22"/>
        </w:rPr>
        <w:t xml:space="preserve"> příkazci za škodu, kterou mu způsobil v souvislosti s</w:t>
      </w:r>
      <w:r w:rsidR="00243D66" w:rsidRPr="004E48D0">
        <w:rPr>
          <w:rFonts w:asciiTheme="minorHAnsi" w:hAnsiTheme="minorHAnsi"/>
          <w:color w:val="000000" w:themeColor="text1"/>
          <w:sz w:val="22"/>
          <w:szCs w:val="22"/>
        </w:rPr>
        <w:t xml:space="preserve"> činnostmi</w:t>
      </w:r>
      <w:r w:rsidRPr="004E48D0">
        <w:rPr>
          <w:rFonts w:asciiTheme="minorHAnsi" w:hAnsiTheme="minorHAnsi"/>
          <w:color w:val="000000" w:themeColor="text1"/>
          <w:sz w:val="22"/>
          <w:szCs w:val="22"/>
        </w:rPr>
        <w:t xml:space="preserve"> poskytovanými </w:t>
      </w:r>
      <w:r w:rsidR="00243D66" w:rsidRPr="004E48D0">
        <w:rPr>
          <w:rFonts w:asciiTheme="minorHAnsi" w:hAnsiTheme="minorHAnsi"/>
          <w:color w:val="000000" w:themeColor="text1"/>
          <w:sz w:val="22"/>
          <w:szCs w:val="22"/>
        </w:rPr>
        <w:t>dle</w:t>
      </w:r>
      <w:r w:rsidRPr="004E48D0">
        <w:rPr>
          <w:rFonts w:asciiTheme="minorHAnsi" w:hAnsiTheme="minorHAnsi"/>
          <w:color w:val="000000" w:themeColor="text1"/>
          <w:sz w:val="22"/>
          <w:szCs w:val="22"/>
        </w:rPr>
        <w:t xml:space="preserve"> této smlouvy, a to i tehdy, byla-li škoda způsobena </w:t>
      </w:r>
      <w:r w:rsidR="00A40BCB" w:rsidRPr="004E48D0">
        <w:rPr>
          <w:rFonts w:asciiTheme="minorHAnsi" w:hAnsiTheme="minorHAnsi"/>
          <w:color w:val="000000" w:themeColor="text1"/>
          <w:sz w:val="22"/>
          <w:szCs w:val="22"/>
        </w:rPr>
        <w:t>osobou p</w:t>
      </w:r>
      <w:r w:rsidRPr="004E48D0">
        <w:rPr>
          <w:rFonts w:asciiTheme="minorHAnsi" w:hAnsiTheme="minorHAnsi"/>
          <w:color w:val="000000" w:themeColor="text1"/>
          <w:sz w:val="22"/>
          <w:szCs w:val="22"/>
        </w:rPr>
        <w:t>říkazník</w:t>
      </w:r>
      <w:r w:rsidR="00A40BCB" w:rsidRPr="004E48D0">
        <w:rPr>
          <w:rFonts w:asciiTheme="minorHAnsi" w:hAnsiTheme="minorHAnsi"/>
          <w:color w:val="000000" w:themeColor="text1"/>
          <w:sz w:val="22"/>
          <w:szCs w:val="22"/>
        </w:rPr>
        <w:t xml:space="preserve">em zmocněnou nebo pověřenou </w:t>
      </w:r>
      <w:r w:rsidRPr="004E48D0">
        <w:rPr>
          <w:rFonts w:asciiTheme="minorHAnsi" w:hAnsiTheme="minorHAnsi"/>
          <w:color w:val="000000" w:themeColor="text1"/>
          <w:sz w:val="22"/>
          <w:szCs w:val="22"/>
        </w:rPr>
        <w:t>či osobou, kterou p</w:t>
      </w:r>
      <w:r w:rsidR="00BE1A4B" w:rsidRPr="004E48D0">
        <w:rPr>
          <w:rFonts w:asciiTheme="minorHAnsi" w:hAnsiTheme="minorHAnsi"/>
          <w:color w:val="000000" w:themeColor="text1"/>
          <w:sz w:val="22"/>
          <w:szCs w:val="22"/>
        </w:rPr>
        <w:t>říkazník k poskytovanému plnění</w:t>
      </w:r>
      <w:r w:rsidRPr="004E48D0">
        <w:rPr>
          <w:rFonts w:asciiTheme="minorHAnsi" w:hAnsiTheme="minorHAnsi"/>
          <w:color w:val="000000" w:themeColor="text1"/>
          <w:sz w:val="22"/>
          <w:szCs w:val="22"/>
        </w:rPr>
        <w:t xml:space="preserve"> dle této smlouvy </w:t>
      </w:r>
      <w:r w:rsidR="00351102" w:rsidRPr="004E48D0">
        <w:rPr>
          <w:rFonts w:asciiTheme="minorHAnsi" w:hAnsiTheme="minorHAnsi"/>
          <w:color w:val="000000" w:themeColor="text1"/>
          <w:sz w:val="22"/>
          <w:szCs w:val="22"/>
        </w:rPr>
        <w:t xml:space="preserve">toliko </w:t>
      </w:r>
      <w:r w:rsidRPr="004E48D0">
        <w:rPr>
          <w:rFonts w:asciiTheme="minorHAnsi" w:hAnsiTheme="minorHAnsi"/>
          <w:color w:val="000000" w:themeColor="text1"/>
          <w:sz w:val="22"/>
          <w:szCs w:val="22"/>
        </w:rPr>
        <w:t xml:space="preserve">použil. Příkazník se odpovědnosti zprostí, </w:t>
      </w:r>
      <w:r w:rsidR="00CE6A2B">
        <w:rPr>
          <w:rFonts w:asciiTheme="minorHAnsi" w:hAnsiTheme="minorHAnsi"/>
          <w:color w:val="000000" w:themeColor="text1"/>
          <w:sz w:val="22"/>
          <w:szCs w:val="22"/>
        </w:rPr>
        <w:t>prokáže-li, že škodu nezavi</w:t>
      </w:r>
      <w:r w:rsidR="00A40BCB" w:rsidRPr="004E48D0">
        <w:rPr>
          <w:rFonts w:asciiTheme="minorHAnsi" w:hAnsiTheme="minorHAnsi"/>
          <w:color w:val="000000" w:themeColor="text1"/>
          <w:sz w:val="22"/>
          <w:szCs w:val="22"/>
        </w:rPr>
        <w:t xml:space="preserve">nil, přičemž odpovědnost za škodu se kromě obecných ustanovení občanského zákoníku bude řídit </w:t>
      </w:r>
      <w:r w:rsidR="00025759" w:rsidRPr="004E48D0">
        <w:rPr>
          <w:rFonts w:asciiTheme="minorHAnsi" w:hAnsiTheme="minorHAnsi"/>
          <w:color w:val="000000" w:themeColor="text1"/>
          <w:sz w:val="22"/>
          <w:szCs w:val="22"/>
        </w:rPr>
        <w:t>zejména</w:t>
      </w:r>
      <w:r w:rsidR="00A40BCB" w:rsidRPr="004E48D0">
        <w:rPr>
          <w:rFonts w:asciiTheme="minorHAnsi" w:hAnsiTheme="minorHAnsi"/>
          <w:color w:val="000000" w:themeColor="text1"/>
          <w:sz w:val="22"/>
          <w:szCs w:val="22"/>
        </w:rPr>
        <w:t xml:space="preserve"> speciálními ustanoveními </w:t>
      </w:r>
      <w:r w:rsidR="00025759" w:rsidRPr="004E48D0">
        <w:rPr>
          <w:rFonts w:asciiTheme="minorHAnsi" w:hAnsiTheme="minorHAnsi"/>
          <w:color w:val="000000" w:themeColor="text1"/>
          <w:sz w:val="22"/>
          <w:szCs w:val="22"/>
        </w:rPr>
        <w:t>§</w:t>
      </w:r>
      <w:r w:rsidR="004E48D0" w:rsidRPr="004E48D0">
        <w:rPr>
          <w:rFonts w:asciiTheme="minorHAnsi" w:hAnsiTheme="minorHAnsi"/>
          <w:color w:val="000000" w:themeColor="text1"/>
          <w:sz w:val="22"/>
          <w:szCs w:val="22"/>
        </w:rPr>
        <w:t xml:space="preserve"> </w:t>
      </w:r>
      <w:r w:rsidR="00025759" w:rsidRPr="004E48D0">
        <w:rPr>
          <w:rFonts w:asciiTheme="minorHAnsi" w:hAnsiTheme="minorHAnsi"/>
          <w:color w:val="000000" w:themeColor="text1"/>
          <w:sz w:val="22"/>
          <w:szCs w:val="22"/>
        </w:rPr>
        <w:t xml:space="preserve">24 a násl. </w:t>
      </w:r>
      <w:r w:rsidR="00A40BCB" w:rsidRPr="004E48D0">
        <w:rPr>
          <w:rFonts w:asciiTheme="minorHAnsi" w:hAnsiTheme="minorHAnsi"/>
          <w:color w:val="000000" w:themeColor="text1"/>
          <w:sz w:val="22"/>
          <w:szCs w:val="22"/>
        </w:rPr>
        <w:t>zák</w:t>
      </w:r>
      <w:r w:rsidR="004A3DCF">
        <w:rPr>
          <w:rFonts w:asciiTheme="minorHAnsi" w:hAnsiTheme="minorHAnsi"/>
          <w:color w:val="000000" w:themeColor="text1"/>
          <w:sz w:val="22"/>
          <w:szCs w:val="22"/>
        </w:rPr>
        <w:t>ona č.85/19</w:t>
      </w:r>
      <w:r w:rsidR="00BE1A4B" w:rsidRPr="004E48D0">
        <w:rPr>
          <w:rFonts w:asciiTheme="minorHAnsi" w:hAnsiTheme="minorHAnsi"/>
          <w:color w:val="000000" w:themeColor="text1"/>
          <w:sz w:val="22"/>
          <w:szCs w:val="22"/>
        </w:rPr>
        <w:t>96</w:t>
      </w:r>
      <w:r w:rsidR="004E48D0" w:rsidRPr="004E48D0">
        <w:rPr>
          <w:rFonts w:asciiTheme="minorHAnsi" w:hAnsiTheme="minorHAnsi"/>
          <w:color w:val="000000" w:themeColor="text1"/>
          <w:sz w:val="22"/>
          <w:szCs w:val="22"/>
        </w:rPr>
        <w:t xml:space="preserve"> </w:t>
      </w:r>
      <w:r w:rsidR="00BE1A4B" w:rsidRPr="004E48D0">
        <w:rPr>
          <w:rFonts w:asciiTheme="minorHAnsi" w:hAnsiTheme="minorHAnsi"/>
          <w:color w:val="000000" w:themeColor="text1"/>
          <w:sz w:val="22"/>
          <w:szCs w:val="22"/>
        </w:rPr>
        <w:t>Sb., o advok</w:t>
      </w:r>
      <w:r w:rsidR="002E0313" w:rsidRPr="004E48D0">
        <w:rPr>
          <w:rFonts w:asciiTheme="minorHAnsi" w:hAnsiTheme="minorHAnsi"/>
          <w:color w:val="000000" w:themeColor="text1"/>
          <w:sz w:val="22"/>
          <w:szCs w:val="22"/>
        </w:rPr>
        <w:t>acii a souvisejícími advokátními předpisy.</w:t>
      </w:r>
    </w:p>
    <w:p w14:paraId="62888ECD" w14:textId="76AE23BE" w:rsidR="001B62A8" w:rsidRPr="00B55D4D" w:rsidRDefault="001B62A8" w:rsidP="004E48D0">
      <w:pPr>
        <w:numPr>
          <w:ilvl w:val="0"/>
          <w:numId w:val="7"/>
        </w:numPr>
        <w:tabs>
          <w:tab w:val="clear" w:pos="360"/>
          <w:tab w:val="num" w:pos="426"/>
        </w:tabs>
        <w:spacing w:after="120"/>
        <w:ind w:left="426" w:hanging="426"/>
        <w:jc w:val="both"/>
        <w:rPr>
          <w:rFonts w:asciiTheme="minorHAnsi" w:hAnsiTheme="minorHAnsi" w:cs="Arial"/>
          <w:color w:val="000000" w:themeColor="text1"/>
          <w:sz w:val="22"/>
          <w:szCs w:val="22"/>
        </w:rPr>
      </w:pPr>
      <w:r w:rsidRPr="004E48D0">
        <w:rPr>
          <w:rFonts w:asciiTheme="minorHAnsi" w:hAnsiTheme="minorHAnsi" w:cs="Arial"/>
          <w:color w:val="000000" w:themeColor="text1"/>
          <w:sz w:val="22"/>
          <w:szCs w:val="22"/>
        </w:rPr>
        <w:t xml:space="preserve">Příkazce je oprávněn požadovat </w:t>
      </w:r>
      <w:r w:rsidR="00DB73E3" w:rsidRPr="004E48D0">
        <w:rPr>
          <w:rFonts w:asciiTheme="minorHAnsi" w:hAnsiTheme="minorHAnsi" w:cs="Arial"/>
          <w:color w:val="000000" w:themeColor="text1"/>
          <w:sz w:val="22"/>
          <w:szCs w:val="22"/>
        </w:rPr>
        <w:t>po</w:t>
      </w:r>
      <w:r w:rsidRPr="004E48D0">
        <w:rPr>
          <w:rFonts w:asciiTheme="minorHAnsi" w:hAnsiTheme="minorHAnsi" w:cs="Arial"/>
          <w:color w:val="000000" w:themeColor="text1"/>
          <w:sz w:val="22"/>
          <w:szCs w:val="22"/>
        </w:rPr>
        <w:t xml:space="preserve"> příkazníkovi za každý prokázaný jednotlivý případ porušení sml</w:t>
      </w:r>
      <w:r w:rsidR="00CE6A2B">
        <w:rPr>
          <w:rFonts w:asciiTheme="minorHAnsi" w:hAnsiTheme="minorHAnsi" w:cs="Arial"/>
          <w:color w:val="000000" w:themeColor="text1"/>
          <w:sz w:val="22"/>
          <w:szCs w:val="22"/>
        </w:rPr>
        <w:t>uvní povinnosti uvedené v čl. 1</w:t>
      </w:r>
      <w:r w:rsidR="00843878">
        <w:rPr>
          <w:rFonts w:asciiTheme="minorHAnsi" w:hAnsiTheme="minorHAnsi" w:cs="Arial"/>
          <w:color w:val="000000" w:themeColor="text1"/>
          <w:sz w:val="22"/>
          <w:szCs w:val="22"/>
        </w:rPr>
        <w:t xml:space="preserve"> odst. 3</w:t>
      </w:r>
      <w:r w:rsidR="0034642E" w:rsidRPr="004E48D0">
        <w:rPr>
          <w:rFonts w:asciiTheme="minorHAnsi" w:hAnsiTheme="minorHAnsi" w:cs="Arial"/>
          <w:color w:val="000000" w:themeColor="text1"/>
          <w:sz w:val="22"/>
          <w:szCs w:val="22"/>
        </w:rPr>
        <w:t>,</w:t>
      </w:r>
      <w:r w:rsidR="00870AD1" w:rsidRPr="004E48D0">
        <w:rPr>
          <w:rFonts w:asciiTheme="minorHAnsi" w:hAnsiTheme="minorHAnsi" w:cs="Arial"/>
          <w:color w:val="000000" w:themeColor="text1"/>
          <w:sz w:val="22"/>
          <w:szCs w:val="22"/>
        </w:rPr>
        <w:t xml:space="preserve"> čl.</w:t>
      </w:r>
      <w:r w:rsidR="004E48D0" w:rsidRPr="004E48D0">
        <w:rPr>
          <w:rFonts w:asciiTheme="minorHAnsi" w:hAnsiTheme="minorHAnsi" w:cs="Arial"/>
          <w:color w:val="000000" w:themeColor="text1"/>
          <w:sz w:val="22"/>
          <w:szCs w:val="22"/>
        </w:rPr>
        <w:t xml:space="preserve"> </w:t>
      </w:r>
      <w:r w:rsidR="00870AD1" w:rsidRPr="004E48D0">
        <w:rPr>
          <w:rFonts w:asciiTheme="minorHAnsi" w:hAnsiTheme="minorHAnsi" w:cs="Arial"/>
          <w:color w:val="000000" w:themeColor="text1"/>
          <w:sz w:val="22"/>
          <w:szCs w:val="22"/>
        </w:rPr>
        <w:t>2</w:t>
      </w:r>
      <w:r w:rsidR="00843878">
        <w:rPr>
          <w:rFonts w:asciiTheme="minorHAnsi" w:hAnsiTheme="minorHAnsi" w:cs="Arial"/>
          <w:color w:val="000000" w:themeColor="text1"/>
          <w:sz w:val="22"/>
          <w:szCs w:val="22"/>
        </w:rPr>
        <w:t xml:space="preserve"> odst. 3</w:t>
      </w:r>
      <w:r w:rsidR="00870AD1" w:rsidRPr="004E48D0">
        <w:rPr>
          <w:rFonts w:asciiTheme="minorHAnsi" w:hAnsiTheme="minorHAnsi" w:cs="Arial"/>
          <w:color w:val="000000" w:themeColor="text1"/>
          <w:sz w:val="22"/>
          <w:szCs w:val="22"/>
        </w:rPr>
        <w:t>,</w:t>
      </w:r>
      <w:r w:rsidR="0034642E" w:rsidRPr="004E48D0">
        <w:rPr>
          <w:rFonts w:asciiTheme="minorHAnsi" w:hAnsiTheme="minorHAnsi" w:cs="Arial"/>
          <w:color w:val="000000" w:themeColor="text1"/>
          <w:sz w:val="22"/>
          <w:szCs w:val="22"/>
        </w:rPr>
        <w:t xml:space="preserve"> čl. </w:t>
      </w:r>
      <w:r w:rsidRPr="004E48D0">
        <w:rPr>
          <w:rFonts w:asciiTheme="minorHAnsi" w:hAnsiTheme="minorHAnsi" w:cs="Arial"/>
          <w:color w:val="000000" w:themeColor="text1"/>
          <w:sz w:val="22"/>
          <w:szCs w:val="22"/>
        </w:rPr>
        <w:t>4</w:t>
      </w:r>
      <w:r w:rsidR="004E48D0" w:rsidRPr="004E48D0">
        <w:rPr>
          <w:rFonts w:asciiTheme="minorHAnsi" w:hAnsiTheme="minorHAnsi" w:cs="Arial"/>
          <w:color w:val="000000" w:themeColor="text1"/>
          <w:sz w:val="22"/>
          <w:szCs w:val="22"/>
        </w:rPr>
        <w:t>, čl. 8 odst. 1</w:t>
      </w:r>
      <w:r w:rsidRPr="004E48D0">
        <w:rPr>
          <w:rFonts w:asciiTheme="minorHAnsi" w:hAnsiTheme="minorHAnsi" w:cs="Arial"/>
          <w:color w:val="000000" w:themeColor="text1"/>
          <w:sz w:val="22"/>
          <w:szCs w:val="22"/>
        </w:rPr>
        <w:t xml:space="preserve"> této smlouvy, </w:t>
      </w:r>
      <w:r w:rsidR="00DB73E3" w:rsidRPr="004E48D0">
        <w:rPr>
          <w:rFonts w:asciiTheme="minorHAnsi" w:hAnsiTheme="minorHAnsi" w:cs="Arial"/>
          <w:color w:val="000000" w:themeColor="text1"/>
          <w:sz w:val="22"/>
          <w:szCs w:val="22"/>
        </w:rPr>
        <w:t xml:space="preserve">zaplacení </w:t>
      </w:r>
      <w:r w:rsidRPr="004E48D0">
        <w:rPr>
          <w:rFonts w:asciiTheme="minorHAnsi" w:hAnsiTheme="minorHAnsi" w:cs="Arial"/>
          <w:color w:val="000000" w:themeColor="text1"/>
          <w:sz w:val="22"/>
          <w:szCs w:val="22"/>
        </w:rPr>
        <w:t>sml</w:t>
      </w:r>
      <w:r w:rsidR="00E46C9C" w:rsidRPr="004E48D0">
        <w:rPr>
          <w:rFonts w:asciiTheme="minorHAnsi" w:hAnsiTheme="minorHAnsi" w:cs="Arial"/>
          <w:color w:val="000000" w:themeColor="text1"/>
          <w:sz w:val="22"/>
          <w:szCs w:val="22"/>
        </w:rPr>
        <w:t>uvní pokut</w:t>
      </w:r>
      <w:r w:rsidR="00DB73E3" w:rsidRPr="004E48D0">
        <w:rPr>
          <w:rFonts w:asciiTheme="minorHAnsi" w:hAnsiTheme="minorHAnsi" w:cs="Arial"/>
          <w:color w:val="000000" w:themeColor="text1"/>
          <w:sz w:val="22"/>
          <w:szCs w:val="22"/>
        </w:rPr>
        <w:t>y</w:t>
      </w:r>
      <w:r w:rsidR="00E46C9C" w:rsidRPr="004E48D0">
        <w:rPr>
          <w:rFonts w:asciiTheme="minorHAnsi" w:hAnsiTheme="minorHAnsi" w:cs="Arial"/>
          <w:color w:val="000000" w:themeColor="text1"/>
          <w:sz w:val="22"/>
          <w:szCs w:val="22"/>
        </w:rPr>
        <w:t xml:space="preserve"> ve výši 1.000,- Kč, přičemž příkazník se zavazuje tuto smluvní pokutu příkazci </w:t>
      </w:r>
      <w:r w:rsidR="00032404" w:rsidRPr="004E48D0">
        <w:rPr>
          <w:rFonts w:asciiTheme="minorHAnsi" w:hAnsiTheme="minorHAnsi" w:cs="Arial"/>
          <w:color w:val="000000" w:themeColor="text1"/>
          <w:sz w:val="22"/>
          <w:szCs w:val="22"/>
        </w:rPr>
        <w:t xml:space="preserve">včas na předchozí písemnou výzvu příkazce </w:t>
      </w:r>
      <w:r w:rsidR="00E46C9C" w:rsidRPr="004E48D0">
        <w:rPr>
          <w:rFonts w:asciiTheme="minorHAnsi" w:hAnsiTheme="minorHAnsi" w:cs="Arial"/>
          <w:color w:val="000000" w:themeColor="text1"/>
          <w:sz w:val="22"/>
          <w:szCs w:val="22"/>
        </w:rPr>
        <w:t>zaplatit.</w:t>
      </w:r>
    </w:p>
    <w:p w14:paraId="117E188C" w14:textId="62232058" w:rsidR="001B62A8" w:rsidRPr="00B55D4D" w:rsidRDefault="001B62A8" w:rsidP="004B329A">
      <w:pPr>
        <w:pStyle w:val="Odstavecseseznamem"/>
        <w:numPr>
          <w:ilvl w:val="0"/>
          <w:numId w:val="7"/>
        </w:numPr>
        <w:spacing w:after="12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Smluvní strany se dohodly, že § 2050 občanského zákoník</w:t>
      </w:r>
      <w:r w:rsidR="00D52AC0" w:rsidRPr="00B55D4D">
        <w:rPr>
          <w:rFonts w:asciiTheme="minorHAnsi" w:hAnsiTheme="minorHAnsi" w:cs="Arial"/>
          <w:color w:val="000000" w:themeColor="text1"/>
          <w:sz w:val="22"/>
          <w:szCs w:val="22"/>
        </w:rPr>
        <w:t>u se nepoužije, tj. že</w:t>
      </w:r>
      <w:r w:rsidRPr="00B55D4D">
        <w:rPr>
          <w:rFonts w:asciiTheme="minorHAnsi" w:hAnsiTheme="minorHAnsi" w:cs="Arial"/>
          <w:color w:val="000000" w:themeColor="text1"/>
          <w:sz w:val="22"/>
          <w:szCs w:val="22"/>
        </w:rPr>
        <w:t xml:space="preserve"> smluvní pokuty se nezapočítávají na náhradu případně vzniklé škody, kterou lze vymáhat samostatně v plné výši vedle smluvní pokuty.</w:t>
      </w:r>
    </w:p>
    <w:p w14:paraId="70E9A139" w14:textId="0DE8F517" w:rsidR="006C54DA" w:rsidRPr="00B55D4D" w:rsidRDefault="001B62A8" w:rsidP="00BD7A00">
      <w:pPr>
        <w:pStyle w:val="Zkladntextodsazen21"/>
        <w:numPr>
          <w:ilvl w:val="0"/>
          <w:numId w:val="7"/>
        </w:numPr>
        <w:spacing w:after="120"/>
        <w:rPr>
          <w:rFonts w:asciiTheme="minorHAnsi" w:hAnsiTheme="minorHAnsi"/>
          <w:color w:val="000000" w:themeColor="text1"/>
        </w:rPr>
      </w:pPr>
      <w:r w:rsidRPr="00B55D4D">
        <w:rPr>
          <w:rFonts w:asciiTheme="minorHAnsi" w:hAnsiTheme="minorHAnsi"/>
          <w:color w:val="000000" w:themeColor="text1"/>
        </w:rPr>
        <w:t>Smluvní pokuty je příkazce oprávněn započíst ve smyslu ust. § 1982 a násl. občanského zákoníku proti i</w:t>
      </w:r>
      <w:r w:rsidR="004E48D0" w:rsidRPr="00B55D4D">
        <w:rPr>
          <w:rFonts w:asciiTheme="minorHAnsi" w:hAnsiTheme="minorHAnsi"/>
          <w:color w:val="000000" w:themeColor="text1"/>
        </w:rPr>
        <w:t> </w:t>
      </w:r>
      <w:r w:rsidRPr="00B55D4D">
        <w:rPr>
          <w:rFonts w:asciiTheme="minorHAnsi" w:hAnsiTheme="minorHAnsi"/>
          <w:color w:val="000000" w:themeColor="text1"/>
        </w:rPr>
        <w:t>nesplatné pohledávce příkazníka na úhradu odměny.</w:t>
      </w:r>
    </w:p>
    <w:p w14:paraId="4AC71DCF" w14:textId="77777777" w:rsidR="00D52AC0" w:rsidRPr="00B55D4D" w:rsidRDefault="00D52AC0" w:rsidP="001B62A8">
      <w:pPr>
        <w:autoSpaceDE w:val="0"/>
        <w:autoSpaceDN w:val="0"/>
        <w:adjustRightInd w:val="0"/>
        <w:ind w:left="284" w:hanging="284"/>
        <w:jc w:val="both"/>
        <w:rPr>
          <w:rFonts w:asciiTheme="minorHAnsi" w:hAnsiTheme="minorHAnsi" w:cs="Arial"/>
          <w:color w:val="000000" w:themeColor="text1"/>
          <w:sz w:val="22"/>
          <w:szCs w:val="22"/>
        </w:rPr>
      </w:pPr>
    </w:p>
    <w:p w14:paraId="3001AEC5" w14:textId="11E897C2" w:rsidR="001B62A8" w:rsidRPr="007F62F1" w:rsidRDefault="001B62A8" w:rsidP="001B62A8">
      <w:pPr>
        <w:jc w:val="center"/>
        <w:rPr>
          <w:rFonts w:asciiTheme="minorHAnsi" w:hAnsiTheme="minorHAnsi" w:cs="Arial"/>
          <w:b/>
          <w:color w:val="000000" w:themeColor="text1"/>
          <w:sz w:val="22"/>
          <w:szCs w:val="22"/>
        </w:rPr>
      </w:pPr>
      <w:r w:rsidRPr="007F62F1">
        <w:rPr>
          <w:rFonts w:asciiTheme="minorHAnsi" w:hAnsiTheme="minorHAnsi" w:cs="Arial"/>
          <w:b/>
          <w:color w:val="000000" w:themeColor="text1"/>
          <w:sz w:val="22"/>
          <w:szCs w:val="22"/>
        </w:rPr>
        <w:t xml:space="preserve">Článek </w:t>
      </w:r>
      <w:r w:rsidR="007F62F1" w:rsidRPr="007F62F1">
        <w:rPr>
          <w:rFonts w:asciiTheme="minorHAnsi" w:hAnsiTheme="minorHAnsi" w:cs="Arial"/>
          <w:b/>
          <w:color w:val="000000" w:themeColor="text1"/>
          <w:sz w:val="22"/>
          <w:szCs w:val="22"/>
        </w:rPr>
        <w:t>9</w:t>
      </w:r>
    </w:p>
    <w:p w14:paraId="63484774" w14:textId="5D79A6FD" w:rsidR="00E57233" w:rsidRPr="007F62F1" w:rsidRDefault="00AF0C29" w:rsidP="001B62A8">
      <w:pPr>
        <w:jc w:val="center"/>
        <w:rPr>
          <w:rFonts w:asciiTheme="minorHAnsi" w:hAnsiTheme="minorHAnsi" w:cs="Arial"/>
          <w:b/>
          <w:color w:val="000000" w:themeColor="text1"/>
          <w:sz w:val="22"/>
          <w:szCs w:val="22"/>
        </w:rPr>
      </w:pPr>
      <w:r w:rsidRPr="007F62F1">
        <w:rPr>
          <w:rFonts w:asciiTheme="minorHAnsi" w:hAnsiTheme="minorHAnsi" w:cs="Arial"/>
          <w:b/>
          <w:color w:val="000000" w:themeColor="text1"/>
          <w:sz w:val="22"/>
          <w:szCs w:val="22"/>
        </w:rPr>
        <w:t>Udělování</w:t>
      </w:r>
      <w:r w:rsidR="00E57233" w:rsidRPr="007F62F1">
        <w:rPr>
          <w:rFonts w:asciiTheme="minorHAnsi" w:hAnsiTheme="minorHAnsi" w:cs="Arial"/>
          <w:b/>
          <w:color w:val="000000" w:themeColor="text1"/>
          <w:sz w:val="22"/>
          <w:szCs w:val="22"/>
        </w:rPr>
        <w:t xml:space="preserve"> plné moci</w:t>
      </w:r>
    </w:p>
    <w:p w14:paraId="66EA1CA2" w14:textId="77777777" w:rsidR="00E57233" w:rsidRPr="007F62F1" w:rsidRDefault="00E57233" w:rsidP="001B62A8">
      <w:pPr>
        <w:jc w:val="center"/>
        <w:rPr>
          <w:rFonts w:asciiTheme="minorHAnsi" w:hAnsiTheme="minorHAnsi" w:cs="Arial"/>
          <w:b/>
          <w:color w:val="000000" w:themeColor="text1"/>
          <w:sz w:val="22"/>
          <w:szCs w:val="22"/>
        </w:rPr>
      </w:pPr>
    </w:p>
    <w:p w14:paraId="356184B0" w14:textId="7011DE76" w:rsidR="00BD423A" w:rsidRPr="007F62F1" w:rsidRDefault="00BD423A" w:rsidP="00AA1119">
      <w:pPr>
        <w:numPr>
          <w:ilvl w:val="0"/>
          <w:numId w:val="8"/>
        </w:numPr>
        <w:tabs>
          <w:tab w:val="num" w:pos="360"/>
        </w:tabs>
        <w:spacing w:after="120"/>
        <w:ind w:left="360" w:hanging="360"/>
        <w:jc w:val="both"/>
        <w:rPr>
          <w:rFonts w:asciiTheme="minorHAnsi" w:hAnsiTheme="minorHAnsi" w:cs="Arial"/>
          <w:b/>
          <w:color w:val="000000" w:themeColor="text1"/>
          <w:sz w:val="22"/>
          <w:szCs w:val="22"/>
        </w:rPr>
      </w:pPr>
      <w:r w:rsidRPr="007F62F1">
        <w:rPr>
          <w:rFonts w:asciiTheme="minorHAnsi" w:hAnsiTheme="minorHAnsi" w:cs="Arial"/>
          <w:color w:val="000000" w:themeColor="text1"/>
          <w:sz w:val="22"/>
          <w:szCs w:val="22"/>
        </w:rPr>
        <w:t>Současně s podpisem této smlouvy</w:t>
      </w:r>
      <w:r w:rsidR="00AA1119" w:rsidRPr="007F62F1">
        <w:rPr>
          <w:rFonts w:asciiTheme="minorHAnsi" w:hAnsiTheme="minorHAnsi" w:cs="Arial"/>
          <w:color w:val="000000" w:themeColor="text1"/>
          <w:sz w:val="22"/>
          <w:szCs w:val="22"/>
        </w:rPr>
        <w:t>, je-li to v rámci konkrétně poskytované právní služby příkazníkem zapotřebí</w:t>
      </w:r>
      <w:r w:rsidR="00D61A37" w:rsidRPr="007F62F1">
        <w:rPr>
          <w:rFonts w:asciiTheme="minorHAnsi" w:hAnsiTheme="minorHAnsi" w:cs="Arial"/>
          <w:color w:val="000000" w:themeColor="text1"/>
          <w:sz w:val="22"/>
          <w:szCs w:val="22"/>
        </w:rPr>
        <w:t xml:space="preserve">, </w:t>
      </w:r>
      <w:r w:rsidR="00F66E56" w:rsidRPr="007F62F1">
        <w:rPr>
          <w:rFonts w:asciiTheme="minorHAnsi" w:hAnsiTheme="minorHAnsi" w:cs="Arial"/>
          <w:color w:val="000000" w:themeColor="text1"/>
          <w:sz w:val="22"/>
          <w:szCs w:val="22"/>
        </w:rPr>
        <w:t xml:space="preserve">se </w:t>
      </w:r>
      <w:r w:rsidR="00D61A37" w:rsidRPr="007F62F1">
        <w:rPr>
          <w:rFonts w:asciiTheme="minorHAnsi" w:hAnsiTheme="minorHAnsi" w:cs="Arial"/>
          <w:color w:val="000000" w:themeColor="text1"/>
          <w:sz w:val="22"/>
          <w:szCs w:val="22"/>
        </w:rPr>
        <w:t>zavazuje</w:t>
      </w:r>
      <w:r w:rsidR="00AA1119" w:rsidRPr="007F62F1">
        <w:rPr>
          <w:rFonts w:asciiTheme="minorHAnsi" w:hAnsiTheme="minorHAnsi" w:cs="Arial"/>
          <w:color w:val="000000" w:themeColor="text1"/>
          <w:sz w:val="22"/>
          <w:szCs w:val="22"/>
        </w:rPr>
        <w:t xml:space="preserve"> příkazce </w:t>
      </w:r>
      <w:r w:rsidR="00D61A37" w:rsidRPr="007F62F1">
        <w:rPr>
          <w:rFonts w:asciiTheme="minorHAnsi" w:hAnsiTheme="minorHAnsi" w:cs="Arial"/>
          <w:color w:val="000000" w:themeColor="text1"/>
          <w:sz w:val="22"/>
          <w:szCs w:val="22"/>
        </w:rPr>
        <w:t>vystavit příkazníkovi</w:t>
      </w:r>
      <w:r w:rsidR="00AA1119" w:rsidRPr="007F62F1">
        <w:rPr>
          <w:rFonts w:asciiTheme="minorHAnsi" w:hAnsiTheme="minorHAnsi" w:cs="Arial"/>
          <w:color w:val="000000" w:themeColor="text1"/>
          <w:sz w:val="22"/>
          <w:szCs w:val="22"/>
        </w:rPr>
        <w:t xml:space="preserve"> plnou moc k zastoupení příkazce příkazníkem</w:t>
      </w:r>
      <w:r w:rsidRPr="007F62F1">
        <w:rPr>
          <w:rFonts w:asciiTheme="minorHAnsi" w:hAnsiTheme="minorHAnsi" w:cs="Arial"/>
          <w:color w:val="000000" w:themeColor="text1"/>
          <w:sz w:val="22"/>
          <w:szCs w:val="22"/>
        </w:rPr>
        <w:t xml:space="preserve">. </w:t>
      </w:r>
      <w:r w:rsidR="00AA1119" w:rsidRPr="007F62F1">
        <w:rPr>
          <w:rFonts w:asciiTheme="minorHAnsi" w:hAnsiTheme="minorHAnsi" w:cs="Arial"/>
          <w:color w:val="000000" w:themeColor="text1"/>
          <w:sz w:val="22"/>
          <w:szCs w:val="22"/>
        </w:rPr>
        <w:t xml:space="preserve">Plná moc bude za příkazce </w:t>
      </w:r>
      <w:r w:rsidR="00D61A37" w:rsidRPr="007F62F1">
        <w:rPr>
          <w:rFonts w:asciiTheme="minorHAnsi" w:hAnsiTheme="minorHAnsi" w:cs="Arial"/>
          <w:color w:val="000000" w:themeColor="text1"/>
          <w:sz w:val="22"/>
          <w:szCs w:val="22"/>
        </w:rPr>
        <w:t>udělena</w:t>
      </w:r>
      <w:r w:rsidR="00AA1119" w:rsidRPr="007F62F1">
        <w:rPr>
          <w:rFonts w:asciiTheme="minorHAnsi" w:hAnsiTheme="minorHAnsi" w:cs="Arial"/>
          <w:color w:val="000000" w:themeColor="text1"/>
          <w:sz w:val="22"/>
          <w:szCs w:val="22"/>
        </w:rPr>
        <w:t xml:space="preserve"> vždy osobou k tomu oprávněnou </w:t>
      </w:r>
      <w:r w:rsidR="00CD3D1E" w:rsidRPr="007F62F1">
        <w:rPr>
          <w:rFonts w:asciiTheme="minorHAnsi" w:hAnsiTheme="minorHAnsi" w:cs="Arial"/>
          <w:color w:val="000000" w:themeColor="text1"/>
          <w:sz w:val="22"/>
          <w:szCs w:val="22"/>
        </w:rPr>
        <w:t>dle vnitřních předpisů příkazce</w:t>
      </w:r>
      <w:r w:rsidR="00D61A37" w:rsidRPr="007F62F1">
        <w:rPr>
          <w:rFonts w:asciiTheme="minorHAnsi" w:hAnsiTheme="minorHAnsi" w:cs="Arial"/>
          <w:color w:val="000000" w:themeColor="text1"/>
          <w:sz w:val="22"/>
          <w:szCs w:val="22"/>
        </w:rPr>
        <w:t>.</w:t>
      </w:r>
      <w:r w:rsidR="00AF0C29" w:rsidRPr="007F62F1">
        <w:rPr>
          <w:rFonts w:asciiTheme="minorHAnsi" w:hAnsiTheme="minorHAnsi" w:cs="Arial"/>
          <w:color w:val="000000" w:themeColor="text1"/>
          <w:sz w:val="22"/>
          <w:szCs w:val="22"/>
        </w:rPr>
        <w:t xml:space="preserve"> Plná moc zaniká </w:t>
      </w:r>
      <w:r w:rsidR="00D61A37" w:rsidRPr="007F62F1">
        <w:rPr>
          <w:rFonts w:asciiTheme="minorHAnsi" w:hAnsiTheme="minorHAnsi" w:cs="Arial"/>
          <w:color w:val="000000" w:themeColor="text1"/>
          <w:sz w:val="22"/>
          <w:szCs w:val="22"/>
        </w:rPr>
        <w:t>písemným odvoláním ze strany příkazce</w:t>
      </w:r>
      <w:r w:rsidR="00AF0C29" w:rsidRPr="007F62F1">
        <w:rPr>
          <w:rFonts w:asciiTheme="minorHAnsi" w:hAnsiTheme="minorHAnsi" w:cs="Arial"/>
          <w:color w:val="000000" w:themeColor="text1"/>
          <w:sz w:val="22"/>
          <w:szCs w:val="22"/>
        </w:rPr>
        <w:t>, nejpozději však skončením trvání této smlouvy.</w:t>
      </w:r>
    </w:p>
    <w:p w14:paraId="3A276644" w14:textId="01F995E6" w:rsidR="00D61A37" w:rsidRPr="007F62F1" w:rsidRDefault="00D61A37" w:rsidP="00AA1119">
      <w:pPr>
        <w:numPr>
          <w:ilvl w:val="0"/>
          <w:numId w:val="8"/>
        </w:numPr>
        <w:tabs>
          <w:tab w:val="num" w:pos="360"/>
        </w:tabs>
        <w:spacing w:after="120"/>
        <w:ind w:left="360" w:hanging="360"/>
        <w:jc w:val="both"/>
        <w:rPr>
          <w:rFonts w:asciiTheme="minorHAnsi" w:hAnsiTheme="minorHAnsi" w:cs="Arial"/>
          <w:b/>
          <w:color w:val="000000" w:themeColor="text1"/>
          <w:sz w:val="22"/>
          <w:szCs w:val="22"/>
        </w:rPr>
      </w:pPr>
      <w:r w:rsidRPr="007F62F1">
        <w:rPr>
          <w:rFonts w:asciiTheme="minorHAnsi" w:hAnsiTheme="minorHAnsi" w:cs="Arial"/>
          <w:color w:val="000000" w:themeColor="text1"/>
          <w:sz w:val="22"/>
          <w:szCs w:val="22"/>
        </w:rPr>
        <w:t>Stávající plné moci, pokud již byl</w:t>
      </w:r>
      <w:r w:rsidR="00F66E56">
        <w:rPr>
          <w:rFonts w:asciiTheme="minorHAnsi" w:hAnsiTheme="minorHAnsi" w:cs="Arial"/>
          <w:color w:val="000000" w:themeColor="text1"/>
          <w:sz w:val="22"/>
          <w:szCs w:val="22"/>
        </w:rPr>
        <w:t>y</w:t>
      </w:r>
      <w:r w:rsidRPr="007F62F1">
        <w:rPr>
          <w:rFonts w:asciiTheme="minorHAnsi" w:hAnsiTheme="minorHAnsi" w:cs="Arial"/>
          <w:color w:val="000000" w:themeColor="text1"/>
          <w:sz w:val="22"/>
          <w:szCs w:val="22"/>
        </w:rPr>
        <w:t xml:space="preserve"> příkazníkovi vystavené, zůstávají v platnosti a účinnosti. </w:t>
      </w:r>
    </w:p>
    <w:p w14:paraId="359BDE77" w14:textId="77777777" w:rsidR="00AF0C29" w:rsidRPr="007F62F1" w:rsidRDefault="00AF0C29" w:rsidP="00AA1119">
      <w:pPr>
        <w:spacing w:after="120"/>
        <w:ind w:left="360"/>
        <w:jc w:val="both"/>
        <w:rPr>
          <w:rFonts w:asciiTheme="minorHAnsi" w:hAnsiTheme="minorHAnsi" w:cs="Arial"/>
          <w:b/>
          <w:color w:val="000000" w:themeColor="text1"/>
          <w:sz w:val="22"/>
          <w:szCs w:val="22"/>
        </w:rPr>
      </w:pPr>
    </w:p>
    <w:p w14:paraId="792C21A3" w14:textId="45DF3E8C" w:rsidR="00BD423A" w:rsidRPr="007F62F1" w:rsidRDefault="00BD423A" w:rsidP="001B62A8">
      <w:pPr>
        <w:spacing w:after="120"/>
        <w:jc w:val="center"/>
        <w:rPr>
          <w:rFonts w:asciiTheme="minorHAnsi" w:hAnsiTheme="minorHAnsi" w:cs="Arial"/>
          <w:b/>
          <w:color w:val="000000" w:themeColor="text1"/>
          <w:sz w:val="22"/>
          <w:szCs w:val="22"/>
        </w:rPr>
      </w:pPr>
      <w:r w:rsidRPr="007F62F1">
        <w:rPr>
          <w:rFonts w:asciiTheme="minorHAnsi" w:hAnsiTheme="minorHAnsi" w:cs="Arial"/>
          <w:b/>
          <w:color w:val="000000" w:themeColor="text1"/>
          <w:sz w:val="22"/>
          <w:szCs w:val="22"/>
        </w:rPr>
        <w:t>Člá</w:t>
      </w:r>
      <w:r w:rsidR="007F62F1" w:rsidRPr="007F62F1">
        <w:rPr>
          <w:rFonts w:asciiTheme="minorHAnsi" w:hAnsiTheme="minorHAnsi" w:cs="Arial"/>
          <w:b/>
          <w:color w:val="000000" w:themeColor="text1"/>
          <w:sz w:val="22"/>
          <w:szCs w:val="22"/>
        </w:rPr>
        <w:t>nek 10</w:t>
      </w:r>
    </w:p>
    <w:p w14:paraId="4B9A8299" w14:textId="2D1351EB" w:rsidR="001B62A8" w:rsidRPr="00B55D4D" w:rsidRDefault="001B62A8" w:rsidP="001B62A8">
      <w:pPr>
        <w:spacing w:after="120"/>
        <w:jc w:val="center"/>
        <w:rPr>
          <w:rFonts w:asciiTheme="minorHAnsi" w:hAnsiTheme="minorHAnsi" w:cs="Arial"/>
          <w:b/>
          <w:color w:val="000000" w:themeColor="text1"/>
          <w:sz w:val="22"/>
          <w:szCs w:val="22"/>
        </w:rPr>
      </w:pPr>
      <w:r w:rsidRPr="007F62F1">
        <w:rPr>
          <w:rFonts w:asciiTheme="minorHAnsi" w:hAnsiTheme="minorHAnsi" w:cs="Arial"/>
          <w:b/>
          <w:color w:val="000000" w:themeColor="text1"/>
          <w:sz w:val="22"/>
          <w:szCs w:val="22"/>
        </w:rPr>
        <w:t>Závěrečná ujednání</w:t>
      </w:r>
    </w:p>
    <w:p w14:paraId="019108EB" w14:textId="77958A69" w:rsidR="001B62A8" w:rsidRPr="00B55D4D" w:rsidRDefault="00CD07C8" w:rsidP="005D61A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Tato smlouva se pořizuje ve čtyřech</w:t>
      </w:r>
      <w:r w:rsidR="001B62A8" w:rsidRPr="00B55D4D">
        <w:rPr>
          <w:rFonts w:asciiTheme="minorHAnsi" w:hAnsiTheme="minorHAnsi" w:cs="Arial"/>
          <w:color w:val="000000" w:themeColor="text1"/>
          <w:sz w:val="22"/>
          <w:szCs w:val="22"/>
        </w:rPr>
        <w:t xml:space="preserve"> vyhotoveních s povahou originálu, přičemž příkazce obdrží tři vyhotovení a příkazník obdrží </w:t>
      </w:r>
      <w:r w:rsidRPr="00B55D4D">
        <w:rPr>
          <w:rFonts w:asciiTheme="minorHAnsi" w:hAnsiTheme="minorHAnsi" w:cs="Arial"/>
          <w:color w:val="000000" w:themeColor="text1"/>
          <w:sz w:val="22"/>
          <w:szCs w:val="22"/>
        </w:rPr>
        <w:t>jedno</w:t>
      </w:r>
      <w:r w:rsidR="001B62A8" w:rsidRPr="00B55D4D">
        <w:rPr>
          <w:rFonts w:asciiTheme="minorHAnsi" w:hAnsiTheme="minorHAnsi" w:cs="Arial"/>
          <w:color w:val="000000" w:themeColor="text1"/>
          <w:sz w:val="22"/>
          <w:szCs w:val="22"/>
        </w:rPr>
        <w:t xml:space="preserve"> vyhotovení.</w:t>
      </w:r>
    </w:p>
    <w:p w14:paraId="6B81ED96" w14:textId="77777777" w:rsidR="002D440B" w:rsidRDefault="001B62A8" w:rsidP="002D440B">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Tato smlouva nabývá platnosti i účinnosti dnem podpisu oprávněných osob obou smluvních stran.</w:t>
      </w:r>
    </w:p>
    <w:p w14:paraId="5DD0C3BD" w14:textId="26CB978E" w:rsidR="001B62A8" w:rsidRPr="002D440B" w:rsidRDefault="008C19FD" w:rsidP="002D440B">
      <w:pPr>
        <w:numPr>
          <w:ilvl w:val="0"/>
          <w:numId w:val="19"/>
        </w:numPr>
        <w:spacing w:after="120"/>
        <w:ind w:left="360" w:hanging="360"/>
        <w:jc w:val="both"/>
        <w:rPr>
          <w:rFonts w:asciiTheme="minorHAnsi" w:hAnsiTheme="minorHAnsi" w:cs="Arial"/>
          <w:color w:val="000000" w:themeColor="text1"/>
          <w:sz w:val="22"/>
          <w:szCs w:val="22"/>
        </w:rPr>
      </w:pPr>
      <w:r w:rsidRPr="002D440B">
        <w:rPr>
          <w:rFonts w:asciiTheme="minorHAnsi" w:eastAsia="TimesNewRomanPSMT" w:hAnsiTheme="minorHAnsi" w:cs="Arial"/>
          <w:color w:val="000000" w:themeColor="text1"/>
          <w:sz w:val="22"/>
          <w:szCs w:val="22"/>
        </w:rPr>
        <w:t>Ujednání této s</w:t>
      </w:r>
      <w:r w:rsidR="001B62A8" w:rsidRPr="002D440B">
        <w:rPr>
          <w:rFonts w:asciiTheme="minorHAnsi" w:eastAsia="TimesNewRomanPSMT" w:hAnsiTheme="minorHAnsi" w:cs="Arial"/>
          <w:color w:val="000000" w:themeColor="text1"/>
          <w:sz w:val="22"/>
          <w:szCs w:val="22"/>
        </w:rPr>
        <w:t>mlouvy jsou vzájemně oddělitelná. Pokud ja</w:t>
      </w:r>
      <w:r w:rsidRPr="002D440B">
        <w:rPr>
          <w:rFonts w:asciiTheme="minorHAnsi" w:eastAsia="TimesNewRomanPSMT" w:hAnsiTheme="minorHAnsi" w:cs="Arial"/>
          <w:color w:val="000000" w:themeColor="text1"/>
          <w:sz w:val="22"/>
          <w:szCs w:val="22"/>
        </w:rPr>
        <w:t>kákoli část závazku podle této s</w:t>
      </w:r>
      <w:r w:rsidR="001B62A8" w:rsidRPr="002D440B">
        <w:rPr>
          <w:rFonts w:asciiTheme="minorHAnsi" w:eastAsia="TimesNewRomanPSMT" w:hAnsiTheme="minorHAnsi" w:cs="Arial"/>
          <w:color w:val="000000" w:themeColor="text1"/>
          <w:sz w:val="22"/>
          <w:szCs w:val="22"/>
        </w:rPr>
        <w:t xml:space="preserve">mlouvy je nebo se stane neplatnou či nevymahatelnou, nebude to mít vliv na platnost a vymahatelnost ostatních závazků podle této smlouvy a účastníci této smlouvy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této smlouvy učiní vše pro </w:t>
      </w:r>
      <w:r w:rsidR="001B62A8" w:rsidRPr="002D440B">
        <w:rPr>
          <w:rFonts w:asciiTheme="minorHAnsi" w:eastAsia="TimesNewRomanPSMT" w:hAnsiTheme="minorHAnsi" w:cs="Arial"/>
          <w:color w:val="000000" w:themeColor="text1"/>
          <w:sz w:val="22"/>
          <w:szCs w:val="22"/>
        </w:rPr>
        <w:lastRenderedPageBreak/>
        <w:t>to, aby takové ujednání bylo do smlouvy doplněno.</w:t>
      </w:r>
      <w:r w:rsidR="00CD07C8" w:rsidRPr="002D440B">
        <w:rPr>
          <w:rFonts w:asciiTheme="minorHAnsi" w:eastAsia="TimesNewRomanPSMT" w:hAnsiTheme="minorHAnsi" w:cs="Arial"/>
          <w:color w:val="000000" w:themeColor="text1"/>
          <w:sz w:val="22"/>
          <w:szCs w:val="22"/>
        </w:rPr>
        <w:t xml:space="preserve"> Ukáže-li se některé z ustanovení této smlouvy zdánlivým (nicotným), posoudí se vliv takového ustanovení smlouvy obdobně podle § 576 občanského zákoníku.</w:t>
      </w:r>
    </w:p>
    <w:p w14:paraId="5285B72B" w14:textId="751AE376" w:rsidR="00CD07C8" w:rsidRPr="00B55D4D" w:rsidRDefault="00CD07C8" w:rsidP="005D61A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Tato smlouva se řídí právním řádem České republiky, zejména občanským zákoníkem a zákonem o advokacii.</w:t>
      </w:r>
    </w:p>
    <w:p w14:paraId="2CF2027D" w14:textId="03BB30C8" w:rsidR="001B62A8" w:rsidRPr="00B55D4D" w:rsidRDefault="001B62A8" w:rsidP="005D61A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 xml:space="preserve">Příkazce si vyhrazuje právo zveřejnit </w:t>
      </w:r>
      <w:r w:rsidR="00CD07C8" w:rsidRPr="00B55D4D">
        <w:rPr>
          <w:rFonts w:asciiTheme="minorHAnsi" w:hAnsiTheme="minorHAnsi" w:cs="Arial"/>
          <w:color w:val="000000" w:themeColor="text1"/>
          <w:sz w:val="22"/>
          <w:szCs w:val="22"/>
        </w:rPr>
        <w:t>celé znění této smlouvy</w:t>
      </w:r>
      <w:r w:rsidRPr="00B55D4D">
        <w:rPr>
          <w:rFonts w:asciiTheme="minorHAnsi" w:hAnsiTheme="minorHAnsi" w:cs="Arial"/>
          <w:color w:val="000000" w:themeColor="text1"/>
          <w:sz w:val="22"/>
          <w:szCs w:val="22"/>
        </w:rPr>
        <w:t>.</w:t>
      </w:r>
    </w:p>
    <w:p w14:paraId="5B5648E1" w14:textId="221BFE8A" w:rsidR="001B62A8" w:rsidRPr="00B55D4D" w:rsidRDefault="008C19FD" w:rsidP="005D61A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eastAsia="TimesNewRomanPSMT" w:hAnsiTheme="minorHAnsi" w:cs="Arial"/>
          <w:color w:val="000000" w:themeColor="text1"/>
          <w:sz w:val="22"/>
          <w:szCs w:val="22"/>
        </w:rPr>
        <w:t>Tuto s</w:t>
      </w:r>
      <w:r w:rsidR="001B62A8" w:rsidRPr="00B55D4D">
        <w:rPr>
          <w:rFonts w:asciiTheme="minorHAnsi" w:eastAsia="TimesNewRomanPSMT" w:hAnsiTheme="minorHAnsi" w:cs="Arial"/>
          <w:color w:val="000000" w:themeColor="text1"/>
          <w:sz w:val="22"/>
          <w:szCs w:val="22"/>
        </w:rPr>
        <w:t xml:space="preserve">mlouvu lze měnit, doplnit nebo zrušit písemnými </w:t>
      </w:r>
      <w:r w:rsidR="005D61AD" w:rsidRPr="00B55D4D">
        <w:rPr>
          <w:rFonts w:asciiTheme="minorHAnsi" w:eastAsia="TimesNewRomanPSMT" w:hAnsiTheme="minorHAnsi" w:cs="Arial"/>
          <w:color w:val="000000" w:themeColor="text1"/>
          <w:sz w:val="22"/>
          <w:szCs w:val="22"/>
        </w:rPr>
        <w:t>vzestupně</w:t>
      </w:r>
      <w:r w:rsidR="001B62A8" w:rsidRPr="00B55D4D">
        <w:rPr>
          <w:rFonts w:asciiTheme="minorHAnsi" w:eastAsia="TimesNewRomanPSMT" w:hAnsiTheme="minorHAnsi" w:cs="Arial"/>
          <w:color w:val="000000" w:themeColor="text1"/>
          <w:sz w:val="22"/>
          <w:szCs w:val="22"/>
        </w:rPr>
        <w:t xml:space="preserve"> číslovanými </w:t>
      </w:r>
      <w:r w:rsidR="005D61AD" w:rsidRPr="00B55D4D">
        <w:rPr>
          <w:rFonts w:asciiTheme="minorHAnsi" w:eastAsia="TimesNewRomanPSMT" w:hAnsiTheme="minorHAnsi" w:cs="Arial"/>
          <w:color w:val="000000" w:themeColor="text1"/>
          <w:sz w:val="22"/>
          <w:szCs w:val="22"/>
        </w:rPr>
        <w:t>d</w:t>
      </w:r>
      <w:r w:rsidR="001B62A8" w:rsidRPr="00B55D4D">
        <w:rPr>
          <w:rFonts w:asciiTheme="minorHAnsi" w:eastAsia="TimesNewRomanPSMT" w:hAnsiTheme="minorHAnsi" w:cs="Arial"/>
          <w:color w:val="000000" w:themeColor="text1"/>
          <w:sz w:val="22"/>
          <w:szCs w:val="22"/>
        </w:rPr>
        <w:t xml:space="preserve">odatky. </w:t>
      </w:r>
      <w:r w:rsidR="005D61AD" w:rsidRPr="00B55D4D">
        <w:rPr>
          <w:rFonts w:asciiTheme="minorHAnsi" w:eastAsia="TimesNewRomanPSMT" w:hAnsiTheme="minorHAnsi" w:cs="Arial"/>
          <w:color w:val="000000" w:themeColor="text1"/>
          <w:sz w:val="22"/>
          <w:szCs w:val="22"/>
        </w:rPr>
        <w:t>D</w:t>
      </w:r>
      <w:r w:rsidR="001B62A8" w:rsidRPr="00B55D4D">
        <w:rPr>
          <w:rFonts w:asciiTheme="minorHAnsi" w:eastAsia="TimesNewRomanPSMT" w:hAnsiTheme="minorHAnsi" w:cs="Arial"/>
          <w:color w:val="000000" w:themeColor="text1"/>
          <w:sz w:val="22"/>
          <w:szCs w:val="22"/>
        </w:rPr>
        <w:t xml:space="preserve">odatky musí být jako takové označeny a platně podepsány všemi účastníky této smlouvy a podléhají témuž smluvnímu režimu jako </w:t>
      </w:r>
      <w:r w:rsidR="005D61AD" w:rsidRPr="00B55D4D">
        <w:rPr>
          <w:rFonts w:asciiTheme="minorHAnsi" w:eastAsia="TimesNewRomanPSMT" w:hAnsiTheme="minorHAnsi" w:cs="Arial"/>
          <w:color w:val="000000" w:themeColor="text1"/>
          <w:sz w:val="22"/>
          <w:szCs w:val="22"/>
        </w:rPr>
        <w:t xml:space="preserve">samotná </w:t>
      </w:r>
      <w:r w:rsidR="001B62A8" w:rsidRPr="00B55D4D">
        <w:rPr>
          <w:rFonts w:asciiTheme="minorHAnsi" w:eastAsia="TimesNewRomanPSMT" w:hAnsiTheme="minorHAnsi" w:cs="Arial"/>
          <w:color w:val="000000" w:themeColor="text1"/>
          <w:sz w:val="22"/>
          <w:szCs w:val="22"/>
        </w:rPr>
        <w:t>tato smlouva</w:t>
      </w:r>
      <w:r w:rsidR="005D61AD" w:rsidRPr="00B55D4D">
        <w:rPr>
          <w:rFonts w:asciiTheme="minorHAnsi" w:eastAsia="TimesNewRomanPSMT" w:hAnsiTheme="minorHAnsi" w:cs="Arial"/>
          <w:color w:val="000000" w:themeColor="text1"/>
          <w:sz w:val="22"/>
          <w:szCs w:val="22"/>
        </w:rPr>
        <w:t>.</w:t>
      </w:r>
    </w:p>
    <w:p w14:paraId="589244E1" w14:textId="77777777" w:rsidR="00B55D4D" w:rsidRPr="00B55D4D" w:rsidRDefault="001B62A8" w:rsidP="00B55D4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eastAsia="TimesNewRomanPSMT" w:hAnsiTheme="minorHAnsi" w:cs="Arial"/>
          <w:color w:val="000000" w:themeColor="text1"/>
          <w:sz w:val="22"/>
          <w:szCs w:val="22"/>
        </w:rPr>
        <w:t>Účastníci této smlouvy sjednávají</w:t>
      </w:r>
      <w:r w:rsidR="00286E73" w:rsidRPr="00B55D4D">
        <w:rPr>
          <w:rFonts w:asciiTheme="minorHAnsi" w:eastAsia="TimesNewRomanPSMT" w:hAnsiTheme="minorHAnsi" w:cs="Arial"/>
          <w:color w:val="000000" w:themeColor="text1"/>
          <w:sz w:val="22"/>
          <w:szCs w:val="22"/>
        </w:rPr>
        <w:t xml:space="preserve"> zákaz </w:t>
      </w:r>
      <w:r w:rsidRPr="00B55D4D">
        <w:rPr>
          <w:rFonts w:asciiTheme="minorHAnsi" w:eastAsia="TimesNewRomanPSMT" w:hAnsiTheme="minorHAnsi" w:cs="Arial"/>
          <w:color w:val="000000" w:themeColor="text1"/>
          <w:sz w:val="22"/>
          <w:szCs w:val="22"/>
        </w:rPr>
        <w:t>postup</w:t>
      </w:r>
      <w:r w:rsidR="00286E73" w:rsidRPr="00B55D4D">
        <w:rPr>
          <w:rFonts w:asciiTheme="minorHAnsi" w:eastAsia="TimesNewRomanPSMT" w:hAnsiTheme="minorHAnsi" w:cs="Arial"/>
          <w:color w:val="000000" w:themeColor="text1"/>
          <w:sz w:val="22"/>
          <w:szCs w:val="22"/>
        </w:rPr>
        <w:t>ování</w:t>
      </w:r>
      <w:r w:rsidRPr="00B55D4D">
        <w:rPr>
          <w:rFonts w:asciiTheme="minorHAnsi" w:eastAsia="TimesNewRomanPSMT" w:hAnsiTheme="minorHAnsi" w:cs="Arial"/>
          <w:color w:val="000000" w:themeColor="text1"/>
          <w:sz w:val="22"/>
          <w:szCs w:val="22"/>
        </w:rPr>
        <w:t xml:space="preserve"> </w:t>
      </w:r>
      <w:r w:rsidR="00286E73" w:rsidRPr="00B55D4D">
        <w:rPr>
          <w:rFonts w:asciiTheme="minorHAnsi" w:eastAsia="TimesNewRomanPSMT" w:hAnsiTheme="minorHAnsi" w:cs="Arial"/>
          <w:color w:val="000000" w:themeColor="text1"/>
          <w:sz w:val="22"/>
          <w:szCs w:val="22"/>
        </w:rPr>
        <w:t xml:space="preserve">pohledávek </w:t>
      </w:r>
      <w:r w:rsidR="003B0ED0" w:rsidRPr="00B55D4D">
        <w:rPr>
          <w:rFonts w:asciiTheme="minorHAnsi" w:eastAsia="TimesNewRomanPSMT" w:hAnsiTheme="minorHAnsi" w:cs="Arial"/>
          <w:color w:val="000000" w:themeColor="text1"/>
          <w:sz w:val="22"/>
          <w:szCs w:val="22"/>
        </w:rPr>
        <w:t xml:space="preserve">(§1881 občanského zákoníku) </w:t>
      </w:r>
      <w:r w:rsidR="00046F5D" w:rsidRPr="00B55D4D">
        <w:rPr>
          <w:rFonts w:asciiTheme="minorHAnsi" w:eastAsia="TimesNewRomanPSMT" w:hAnsiTheme="minorHAnsi" w:cs="Arial"/>
          <w:color w:val="000000" w:themeColor="text1"/>
          <w:sz w:val="22"/>
          <w:szCs w:val="22"/>
        </w:rPr>
        <w:t>a rovněž zákaz</w:t>
      </w:r>
      <w:r w:rsidR="00286E73" w:rsidRPr="00B55D4D">
        <w:rPr>
          <w:rFonts w:asciiTheme="minorHAnsi" w:eastAsia="TimesNewRomanPSMT" w:hAnsiTheme="minorHAnsi" w:cs="Arial"/>
          <w:color w:val="000000" w:themeColor="text1"/>
          <w:sz w:val="22"/>
          <w:szCs w:val="22"/>
        </w:rPr>
        <w:t xml:space="preserve"> </w:t>
      </w:r>
      <w:r w:rsidR="00046F5D" w:rsidRPr="00B55D4D">
        <w:rPr>
          <w:rFonts w:asciiTheme="minorHAnsi" w:eastAsia="TimesNewRomanPSMT" w:hAnsiTheme="minorHAnsi" w:cs="Arial"/>
          <w:color w:val="000000" w:themeColor="text1"/>
          <w:sz w:val="22"/>
          <w:szCs w:val="22"/>
        </w:rPr>
        <w:t>postupování práv a povinností ze smlouvy nebo její části (§1895 občanského zákoníku) na třetí osoby.</w:t>
      </w:r>
    </w:p>
    <w:p w14:paraId="31D2DC8F" w14:textId="3923DC2E" w:rsidR="00CD07C8" w:rsidRPr="00B55D4D" w:rsidRDefault="00CD07C8" w:rsidP="00B55D4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eastAsia="TimesNewRomanPSMT" w:hAnsiTheme="minorHAnsi" w:cs="Arial"/>
          <w:color w:val="000000" w:themeColor="text1"/>
          <w:sz w:val="22"/>
          <w:szCs w:val="22"/>
        </w:rPr>
        <w:t>Smluvní strany se zavazují řešit veškeré své případné spory vzešlé nebo související s touto smlouvou přednostně mimosoudní cestou, přičemž se za tímto účelem zavazují poskytnout si navzájem potřebnou součinnost.</w:t>
      </w:r>
    </w:p>
    <w:p w14:paraId="2FC2A931" w14:textId="4E28D215" w:rsidR="00B55D4D" w:rsidRPr="00B55D4D" w:rsidRDefault="00B55D4D" w:rsidP="00B55D4D">
      <w:pPr>
        <w:numPr>
          <w:ilvl w:val="0"/>
          <w:numId w:val="19"/>
        </w:numPr>
        <w:spacing w:after="120"/>
        <w:ind w:left="360" w:hanging="360"/>
        <w:jc w:val="both"/>
        <w:rPr>
          <w:rFonts w:asciiTheme="minorHAnsi" w:hAnsiTheme="minorHAnsi" w:cs="Arial"/>
          <w:color w:val="000000" w:themeColor="text1"/>
          <w:sz w:val="22"/>
          <w:szCs w:val="22"/>
        </w:rPr>
      </w:pPr>
      <w:r w:rsidRPr="00B55D4D">
        <w:rPr>
          <w:rFonts w:asciiTheme="minorHAnsi" w:eastAsia="TimesNewRomanPSMT" w:hAnsiTheme="minorHAnsi" w:cs="Arial"/>
          <w:color w:val="000000" w:themeColor="text1"/>
          <w:sz w:val="22"/>
          <w:szCs w:val="22"/>
        </w:rPr>
        <w:t>Nedílnou součástí této smlouvy jsou následující přílohy:</w:t>
      </w:r>
    </w:p>
    <w:p w14:paraId="13D4F89A" w14:textId="7841F951" w:rsidR="00B55D4D" w:rsidRDefault="00B55D4D" w:rsidP="00B55D4D">
      <w:pPr>
        <w:tabs>
          <w:tab w:val="left" w:pos="426"/>
        </w:tabs>
        <w:spacing w:after="120" w:line="276" w:lineRule="auto"/>
        <w:contextualSpacing/>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ab/>
        <w:t>Příloha č. 1 – pověřovací listina pro osobu zastupující příkazce</w:t>
      </w:r>
    </w:p>
    <w:p w14:paraId="16069B67" w14:textId="77777777" w:rsidR="007D5DCA" w:rsidRPr="00B55D4D" w:rsidRDefault="007D5DCA" w:rsidP="00B55D4D">
      <w:pPr>
        <w:tabs>
          <w:tab w:val="left" w:pos="426"/>
        </w:tabs>
        <w:spacing w:after="120" w:line="276" w:lineRule="auto"/>
        <w:contextualSpacing/>
        <w:jc w:val="both"/>
        <w:rPr>
          <w:rFonts w:asciiTheme="minorHAnsi" w:hAnsiTheme="minorHAnsi" w:cs="Arial"/>
          <w:color w:val="000000" w:themeColor="text1"/>
          <w:sz w:val="22"/>
          <w:szCs w:val="22"/>
        </w:rPr>
      </w:pPr>
    </w:p>
    <w:p w14:paraId="7EF3E52F" w14:textId="3924CCAF" w:rsidR="00CD07C8" w:rsidRPr="00B55D4D" w:rsidRDefault="00CD07C8" w:rsidP="00CD07C8">
      <w:pPr>
        <w:numPr>
          <w:ilvl w:val="0"/>
          <w:numId w:val="19"/>
        </w:numPr>
        <w:tabs>
          <w:tab w:val="clear" w:pos="750"/>
        </w:tabs>
        <w:spacing w:after="120"/>
        <w:ind w:left="284" w:hanging="284"/>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Smluvní strany prohlašují, že smlouva byla uzavřena na základě jejich pravé</w:t>
      </w:r>
      <w:r w:rsidRPr="00CD07C8">
        <w:rPr>
          <w:rFonts w:asciiTheme="minorHAnsi" w:hAnsiTheme="minorHAnsi" w:cs="Arial"/>
          <w:color w:val="000000" w:themeColor="text1"/>
          <w:sz w:val="22"/>
          <w:szCs w:val="22"/>
        </w:rPr>
        <w:t>, svobodné vůle, prosté omylu, že se s obsahem smlouvy seznámily</w:t>
      </w:r>
      <w:r w:rsidRPr="00B55D4D">
        <w:rPr>
          <w:rFonts w:asciiTheme="minorHAnsi" w:hAnsiTheme="minorHAnsi" w:cs="Arial"/>
          <w:color w:val="000000" w:themeColor="text1"/>
          <w:sz w:val="22"/>
          <w:szCs w:val="22"/>
        </w:rPr>
        <w:t>, souhlasí s ním a na důkaz toho připojují své podpisy.</w:t>
      </w:r>
    </w:p>
    <w:p w14:paraId="18CA9631" w14:textId="77777777" w:rsidR="006B0DED" w:rsidRPr="00B55D4D" w:rsidRDefault="006B0DED" w:rsidP="006B0DED">
      <w:pPr>
        <w:tabs>
          <w:tab w:val="left" w:pos="426"/>
        </w:tabs>
        <w:spacing w:after="120" w:line="276" w:lineRule="auto"/>
        <w:contextualSpacing/>
        <w:jc w:val="both"/>
        <w:rPr>
          <w:rFonts w:asciiTheme="minorHAnsi" w:hAnsiTheme="minorHAnsi" w:cs="Arial"/>
          <w:color w:val="000000" w:themeColor="text1"/>
          <w:sz w:val="22"/>
          <w:szCs w:val="22"/>
        </w:rPr>
      </w:pPr>
    </w:p>
    <w:p w14:paraId="2BA1ADD0" w14:textId="77777777" w:rsidR="005D61AD" w:rsidRPr="00B55D4D" w:rsidRDefault="005D61AD" w:rsidP="001B62A8">
      <w:pPr>
        <w:ind w:firstLine="168"/>
        <w:jc w:val="both"/>
        <w:rPr>
          <w:rFonts w:asciiTheme="minorHAnsi" w:hAnsiTheme="minorHAnsi" w:cs="Arial"/>
          <w:color w:val="000000" w:themeColor="text1"/>
          <w:sz w:val="22"/>
          <w:szCs w:val="22"/>
        </w:rPr>
      </w:pPr>
    </w:p>
    <w:p w14:paraId="617E44CB" w14:textId="79884235" w:rsidR="001B62A8" w:rsidRPr="00B55D4D" w:rsidRDefault="001B62A8" w:rsidP="001B62A8">
      <w:pPr>
        <w:pStyle w:val="Style4"/>
        <w:widowControl/>
        <w:spacing w:before="118" w:line="240" w:lineRule="auto"/>
        <w:ind w:firstLine="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V Praze dne ……................2016</w:t>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t>V</w:t>
      </w:r>
      <w:r w:rsidR="00BD423A" w:rsidRPr="00B55D4D">
        <w:rPr>
          <w:rFonts w:asciiTheme="minorHAnsi" w:hAnsiTheme="minorHAnsi" w:cs="Arial"/>
          <w:color w:val="000000" w:themeColor="text1"/>
          <w:sz w:val="22"/>
          <w:szCs w:val="22"/>
        </w:rPr>
        <w:t> </w:t>
      </w:r>
      <w:r w:rsidR="00B55D4D">
        <w:rPr>
          <w:rFonts w:asciiTheme="minorHAnsi" w:hAnsiTheme="minorHAnsi" w:cs="Arial"/>
          <w:color w:val="000000" w:themeColor="text1"/>
          <w:sz w:val="22"/>
          <w:szCs w:val="22"/>
        </w:rPr>
        <w:t>Praze</w:t>
      </w:r>
      <w:r w:rsidRPr="00B55D4D">
        <w:rPr>
          <w:rFonts w:asciiTheme="minorHAnsi" w:hAnsiTheme="minorHAnsi" w:cs="Arial"/>
          <w:color w:val="000000" w:themeColor="text1"/>
          <w:sz w:val="22"/>
          <w:szCs w:val="22"/>
        </w:rPr>
        <w:t xml:space="preserve"> dne </w:t>
      </w:r>
      <w:r w:rsidRPr="00B55D4D">
        <w:rPr>
          <w:rFonts w:asciiTheme="minorHAnsi" w:hAnsiTheme="minorHAnsi" w:cs="Arial"/>
          <w:color w:val="000000" w:themeColor="text1"/>
          <w:sz w:val="22"/>
          <w:szCs w:val="22"/>
          <w:highlight w:val="lightGray"/>
        </w:rPr>
        <w:t>.….................</w:t>
      </w:r>
      <w:r w:rsidRPr="00B55D4D">
        <w:rPr>
          <w:rFonts w:asciiTheme="minorHAnsi" w:hAnsiTheme="minorHAnsi" w:cs="Arial"/>
          <w:color w:val="000000" w:themeColor="text1"/>
          <w:sz w:val="22"/>
          <w:szCs w:val="22"/>
        </w:rPr>
        <w:t>2016</w:t>
      </w:r>
    </w:p>
    <w:p w14:paraId="2F80DB29" w14:textId="77777777" w:rsidR="001B62A8" w:rsidRPr="00B55D4D" w:rsidRDefault="001B62A8" w:rsidP="001B62A8">
      <w:pPr>
        <w:pStyle w:val="Style4"/>
        <w:widowControl/>
        <w:spacing w:line="240" w:lineRule="auto"/>
        <w:ind w:firstLine="0"/>
        <w:jc w:val="both"/>
        <w:rPr>
          <w:rFonts w:asciiTheme="minorHAnsi" w:hAnsiTheme="minorHAnsi" w:cs="Arial"/>
          <w:color w:val="000000" w:themeColor="text1"/>
          <w:sz w:val="12"/>
          <w:szCs w:val="12"/>
        </w:rPr>
      </w:pPr>
    </w:p>
    <w:p w14:paraId="18087DB0" w14:textId="77777777" w:rsidR="006B0DED" w:rsidRPr="00B55D4D" w:rsidRDefault="006B0DED" w:rsidP="001B62A8">
      <w:pPr>
        <w:pStyle w:val="Style4"/>
        <w:widowControl/>
        <w:spacing w:line="240" w:lineRule="auto"/>
        <w:ind w:firstLine="0"/>
        <w:jc w:val="both"/>
        <w:rPr>
          <w:rFonts w:asciiTheme="minorHAnsi" w:hAnsiTheme="minorHAnsi" w:cs="Arial"/>
          <w:color w:val="000000" w:themeColor="text1"/>
          <w:sz w:val="22"/>
          <w:szCs w:val="22"/>
        </w:rPr>
      </w:pPr>
    </w:p>
    <w:p w14:paraId="2EF093B1" w14:textId="5E34C943" w:rsidR="006B0DED" w:rsidRPr="00B55D4D" w:rsidRDefault="005D61AD" w:rsidP="001B62A8">
      <w:pPr>
        <w:pStyle w:val="Style4"/>
        <w:widowControl/>
        <w:spacing w:line="240" w:lineRule="auto"/>
        <w:ind w:firstLine="0"/>
        <w:jc w:val="both"/>
        <w:rPr>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Za příkazce:</w:t>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t>Za příkazníka:</w:t>
      </w:r>
    </w:p>
    <w:p w14:paraId="163EED87" w14:textId="77777777" w:rsidR="005D61AD" w:rsidRPr="00B55D4D" w:rsidRDefault="005D61AD" w:rsidP="001B62A8">
      <w:pPr>
        <w:pStyle w:val="Style4"/>
        <w:widowControl/>
        <w:spacing w:line="240" w:lineRule="auto"/>
        <w:ind w:firstLine="0"/>
        <w:jc w:val="both"/>
        <w:rPr>
          <w:rFonts w:asciiTheme="minorHAnsi" w:hAnsiTheme="minorHAnsi" w:cs="Arial"/>
          <w:color w:val="000000" w:themeColor="text1"/>
          <w:sz w:val="22"/>
          <w:szCs w:val="22"/>
        </w:rPr>
      </w:pPr>
    </w:p>
    <w:p w14:paraId="015F8860" w14:textId="77777777" w:rsidR="005D61AD" w:rsidRPr="00B55D4D" w:rsidRDefault="005D61AD" w:rsidP="001B62A8">
      <w:pPr>
        <w:pStyle w:val="Style4"/>
        <w:widowControl/>
        <w:spacing w:line="240" w:lineRule="auto"/>
        <w:ind w:firstLine="0"/>
        <w:jc w:val="both"/>
        <w:rPr>
          <w:rFonts w:asciiTheme="minorHAnsi" w:hAnsiTheme="minorHAnsi" w:cs="Arial"/>
          <w:color w:val="000000" w:themeColor="text1"/>
          <w:sz w:val="22"/>
          <w:szCs w:val="22"/>
        </w:rPr>
      </w:pPr>
    </w:p>
    <w:p w14:paraId="7D6492E6" w14:textId="77777777" w:rsidR="001B62A8" w:rsidRPr="00B55D4D" w:rsidRDefault="001B62A8" w:rsidP="001B62A8">
      <w:pPr>
        <w:pStyle w:val="Style4"/>
        <w:widowControl/>
        <w:spacing w:line="240" w:lineRule="auto"/>
        <w:ind w:firstLine="0"/>
        <w:jc w:val="both"/>
        <w:rPr>
          <w:rFonts w:asciiTheme="minorHAnsi" w:hAnsiTheme="minorHAnsi" w:cs="Arial"/>
          <w:color w:val="000000" w:themeColor="text1"/>
          <w:sz w:val="22"/>
          <w:szCs w:val="22"/>
        </w:rPr>
      </w:pPr>
    </w:p>
    <w:p w14:paraId="0B8A3DAB" w14:textId="1590AF9F" w:rsidR="005D61AD" w:rsidRPr="00B55D4D" w:rsidRDefault="001B62A8" w:rsidP="006B0DED">
      <w:pPr>
        <w:pStyle w:val="Style4"/>
        <w:widowControl/>
        <w:spacing w:line="240" w:lineRule="auto"/>
        <w:ind w:firstLine="0"/>
        <w:jc w:val="both"/>
        <w:rPr>
          <w:rStyle w:val="FontStyle12"/>
          <w:rFonts w:asciiTheme="minorHAnsi" w:hAnsiTheme="minorHAnsi" w:cs="Arial"/>
          <w:color w:val="000000" w:themeColor="text1"/>
          <w:sz w:val="22"/>
          <w:szCs w:val="22"/>
        </w:rPr>
      </w:pPr>
      <w:r w:rsidRPr="00B55D4D">
        <w:rPr>
          <w:rFonts w:asciiTheme="minorHAnsi" w:hAnsiTheme="minorHAnsi" w:cs="Arial"/>
          <w:color w:val="000000" w:themeColor="text1"/>
          <w:sz w:val="22"/>
          <w:szCs w:val="22"/>
        </w:rPr>
        <w:t>……………………………………</w:t>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rPr>
        <w:tab/>
      </w:r>
      <w:r w:rsidRPr="00B55D4D">
        <w:rPr>
          <w:rFonts w:asciiTheme="minorHAnsi" w:hAnsiTheme="minorHAnsi" w:cs="Arial"/>
          <w:color w:val="000000" w:themeColor="text1"/>
          <w:sz w:val="22"/>
          <w:szCs w:val="22"/>
          <w:highlight w:val="lightGray"/>
        </w:rPr>
        <w:t>…….……………………………..</w:t>
      </w:r>
      <w:r w:rsidRPr="00B55D4D">
        <w:rPr>
          <w:rFonts w:asciiTheme="minorHAnsi" w:hAnsiTheme="minorHAnsi" w:cs="Arial"/>
          <w:color w:val="000000" w:themeColor="text1"/>
          <w:sz w:val="22"/>
          <w:szCs w:val="22"/>
        </w:rPr>
        <w:br/>
        <w:t>PhDr. Petr Kroupa</w:t>
      </w:r>
      <w:r w:rsidRPr="00B55D4D">
        <w:rPr>
          <w:rStyle w:val="FontStyle12"/>
          <w:rFonts w:asciiTheme="minorHAnsi" w:hAnsiTheme="minorHAnsi" w:cs="Arial"/>
          <w:color w:val="000000" w:themeColor="text1"/>
          <w:sz w:val="22"/>
          <w:szCs w:val="22"/>
        </w:rPr>
        <w:t xml:space="preserve">                                                                   </w:t>
      </w:r>
      <w:r w:rsidR="00B55D4D" w:rsidRPr="00B55D4D">
        <w:rPr>
          <w:rStyle w:val="FontStyle12"/>
          <w:rFonts w:asciiTheme="minorHAnsi" w:hAnsiTheme="minorHAnsi" w:cs="Arial"/>
          <w:color w:val="000000" w:themeColor="text1"/>
          <w:sz w:val="22"/>
          <w:szCs w:val="22"/>
        </w:rPr>
        <w:t>Mgr. Karel Fischer</w:t>
      </w:r>
      <w:r w:rsidRPr="00B55D4D">
        <w:rPr>
          <w:rStyle w:val="FontStyle12"/>
          <w:rFonts w:asciiTheme="minorHAnsi" w:hAnsiTheme="minorHAnsi" w:cs="Arial"/>
          <w:color w:val="000000" w:themeColor="text1"/>
          <w:sz w:val="22"/>
          <w:szCs w:val="22"/>
        </w:rPr>
        <w:t xml:space="preserve">                  </w:t>
      </w:r>
      <w:r w:rsidRPr="00B55D4D">
        <w:rPr>
          <w:rStyle w:val="FontStyle12"/>
          <w:rFonts w:asciiTheme="minorHAnsi" w:hAnsiTheme="minorHAnsi" w:cs="Arial"/>
          <w:color w:val="000000" w:themeColor="text1"/>
          <w:sz w:val="22"/>
          <w:szCs w:val="22"/>
        </w:rPr>
        <w:tab/>
      </w:r>
    </w:p>
    <w:p w14:paraId="42CCD122" w14:textId="75786A37" w:rsidR="000B1B4C" w:rsidRPr="00B55D4D" w:rsidRDefault="005D61AD" w:rsidP="006B0DED">
      <w:pPr>
        <w:pStyle w:val="Style4"/>
        <w:widowControl/>
        <w:spacing w:line="240" w:lineRule="auto"/>
        <w:ind w:firstLine="0"/>
        <w:jc w:val="both"/>
        <w:rPr>
          <w:rFonts w:asciiTheme="minorHAnsi" w:hAnsiTheme="minorHAnsi" w:cs="Arial"/>
          <w:color w:val="000000" w:themeColor="text1"/>
          <w:sz w:val="22"/>
          <w:szCs w:val="22"/>
        </w:rPr>
      </w:pPr>
      <w:r w:rsidRPr="00B55D4D">
        <w:rPr>
          <w:rStyle w:val="FontStyle12"/>
          <w:rFonts w:asciiTheme="minorHAnsi" w:hAnsiTheme="minorHAnsi" w:cs="Arial"/>
          <w:color w:val="000000" w:themeColor="text1"/>
          <w:sz w:val="22"/>
          <w:szCs w:val="22"/>
        </w:rPr>
        <w:t xml:space="preserve">zast. </w:t>
      </w:r>
      <w:r w:rsidR="001B62A8" w:rsidRPr="00CD2E50">
        <w:rPr>
          <w:rStyle w:val="FontStyle12"/>
          <w:rFonts w:asciiTheme="minorHAnsi" w:hAnsiTheme="minorHAnsi" w:cs="Arial"/>
          <w:color w:val="000000" w:themeColor="text1"/>
          <w:sz w:val="22"/>
          <w:szCs w:val="22"/>
        </w:rPr>
        <w:t>N</w:t>
      </w:r>
      <w:r w:rsidRPr="00CD2E50">
        <w:rPr>
          <w:rStyle w:val="FontStyle12"/>
          <w:rFonts w:asciiTheme="minorHAnsi" w:hAnsiTheme="minorHAnsi" w:cs="Arial"/>
          <w:color w:val="000000" w:themeColor="text1"/>
          <w:sz w:val="22"/>
          <w:szCs w:val="22"/>
        </w:rPr>
        <w:t xml:space="preserve">árodní knihovnu </w:t>
      </w:r>
      <w:r w:rsidR="001B62A8" w:rsidRPr="00CD2E50">
        <w:rPr>
          <w:rStyle w:val="FontStyle12"/>
          <w:rFonts w:asciiTheme="minorHAnsi" w:hAnsiTheme="minorHAnsi" w:cs="Arial"/>
          <w:color w:val="000000" w:themeColor="text1"/>
          <w:sz w:val="22"/>
          <w:szCs w:val="22"/>
        </w:rPr>
        <w:t>Č</w:t>
      </w:r>
      <w:r w:rsidRPr="00CD2E50">
        <w:rPr>
          <w:rStyle w:val="FontStyle12"/>
          <w:rFonts w:asciiTheme="minorHAnsi" w:hAnsiTheme="minorHAnsi" w:cs="Arial"/>
          <w:color w:val="000000" w:themeColor="text1"/>
          <w:sz w:val="22"/>
          <w:szCs w:val="22"/>
        </w:rPr>
        <w:t>eské republiky</w:t>
      </w:r>
      <w:r w:rsidR="001B62A8" w:rsidRPr="00CD2E50">
        <w:rPr>
          <w:rStyle w:val="FontStyle12"/>
          <w:rFonts w:asciiTheme="minorHAnsi" w:hAnsiTheme="minorHAnsi" w:cs="Arial"/>
          <w:color w:val="000000" w:themeColor="text1"/>
          <w:sz w:val="22"/>
          <w:szCs w:val="22"/>
        </w:rPr>
        <w:tab/>
      </w:r>
    </w:p>
    <w:sectPr w:rsidR="000B1B4C" w:rsidRPr="00B55D4D" w:rsidSect="000B1B4C">
      <w:headerReference w:type="default" r:id="rId8"/>
      <w:footerReference w:type="even" r:id="rId9"/>
      <w:footerReference w:type="default" r:id="rId10"/>
      <w:headerReference w:type="first" r:id="rId11"/>
      <w:footerReference w:type="first" r:id="rId12"/>
      <w:pgSz w:w="11906" w:h="16838" w:code="9"/>
      <w:pgMar w:top="1361" w:right="1133" w:bottom="1361" w:left="119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BE04" w14:textId="77777777" w:rsidR="00074AE9" w:rsidRDefault="00074AE9" w:rsidP="00E31C97">
      <w:r>
        <w:separator/>
      </w:r>
    </w:p>
  </w:endnote>
  <w:endnote w:type="continuationSeparator" w:id="0">
    <w:p w14:paraId="72F4A175" w14:textId="77777777" w:rsidR="00074AE9" w:rsidRDefault="00074AE9" w:rsidP="00E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variable"/>
    <w:sig w:usb0="E0002AE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51C1" w14:textId="77777777" w:rsidR="00E054D7" w:rsidRDefault="00E054D7" w:rsidP="009F39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A751713" w14:textId="77777777" w:rsidR="00E054D7" w:rsidRDefault="00E054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D347" w14:textId="77777777" w:rsidR="00E054D7" w:rsidRDefault="00E054D7" w:rsidP="009F396F">
    <w:pPr>
      <w:pStyle w:val="Zpat"/>
      <w:framePr w:wrap="around" w:vAnchor="text" w:hAnchor="margin" w:xAlign="center" w:y="1"/>
      <w:rPr>
        <w:rStyle w:val="slostrnky"/>
      </w:rPr>
    </w:pPr>
  </w:p>
  <w:p w14:paraId="34D9D24A" w14:textId="3D9B7DDC" w:rsidR="00E054D7" w:rsidRDefault="00E054D7" w:rsidP="009F396F">
    <w:pPr>
      <w:pStyle w:val="Zpat"/>
      <w:pBdr>
        <w:top w:val="single" w:sz="4" w:space="1" w:color="auto"/>
      </w:pBdr>
      <w:jc w:val="center"/>
    </w:pPr>
    <w:r>
      <w:t xml:space="preserve">Strana </w:t>
    </w:r>
    <w:r>
      <w:fldChar w:fldCharType="begin"/>
    </w:r>
    <w:r>
      <w:instrText xml:space="preserve"> PAGE </w:instrText>
    </w:r>
    <w:r>
      <w:fldChar w:fldCharType="separate"/>
    </w:r>
    <w:r w:rsidR="00DF2960">
      <w:rPr>
        <w:noProof/>
      </w:rPr>
      <w:t>7</w:t>
    </w:r>
    <w:r>
      <w:rPr>
        <w:noProof/>
      </w:rPr>
      <w:fldChar w:fldCharType="end"/>
    </w:r>
    <w:r>
      <w:t xml:space="preserve"> (celkem </w:t>
    </w:r>
    <w:fldSimple w:instr=" NUMPAGES ">
      <w:r w:rsidR="00DF2960">
        <w:rPr>
          <w:noProof/>
        </w:rPr>
        <w:t>7</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26C7" w14:textId="77777777" w:rsidR="00E054D7" w:rsidRDefault="00E054D7" w:rsidP="009F396F">
    <w:pPr>
      <w:pStyle w:val="Zpat"/>
      <w:pBdr>
        <w:top w:val="single" w:sz="4" w:space="1" w:color="auto"/>
      </w:pBdr>
      <w:jc w:val="center"/>
    </w:pPr>
    <w:r>
      <w:t>Smlouva o dílo</w:t>
    </w:r>
  </w:p>
  <w:p w14:paraId="4E289DA6" w14:textId="11BD25D4" w:rsidR="00E054D7" w:rsidRDefault="00E054D7" w:rsidP="009F396F">
    <w:pPr>
      <w:pStyle w:val="Zpat"/>
      <w:jc w:val="center"/>
    </w:pPr>
    <w:r>
      <w:t xml:space="preserve">Strana </w:t>
    </w:r>
    <w:r>
      <w:fldChar w:fldCharType="begin"/>
    </w:r>
    <w:r>
      <w:instrText xml:space="preserve"> PAGE </w:instrText>
    </w:r>
    <w:r>
      <w:fldChar w:fldCharType="separate"/>
    </w:r>
    <w:r w:rsidR="000B1B4C">
      <w:rPr>
        <w:noProof/>
      </w:rPr>
      <w:t>1</w:t>
    </w:r>
    <w:r>
      <w:rPr>
        <w:noProof/>
      </w:rPr>
      <w:fldChar w:fldCharType="end"/>
    </w:r>
    <w:r>
      <w:t xml:space="preserve"> (celkem </w:t>
    </w:r>
    <w:fldSimple w:instr=" NUMPAGES ">
      <w:r w:rsidR="00D962BE">
        <w:rPr>
          <w:noProof/>
        </w:rPr>
        <w:t>2</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41DB" w14:textId="77777777" w:rsidR="00074AE9" w:rsidRDefault="00074AE9" w:rsidP="00E31C97">
      <w:r>
        <w:separator/>
      </w:r>
    </w:p>
  </w:footnote>
  <w:footnote w:type="continuationSeparator" w:id="0">
    <w:p w14:paraId="3D789061" w14:textId="77777777" w:rsidR="00074AE9" w:rsidRDefault="00074AE9" w:rsidP="00E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8165" w14:textId="469BF255" w:rsidR="001F347B" w:rsidRDefault="000B1B4C" w:rsidP="00AD339C">
    <w:pPr>
      <w:pStyle w:val="Zhlav"/>
      <w:tabs>
        <w:tab w:val="clear" w:pos="9072"/>
        <w:tab w:val="left" w:pos="8385"/>
      </w:tabs>
      <w:rPr>
        <w:b/>
        <w:color w:val="31849B" w:themeColor="accent5" w:themeShade="BF"/>
        <w:sz w:val="28"/>
        <w:szCs w:val="28"/>
      </w:rPr>
    </w:pPr>
    <w:r>
      <w:rPr>
        <w:noProof/>
      </w:rPr>
      <w:drawing>
        <wp:inline distT="0" distB="0" distL="0" distR="0" wp14:anchorId="47FB1844" wp14:editId="06DEC791">
          <wp:extent cx="1252220" cy="997585"/>
          <wp:effectExtent l="0" t="0" r="508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97585"/>
                  </a:xfrm>
                  <a:prstGeom prst="rect">
                    <a:avLst/>
                  </a:prstGeom>
                  <a:noFill/>
                  <a:ln>
                    <a:noFill/>
                  </a:ln>
                </pic:spPr>
              </pic:pic>
            </a:graphicData>
          </a:graphic>
        </wp:inline>
      </w:drawing>
    </w:r>
    <w:r w:rsidR="00B201CB">
      <w:t xml:space="preserve">                                  </w:t>
    </w:r>
  </w:p>
  <w:p w14:paraId="204B03AA" w14:textId="025AE308" w:rsidR="00D9297F" w:rsidRPr="00D962BE" w:rsidRDefault="001F347B" w:rsidP="00D962BE">
    <w:pPr>
      <w:pStyle w:val="Zhlav"/>
      <w:tabs>
        <w:tab w:val="clear" w:pos="4536"/>
        <w:tab w:val="clear" w:pos="9072"/>
      </w:tabs>
      <w:rPr>
        <w:color w:val="808080" w:themeColor="background1" w:themeShade="80"/>
      </w:rPr>
    </w:pP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r>
      <w:rPr>
        <w:b/>
        <w:color w:val="31849B" w:themeColor="accent5" w:themeShade="BF"/>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C74B" w14:textId="77777777" w:rsidR="000B1B4C" w:rsidRDefault="000B1B4C">
    <w:pPr>
      <w:pStyle w:val="Zhlav"/>
    </w:pPr>
    <w:r>
      <w:rPr>
        <w:noProof/>
      </w:rPr>
      <w:drawing>
        <wp:inline distT="0" distB="0" distL="0" distR="0" wp14:anchorId="2B9AB781" wp14:editId="697EA1AF">
          <wp:extent cx="1252220" cy="99758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97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4885E3C"/>
    <w:lvl w:ilvl="0">
      <w:start w:val="1"/>
      <w:numFmt w:val="decimal"/>
      <w:pStyle w:val="slovanseznam"/>
      <w:lvlText w:val="%1."/>
      <w:lvlJc w:val="left"/>
      <w:pPr>
        <w:tabs>
          <w:tab w:val="num" w:pos="360"/>
        </w:tabs>
        <w:ind w:left="360" w:hanging="360"/>
      </w:pPr>
    </w:lvl>
  </w:abstractNum>
  <w:abstractNum w:abstractNumId="1" w15:restartNumberingAfterBreak="0">
    <w:nsid w:val="0000001B"/>
    <w:multiLevelType w:val="multilevel"/>
    <w:tmpl w:val="894EE88D"/>
    <w:lvl w:ilvl="0">
      <w:start w:val="1"/>
      <w:numFmt w:val="decimal"/>
      <w:isLgl/>
      <w:lvlText w:val="%1."/>
      <w:lvlJc w:val="left"/>
      <w:pPr>
        <w:tabs>
          <w:tab w:val="num" w:pos="-360"/>
        </w:tabs>
        <w:ind w:left="-360" w:firstLine="360"/>
      </w:pPr>
      <w:rPr>
        <w:rFonts w:cs="Times New Roman" w:hint="default"/>
        <w:color w:val="000000"/>
        <w:position w:val="0"/>
        <w:sz w:val="24"/>
        <w:szCs w:val="24"/>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2" w15:restartNumberingAfterBreak="0">
    <w:nsid w:val="07B01A34"/>
    <w:multiLevelType w:val="hybridMultilevel"/>
    <w:tmpl w:val="A85ECC68"/>
    <w:name w:val="Outline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57"/>
        </w:tabs>
        <w:ind w:left="357" w:hanging="35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1F5176"/>
    <w:multiLevelType w:val="hybridMultilevel"/>
    <w:tmpl w:val="7D7CA6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F624D"/>
    <w:multiLevelType w:val="hybridMultilevel"/>
    <w:tmpl w:val="C5526B4A"/>
    <w:lvl w:ilvl="0" w:tplc="7F569BEC">
      <w:start w:val="1"/>
      <w:numFmt w:val="decimal"/>
      <w:lvlText w:val="%1."/>
      <w:lvlJc w:val="left"/>
      <w:pPr>
        <w:tabs>
          <w:tab w:val="num" w:pos="360"/>
        </w:tabs>
        <w:ind w:left="360" w:hanging="360"/>
      </w:pPr>
      <w:rPr>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82006F"/>
    <w:multiLevelType w:val="hybridMultilevel"/>
    <w:tmpl w:val="A9080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92517"/>
    <w:multiLevelType w:val="hybridMultilevel"/>
    <w:tmpl w:val="F73C615C"/>
    <w:lvl w:ilvl="0" w:tplc="FFFFFFFF">
      <w:start w:val="1"/>
      <w:numFmt w:val="decimal"/>
      <w:lvlText w:val="%1."/>
      <w:lvlJc w:val="left"/>
      <w:pPr>
        <w:tabs>
          <w:tab w:val="num" w:pos="750"/>
        </w:tabs>
        <w:ind w:left="750" w:hanging="3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85C41AC"/>
    <w:multiLevelType w:val="hybridMultilevel"/>
    <w:tmpl w:val="1D98A4C8"/>
    <w:lvl w:ilvl="0" w:tplc="6EC8563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976772B"/>
    <w:multiLevelType w:val="multilevel"/>
    <w:tmpl w:val="91062DBC"/>
    <w:lvl w:ilvl="0">
      <w:start w:val="1"/>
      <w:numFmt w:val="decimal"/>
      <w:pStyle w:val="Parnadpis"/>
      <w:lvlText w:val="%1."/>
      <w:lvlJc w:val="left"/>
      <w:pPr>
        <w:ind w:left="567" w:hanging="567"/>
      </w:pPr>
      <w:rPr>
        <w:rFonts w:ascii="Arial" w:hAnsi="Arial" w:hint="default"/>
        <w:b/>
        <w:smallCaps/>
        <w:dstrike w:val="0"/>
        <w:sz w:val="28"/>
        <w:vertAlign w:val="baseline"/>
      </w:rPr>
    </w:lvl>
    <w:lvl w:ilvl="1">
      <w:start w:val="1"/>
      <w:numFmt w:val="decimal"/>
      <w:pStyle w:val="Parodstavec"/>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A810B20"/>
    <w:multiLevelType w:val="hybridMultilevel"/>
    <w:tmpl w:val="6764E3F2"/>
    <w:lvl w:ilvl="0" w:tplc="0405000F">
      <w:start w:val="1"/>
      <w:numFmt w:val="decimal"/>
      <w:lvlText w:val="%1."/>
      <w:lvlJc w:val="left"/>
      <w:pPr>
        <w:tabs>
          <w:tab w:val="num" w:pos="360"/>
        </w:tabs>
        <w:ind w:left="360" w:hanging="360"/>
      </w:pPr>
      <w:rPr>
        <w:rFonts w:cs="Times New Roman" w:hint="default"/>
      </w:rPr>
    </w:lvl>
    <w:lvl w:ilvl="1" w:tplc="451CB3C0">
      <w:start w:val="1"/>
      <w:numFmt w:val="lowerLetter"/>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15:restartNumberingAfterBreak="0">
    <w:nsid w:val="20841B6E"/>
    <w:multiLevelType w:val="hybridMultilevel"/>
    <w:tmpl w:val="D6701F2E"/>
    <w:lvl w:ilvl="0" w:tplc="AECE962E">
      <w:start w:val="1"/>
      <w:numFmt w:val="decimal"/>
      <w:lvlText w:val="%1."/>
      <w:lvlJc w:val="left"/>
      <w:pPr>
        <w:tabs>
          <w:tab w:val="num" w:pos="750"/>
        </w:tabs>
        <w:ind w:left="750" w:hanging="39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20852A7"/>
    <w:multiLevelType w:val="hybridMultilevel"/>
    <w:tmpl w:val="17965B72"/>
    <w:lvl w:ilvl="0" w:tplc="FFFFFFFF">
      <w:start w:val="1"/>
      <w:numFmt w:val="decimal"/>
      <w:lvlText w:val="%1."/>
      <w:lvlJc w:val="left"/>
      <w:pPr>
        <w:tabs>
          <w:tab w:val="num" w:pos="750"/>
        </w:tabs>
        <w:ind w:left="750" w:hanging="3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5E5073A"/>
    <w:multiLevelType w:val="hybridMultilevel"/>
    <w:tmpl w:val="63788EA2"/>
    <w:lvl w:ilvl="0" w:tplc="44A62714">
      <w:start w:val="1"/>
      <w:numFmt w:val="decimal"/>
      <w:lvlText w:val="%1."/>
      <w:lvlJc w:val="left"/>
      <w:pPr>
        <w:tabs>
          <w:tab w:val="num" w:pos="816"/>
        </w:tabs>
        <w:ind w:left="816" w:hanging="390"/>
      </w:pPr>
      <w:rPr>
        <w:color w:val="auto"/>
      </w:rPr>
    </w:lvl>
    <w:lvl w:ilvl="1" w:tplc="04050017">
      <w:start w:val="1"/>
      <w:numFmt w:val="lowerLetter"/>
      <w:lvlText w:val="%2)"/>
      <w:lvlJc w:val="left"/>
      <w:pPr>
        <w:tabs>
          <w:tab w:val="num" w:pos="1440"/>
        </w:tabs>
        <w:ind w:left="1440" w:hanging="360"/>
      </w:p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DB425A1"/>
    <w:multiLevelType w:val="hybridMultilevel"/>
    <w:tmpl w:val="C29ECCFC"/>
    <w:lvl w:ilvl="0" w:tplc="FFFFFFFF">
      <w:start w:val="1"/>
      <w:numFmt w:val="decimal"/>
      <w:lvlText w:val="%1."/>
      <w:lvlJc w:val="left"/>
      <w:pPr>
        <w:tabs>
          <w:tab w:val="num" w:pos="390"/>
        </w:tabs>
        <w:ind w:left="390" w:hanging="39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FD31DE5"/>
    <w:multiLevelType w:val="hybridMultilevel"/>
    <w:tmpl w:val="7A94EA76"/>
    <w:lvl w:ilvl="0" w:tplc="35A4356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558A47E7"/>
    <w:multiLevelType w:val="hybridMultilevel"/>
    <w:tmpl w:val="58B6CE3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04B4"/>
    <w:multiLevelType w:val="hybridMultilevel"/>
    <w:tmpl w:val="F9A24D62"/>
    <w:lvl w:ilvl="0" w:tplc="00D66568">
      <w:start w:val="1"/>
      <w:numFmt w:val="decimal"/>
      <w:lvlText w:val="%1."/>
      <w:lvlJc w:val="left"/>
      <w:pPr>
        <w:ind w:left="153" w:hanging="360"/>
      </w:pPr>
      <w:rPr>
        <w:rFonts w:cs="Times New Roman"/>
      </w:rPr>
    </w:lvl>
    <w:lvl w:ilvl="1" w:tplc="04050019">
      <w:start w:val="1"/>
      <w:numFmt w:val="bullet"/>
      <w:lvlText w:val=""/>
      <w:lvlJc w:val="left"/>
      <w:pPr>
        <w:tabs>
          <w:tab w:val="num" w:pos="873"/>
        </w:tabs>
        <w:ind w:left="873" w:hanging="360"/>
      </w:pPr>
      <w:rPr>
        <w:rFonts w:ascii="Wingdings" w:hAnsi="Wingdings" w:hint="default"/>
      </w:rPr>
    </w:lvl>
    <w:lvl w:ilvl="2" w:tplc="0405001B">
      <w:start w:val="1"/>
      <w:numFmt w:val="lowerRoman"/>
      <w:lvlText w:val="%3."/>
      <w:lvlJc w:val="right"/>
      <w:pPr>
        <w:ind w:left="1593" w:hanging="180"/>
      </w:pPr>
      <w:rPr>
        <w:rFonts w:cs="Times New Roman"/>
      </w:rPr>
    </w:lvl>
    <w:lvl w:ilvl="3" w:tplc="0405000F">
      <w:start w:val="1"/>
      <w:numFmt w:val="decimal"/>
      <w:lvlText w:val="%4."/>
      <w:lvlJc w:val="left"/>
      <w:pPr>
        <w:ind w:left="2313" w:hanging="360"/>
      </w:pPr>
      <w:rPr>
        <w:rFonts w:cs="Times New Roman"/>
      </w:rPr>
    </w:lvl>
    <w:lvl w:ilvl="4" w:tplc="04050019">
      <w:start w:val="1"/>
      <w:numFmt w:val="lowerLetter"/>
      <w:lvlText w:val="%5."/>
      <w:lvlJc w:val="left"/>
      <w:pPr>
        <w:ind w:left="3033" w:hanging="360"/>
      </w:pPr>
      <w:rPr>
        <w:rFonts w:cs="Times New Roman"/>
      </w:rPr>
    </w:lvl>
    <w:lvl w:ilvl="5" w:tplc="0405001B">
      <w:start w:val="1"/>
      <w:numFmt w:val="lowerRoman"/>
      <w:lvlText w:val="%6."/>
      <w:lvlJc w:val="right"/>
      <w:pPr>
        <w:ind w:left="3753" w:hanging="180"/>
      </w:pPr>
      <w:rPr>
        <w:rFonts w:cs="Times New Roman"/>
      </w:rPr>
    </w:lvl>
    <w:lvl w:ilvl="6" w:tplc="0405000F">
      <w:start w:val="1"/>
      <w:numFmt w:val="decimal"/>
      <w:lvlText w:val="%7."/>
      <w:lvlJc w:val="left"/>
      <w:pPr>
        <w:ind w:left="4473" w:hanging="360"/>
      </w:pPr>
      <w:rPr>
        <w:rFonts w:cs="Times New Roman"/>
      </w:rPr>
    </w:lvl>
    <w:lvl w:ilvl="7" w:tplc="04050019">
      <w:start w:val="1"/>
      <w:numFmt w:val="lowerLetter"/>
      <w:lvlText w:val="%8."/>
      <w:lvlJc w:val="left"/>
      <w:pPr>
        <w:ind w:left="5193" w:hanging="360"/>
      </w:pPr>
      <w:rPr>
        <w:rFonts w:cs="Times New Roman"/>
      </w:rPr>
    </w:lvl>
    <w:lvl w:ilvl="8" w:tplc="0405001B">
      <w:start w:val="1"/>
      <w:numFmt w:val="lowerRoman"/>
      <w:lvlText w:val="%9."/>
      <w:lvlJc w:val="right"/>
      <w:pPr>
        <w:ind w:left="5913" w:hanging="180"/>
      </w:pPr>
      <w:rPr>
        <w:rFonts w:cs="Times New Roman"/>
      </w:rPr>
    </w:lvl>
  </w:abstractNum>
  <w:abstractNum w:abstractNumId="17" w15:restartNumberingAfterBreak="0">
    <w:nsid w:val="648F00F0"/>
    <w:multiLevelType w:val="multilevel"/>
    <w:tmpl w:val="6BC27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875516"/>
    <w:multiLevelType w:val="hybridMultilevel"/>
    <w:tmpl w:val="8F868B82"/>
    <w:lvl w:ilvl="0" w:tplc="7262ABB8">
      <w:start w:val="1"/>
      <w:numFmt w:val="decimal"/>
      <w:lvlText w:val="%1."/>
      <w:lvlJc w:val="left"/>
      <w:pPr>
        <w:tabs>
          <w:tab w:val="num" w:pos="750"/>
        </w:tabs>
        <w:ind w:left="750" w:hanging="390"/>
      </w:pPr>
      <w:rPr>
        <w:color w:val="000000" w:themeColor="text1"/>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A347458"/>
    <w:multiLevelType w:val="hybridMultilevel"/>
    <w:tmpl w:val="2CAE67B6"/>
    <w:lvl w:ilvl="0" w:tplc="57E0B452">
      <w:start w:val="1"/>
      <w:numFmt w:val="decimal"/>
      <w:lvlText w:val="%1."/>
      <w:lvlJc w:val="left"/>
      <w:pPr>
        <w:tabs>
          <w:tab w:val="num" w:pos="420"/>
        </w:tabs>
        <w:ind w:left="420" w:hanging="360"/>
      </w:pPr>
      <w:rPr>
        <w:rFonts w:cs="Times New Roman" w:hint="default"/>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20" w15:restartNumberingAfterBreak="0">
    <w:nsid w:val="7A7F3643"/>
    <w:multiLevelType w:val="hybridMultilevel"/>
    <w:tmpl w:val="2098AB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3"/>
  </w:num>
  <w:num w:numId="12">
    <w:abstractNumId w:val="16"/>
  </w:num>
  <w:num w:numId="13">
    <w:abstractNumId w:val="15"/>
  </w:num>
  <w:num w:numId="14">
    <w:abstractNumId w:val="1"/>
  </w:num>
  <w:num w:numId="15">
    <w:abstractNumId w:val="9"/>
  </w:num>
  <w:num w:numId="16">
    <w:abstractNumId w:val="19"/>
  </w:num>
  <w:num w:numId="17">
    <w:abstractNumId w:val="5"/>
  </w:num>
  <w:num w:numId="18">
    <w:abstractNumId w:val="2"/>
  </w:num>
  <w:num w:numId="19">
    <w:abstractNumId w:val="6"/>
  </w:num>
  <w:num w:numId="20">
    <w:abstractNumId w:val="17"/>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7D"/>
    <w:rsid w:val="000005EF"/>
    <w:rsid w:val="0001212D"/>
    <w:rsid w:val="00025759"/>
    <w:rsid w:val="00032404"/>
    <w:rsid w:val="00041939"/>
    <w:rsid w:val="000456D9"/>
    <w:rsid w:val="00046F5D"/>
    <w:rsid w:val="00050532"/>
    <w:rsid w:val="000637EB"/>
    <w:rsid w:val="0006622C"/>
    <w:rsid w:val="000671E1"/>
    <w:rsid w:val="00074AE9"/>
    <w:rsid w:val="00093435"/>
    <w:rsid w:val="000A158D"/>
    <w:rsid w:val="000A338E"/>
    <w:rsid w:val="000B1B4C"/>
    <w:rsid w:val="000B49B3"/>
    <w:rsid w:val="000B531B"/>
    <w:rsid w:val="000B71E5"/>
    <w:rsid w:val="000D112F"/>
    <w:rsid w:val="000E04E0"/>
    <w:rsid w:val="000E6801"/>
    <w:rsid w:val="001123D4"/>
    <w:rsid w:val="001428D5"/>
    <w:rsid w:val="00144313"/>
    <w:rsid w:val="0014660C"/>
    <w:rsid w:val="0015631C"/>
    <w:rsid w:val="00160557"/>
    <w:rsid w:val="00167F49"/>
    <w:rsid w:val="00176466"/>
    <w:rsid w:val="0018258D"/>
    <w:rsid w:val="00186C95"/>
    <w:rsid w:val="00187284"/>
    <w:rsid w:val="001907E0"/>
    <w:rsid w:val="001917CC"/>
    <w:rsid w:val="00192CA8"/>
    <w:rsid w:val="001A3750"/>
    <w:rsid w:val="001A6DD9"/>
    <w:rsid w:val="001B32AA"/>
    <w:rsid w:val="001B62A8"/>
    <w:rsid w:val="001C7EEC"/>
    <w:rsid w:val="001D3F3E"/>
    <w:rsid w:val="001E1FE2"/>
    <w:rsid w:val="001E4072"/>
    <w:rsid w:val="001F347B"/>
    <w:rsid w:val="002075B8"/>
    <w:rsid w:val="00210185"/>
    <w:rsid w:val="002216DC"/>
    <w:rsid w:val="00221BAB"/>
    <w:rsid w:val="00230124"/>
    <w:rsid w:val="00243D66"/>
    <w:rsid w:val="002442A2"/>
    <w:rsid w:val="00250F1E"/>
    <w:rsid w:val="0025620B"/>
    <w:rsid w:val="00264F0E"/>
    <w:rsid w:val="0027055C"/>
    <w:rsid w:val="002735A6"/>
    <w:rsid w:val="00286E73"/>
    <w:rsid w:val="00290E1D"/>
    <w:rsid w:val="00292DED"/>
    <w:rsid w:val="00293C46"/>
    <w:rsid w:val="00294908"/>
    <w:rsid w:val="002B1652"/>
    <w:rsid w:val="002B3173"/>
    <w:rsid w:val="002B4597"/>
    <w:rsid w:val="002D440B"/>
    <w:rsid w:val="002E0313"/>
    <w:rsid w:val="002E34EA"/>
    <w:rsid w:val="002F78CB"/>
    <w:rsid w:val="00303EBB"/>
    <w:rsid w:val="00305F31"/>
    <w:rsid w:val="00325439"/>
    <w:rsid w:val="0033225B"/>
    <w:rsid w:val="00343C1F"/>
    <w:rsid w:val="0034642E"/>
    <w:rsid w:val="00351102"/>
    <w:rsid w:val="00351E6B"/>
    <w:rsid w:val="0036427F"/>
    <w:rsid w:val="00364638"/>
    <w:rsid w:val="0037674A"/>
    <w:rsid w:val="00381008"/>
    <w:rsid w:val="00381F35"/>
    <w:rsid w:val="00391368"/>
    <w:rsid w:val="003A5AD3"/>
    <w:rsid w:val="003B058B"/>
    <w:rsid w:val="003B0ED0"/>
    <w:rsid w:val="003E0C30"/>
    <w:rsid w:val="003F4EAB"/>
    <w:rsid w:val="00402292"/>
    <w:rsid w:val="0040263B"/>
    <w:rsid w:val="00414C22"/>
    <w:rsid w:val="00423EDC"/>
    <w:rsid w:val="00430B7F"/>
    <w:rsid w:val="0043250F"/>
    <w:rsid w:val="00437212"/>
    <w:rsid w:val="00457470"/>
    <w:rsid w:val="00470794"/>
    <w:rsid w:val="00492A00"/>
    <w:rsid w:val="00495EEB"/>
    <w:rsid w:val="004A3DCF"/>
    <w:rsid w:val="004B329A"/>
    <w:rsid w:val="004B3BF8"/>
    <w:rsid w:val="004B7F72"/>
    <w:rsid w:val="004C1188"/>
    <w:rsid w:val="004C2C95"/>
    <w:rsid w:val="004C5F07"/>
    <w:rsid w:val="004D0E56"/>
    <w:rsid w:val="004D340D"/>
    <w:rsid w:val="004D5682"/>
    <w:rsid w:val="004E48D0"/>
    <w:rsid w:val="004E796F"/>
    <w:rsid w:val="005160B3"/>
    <w:rsid w:val="00527646"/>
    <w:rsid w:val="005302BC"/>
    <w:rsid w:val="00532B3B"/>
    <w:rsid w:val="0054240B"/>
    <w:rsid w:val="00546ACE"/>
    <w:rsid w:val="00571FFB"/>
    <w:rsid w:val="00582BA8"/>
    <w:rsid w:val="0058787C"/>
    <w:rsid w:val="00594EF3"/>
    <w:rsid w:val="005979FC"/>
    <w:rsid w:val="005A72D3"/>
    <w:rsid w:val="005B20E4"/>
    <w:rsid w:val="005B7D97"/>
    <w:rsid w:val="005D61AD"/>
    <w:rsid w:val="005E3924"/>
    <w:rsid w:val="005F6F2F"/>
    <w:rsid w:val="00605D72"/>
    <w:rsid w:val="006302CB"/>
    <w:rsid w:val="00633407"/>
    <w:rsid w:val="00637732"/>
    <w:rsid w:val="00640572"/>
    <w:rsid w:val="0065072B"/>
    <w:rsid w:val="00651F49"/>
    <w:rsid w:val="00687753"/>
    <w:rsid w:val="006A3DC4"/>
    <w:rsid w:val="006B0DED"/>
    <w:rsid w:val="006C5064"/>
    <w:rsid w:val="006C54DA"/>
    <w:rsid w:val="006D058A"/>
    <w:rsid w:val="006D085A"/>
    <w:rsid w:val="006E35D3"/>
    <w:rsid w:val="00701E4A"/>
    <w:rsid w:val="007254FF"/>
    <w:rsid w:val="0072582E"/>
    <w:rsid w:val="0072796B"/>
    <w:rsid w:val="00730E8F"/>
    <w:rsid w:val="007344CB"/>
    <w:rsid w:val="00740058"/>
    <w:rsid w:val="00751FD8"/>
    <w:rsid w:val="00753CD7"/>
    <w:rsid w:val="00757063"/>
    <w:rsid w:val="00781197"/>
    <w:rsid w:val="007A1BBC"/>
    <w:rsid w:val="007B2052"/>
    <w:rsid w:val="007C6F43"/>
    <w:rsid w:val="007D5DCA"/>
    <w:rsid w:val="007E2349"/>
    <w:rsid w:val="007E306E"/>
    <w:rsid w:val="007F1711"/>
    <w:rsid w:val="007F17CC"/>
    <w:rsid w:val="007F1FAC"/>
    <w:rsid w:val="007F62F1"/>
    <w:rsid w:val="00800B58"/>
    <w:rsid w:val="00807736"/>
    <w:rsid w:val="008126F9"/>
    <w:rsid w:val="00814243"/>
    <w:rsid w:val="00814A22"/>
    <w:rsid w:val="008173B4"/>
    <w:rsid w:val="00822047"/>
    <w:rsid w:val="00826EA3"/>
    <w:rsid w:val="00843878"/>
    <w:rsid w:val="0084686F"/>
    <w:rsid w:val="00870AD1"/>
    <w:rsid w:val="008747AE"/>
    <w:rsid w:val="00883106"/>
    <w:rsid w:val="00890652"/>
    <w:rsid w:val="00890A10"/>
    <w:rsid w:val="008A1B54"/>
    <w:rsid w:val="008A35B3"/>
    <w:rsid w:val="008A5BC5"/>
    <w:rsid w:val="008B2E04"/>
    <w:rsid w:val="008C19FD"/>
    <w:rsid w:val="008D1265"/>
    <w:rsid w:val="008E49CF"/>
    <w:rsid w:val="008F2203"/>
    <w:rsid w:val="008F2721"/>
    <w:rsid w:val="008F2C9A"/>
    <w:rsid w:val="00903353"/>
    <w:rsid w:val="009142B6"/>
    <w:rsid w:val="00915971"/>
    <w:rsid w:val="00916895"/>
    <w:rsid w:val="00920923"/>
    <w:rsid w:val="00925DD9"/>
    <w:rsid w:val="00931ED2"/>
    <w:rsid w:val="009354E5"/>
    <w:rsid w:val="00955A08"/>
    <w:rsid w:val="00957FFD"/>
    <w:rsid w:val="00961BCE"/>
    <w:rsid w:val="00972608"/>
    <w:rsid w:val="00976B41"/>
    <w:rsid w:val="00990442"/>
    <w:rsid w:val="0099372E"/>
    <w:rsid w:val="009946A1"/>
    <w:rsid w:val="0099716B"/>
    <w:rsid w:val="009A6EE7"/>
    <w:rsid w:val="009B6CF0"/>
    <w:rsid w:val="009B776A"/>
    <w:rsid w:val="009D074E"/>
    <w:rsid w:val="009D0DCE"/>
    <w:rsid w:val="009D6F0E"/>
    <w:rsid w:val="009D7E30"/>
    <w:rsid w:val="009F207A"/>
    <w:rsid w:val="009F396F"/>
    <w:rsid w:val="009F6B3A"/>
    <w:rsid w:val="00A0733F"/>
    <w:rsid w:val="00A077CF"/>
    <w:rsid w:val="00A07992"/>
    <w:rsid w:val="00A10004"/>
    <w:rsid w:val="00A1779C"/>
    <w:rsid w:val="00A311A2"/>
    <w:rsid w:val="00A35709"/>
    <w:rsid w:val="00A361DF"/>
    <w:rsid w:val="00A40BCB"/>
    <w:rsid w:val="00A460C0"/>
    <w:rsid w:val="00A46B93"/>
    <w:rsid w:val="00A50C6F"/>
    <w:rsid w:val="00A64DB8"/>
    <w:rsid w:val="00A776E2"/>
    <w:rsid w:val="00A847D2"/>
    <w:rsid w:val="00AA1119"/>
    <w:rsid w:val="00AA5290"/>
    <w:rsid w:val="00AB1D40"/>
    <w:rsid w:val="00AB2734"/>
    <w:rsid w:val="00AC06EB"/>
    <w:rsid w:val="00AD339C"/>
    <w:rsid w:val="00AE25AC"/>
    <w:rsid w:val="00AE737D"/>
    <w:rsid w:val="00AF0C29"/>
    <w:rsid w:val="00AF7042"/>
    <w:rsid w:val="00B00BC0"/>
    <w:rsid w:val="00B02E01"/>
    <w:rsid w:val="00B106EF"/>
    <w:rsid w:val="00B13132"/>
    <w:rsid w:val="00B13A0A"/>
    <w:rsid w:val="00B201CB"/>
    <w:rsid w:val="00B40BD8"/>
    <w:rsid w:val="00B524C3"/>
    <w:rsid w:val="00B52873"/>
    <w:rsid w:val="00B55D4D"/>
    <w:rsid w:val="00B72927"/>
    <w:rsid w:val="00B73358"/>
    <w:rsid w:val="00B8418E"/>
    <w:rsid w:val="00B931EA"/>
    <w:rsid w:val="00BA2B12"/>
    <w:rsid w:val="00BB3900"/>
    <w:rsid w:val="00BB6561"/>
    <w:rsid w:val="00BD423A"/>
    <w:rsid w:val="00BD7A00"/>
    <w:rsid w:val="00BE1A4B"/>
    <w:rsid w:val="00C02B3B"/>
    <w:rsid w:val="00C16AAA"/>
    <w:rsid w:val="00C25F61"/>
    <w:rsid w:val="00C2760A"/>
    <w:rsid w:val="00C52060"/>
    <w:rsid w:val="00C553BA"/>
    <w:rsid w:val="00C60F40"/>
    <w:rsid w:val="00C61514"/>
    <w:rsid w:val="00C71D9E"/>
    <w:rsid w:val="00C73349"/>
    <w:rsid w:val="00C76CDE"/>
    <w:rsid w:val="00C80273"/>
    <w:rsid w:val="00C86EC2"/>
    <w:rsid w:val="00C901B3"/>
    <w:rsid w:val="00CA0421"/>
    <w:rsid w:val="00CB16BA"/>
    <w:rsid w:val="00CB2E7D"/>
    <w:rsid w:val="00CB4503"/>
    <w:rsid w:val="00CB5025"/>
    <w:rsid w:val="00CC0360"/>
    <w:rsid w:val="00CC1F90"/>
    <w:rsid w:val="00CD07C8"/>
    <w:rsid w:val="00CD0C75"/>
    <w:rsid w:val="00CD2C90"/>
    <w:rsid w:val="00CD2E50"/>
    <w:rsid w:val="00CD3D1E"/>
    <w:rsid w:val="00CD5FCC"/>
    <w:rsid w:val="00CD71BC"/>
    <w:rsid w:val="00CE6A2B"/>
    <w:rsid w:val="00CF560D"/>
    <w:rsid w:val="00D240AF"/>
    <w:rsid w:val="00D26297"/>
    <w:rsid w:val="00D344DA"/>
    <w:rsid w:val="00D51FC1"/>
    <w:rsid w:val="00D52AC0"/>
    <w:rsid w:val="00D61A37"/>
    <w:rsid w:val="00D63FE9"/>
    <w:rsid w:val="00D64C72"/>
    <w:rsid w:val="00D6715A"/>
    <w:rsid w:val="00D67A73"/>
    <w:rsid w:val="00D67E47"/>
    <w:rsid w:val="00D702B7"/>
    <w:rsid w:val="00D83274"/>
    <w:rsid w:val="00D9297F"/>
    <w:rsid w:val="00D92A60"/>
    <w:rsid w:val="00D95C5E"/>
    <w:rsid w:val="00D962BE"/>
    <w:rsid w:val="00DA192C"/>
    <w:rsid w:val="00DA270C"/>
    <w:rsid w:val="00DA3C8C"/>
    <w:rsid w:val="00DB70D2"/>
    <w:rsid w:val="00DB73E3"/>
    <w:rsid w:val="00DD38AC"/>
    <w:rsid w:val="00DE7896"/>
    <w:rsid w:val="00DF2960"/>
    <w:rsid w:val="00DF4B6D"/>
    <w:rsid w:val="00DF71B5"/>
    <w:rsid w:val="00E020EB"/>
    <w:rsid w:val="00E02A5E"/>
    <w:rsid w:val="00E054D7"/>
    <w:rsid w:val="00E1554C"/>
    <w:rsid w:val="00E1752F"/>
    <w:rsid w:val="00E318FB"/>
    <w:rsid w:val="00E31C97"/>
    <w:rsid w:val="00E3629A"/>
    <w:rsid w:val="00E448B9"/>
    <w:rsid w:val="00E45CD3"/>
    <w:rsid w:val="00E46C9C"/>
    <w:rsid w:val="00E57233"/>
    <w:rsid w:val="00E607B5"/>
    <w:rsid w:val="00E675FE"/>
    <w:rsid w:val="00E8105F"/>
    <w:rsid w:val="00E91C80"/>
    <w:rsid w:val="00E93E60"/>
    <w:rsid w:val="00EA1D70"/>
    <w:rsid w:val="00EA621A"/>
    <w:rsid w:val="00EC17AC"/>
    <w:rsid w:val="00EC585C"/>
    <w:rsid w:val="00EE5A02"/>
    <w:rsid w:val="00EF7E4E"/>
    <w:rsid w:val="00F22130"/>
    <w:rsid w:val="00F32007"/>
    <w:rsid w:val="00F35D21"/>
    <w:rsid w:val="00F369D3"/>
    <w:rsid w:val="00F4258A"/>
    <w:rsid w:val="00F66E56"/>
    <w:rsid w:val="00F725F1"/>
    <w:rsid w:val="00F81BB8"/>
    <w:rsid w:val="00F8345E"/>
    <w:rsid w:val="00F83DAD"/>
    <w:rsid w:val="00F84927"/>
    <w:rsid w:val="00F8583F"/>
    <w:rsid w:val="00FA0018"/>
    <w:rsid w:val="00FB0277"/>
    <w:rsid w:val="00FB34D5"/>
    <w:rsid w:val="00FB496C"/>
    <w:rsid w:val="00FF5A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76F6CE7"/>
  <w15:docId w15:val="{BD77E435-2DCD-44EC-99A7-F29D2E32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82E"/>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AE7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Zkladntext"/>
    <w:link w:val="Nadpis2Char"/>
    <w:qFormat/>
    <w:rsid w:val="00AE737D"/>
    <w:pPr>
      <w:tabs>
        <w:tab w:val="num" w:pos="1417"/>
      </w:tabs>
      <w:suppressAutoHyphens/>
      <w:spacing w:after="120" w:line="280" w:lineRule="atLeast"/>
      <w:ind w:left="1417" w:hanging="708"/>
      <w:jc w:val="both"/>
      <w:outlineLvl w:val="1"/>
    </w:pPr>
    <w:rPr>
      <w:rFonts w:ascii="Garamond" w:eastAsia="MS Mincho" w:hAnsi="Garamond"/>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E737D"/>
    <w:rPr>
      <w:rFonts w:ascii="Garamond" w:eastAsia="MS Mincho" w:hAnsi="Garamond" w:cs="Times New Roman"/>
      <w:sz w:val="24"/>
      <w:szCs w:val="20"/>
      <w:lang w:eastAsia="ar-SA"/>
    </w:rPr>
  </w:style>
  <w:style w:type="paragraph" w:customStyle="1" w:styleId="Styl1">
    <w:name w:val="Styl1"/>
    <w:basedOn w:val="Normln"/>
    <w:rsid w:val="00AE737D"/>
    <w:pPr>
      <w:jc w:val="both"/>
    </w:pPr>
    <w:rPr>
      <w:sz w:val="22"/>
    </w:rPr>
  </w:style>
  <w:style w:type="paragraph" w:styleId="Zpat">
    <w:name w:val="footer"/>
    <w:basedOn w:val="Normln"/>
    <w:link w:val="ZpatChar"/>
    <w:rsid w:val="00AE737D"/>
    <w:pPr>
      <w:tabs>
        <w:tab w:val="center" w:pos="4536"/>
        <w:tab w:val="right" w:pos="9072"/>
      </w:tabs>
    </w:pPr>
  </w:style>
  <w:style w:type="character" w:customStyle="1" w:styleId="ZpatChar">
    <w:name w:val="Zápatí Char"/>
    <w:basedOn w:val="Standardnpsmoodstavce"/>
    <w:link w:val="Zpat"/>
    <w:rsid w:val="00AE737D"/>
    <w:rPr>
      <w:rFonts w:ascii="Arial" w:eastAsia="Times New Roman" w:hAnsi="Arial" w:cs="Times New Roman"/>
      <w:sz w:val="20"/>
      <w:szCs w:val="20"/>
      <w:lang w:eastAsia="cs-CZ"/>
    </w:rPr>
  </w:style>
  <w:style w:type="character" w:styleId="slostrnky">
    <w:name w:val="page number"/>
    <w:basedOn w:val="Standardnpsmoodstavce"/>
    <w:rsid w:val="00AE737D"/>
  </w:style>
  <w:style w:type="paragraph" w:customStyle="1" w:styleId="nadpis">
    <w:name w:val="nadpis"/>
    <w:basedOn w:val="Nadpis1"/>
    <w:rsid w:val="00AE737D"/>
    <w:pPr>
      <w:keepLines w:val="0"/>
      <w:spacing w:after="240"/>
      <w:outlineLvl w:val="9"/>
    </w:pPr>
    <w:rPr>
      <w:rFonts w:ascii="Times New Roman" w:eastAsia="Times New Roman" w:hAnsi="Times New Roman" w:cs="Times New Roman"/>
      <w:bCs w:val="0"/>
      <w:color w:val="auto"/>
      <w:kern w:val="28"/>
      <w:sz w:val="20"/>
      <w:szCs w:val="20"/>
      <w:lang w:val="en-GB"/>
    </w:rPr>
  </w:style>
  <w:style w:type="paragraph" w:styleId="Zkladntext">
    <w:name w:val="Body Text"/>
    <w:basedOn w:val="Normln"/>
    <w:link w:val="ZkladntextChar"/>
    <w:rsid w:val="00AE737D"/>
    <w:pPr>
      <w:spacing w:after="120"/>
    </w:pPr>
  </w:style>
  <w:style w:type="character" w:customStyle="1" w:styleId="ZkladntextChar">
    <w:name w:val="Základní text Char"/>
    <w:basedOn w:val="Standardnpsmoodstavce"/>
    <w:link w:val="Zkladntext"/>
    <w:rsid w:val="00AE737D"/>
    <w:rPr>
      <w:rFonts w:ascii="Arial" w:eastAsia="Times New Roman" w:hAnsi="Arial" w:cs="Times New Roman"/>
      <w:sz w:val="20"/>
      <w:szCs w:val="20"/>
    </w:rPr>
  </w:style>
  <w:style w:type="paragraph" w:styleId="Normlnodsazen">
    <w:name w:val="Normal Indent"/>
    <w:basedOn w:val="Normln"/>
    <w:rsid w:val="00AE737D"/>
    <w:pPr>
      <w:widowControl w:val="0"/>
      <w:tabs>
        <w:tab w:val="left" w:pos="360"/>
      </w:tabs>
      <w:overflowPunct w:val="0"/>
      <w:autoSpaceDE w:val="0"/>
      <w:autoSpaceDN w:val="0"/>
      <w:adjustRightInd w:val="0"/>
      <w:spacing w:before="120"/>
      <w:ind w:left="360" w:hanging="360"/>
      <w:textAlignment w:val="baseline"/>
    </w:pPr>
    <w:rPr>
      <w:rFonts w:ascii="Times New Roman" w:hAnsi="Times New Roman"/>
    </w:rPr>
  </w:style>
  <w:style w:type="paragraph" w:customStyle="1" w:styleId="Default">
    <w:name w:val="Default"/>
    <w:rsid w:val="00AE737D"/>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AE737D"/>
    <w:pPr>
      <w:ind w:left="708"/>
    </w:pPr>
  </w:style>
  <w:style w:type="paragraph" w:styleId="slovanseznam">
    <w:name w:val="List Number"/>
    <w:basedOn w:val="Normln"/>
    <w:rsid w:val="00AE737D"/>
    <w:pPr>
      <w:numPr>
        <w:numId w:val="1"/>
      </w:numPr>
      <w:contextualSpacing/>
    </w:pPr>
  </w:style>
  <w:style w:type="paragraph" w:styleId="Bezmezer">
    <w:name w:val="No Spacing"/>
    <w:uiPriority w:val="1"/>
    <w:qFormat/>
    <w:rsid w:val="00AE737D"/>
    <w:pPr>
      <w:spacing w:after="0" w:line="240" w:lineRule="auto"/>
    </w:pPr>
    <w:rPr>
      <w:rFonts w:ascii="Calibri" w:eastAsia="Calibri" w:hAnsi="Calibri" w:cs="Times New Roman"/>
    </w:rPr>
  </w:style>
  <w:style w:type="character" w:customStyle="1" w:styleId="content">
    <w:name w:val="content"/>
    <w:basedOn w:val="Standardnpsmoodstavce"/>
    <w:rsid w:val="00AE737D"/>
  </w:style>
  <w:style w:type="paragraph" w:styleId="Titulek">
    <w:name w:val="caption"/>
    <w:basedOn w:val="Normln"/>
    <w:next w:val="Normln"/>
    <w:qFormat/>
    <w:rsid w:val="00AE737D"/>
    <w:rPr>
      <w:b/>
      <w:bCs/>
    </w:rPr>
  </w:style>
  <w:style w:type="character" w:customStyle="1" w:styleId="Nadpis1Char">
    <w:name w:val="Nadpis 1 Char"/>
    <w:basedOn w:val="Standardnpsmoodstavce"/>
    <w:link w:val="Nadpis1"/>
    <w:uiPriority w:val="9"/>
    <w:rsid w:val="00AE737D"/>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AE737D"/>
    <w:rPr>
      <w:rFonts w:ascii="Tahoma" w:hAnsi="Tahoma" w:cs="Tahoma"/>
      <w:sz w:val="16"/>
      <w:szCs w:val="16"/>
    </w:rPr>
  </w:style>
  <w:style w:type="character" w:customStyle="1" w:styleId="TextbublinyChar">
    <w:name w:val="Text bubliny Char"/>
    <w:basedOn w:val="Standardnpsmoodstavce"/>
    <w:link w:val="Textbubliny"/>
    <w:uiPriority w:val="99"/>
    <w:semiHidden/>
    <w:rsid w:val="00AE737D"/>
    <w:rPr>
      <w:rFonts w:ascii="Tahoma" w:eastAsia="Times New Roman" w:hAnsi="Tahoma" w:cs="Tahoma"/>
      <w:sz w:val="16"/>
      <w:szCs w:val="16"/>
      <w:lang w:eastAsia="cs-CZ"/>
    </w:rPr>
  </w:style>
  <w:style w:type="character" w:styleId="Siln">
    <w:name w:val="Strong"/>
    <w:basedOn w:val="Standardnpsmoodstavce"/>
    <w:uiPriority w:val="22"/>
    <w:qFormat/>
    <w:rsid w:val="00F32007"/>
    <w:rPr>
      <w:b/>
      <w:bCs/>
    </w:rPr>
  </w:style>
  <w:style w:type="paragraph" w:styleId="Normlnweb">
    <w:name w:val="Normal (Web)"/>
    <w:basedOn w:val="Normln"/>
    <w:rsid w:val="00E1554C"/>
    <w:rPr>
      <w:rFonts w:ascii="Times New Roman" w:hAnsi="Times New Roman"/>
      <w:sz w:val="24"/>
      <w:szCs w:val="24"/>
    </w:rPr>
  </w:style>
  <w:style w:type="paragraph" w:styleId="Textkomente">
    <w:name w:val="annotation text"/>
    <w:basedOn w:val="Normln"/>
    <w:link w:val="TextkomenteChar"/>
    <w:uiPriority w:val="99"/>
    <w:semiHidden/>
    <w:rsid w:val="004D0E56"/>
    <w:pPr>
      <w:spacing w:before="120"/>
    </w:pPr>
    <w:rPr>
      <w:rFonts w:ascii="Times New Roman" w:hAnsi="Times New Roman"/>
    </w:rPr>
  </w:style>
  <w:style w:type="character" w:customStyle="1" w:styleId="TextkomenteChar">
    <w:name w:val="Text komentáře Char"/>
    <w:basedOn w:val="Standardnpsmoodstavce"/>
    <w:link w:val="Textkomente"/>
    <w:uiPriority w:val="99"/>
    <w:semiHidden/>
    <w:rsid w:val="004D0E56"/>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4D0E56"/>
    <w:rPr>
      <w:sz w:val="16"/>
      <w:szCs w:val="16"/>
    </w:rPr>
  </w:style>
  <w:style w:type="character" w:styleId="Hypertextovodkaz">
    <w:name w:val="Hyperlink"/>
    <w:basedOn w:val="Standardnpsmoodstavce"/>
    <w:uiPriority w:val="99"/>
    <w:unhideWhenUsed/>
    <w:rsid w:val="000B71E5"/>
    <w:rPr>
      <w:color w:val="0000FF" w:themeColor="hyperlink"/>
      <w:u w:val="single"/>
    </w:rPr>
  </w:style>
  <w:style w:type="paragraph" w:customStyle="1" w:styleId="Style4">
    <w:name w:val="Style4"/>
    <w:basedOn w:val="Normln"/>
    <w:uiPriority w:val="99"/>
    <w:rsid w:val="00957FFD"/>
    <w:pPr>
      <w:widowControl w:val="0"/>
      <w:autoSpaceDE w:val="0"/>
      <w:autoSpaceDN w:val="0"/>
      <w:adjustRightInd w:val="0"/>
      <w:spacing w:line="269" w:lineRule="exact"/>
      <w:ind w:hanging="328"/>
    </w:pPr>
    <w:rPr>
      <w:rFonts w:eastAsia="Calibri"/>
      <w:sz w:val="24"/>
      <w:szCs w:val="24"/>
    </w:rPr>
  </w:style>
  <w:style w:type="character" w:customStyle="1" w:styleId="FontStyle11">
    <w:name w:val="Font Style11"/>
    <w:rsid w:val="00957FFD"/>
    <w:rPr>
      <w:rFonts w:ascii="Arial" w:hAnsi="Arial" w:cs="Arial"/>
      <w:b/>
      <w:bCs/>
      <w:sz w:val="22"/>
      <w:szCs w:val="22"/>
    </w:rPr>
  </w:style>
  <w:style w:type="character" w:customStyle="1" w:styleId="FontStyle12">
    <w:name w:val="Font Style12"/>
    <w:uiPriority w:val="99"/>
    <w:rsid w:val="00957FFD"/>
    <w:rPr>
      <w:rFonts w:ascii="Book Antiqua" w:hAnsi="Book Antiqua" w:cs="Book Antiqua"/>
      <w:sz w:val="18"/>
      <w:szCs w:val="18"/>
    </w:rPr>
  </w:style>
  <w:style w:type="paragraph" w:styleId="Zhlav">
    <w:name w:val="header"/>
    <w:basedOn w:val="Normln"/>
    <w:link w:val="ZhlavChar"/>
    <w:uiPriority w:val="99"/>
    <w:unhideWhenUsed/>
    <w:rsid w:val="000B1B4C"/>
    <w:pPr>
      <w:tabs>
        <w:tab w:val="center" w:pos="4536"/>
        <w:tab w:val="right" w:pos="9072"/>
      </w:tabs>
    </w:pPr>
  </w:style>
  <w:style w:type="character" w:customStyle="1" w:styleId="ZhlavChar">
    <w:name w:val="Záhlaví Char"/>
    <w:basedOn w:val="Standardnpsmoodstavce"/>
    <w:link w:val="Zhlav"/>
    <w:uiPriority w:val="99"/>
    <w:rsid w:val="000B1B4C"/>
    <w:rPr>
      <w:rFonts w:ascii="Arial" w:eastAsia="Times New Roman" w:hAnsi="Arial" w:cs="Times New Roman"/>
      <w:sz w:val="20"/>
      <w:szCs w:val="20"/>
      <w:lang w:eastAsia="cs-CZ"/>
    </w:rPr>
  </w:style>
  <w:style w:type="paragraph" w:customStyle="1" w:styleId="Normlnvlevo">
    <w:name w:val="Normální vlevo"/>
    <w:basedOn w:val="Normln"/>
    <w:link w:val="NormlnvlevoChar"/>
    <w:uiPriority w:val="99"/>
    <w:rsid w:val="00CD0C75"/>
    <w:pPr>
      <w:jc w:val="both"/>
    </w:pPr>
    <w:rPr>
      <w:sz w:val="22"/>
    </w:rPr>
  </w:style>
  <w:style w:type="character" w:customStyle="1" w:styleId="NormlnvlevoChar">
    <w:name w:val="Normální vlevo Char"/>
    <w:link w:val="Normlnvlevo"/>
    <w:uiPriority w:val="99"/>
    <w:locked/>
    <w:rsid w:val="00CD0C75"/>
    <w:rPr>
      <w:rFonts w:ascii="Arial" w:eastAsia="Times New Roman" w:hAnsi="Arial" w:cs="Times New Roman"/>
      <w:szCs w:val="20"/>
      <w:lang w:eastAsia="cs-CZ"/>
    </w:rPr>
  </w:style>
  <w:style w:type="paragraph" w:customStyle="1" w:styleId="Tunvlevo">
    <w:name w:val="Tučné vlevo"/>
    <w:basedOn w:val="Normln"/>
    <w:link w:val="TunvlevoChar"/>
    <w:autoRedefine/>
    <w:uiPriority w:val="99"/>
    <w:rsid w:val="00CD0C75"/>
    <w:pPr>
      <w:spacing w:line="280" w:lineRule="atLeast"/>
    </w:pPr>
    <w:rPr>
      <w:rFonts w:cs="Arial"/>
      <w:b/>
    </w:rPr>
  </w:style>
  <w:style w:type="character" w:customStyle="1" w:styleId="TunvlevoChar">
    <w:name w:val="Tučné vlevo Char"/>
    <w:link w:val="Tunvlevo"/>
    <w:uiPriority w:val="99"/>
    <w:locked/>
    <w:rsid w:val="00CD0C75"/>
    <w:rPr>
      <w:rFonts w:ascii="Arial" w:eastAsia="Times New Roman" w:hAnsi="Arial" w:cs="Arial"/>
      <w:b/>
      <w:sz w:val="20"/>
      <w:szCs w:val="20"/>
      <w:lang w:eastAsia="cs-CZ"/>
    </w:rPr>
  </w:style>
  <w:style w:type="paragraph" w:styleId="Nzev">
    <w:name w:val="Title"/>
    <w:basedOn w:val="Normln"/>
    <w:link w:val="NzevChar"/>
    <w:qFormat/>
    <w:rsid w:val="00CD0C75"/>
    <w:pPr>
      <w:spacing w:before="240" w:after="60"/>
      <w:ind w:left="737"/>
      <w:jc w:val="center"/>
      <w:outlineLvl w:val="0"/>
    </w:pPr>
    <w:rPr>
      <w:rFonts w:cs="Arial"/>
      <w:b/>
      <w:bCs/>
      <w:kern w:val="28"/>
      <w:sz w:val="32"/>
      <w:szCs w:val="32"/>
    </w:rPr>
  </w:style>
  <w:style w:type="character" w:customStyle="1" w:styleId="NzevChar">
    <w:name w:val="Název Char"/>
    <w:basedOn w:val="Standardnpsmoodstavce"/>
    <w:link w:val="Nzev"/>
    <w:rsid w:val="00CD0C75"/>
    <w:rPr>
      <w:rFonts w:ascii="Arial" w:eastAsia="Times New Roman" w:hAnsi="Arial" w:cs="Arial"/>
      <w:b/>
      <w:bCs/>
      <w:kern w:val="28"/>
      <w:sz w:val="32"/>
      <w:szCs w:val="32"/>
      <w:lang w:eastAsia="cs-CZ"/>
    </w:rPr>
  </w:style>
  <w:style w:type="paragraph" w:customStyle="1" w:styleId="Normlnslovan">
    <w:name w:val="Normální číslovaný"/>
    <w:basedOn w:val="Normln"/>
    <w:rsid w:val="00532B3B"/>
    <w:pPr>
      <w:tabs>
        <w:tab w:val="num" w:pos="792"/>
      </w:tabs>
      <w:spacing w:after="120"/>
      <w:ind w:left="792" w:hanging="432"/>
    </w:pPr>
    <w:rPr>
      <w:rFonts w:ascii="Times New Roman" w:hAnsi="Times New Roman"/>
      <w:sz w:val="22"/>
      <w:szCs w:val="24"/>
    </w:rPr>
  </w:style>
  <w:style w:type="paragraph" w:styleId="Pedmtkomente">
    <w:name w:val="annotation subject"/>
    <w:basedOn w:val="Textkomente"/>
    <w:next w:val="Textkomente"/>
    <w:link w:val="PedmtkomenteChar"/>
    <w:uiPriority w:val="99"/>
    <w:semiHidden/>
    <w:unhideWhenUsed/>
    <w:rsid w:val="00F8583F"/>
    <w:pPr>
      <w:spacing w:before="0"/>
    </w:pPr>
    <w:rPr>
      <w:rFonts w:ascii="Arial" w:hAnsi="Arial"/>
      <w:b/>
      <w:bCs/>
    </w:rPr>
  </w:style>
  <w:style w:type="character" w:customStyle="1" w:styleId="PedmtkomenteChar">
    <w:name w:val="Předmět komentáře Char"/>
    <w:basedOn w:val="TextkomenteChar"/>
    <w:link w:val="Pedmtkomente"/>
    <w:uiPriority w:val="99"/>
    <w:semiHidden/>
    <w:rsid w:val="00F8583F"/>
    <w:rPr>
      <w:rFonts w:ascii="Arial" w:eastAsia="Times New Roman" w:hAnsi="Arial" w:cs="Times New Roman"/>
      <w:b/>
      <w:bCs/>
      <w:sz w:val="20"/>
      <w:szCs w:val="20"/>
      <w:lang w:eastAsia="cs-CZ"/>
    </w:rPr>
  </w:style>
  <w:style w:type="paragraph" w:styleId="Revize">
    <w:name w:val="Revision"/>
    <w:hidden/>
    <w:uiPriority w:val="99"/>
    <w:semiHidden/>
    <w:rsid w:val="00CA0421"/>
    <w:pPr>
      <w:spacing w:after="0" w:line="240" w:lineRule="auto"/>
    </w:pPr>
    <w:rPr>
      <w:rFonts w:ascii="Arial" w:eastAsia="Times New Roman" w:hAnsi="Arial" w:cs="Times New Roman"/>
      <w:sz w:val="20"/>
      <w:szCs w:val="20"/>
      <w:lang w:eastAsia="cs-CZ"/>
    </w:rPr>
  </w:style>
  <w:style w:type="paragraph" w:customStyle="1" w:styleId="Zkladntextodsazen21">
    <w:name w:val="Základní text odsazený 21"/>
    <w:basedOn w:val="Normln"/>
    <w:rsid w:val="000456D9"/>
    <w:pPr>
      <w:suppressAutoHyphens/>
      <w:ind w:firstLine="360"/>
      <w:jc w:val="both"/>
    </w:pPr>
    <w:rPr>
      <w:rFonts w:cs="Arial"/>
      <w:bCs/>
      <w:sz w:val="22"/>
      <w:szCs w:val="22"/>
      <w:lang w:eastAsia="zh-CN"/>
    </w:rPr>
  </w:style>
  <w:style w:type="paragraph" w:customStyle="1" w:styleId="Parnadpis">
    <w:name w:val="Par_nadpis"/>
    <w:basedOn w:val="Normln"/>
    <w:rsid w:val="001B62A8"/>
    <w:pPr>
      <w:numPr>
        <w:numId w:val="9"/>
      </w:numPr>
      <w:spacing w:before="240" w:after="80"/>
    </w:pPr>
    <w:rPr>
      <w:rFonts w:cs="Arial"/>
      <w:b/>
      <w:bCs/>
      <w:smallCaps/>
      <w:sz w:val="28"/>
      <w:szCs w:val="28"/>
    </w:rPr>
  </w:style>
  <w:style w:type="paragraph" w:customStyle="1" w:styleId="Parodstavec">
    <w:name w:val="Par_odstavec"/>
    <w:basedOn w:val="Normln"/>
    <w:link w:val="ParodstavecChar"/>
    <w:rsid w:val="001B62A8"/>
    <w:pPr>
      <w:numPr>
        <w:ilvl w:val="1"/>
        <w:numId w:val="9"/>
      </w:numPr>
      <w:spacing w:before="120" w:after="80"/>
    </w:pPr>
    <w:rPr>
      <w:lang w:val="x-none" w:eastAsia="x-none"/>
    </w:rPr>
  </w:style>
  <w:style w:type="character" w:customStyle="1" w:styleId="ParodstavecChar">
    <w:name w:val="Par_odstavec Char"/>
    <w:link w:val="Parodstavec"/>
    <w:rsid w:val="001B62A8"/>
    <w:rPr>
      <w:rFonts w:ascii="Arial" w:eastAsia="Times New Roman" w:hAnsi="Arial" w:cs="Times New Roman"/>
      <w:sz w:val="20"/>
      <w:szCs w:val="20"/>
      <w:lang w:val="x-none" w:eastAsia="x-none"/>
    </w:rPr>
  </w:style>
  <w:style w:type="paragraph" w:customStyle="1" w:styleId="NormlnPPCtextsmluv">
    <w:name w:val="Normální.PPC text smluv"/>
    <w:rsid w:val="001B62A8"/>
    <w:pPr>
      <w:suppressAutoHyphens/>
      <w:spacing w:after="80" w:line="240" w:lineRule="auto"/>
      <w:jc w:val="both"/>
    </w:pPr>
    <w:rPr>
      <w:rFonts w:ascii="Times New Roman" w:eastAsia="Arial"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5429-6253-4164-B30A-5069A3C6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2734</Words>
  <Characters>16131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dc:creator>
  <cp:lastModifiedBy>Lektor - školící centrum</cp:lastModifiedBy>
  <cp:revision>2</cp:revision>
  <cp:lastPrinted>2015-11-18T17:00:00Z</cp:lastPrinted>
  <dcterms:created xsi:type="dcterms:W3CDTF">2017-05-24T12:25:00Z</dcterms:created>
  <dcterms:modified xsi:type="dcterms:W3CDTF">2017-05-24T12:25:00Z</dcterms:modified>
</cp:coreProperties>
</file>