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5A19" w14:textId="1B0C0FFC" w:rsidR="004340CF" w:rsidRDefault="001930EB" w:rsidP="001930EB">
      <w:pPr>
        <w:pStyle w:val="Nadpis1"/>
        <w:jc w:val="center"/>
      </w:pPr>
      <w:r>
        <w:t>ESQL – Operativní evidence</w:t>
      </w:r>
    </w:p>
    <w:p w14:paraId="0B054816" w14:textId="3DC99436" w:rsidR="001930EB" w:rsidRDefault="00E37034" w:rsidP="001930EB">
      <w:pPr>
        <w:pStyle w:val="Nadpis1"/>
        <w:jc w:val="center"/>
      </w:pPr>
      <w:r>
        <w:t>Popis</w:t>
      </w:r>
    </w:p>
    <w:p w14:paraId="52F027CD" w14:textId="0CF80AB7" w:rsidR="001930EB" w:rsidRDefault="001930EB"/>
    <w:p w14:paraId="620F2660" w14:textId="77777777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t>Operativní evidence (dále jen </w:t>
      </w:r>
      <w:r>
        <w:rPr>
          <w:rStyle w:val="Siln"/>
        </w:rPr>
        <w:t>OE</w:t>
      </w:r>
      <w:r>
        <w:t>) je v resortu MV zajištěna prostřednictvím aplikace Evidence SQL (dále jen </w:t>
      </w:r>
      <w:r>
        <w:rPr>
          <w:rStyle w:val="Siln"/>
        </w:rPr>
        <w:t>ESQL</w:t>
      </w:r>
      <w:r>
        <w:t>). Je subsystémem systému EKIS MV a zajišťuje evidenci majetku. V současné době je Evidencí SQL zajišťována evidence majetku nejen pro MV, ale také pro PČR a HZS. OE je určena výhradně pro neúčetní, evidenční a další pomocné operace prováděné koncovými uživateli, kteří z objektivních důvodů nemají přístup do subsystému SAP, nebo zpracovávanou agendu není nezbytně nutné realizovat v subsystému SAP. Aplikace ESQL je koncipována tak, aby navazovala na filozofii systému SAP, se kterým sdílí jednotné číselníky a struktury datových polí.</w:t>
      </w:r>
    </w:p>
    <w:p w14:paraId="7A400AC9" w14:textId="77777777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t>Předmět a zásady vedení operativní evidence majetku a zásob v organizační složce státu Ministerstvo vnitra se upravuje v </w:t>
      </w:r>
      <w:r>
        <w:rPr>
          <w:rStyle w:val="Siln"/>
        </w:rPr>
        <w:t>NMV 59/2006 o operativní evidenci majetku</w:t>
      </w:r>
      <w:r>
        <w:t>. Uvedené nařízení stanový od 1. ledna 2008 vedení operativní evidence na všech stupních Ministerstva vnitra (dle výkladu uvedeného NMV) pouze v software 1 nebo 2. Přičemž software 1 je schválený software pro vedení účetní a operativní evidence (např. SAP R/3) a software 2 je schválený software pro vedení operativní evidence (např. Evidence SQL).</w:t>
      </w:r>
    </w:p>
    <w:p w14:paraId="05EAC007" w14:textId="0C7F1A04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t>Aplikace je vybudovaná na non-SAP technologiích (JAVA 8, Apache Tomcat 9, MS SQL 2019). V současné době je OE dostupná na dvou platformách. Jednou možností je centrální server provozovaný na UPAAS, spravovaný OPRE MV a OPITK MV. Druhou je možnost Lokální instalace, na které jsou verze ESQL poskytovány OPRE MV, ale další správa – uživatelské účty, databáze, aktualizace je v kompetenci jednotlivých útvarů.</w:t>
      </w:r>
    </w:p>
    <w:p w14:paraId="19D57B87" w14:textId="77777777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t>Aplikace je pro koncové uživatele vždy přístupná přes libovolný webový prohlížeč.</w:t>
      </w:r>
    </w:p>
    <w:p w14:paraId="2DF09940" w14:textId="77777777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rPr>
          <w:rStyle w:val="Siln"/>
        </w:rPr>
        <w:t>V případě centrálního serveru je OE třívrstvá:</w:t>
      </w:r>
    </w:p>
    <w:p w14:paraId="0233F05D" w14:textId="77777777" w:rsidR="001930EB" w:rsidRPr="001930EB" w:rsidRDefault="001930EB" w:rsidP="00193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30EB">
        <w:rPr>
          <w:rFonts w:ascii="Times New Roman" w:eastAsia="Times New Roman" w:hAnsi="Times New Roman" w:cs="Times New Roman"/>
          <w:sz w:val="24"/>
          <w:szCs w:val="24"/>
          <w:lang w:eastAsia="cs-CZ"/>
        </w:rPr>
        <w:t>produktivní server</w:t>
      </w:r>
    </w:p>
    <w:p w14:paraId="1D98D789" w14:textId="77777777" w:rsidR="001930EB" w:rsidRPr="001930EB" w:rsidRDefault="001930EB" w:rsidP="00193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30EB">
        <w:rPr>
          <w:rFonts w:ascii="Times New Roman" w:eastAsia="Times New Roman" w:hAnsi="Times New Roman" w:cs="Times New Roman"/>
          <w:sz w:val="24"/>
          <w:szCs w:val="24"/>
          <w:lang w:eastAsia="cs-CZ"/>
        </w:rPr>
        <w:t>testovací server</w:t>
      </w:r>
    </w:p>
    <w:p w14:paraId="0B915BA5" w14:textId="77777777" w:rsidR="001930EB" w:rsidRPr="001930EB" w:rsidRDefault="001930EB" w:rsidP="00193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30EB">
        <w:rPr>
          <w:rFonts w:ascii="Times New Roman" w:eastAsia="Times New Roman" w:hAnsi="Times New Roman" w:cs="Times New Roman"/>
          <w:sz w:val="24"/>
          <w:szCs w:val="24"/>
          <w:lang w:eastAsia="cs-CZ"/>
        </w:rPr>
        <w:t>vývojový server</w:t>
      </w:r>
    </w:p>
    <w:p w14:paraId="62758E40" w14:textId="77777777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t>Lokální instalace je vždy bez vývojového prostředí, testovací je volitelné a produktivní povinné</w:t>
      </w:r>
    </w:p>
    <w:p w14:paraId="52DF07C3" w14:textId="77777777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t>Správu uživatelů a oprávnění u </w:t>
      </w:r>
      <w:r>
        <w:rPr>
          <w:rStyle w:val="Siln"/>
        </w:rPr>
        <w:t>centrální instalace</w:t>
      </w:r>
      <w:r>
        <w:t> zajišťuje převážně manažer nastavení pro OE, který zastává pozici Hlavního administrátora. V menší míře jsou některá oprávnění delegována také na Lokální administrátory. Manažer nastavení dále provádí údržbu datových struktur, vazeb a konzistence dat v ESQL, správu a údržbu datových výstupů.</w:t>
      </w:r>
    </w:p>
    <w:p w14:paraId="5139ADDD" w14:textId="77777777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t>Správa uživatelů u </w:t>
      </w:r>
      <w:r>
        <w:rPr>
          <w:rStyle w:val="Siln"/>
        </w:rPr>
        <w:t>lokálních instalací</w:t>
      </w:r>
      <w:r>
        <w:t> je delegována čistě na lokální administrátory, neboť hlavní administrátor nemá oprávnění přístupu k datům vedeným na lokální instalaci. Instalační soubory nové ESQL pro instalaci aplikačního serveru, pro účely </w:t>
      </w:r>
      <w:r>
        <w:rPr>
          <w:rStyle w:val="Siln"/>
        </w:rPr>
        <w:t>lokální instalace</w:t>
      </w:r>
      <w:r>
        <w:t> jsou k dispozici na na Sjednoceném informačním prostředí MV -  OPRE, kde je možné tyto soubory poskytnout na vyžádání oprávněného účetního okruhu, popřípadě vedoucího pracovníka konkrétního útvaru. Soubory s novou verzí aplikace a s příkazy pro úpravu databáze jsou ke stažení na: </w:t>
      </w:r>
      <w:hyperlink r:id="rId5" w:history="1">
        <w:r>
          <w:rPr>
            <w:rStyle w:val="Zdraznn"/>
            <w:color w:val="0072C6"/>
          </w:rPr>
          <w:t>https://organizace.resortmv.cz/mvcr/145/Lists/K%20staen/Tiles.aspx</w:t>
        </w:r>
      </w:hyperlink>
    </w:p>
    <w:p w14:paraId="46E7AF2F" w14:textId="7947BDEC" w:rsidR="001930EB" w:rsidRDefault="001930EB" w:rsidP="001930EB">
      <w:pPr>
        <w:pStyle w:val="Normlnweb"/>
        <w:spacing w:before="0" w:beforeAutospacing="0" w:after="150" w:afterAutospacing="0"/>
        <w:jc w:val="both"/>
        <w:rPr>
          <w:rStyle w:val="Siln"/>
        </w:rPr>
      </w:pPr>
    </w:p>
    <w:p w14:paraId="504DEC90" w14:textId="58792475" w:rsidR="00E37034" w:rsidRDefault="00E37034" w:rsidP="001930EB">
      <w:pPr>
        <w:pStyle w:val="Normlnweb"/>
        <w:spacing w:before="0" w:beforeAutospacing="0" w:after="150" w:afterAutospacing="0"/>
        <w:jc w:val="both"/>
        <w:rPr>
          <w:rStyle w:val="Siln"/>
        </w:rPr>
      </w:pPr>
    </w:p>
    <w:p w14:paraId="3A7875AB" w14:textId="3A4700CE" w:rsidR="00E37034" w:rsidRDefault="00E37034" w:rsidP="001930EB">
      <w:pPr>
        <w:pStyle w:val="Normlnweb"/>
        <w:spacing w:before="0" w:beforeAutospacing="0" w:after="150" w:afterAutospacing="0"/>
        <w:jc w:val="both"/>
        <w:rPr>
          <w:rStyle w:val="Siln"/>
        </w:rPr>
      </w:pPr>
    </w:p>
    <w:p w14:paraId="50F6B6F3" w14:textId="23D5797F" w:rsidR="00E37034" w:rsidRDefault="00E37034" w:rsidP="001930EB">
      <w:pPr>
        <w:pStyle w:val="Normlnweb"/>
        <w:spacing w:before="0" w:beforeAutospacing="0" w:after="150" w:afterAutospacing="0"/>
        <w:jc w:val="both"/>
        <w:rPr>
          <w:rStyle w:val="Siln"/>
        </w:rPr>
      </w:pPr>
    </w:p>
    <w:p w14:paraId="4FA2C238" w14:textId="3201CA51" w:rsidR="00E37034" w:rsidRDefault="00E37034" w:rsidP="001930EB">
      <w:pPr>
        <w:pStyle w:val="Normlnweb"/>
        <w:spacing w:before="0" w:beforeAutospacing="0" w:after="150" w:afterAutospacing="0"/>
        <w:jc w:val="both"/>
        <w:rPr>
          <w:rStyle w:val="Siln"/>
        </w:rPr>
      </w:pPr>
    </w:p>
    <w:p w14:paraId="09BB5574" w14:textId="72C9F650" w:rsidR="00E37034" w:rsidRDefault="00E37034" w:rsidP="001930EB">
      <w:pPr>
        <w:pStyle w:val="Normlnweb"/>
        <w:spacing w:before="0" w:beforeAutospacing="0" w:after="150" w:afterAutospacing="0"/>
        <w:jc w:val="both"/>
        <w:rPr>
          <w:rStyle w:val="Siln"/>
        </w:rPr>
      </w:pPr>
    </w:p>
    <w:p w14:paraId="48FB5D96" w14:textId="77777777" w:rsidR="00E37034" w:rsidRDefault="00E37034" w:rsidP="001930EB">
      <w:pPr>
        <w:pStyle w:val="Normlnweb"/>
        <w:spacing w:before="0" w:beforeAutospacing="0" w:after="150" w:afterAutospacing="0"/>
        <w:jc w:val="both"/>
        <w:rPr>
          <w:rStyle w:val="Siln"/>
        </w:rPr>
      </w:pPr>
    </w:p>
    <w:p w14:paraId="2CCFD1F3" w14:textId="41388327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rPr>
          <w:rStyle w:val="Siln"/>
        </w:rPr>
        <w:lastRenderedPageBreak/>
        <w:t>Operativní evidence pokrývá funkčně následující oblasti:</w:t>
      </w:r>
    </w:p>
    <w:p w14:paraId="3BB628E0" w14:textId="77777777" w:rsidR="001930EB" w:rsidRPr="001930EB" w:rsidRDefault="001930EB" w:rsidP="001930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30EB">
        <w:rPr>
          <w:rFonts w:ascii="Times New Roman" w:eastAsia="Times New Roman" w:hAnsi="Times New Roman" w:cs="Times New Roman"/>
          <w:sz w:val="24"/>
          <w:szCs w:val="24"/>
          <w:lang w:eastAsia="cs-CZ"/>
        </w:rPr>
        <w:t>Tvorba dokladu</w:t>
      </w:r>
    </w:p>
    <w:p w14:paraId="564AEBCC" w14:textId="77777777" w:rsidR="001930EB" w:rsidRPr="001930EB" w:rsidRDefault="001930EB" w:rsidP="001930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30EB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Správa číselníků</w:t>
      </w:r>
    </w:p>
    <w:p w14:paraId="1344C375" w14:textId="77777777" w:rsidR="001930EB" w:rsidRPr="001930EB" w:rsidRDefault="001930EB" w:rsidP="001930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30EB">
        <w:rPr>
          <w:rFonts w:ascii="Times New Roman" w:eastAsia="Times New Roman" w:hAnsi="Times New Roman" w:cs="Times New Roman"/>
          <w:sz w:val="24"/>
          <w:szCs w:val="24"/>
          <w:lang w:eastAsia="cs-CZ"/>
        </w:rPr>
        <w:t>Nahlížení na evidování majetku, správa kmenových záznamů a archivu</w:t>
      </w:r>
    </w:p>
    <w:p w14:paraId="500B2AE2" w14:textId="77777777" w:rsidR="001930EB" w:rsidRPr="001930EB" w:rsidRDefault="001930EB" w:rsidP="001930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30EB">
        <w:rPr>
          <w:rFonts w:ascii="Times New Roman" w:eastAsia="Times New Roman" w:hAnsi="Times New Roman" w:cs="Times New Roman"/>
          <w:sz w:val="24"/>
          <w:szCs w:val="24"/>
          <w:lang w:eastAsia="cs-CZ"/>
        </w:rPr>
        <w:t>Pomocná inventarizace</w:t>
      </w:r>
    </w:p>
    <w:p w14:paraId="5778EF99" w14:textId="77777777" w:rsidR="001930EB" w:rsidRPr="001930EB" w:rsidRDefault="001930EB" w:rsidP="001930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30EB">
        <w:rPr>
          <w:rFonts w:ascii="Times New Roman" w:eastAsia="Times New Roman" w:hAnsi="Times New Roman" w:cs="Times New Roman"/>
          <w:sz w:val="24"/>
          <w:szCs w:val="24"/>
          <w:lang w:eastAsia="cs-CZ"/>
        </w:rPr>
        <w:t>Zakládání a správa požadavků</w:t>
      </w:r>
    </w:p>
    <w:p w14:paraId="558CB612" w14:textId="77777777" w:rsidR="001930EB" w:rsidRPr="001930EB" w:rsidRDefault="001930EB" w:rsidP="001930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30EB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Plánování a správa Materiálově technického zabezpečení</w:t>
      </w:r>
    </w:p>
    <w:p w14:paraId="1231A330" w14:textId="77777777" w:rsidR="001930EB" w:rsidRPr="001930EB" w:rsidRDefault="001930EB" w:rsidP="001930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30EB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Správa a nastavování OE pomocí funkcionalit pro uživatele a funkcionalit pro Lokální a Hlavní administrátory</w:t>
      </w:r>
    </w:p>
    <w:p w14:paraId="154E2954" w14:textId="77777777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t>V rámci aplikace ESQL je v souladu s úkoly uloženými resortu Usnesením vlády v 11/2017 zabezpečována kompletně speciální agenda Centra zajištěných aktiv MV.</w:t>
      </w:r>
    </w:p>
    <w:p w14:paraId="72943A87" w14:textId="77777777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t>Aplikace ESQL je v rámci celého resortu MV ČR, včetně všech organizačních celků, poskytována bezúplatně a bez omezení na počty koncových uživatelů</w:t>
      </w:r>
    </w:p>
    <w:p w14:paraId="3B964408" w14:textId="77777777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rPr>
          <w:rStyle w:val="Siln"/>
        </w:rPr>
        <w:t>Manažer nastavení</w:t>
      </w:r>
      <w:r>
        <w:t> pro OE zajišťuje technické nastavení systému, realizuje rozvoj aplikace ESQL tvorbou analýz, projektů a požadavků vyplývajících s legislativních změn, upgrade systému, vlastních námětů a v rámci platných smluvních vztahů s poskytovateli služeb EKIS, testování nových postupů a jejich transport do produktivního systému.</w:t>
      </w:r>
    </w:p>
    <w:p w14:paraId="0EBCAB78" w14:textId="77777777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t>V OE jsou v současnosti nastavovány zcela nové „samostatné" funkcionality k zajištění chodu Centra zajištěných aktiv (dále jen CenZA). V rámci realizace změny koncepce správy majetku zajištěného Policií ČR v trestním řízení k 1. 1. 2017 na Ministerstvu vnitra ČR vzniklo Centrum zajištěných aktiv. Centrum zajištěných aktiv je pracovištěm Ministerstva vnitra ČR, které zajišťuje správu a prodej zajištěného majetku. Při správě a prodeji vychází ze zákona č. 279/2003 Sb. o výkonu zajištění majetku a věci v trestním řízení a o změně některých zákonů, v platném znění. Centrum spravuje movitý majetek, tedy věci jako automobily, počítače, televizory, mobilní telefony, umělecké předměty ale také stavební stroje, výrobní stroje a zařízení, elektrické nářadí a další. Podmínky k realizaci nové koncepce byly vytvořeny přijetím dvou právních norem. Jedná se o zákon č. 86/2015 Sb., kterým se mění zákon č. 279/2003 Sb., o výkonu zajištění majetku a věcí v trestním řízení a o změně některých zákonů ve znění pozdějších předpisů, a další související zákony. Druhou právní normou je Směrnice Evropského parlamentu a Rady 2014/42/EU o zajišťování a konfiskaci nástrojů a výnosů z trestné činnosti v Evropské unii. V této souvislosti nelze také opomenout Usnesení vlády ČR č. 451/2013 k Analýze zefektivnění správy zajištěného majetku a zjednodušení prodeje zajištěného majetku, která se stala impulzem k postupnému řešení v této oblasti.</w:t>
      </w:r>
    </w:p>
    <w:p w14:paraId="770AD5C9" w14:textId="77777777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t>V současnosti jsou tedy prováděna technická nastavení a databázové úpravy pro oblasti pořízení, evidence, údržby a prodeje majetku zajištěného Policií ČR v trestním řízení prostřednictvím Centra zajištěných aktiv. Dále technická nastavení v oblasti komunikace ESQL se SAP, v oblasti inventarizace majetku a řada dalších úprav pro zefektivnění práce v OE a zvýšení rozsahu polo-automatizace a automatizace procesů.</w:t>
      </w:r>
    </w:p>
    <w:p w14:paraId="75B86CE3" w14:textId="77777777" w:rsidR="001930EB" w:rsidRDefault="001930EB" w:rsidP="001930EB">
      <w:pPr>
        <w:pStyle w:val="Normlnweb"/>
        <w:spacing w:before="0" w:beforeAutospacing="0" w:after="150" w:afterAutospacing="0"/>
        <w:jc w:val="both"/>
      </w:pPr>
      <w:r>
        <w:rPr>
          <w:rStyle w:val="Siln"/>
        </w:rPr>
        <w:t>Nápovědu pro ESQL naleznete</w:t>
      </w:r>
      <w:r>
        <w:t> v případě centrálního serveru přímo v aplikaci (Novinky – Zobrazení aktuální PDF dokumentace) nebo na Sjednoceném informačním prostředí MV -  OPRE (dostupné zde:</w:t>
      </w:r>
      <w:r>
        <w:rPr>
          <w:rStyle w:val="Zdraznn"/>
        </w:rPr>
        <w:t> </w:t>
      </w:r>
      <w:hyperlink r:id="rId6" w:history="1">
        <w:r>
          <w:rPr>
            <w:rStyle w:val="Zdraznn"/>
            <w:color w:val="0072C6"/>
          </w:rPr>
          <w:t>https://organizace.resortmv.cz/mvcr/145/Lists/K%20staen/Tiles.aspx</w:t>
        </w:r>
      </w:hyperlink>
      <w:r>
        <w:t>).</w:t>
      </w:r>
    </w:p>
    <w:p w14:paraId="45F0E107" w14:textId="77777777" w:rsidR="001930EB" w:rsidRDefault="001930EB" w:rsidP="001930EB">
      <w:pPr>
        <w:textAlignment w:val="top"/>
        <w:rPr>
          <w:vanish/>
        </w:rPr>
      </w:pPr>
    </w:p>
    <w:p w14:paraId="1E9B6586" w14:textId="77777777" w:rsidR="001930EB" w:rsidRDefault="001930EB" w:rsidP="001930EB">
      <w:pPr>
        <w:pStyle w:val="Normlnweb"/>
        <w:spacing w:before="0" w:beforeAutospacing="0" w:after="150" w:afterAutospacing="0"/>
      </w:pPr>
    </w:p>
    <w:p w14:paraId="34DCB4A4" w14:textId="22C26ED2" w:rsidR="001930EB" w:rsidRDefault="001930EB"/>
    <w:p w14:paraId="18223E2A" w14:textId="74B79CDC" w:rsidR="00E37034" w:rsidRDefault="00E37034"/>
    <w:p w14:paraId="43098853" w14:textId="5FBFC146" w:rsidR="00E37034" w:rsidRDefault="00E37034"/>
    <w:p w14:paraId="5A669490" w14:textId="2C5E3500" w:rsidR="00E37034" w:rsidRDefault="00E37034"/>
    <w:p w14:paraId="35240EED" w14:textId="435D7057" w:rsidR="00E37034" w:rsidRDefault="00E37034"/>
    <w:p w14:paraId="72AB9610" w14:textId="3BA8E98F" w:rsidR="00E37034" w:rsidRDefault="00E37034"/>
    <w:p w14:paraId="5A14F5A1" w14:textId="712003CB" w:rsidR="00E37034" w:rsidRDefault="00E37034"/>
    <w:p w14:paraId="743E6892" w14:textId="148E5351" w:rsidR="00E37034" w:rsidRDefault="00E37034" w:rsidP="00E37034">
      <w:pPr>
        <w:pStyle w:val="Nadpis1"/>
        <w:jc w:val="center"/>
      </w:pPr>
      <w:r>
        <w:lastRenderedPageBreak/>
        <w:t>Nastavení</w:t>
      </w:r>
    </w:p>
    <w:p w14:paraId="13150B1A" w14:textId="2957A4BC" w:rsidR="00E37034" w:rsidRDefault="00E37034"/>
    <w:p w14:paraId="2BA4BA07" w14:textId="2810ACD0" w:rsidR="001930EB" w:rsidRPr="00E37034" w:rsidRDefault="001930E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1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Servery:</w:t>
      </w:r>
      <w:r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fungují na Red Hat Enterprise Linux, Standard (Physical or Virtual Nodes)</w:t>
      </w:r>
      <w:r w:rsidR="00E37034"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roční licence</w:t>
      </w:r>
    </w:p>
    <w:p w14:paraId="7411F523" w14:textId="6FF64010" w:rsidR="001930EB" w:rsidRDefault="001930EB"/>
    <w:p w14:paraId="425C6424" w14:textId="331F14AE" w:rsidR="001930EB" w:rsidRDefault="001930EB">
      <w:r>
        <w:rPr>
          <w:noProof/>
        </w:rPr>
        <w:drawing>
          <wp:inline distT="0" distB="0" distL="0" distR="0" wp14:anchorId="6BBAF10F" wp14:editId="0D05F9EF">
            <wp:extent cx="8303980" cy="4763438"/>
            <wp:effectExtent l="0" t="1270" r="63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84918" cy="480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93146" w14:textId="77777777" w:rsidR="00E37034" w:rsidRDefault="00E37034"/>
    <w:p w14:paraId="7A0A445E" w14:textId="6EAD3C95" w:rsidR="001930EB" w:rsidRDefault="001930EB" w:rsidP="00E37034">
      <w:pPr>
        <w:pStyle w:val="Nadpis1"/>
        <w:jc w:val="center"/>
      </w:pPr>
      <w:r>
        <w:lastRenderedPageBreak/>
        <w:t>Aplikace:</w:t>
      </w:r>
    </w:p>
    <w:p w14:paraId="06FA0BF4" w14:textId="3B896950" w:rsidR="001930EB" w:rsidRPr="00B4617B" w:rsidRDefault="001930E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61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Číslování verzí:</w:t>
      </w:r>
    </w:p>
    <w:p w14:paraId="2199FB87" w14:textId="73468059" w:rsidR="001930EB" w:rsidRPr="00E37034" w:rsidRDefault="00E37034" w:rsidP="001930EB">
      <w:pPr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formát: </w:t>
      </w:r>
      <w:r w:rsidR="001930EB"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>6.XX.XXX</w:t>
      </w:r>
    </w:p>
    <w:p w14:paraId="0220F86F" w14:textId="6B4E37B8" w:rsidR="001930EB" w:rsidRPr="00E37034" w:rsidRDefault="001930EB" w:rsidP="001930EB">
      <w:pPr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</w:t>
      </w:r>
      <w:r w:rsid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= </w:t>
      </w:r>
      <w:r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označení aplikace</w:t>
      </w:r>
    </w:p>
    <w:p w14:paraId="6133645E" w14:textId="0388D7CE" w:rsidR="001930EB" w:rsidRPr="00E37034" w:rsidRDefault="001930EB" w:rsidP="001930EB">
      <w:pPr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XX </w:t>
      </w:r>
      <w:r w:rsid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= </w:t>
      </w:r>
      <w:r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>rok</w:t>
      </w:r>
    </w:p>
    <w:p w14:paraId="3357A566" w14:textId="26B953C3" w:rsidR="001930EB" w:rsidRPr="00E37034" w:rsidRDefault="001930EB" w:rsidP="001930EB">
      <w:pPr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XXX </w:t>
      </w:r>
      <w:r w:rsid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= </w:t>
      </w:r>
      <w:r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verze</w:t>
      </w:r>
    </w:p>
    <w:p w14:paraId="52552ABC" w14:textId="28554FA1" w:rsidR="001930EB" w:rsidRPr="00E37034" w:rsidRDefault="001930E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F4CCB5" w14:textId="1D80A4A1" w:rsidR="001930EB" w:rsidRPr="00E37034" w:rsidRDefault="001930E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>Současná verze na centrální produkci (OE3): 6.23.019</w:t>
      </w:r>
    </w:p>
    <w:p w14:paraId="6BDCAB74" w14:textId="23C3B407" w:rsidR="001930EB" w:rsidRPr="00E37034" w:rsidRDefault="001930E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>Současná verze</w:t>
      </w:r>
      <w:r w:rsid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dostupná</w:t>
      </w:r>
      <w:r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lokální instalace: 6.23.010</w:t>
      </w:r>
    </w:p>
    <w:p w14:paraId="705E555E" w14:textId="6DFDF7A6" w:rsidR="001930EB" w:rsidRPr="00E37034" w:rsidRDefault="001930E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1288ED" w14:textId="55F75988" w:rsidR="001930EB" w:rsidRPr="00E37034" w:rsidRDefault="00E3703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1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fungování aplikace</w:t>
      </w:r>
      <w:r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nutné mít nainstalování následující:</w:t>
      </w:r>
    </w:p>
    <w:p w14:paraId="4D283435" w14:textId="2F14B0CD" w:rsidR="00E37034" w:rsidRPr="00E37034" w:rsidRDefault="00E37034" w:rsidP="00E37034">
      <w:pPr>
        <w:pStyle w:val="Odstavecseseznamem"/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JAVA 8 </w:t>
      </w:r>
    </w:p>
    <w:p w14:paraId="1A67A5F4" w14:textId="01302554" w:rsidR="00E37034" w:rsidRPr="00E37034" w:rsidRDefault="00E37034" w:rsidP="00E37034">
      <w:pPr>
        <w:pStyle w:val="Odstavecseseznamem"/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>Apache Tomcat 9.0.68</w:t>
      </w:r>
    </w:p>
    <w:p w14:paraId="15564D2C" w14:textId="068304AC" w:rsidR="00E37034" w:rsidRPr="00E37034" w:rsidRDefault="00E37034" w:rsidP="00E37034">
      <w:pPr>
        <w:pStyle w:val="Odstavecseseznamem"/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7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Microsoft ESQL server 2019 Express </w:t>
      </w:r>
    </w:p>
    <w:p w14:paraId="7CB55C44" w14:textId="77777777" w:rsidR="00E37034" w:rsidRDefault="00E37034"/>
    <w:p w14:paraId="7809EAED" w14:textId="77777777" w:rsidR="001930EB" w:rsidRDefault="001930EB"/>
    <w:p w14:paraId="56E3BDB0" w14:textId="0F81D4C0" w:rsidR="001930EB" w:rsidRPr="00047BCA" w:rsidRDefault="00E3703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C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Aplikaci, DB a částečně servery</w:t>
      </w:r>
      <w:r w:rsidRPr="00047B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spravuje smluvně společnost </w:t>
      </w:r>
      <w:r w:rsidRPr="00B461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VUMS LEGEND</w:t>
      </w:r>
      <w:r w:rsidRPr="00047B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(smlouva třetí strany = trn smlouva mezi NAKIT a VUMS nikoli mezi MV a VUMS!!!).</w:t>
      </w:r>
    </w:p>
    <w:p w14:paraId="02CB7BE2" w14:textId="2304BD67" w:rsidR="00E37034" w:rsidRPr="00047BCA" w:rsidRDefault="00E37034" w:rsidP="00047BCA">
      <w:pPr>
        <w:pStyle w:val="Odstavecseseznamem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BCA">
        <w:rPr>
          <w:rFonts w:ascii="Times New Roman" w:eastAsia="Times New Roman" w:hAnsi="Times New Roman" w:cs="Times New Roman"/>
          <w:sz w:val="24"/>
          <w:szCs w:val="24"/>
          <w:lang w:eastAsia="cs-CZ"/>
        </w:rPr>
        <w:t>aplikace: Uhlíř Hynek</w:t>
      </w:r>
      <w:r w:rsidR="00EE1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737 618 818, </w:t>
      </w:r>
      <w:hyperlink r:id="rId8" w:history="1">
        <w:r w:rsidR="00EE18DA" w:rsidRPr="00EE18DA">
          <w:rPr>
            <w:rFonts w:ascii="Times New Roman" w:eastAsia="Times New Roman" w:hAnsi="Times New Roman" w:cs="Times New Roman"/>
            <w:lang w:eastAsia="cs-CZ"/>
          </w:rPr>
          <w:t>HUhlir@legend.cz</w:t>
        </w:r>
      </w:hyperlink>
    </w:p>
    <w:p w14:paraId="4C508294" w14:textId="07E2D962" w:rsidR="00E37034" w:rsidRPr="00047BCA" w:rsidRDefault="00E37034" w:rsidP="00047BCA">
      <w:pPr>
        <w:pStyle w:val="Odstavecseseznamem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BCA">
        <w:rPr>
          <w:rFonts w:ascii="Times New Roman" w:eastAsia="Times New Roman" w:hAnsi="Times New Roman" w:cs="Times New Roman"/>
          <w:sz w:val="24"/>
          <w:szCs w:val="24"/>
          <w:lang w:eastAsia="cs-CZ"/>
        </w:rPr>
        <w:t>servery: Katolický Slavomír</w:t>
      </w:r>
      <w:r w:rsidR="00EE1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775 415 513, </w:t>
      </w:r>
      <w:hyperlink r:id="rId9" w:history="1">
        <w:r w:rsidR="00EE18DA" w:rsidRPr="00EE18DA">
          <w:rPr>
            <w:rFonts w:ascii="Times New Roman" w:eastAsia="Times New Roman" w:hAnsi="Times New Roman" w:cs="Times New Roman"/>
            <w:lang w:eastAsia="cs-CZ"/>
          </w:rPr>
          <w:t>skatolicky@legend.cz</w:t>
        </w:r>
      </w:hyperlink>
    </w:p>
    <w:p w14:paraId="12FFF315" w14:textId="31310190" w:rsidR="00E37034" w:rsidRPr="00047BCA" w:rsidRDefault="00E37034" w:rsidP="00047BCA">
      <w:pPr>
        <w:pStyle w:val="Odstavecseseznamem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BCA">
        <w:rPr>
          <w:rFonts w:ascii="Times New Roman" w:eastAsia="Times New Roman" w:hAnsi="Times New Roman" w:cs="Times New Roman"/>
          <w:sz w:val="24"/>
          <w:szCs w:val="24"/>
          <w:lang w:eastAsia="cs-CZ"/>
        </w:rPr>
        <w:t>DB: Žižka Ondřej (kontaktovat pouze přes p. Uhlíře nebo p. Katolického)</w:t>
      </w:r>
    </w:p>
    <w:p w14:paraId="4015C54F" w14:textId="1E80D6CA" w:rsidR="00E37034" w:rsidRPr="00047BCA" w:rsidRDefault="00E37034" w:rsidP="00E3703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BCD102" w14:textId="362C87B3" w:rsidR="00E37034" w:rsidRPr="00047BCA" w:rsidRDefault="00E37034" w:rsidP="00E3703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C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Prostředí UPAAS</w:t>
      </w:r>
      <w:r w:rsidRPr="00047B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servery spravuje </w:t>
      </w:r>
      <w:r w:rsidRPr="00B461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OPITK a společnost ASECO</w:t>
      </w:r>
    </w:p>
    <w:p w14:paraId="655EC0B5" w14:textId="24BA4A96" w:rsidR="00047BCA" w:rsidRPr="00047BCA" w:rsidRDefault="00047BCA" w:rsidP="00047BCA">
      <w:pPr>
        <w:pStyle w:val="Odstavecseseznamem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BCA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osoba: Řehounek Jindřich</w:t>
      </w:r>
      <w:r w:rsidR="00EE1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E18DA" w:rsidRPr="00EE18DA">
        <w:rPr>
          <w:rFonts w:ascii="Times New Roman" w:eastAsia="Times New Roman" w:hAnsi="Times New Roman" w:cs="Times New Roman"/>
          <w:sz w:val="24"/>
          <w:szCs w:val="24"/>
          <w:lang w:eastAsia="cs-CZ"/>
        </w:rPr>
        <w:t>974 841</w:t>
      </w:r>
      <w:r w:rsidR="00EE18DA" w:rsidRPr="00EE18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E18DA" w:rsidRPr="00EE18DA">
        <w:rPr>
          <w:rFonts w:ascii="Times New Roman" w:eastAsia="Times New Roman" w:hAnsi="Times New Roman" w:cs="Times New Roman"/>
          <w:sz w:val="24"/>
          <w:szCs w:val="24"/>
          <w:lang w:eastAsia="cs-CZ"/>
        </w:rPr>
        <w:t>758</w:t>
      </w:r>
      <w:r w:rsidR="00EE18DA" w:rsidRPr="00EE1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</w:t>
      </w:r>
      <w:r w:rsidR="00EE18DA" w:rsidRPr="00EE18DA">
        <w:rPr>
          <w:rFonts w:ascii="Times New Roman" w:eastAsia="Times New Roman" w:hAnsi="Times New Roman" w:cs="Times New Roman"/>
          <w:sz w:val="24"/>
          <w:szCs w:val="24"/>
          <w:lang w:eastAsia="cs-CZ"/>
        </w:rPr>
        <w:t>703 438</w:t>
      </w:r>
      <w:r w:rsidR="00EE18DA" w:rsidRPr="00EE18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E18DA" w:rsidRPr="00EE18DA">
        <w:rPr>
          <w:rFonts w:ascii="Times New Roman" w:eastAsia="Times New Roman" w:hAnsi="Times New Roman" w:cs="Times New Roman"/>
          <w:sz w:val="24"/>
          <w:szCs w:val="24"/>
          <w:lang w:eastAsia="cs-CZ"/>
        </w:rPr>
        <w:t>734</w:t>
      </w:r>
      <w:r w:rsidR="00EE18DA" w:rsidRPr="00EE1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0" w:history="1">
        <w:r w:rsidR="00EE18DA" w:rsidRPr="00EE18DA">
          <w:rPr>
            <w:rFonts w:ascii="Times New Roman" w:eastAsia="Times New Roman" w:hAnsi="Times New Roman" w:cs="Times New Roman"/>
            <w:lang w:eastAsia="cs-CZ"/>
          </w:rPr>
          <w:t>jindrich.rehounek@mvcr.cz</w:t>
        </w:r>
      </w:hyperlink>
    </w:p>
    <w:sectPr w:rsidR="00047BCA" w:rsidRPr="00047BCA" w:rsidSect="00E370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260"/>
    <w:multiLevelType w:val="hybridMultilevel"/>
    <w:tmpl w:val="792E4F04"/>
    <w:lvl w:ilvl="0" w:tplc="19E252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0DD2"/>
    <w:multiLevelType w:val="multilevel"/>
    <w:tmpl w:val="D2627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892898"/>
    <w:multiLevelType w:val="hybridMultilevel"/>
    <w:tmpl w:val="1A8231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DB2E8F"/>
    <w:multiLevelType w:val="multilevel"/>
    <w:tmpl w:val="35D8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470B3C28"/>
    <w:multiLevelType w:val="hybridMultilevel"/>
    <w:tmpl w:val="F80A40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7CE7F41"/>
    <w:multiLevelType w:val="multilevel"/>
    <w:tmpl w:val="35D8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555A23F4"/>
    <w:multiLevelType w:val="multilevel"/>
    <w:tmpl w:val="E6F4A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0E11FD"/>
    <w:multiLevelType w:val="hybridMultilevel"/>
    <w:tmpl w:val="7FAC6D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EB"/>
    <w:rsid w:val="00047BCA"/>
    <w:rsid w:val="001930EB"/>
    <w:rsid w:val="004340CF"/>
    <w:rsid w:val="00B4617B"/>
    <w:rsid w:val="00C10C51"/>
    <w:rsid w:val="00E37034"/>
    <w:rsid w:val="00EE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9719"/>
  <w15:chartTrackingRefBased/>
  <w15:docId w15:val="{AFFC2290-C244-44A4-806F-BBF13F1D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0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0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19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930E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930E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930EB"/>
    <w:rPr>
      <w:i/>
      <w:iCs/>
    </w:rPr>
  </w:style>
  <w:style w:type="character" w:customStyle="1" w:styleId="ms-accessible">
    <w:name w:val="ms-accessible"/>
    <w:basedOn w:val="Standardnpsmoodstavce"/>
    <w:rsid w:val="001930EB"/>
  </w:style>
  <w:style w:type="character" w:customStyle="1" w:styleId="ms-nowrap">
    <w:name w:val="ms-nowrap"/>
    <w:basedOn w:val="Standardnpsmoodstavce"/>
    <w:rsid w:val="001930EB"/>
  </w:style>
  <w:style w:type="character" w:customStyle="1" w:styleId="ms-imnspan">
    <w:name w:val="ms-imnspan"/>
    <w:basedOn w:val="Standardnpsmoodstavce"/>
    <w:rsid w:val="001930EB"/>
  </w:style>
  <w:style w:type="paragraph" w:styleId="Odstavecseseznamem">
    <w:name w:val="List Paragraph"/>
    <w:basedOn w:val="Normln"/>
    <w:uiPriority w:val="34"/>
    <w:qFormat/>
    <w:rsid w:val="00E37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0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363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992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0171"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0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9557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5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66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09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5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48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4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0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9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8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27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7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7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hlir@legend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anizace.resortmv.cz/mvcr/145/Lists/K%20staen/Tiles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ganizace.resortmv.cz/mvcr/145/Lists/K%20staen/Tiles.aspx" TargetMode="External"/><Relationship Id="rId10" Type="http://schemas.openxmlformats.org/officeDocument/2006/relationships/hyperlink" Target="mailto:jindrich.rehounek@mv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atolicky@legen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1045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KRÁTKÁ Eliška, Mgr., Ph.D.</dc:creator>
  <cp:keywords/>
  <dc:description/>
  <cp:lastModifiedBy>KRÁTKÁ Eliška, Mgr., Ph.D.</cp:lastModifiedBy>
  <cp:revision>4</cp:revision>
  <dcterms:created xsi:type="dcterms:W3CDTF">2023-12-08T09:24:00Z</dcterms:created>
  <dcterms:modified xsi:type="dcterms:W3CDTF">2023-12-13T12:52:00Z</dcterms:modified>
</cp:coreProperties>
</file>