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0E07B" w14:textId="59E10C1C" w:rsidR="00513A4B" w:rsidRDefault="00513A4B" w:rsidP="00513A4B">
      <w:pPr>
        <w:jc w:val="center"/>
        <w:rPr>
          <w:b/>
          <w:bCs/>
        </w:rPr>
      </w:pPr>
      <w:r w:rsidRPr="00513A4B">
        <w:rPr>
          <w:b/>
          <w:bCs/>
        </w:rPr>
        <w:t>DOHODA O NAROVNÁNÍ</w:t>
      </w:r>
    </w:p>
    <w:p w14:paraId="5EF2A6AE" w14:textId="4432C9E2" w:rsidR="00513A4B" w:rsidRDefault="00513A4B" w:rsidP="003E7230">
      <w:pPr>
        <w:spacing w:after="0"/>
        <w:jc w:val="both"/>
      </w:pPr>
      <w:r>
        <w:t xml:space="preserve">uzavřená podle ust. § 1903 a násl. zák. č. 89/2012 Sb., občanský zákoník, ve znění pozdějších předpisu, dále jen „občanský zákoník", mezi: </w:t>
      </w:r>
    </w:p>
    <w:p w14:paraId="2E76DD5C" w14:textId="276F0FC9" w:rsidR="005F7DB8" w:rsidRDefault="005F7DB8" w:rsidP="00220200">
      <w:pPr>
        <w:spacing w:after="0"/>
      </w:pPr>
    </w:p>
    <w:p w14:paraId="6D115F61" w14:textId="77777777" w:rsidR="00220200" w:rsidRPr="00B7369D" w:rsidRDefault="00220200" w:rsidP="00220200">
      <w:pPr>
        <w:spacing w:after="0"/>
        <w:rPr>
          <w:b/>
          <w:bCs/>
        </w:rPr>
      </w:pPr>
      <w:r w:rsidRPr="00B7369D">
        <w:rPr>
          <w:b/>
          <w:bCs/>
        </w:rPr>
        <w:t xml:space="preserve">Všeobecná fakultní nemocnice v Praze                     </w:t>
      </w:r>
    </w:p>
    <w:p w14:paraId="4E850A6B" w14:textId="77777777" w:rsidR="00220200" w:rsidRDefault="00220200" w:rsidP="00220200">
      <w:pPr>
        <w:spacing w:after="0"/>
      </w:pPr>
      <w:r>
        <w:t>se sídlem:</w:t>
      </w:r>
      <w:r>
        <w:tab/>
      </w:r>
      <w:r>
        <w:tab/>
        <w:t>U Nemocnice 499/2, 128 08 Praha 2</w:t>
      </w:r>
    </w:p>
    <w:p w14:paraId="60ED8036" w14:textId="77777777" w:rsidR="00220200" w:rsidRDefault="00220200" w:rsidP="00220200">
      <w:pPr>
        <w:spacing w:after="0"/>
      </w:pPr>
      <w:r>
        <w:t>IČ: 000 64 165</w:t>
      </w:r>
      <w:r>
        <w:tab/>
      </w:r>
      <w:r>
        <w:tab/>
        <w:t>DIČ: CZ00064165</w:t>
      </w:r>
    </w:p>
    <w:p w14:paraId="125C938D" w14:textId="77777777" w:rsidR="00220200" w:rsidRDefault="00220200" w:rsidP="00220200">
      <w:pPr>
        <w:spacing w:after="0"/>
      </w:pPr>
      <w:r>
        <w:t>zastoupena:</w:t>
      </w:r>
      <w:r>
        <w:tab/>
      </w:r>
      <w:r>
        <w:tab/>
        <w:t>prof. MUDr. Davidem Feltlem, Ph.D., MBA, ředitelem</w:t>
      </w:r>
    </w:p>
    <w:p w14:paraId="462E0DDC" w14:textId="70006DFB" w:rsidR="00220200" w:rsidRDefault="00220200" w:rsidP="00220200">
      <w:pPr>
        <w:spacing w:after="0"/>
      </w:pPr>
      <w:r>
        <w:t>bankovní spojení:</w:t>
      </w:r>
      <w:r>
        <w:tab/>
        <w:t>Česká národní banka</w:t>
      </w:r>
    </w:p>
    <w:p w14:paraId="0E7C5EDF" w14:textId="4B553325" w:rsidR="00857A0E" w:rsidRDefault="00220200" w:rsidP="00220200">
      <w:pPr>
        <w:spacing w:after="0"/>
      </w:pPr>
      <w:r>
        <w:t xml:space="preserve">číslo účtu: </w:t>
      </w:r>
      <w:r w:rsidR="00B7369D">
        <w:tab/>
      </w:r>
      <w:r w:rsidR="00B7369D">
        <w:tab/>
      </w:r>
      <w:r>
        <w:t>24035021/0710</w:t>
      </w:r>
    </w:p>
    <w:p w14:paraId="240A1DE7" w14:textId="3CB79CD0" w:rsidR="00933DBF" w:rsidRDefault="005C38A7" w:rsidP="005F7DB8">
      <w:r>
        <w:t>(dále jen „VFN“)</w:t>
      </w:r>
    </w:p>
    <w:p w14:paraId="407DF2CF" w14:textId="6ABD4B43" w:rsidR="003E7230" w:rsidRDefault="003E7230" w:rsidP="005F7DB8">
      <w:r>
        <w:t>a</w:t>
      </w:r>
    </w:p>
    <w:p w14:paraId="1178C1C8" w14:textId="38DB2505" w:rsidR="003E7230" w:rsidRDefault="00166D3C" w:rsidP="003E7230">
      <w:pPr>
        <w:spacing w:after="0"/>
        <w:rPr>
          <w:b/>
          <w:bCs/>
        </w:rPr>
      </w:pPr>
      <w:r>
        <w:rPr>
          <w:b/>
          <w:bCs/>
        </w:rPr>
        <w:t xml:space="preserve">VDT </w:t>
      </w:r>
      <w:r w:rsidR="00612336">
        <w:rPr>
          <w:b/>
          <w:bCs/>
        </w:rPr>
        <w:t>Technology a.s.</w:t>
      </w:r>
    </w:p>
    <w:p w14:paraId="60AEC921" w14:textId="1C93A9B3" w:rsidR="003E7230" w:rsidRPr="00EC1E61" w:rsidRDefault="003E7230" w:rsidP="003E7230">
      <w:pPr>
        <w:spacing w:after="0"/>
        <w:jc w:val="both"/>
      </w:pPr>
      <w:r w:rsidRPr="00EC1E61">
        <w:t xml:space="preserve">zapsána v obchodním rejstříku vedeném </w:t>
      </w:r>
      <w:r w:rsidR="00CA21D3">
        <w:t>Městským soudem v Praze</w:t>
      </w:r>
      <w:r w:rsidRPr="00EC1E61">
        <w:t xml:space="preserve">, oddíl </w:t>
      </w:r>
      <w:r w:rsidR="00CA21D3">
        <w:t>B</w:t>
      </w:r>
      <w:r w:rsidRPr="00EC1E61">
        <w:t>, vložka 2</w:t>
      </w:r>
      <w:r w:rsidR="00CA21D3">
        <w:t>3323</w:t>
      </w:r>
    </w:p>
    <w:p w14:paraId="2C66EF06" w14:textId="0EFDA8E7" w:rsidR="003E7230" w:rsidRDefault="003E7230" w:rsidP="003E7230">
      <w:pPr>
        <w:spacing w:after="0"/>
      </w:pPr>
      <w:r>
        <w:t xml:space="preserve">se sídlem: </w:t>
      </w:r>
      <w:r>
        <w:tab/>
      </w:r>
      <w:r>
        <w:tab/>
      </w:r>
      <w:r w:rsidR="00EF3F26">
        <w:t>Na Ořechovce 580/4, Střešovice, 162 00 Praha 6</w:t>
      </w:r>
    </w:p>
    <w:p w14:paraId="03EC9293" w14:textId="379498C1" w:rsidR="003E7230" w:rsidRPr="00F10906" w:rsidRDefault="003E7230" w:rsidP="003E7230">
      <w:pPr>
        <w:spacing w:after="0"/>
        <w:rPr>
          <w:b/>
          <w:bCs/>
        </w:rPr>
      </w:pPr>
      <w:r w:rsidRPr="00F10906">
        <w:t xml:space="preserve">IČ: </w:t>
      </w:r>
      <w:r w:rsidR="00EF3F26">
        <w:t>069 57 021</w:t>
      </w:r>
      <w:r w:rsidRPr="00F10906">
        <w:tab/>
      </w:r>
      <w:r w:rsidRPr="00F10906">
        <w:tab/>
        <w:t>DIČ: CZ</w:t>
      </w:r>
      <w:r w:rsidR="00EF3F26">
        <w:t>06957021</w:t>
      </w:r>
    </w:p>
    <w:p w14:paraId="4196AB89" w14:textId="74A27564" w:rsidR="003E7230" w:rsidRPr="00F10906" w:rsidRDefault="003E7230" w:rsidP="003E7230">
      <w:pPr>
        <w:spacing w:after="0"/>
      </w:pPr>
      <w:r w:rsidRPr="00F10906">
        <w:t>zastoupena:</w:t>
      </w:r>
      <w:r w:rsidRPr="00F10906">
        <w:tab/>
      </w:r>
      <w:r w:rsidRPr="00F10906">
        <w:tab/>
      </w:r>
      <w:r w:rsidR="00A270DE">
        <w:t>Erikem Feldmanem, členem představenstva</w:t>
      </w:r>
    </w:p>
    <w:p w14:paraId="75F19D6E" w14:textId="037C5488" w:rsidR="003E7230" w:rsidRPr="00F10906" w:rsidRDefault="003E7230" w:rsidP="003E7230">
      <w:pPr>
        <w:spacing w:after="0"/>
      </w:pPr>
      <w:r w:rsidRPr="00F10906">
        <w:t>bankovní spojení:</w:t>
      </w:r>
      <w:r w:rsidRPr="00F10906">
        <w:tab/>
      </w:r>
      <w:r w:rsidR="00212100">
        <w:t>Československá obchodní banka</w:t>
      </w:r>
      <w:r w:rsidR="00476EB4">
        <w:t>, a.s.</w:t>
      </w:r>
    </w:p>
    <w:p w14:paraId="7C470654" w14:textId="24CBCA12" w:rsidR="003E7230" w:rsidRPr="00F10906" w:rsidRDefault="003E7230" w:rsidP="003E7230">
      <w:pPr>
        <w:spacing w:after="0"/>
      </w:pPr>
      <w:r w:rsidRPr="00F10906">
        <w:t>číslo účtu:</w:t>
      </w:r>
      <w:r w:rsidR="0009485E" w:rsidRPr="00F10906">
        <w:tab/>
      </w:r>
      <w:r w:rsidR="0009485E" w:rsidRPr="00F10906">
        <w:tab/>
      </w:r>
      <w:r w:rsidR="000E0A08" w:rsidRPr="000E0A08">
        <w:t>304802192/0300</w:t>
      </w:r>
      <w:r w:rsidRPr="00F10906">
        <w:tab/>
      </w:r>
      <w:r w:rsidRPr="00F10906">
        <w:tab/>
      </w:r>
    </w:p>
    <w:p w14:paraId="36FA4C91" w14:textId="02F90EF9" w:rsidR="003E7230" w:rsidRDefault="003E7230" w:rsidP="003E7230">
      <w:pPr>
        <w:spacing w:after="0"/>
      </w:pPr>
      <w:r w:rsidRPr="00F10906">
        <w:t>(dále jen „</w:t>
      </w:r>
      <w:r w:rsidR="000E0A08">
        <w:t>VDT</w:t>
      </w:r>
      <w:r w:rsidRPr="00F10906">
        <w:t>“)</w:t>
      </w:r>
    </w:p>
    <w:p w14:paraId="07E2B2F9" w14:textId="77777777" w:rsidR="005F7DB8" w:rsidRDefault="005F7DB8" w:rsidP="005F7DB8"/>
    <w:p w14:paraId="7C480217" w14:textId="6A8A10EF" w:rsidR="00ED38DD" w:rsidRDefault="003E7230" w:rsidP="003E7230">
      <w:pPr>
        <w:jc w:val="both"/>
      </w:pPr>
      <w:r>
        <w:t xml:space="preserve">VFN a </w:t>
      </w:r>
      <w:r w:rsidR="000E0A08">
        <w:t>VDT</w:t>
      </w:r>
      <w:r w:rsidR="00ED38DD">
        <w:t xml:space="preserve"> </w:t>
      </w:r>
      <w:r w:rsidR="009419C5">
        <w:t xml:space="preserve">společně dále také jako „smluvní strany“ nebo samostatně jako </w:t>
      </w:r>
      <w:r w:rsidR="00862CDC">
        <w:t>„smluvní strana“</w:t>
      </w:r>
    </w:p>
    <w:p w14:paraId="2094056C" w14:textId="77777777" w:rsidR="00862CDC" w:rsidRDefault="00862CDC" w:rsidP="005F7DB8"/>
    <w:p w14:paraId="6E3E34F8" w14:textId="08A28018" w:rsidR="004B4BF1" w:rsidRDefault="004B4BF1" w:rsidP="004B4BF1">
      <w:pPr>
        <w:jc w:val="center"/>
        <w:rPr>
          <w:b/>
          <w:bCs/>
        </w:rPr>
      </w:pPr>
      <w:r>
        <w:rPr>
          <w:b/>
          <w:bCs/>
        </w:rPr>
        <w:t>Preambule</w:t>
      </w:r>
    </w:p>
    <w:p w14:paraId="603413FE" w14:textId="51502D0A" w:rsidR="003E7230" w:rsidRDefault="0010606D" w:rsidP="009B1D59">
      <w:pPr>
        <w:jc w:val="both"/>
      </w:pPr>
      <w:r>
        <w:t xml:space="preserve">Smluvní strany </w:t>
      </w:r>
      <w:r w:rsidRPr="0010606D">
        <w:t>uzavřely dne 13. 11. 2024 na základě výsledku nadlimitní veřejné zakázky s názvem „Migrace kamerového systému“, vyhlášené otevřeným řízením dle zákona č. 134/2016 Sb., o zadávání veřejných zakázek (dále jen „z. č. 134/2016 Sb.“) zveřejněné ve Věstníku veřejných zakázek. pod ev. č. Z2024-023025 ze dne 22. 5. 2024 a ID zakázky z profilu zadavatele na Tender Areně VZ0190218, (dále jen „veřejná zakázka“) smlouvu na dodávku řešení kamerového systému, která je u VFN evidována pod ev. č. PO 785/S/24 (dále jen „smlouva“).</w:t>
      </w:r>
      <w:r>
        <w:t xml:space="preserve"> </w:t>
      </w:r>
    </w:p>
    <w:p w14:paraId="02D59B91" w14:textId="77777777" w:rsidR="00C569BE" w:rsidRDefault="00C569BE" w:rsidP="009B1D59">
      <w:pPr>
        <w:jc w:val="both"/>
      </w:pPr>
    </w:p>
    <w:p w14:paraId="3BA6F7AC" w14:textId="15F430B5" w:rsidR="002F0092" w:rsidRPr="008A7D95" w:rsidRDefault="002F0092" w:rsidP="00446E06">
      <w:pPr>
        <w:spacing w:after="0"/>
        <w:jc w:val="center"/>
        <w:rPr>
          <w:rFonts w:cstheme="minorHAnsi"/>
          <w:b/>
          <w:bCs/>
        </w:rPr>
      </w:pPr>
      <w:r w:rsidRPr="008A7D95">
        <w:rPr>
          <w:rFonts w:cstheme="minorHAnsi"/>
          <w:b/>
          <w:bCs/>
        </w:rPr>
        <w:t>I.</w:t>
      </w:r>
    </w:p>
    <w:p w14:paraId="3767B054" w14:textId="52B8FDB3" w:rsidR="002F0092" w:rsidRPr="008A7D95" w:rsidRDefault="002F0092" w:rsidP="00446E06">
      <w:pPr>
        <w:spacing w:after="0"/>
        <w:jc w:val="center"/>
        <w:rPr>
          <w:rFonts w:cstheme="minorHAnsi"/>
          <w:b/>
          <w:bCs/>
        </w:rPr>
      </w:pPr>
      <w:r w:rsidRPr="008A7D95">
        <w:rPr>
          <w:rFonts w:cstheme="minorHAnsi"/>
          <w:b/>
          <w:bCs/>
        </w:rPr>
        <w:t>Předmět dohody</w:t>
      </w:r>
      <w:r w:rsidR="004E2CDA">
        <w:rPr>
          <w:rFonts w:cstheme="minorHAnsi"/>
          <w:b/>
          <w:bCs/>
        </w:rPr>
        <w:t>, vymezení sporných práv a povinností</w:t>
      </w:r>
    </w:p>
    <w:p w14:paraId="5627ABFF" w14:textId="4D215096" w:rsidR="00F22482" w:rsidRDefault="009C6685" w:rsidP="0090030B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V</w:t>
      </w:r>
      <w:r w:rsidR="002E5691">
        <w:rPr>
          <w:rFonts w:cstheme="minorHAnsi"/>
        </w:rPr>
        <w:t>DT se podpisem smlouvy zavázala v souladu s ustanovením čl. II. odst. 1 a 7. dodat předmět plnění, tak jak byl specifikovaný v čl. I. smlouvy</w:t>
      </w:r>
      <w:r w:rsidR="002A2554">
        <w:rPr>
          <w:rFonts w:cstheme="minorHAnsi"/>
        </w:rPr>
        <w:t xml:space="preserve"> nejpozději do 3 měsíců ode dne uzavření smlouvy, tedy nejpozději do 25.2.2025. </w:t>
      </w:r>
      <w:r w:rsidR="00AC6A44">
        <w:rPr>
          <w:rFonts w:cstheme="minorHAnsi"/>
        </w:rPr>
        <w:t xml:space="preserve">VFN v souladu s ustanovením čl. V. odst. 1 smlouvy a v souladu s ustanovením </w:t>
      </w:r>
      <w:r w:rsidR="000A6367">
        <w:rPr>
          <w:rFonts w:cstheme="minorHAnsi"/>
        </w:rPr>
        <w:t xml:space="preserve">§ 2001 a násl. zákona č. 89/2012 Sb., občanský zákoník, odstoupila od smlouvy, a to </w:t>
      </w:r>
      <w:r w:rsidR="002B16C6">
        <w:rPr>
          <w:rFonts w:cstheme="minorHAnsi"/>
        </w:rPr>
        <w:t>dne 1.4.2025 s účinky ode dne 2.4.2025.</w:t>
      </w:r>
      <w:r w:rsidR="00AC6A44">
        <w:rPr>
          <w:rFonts w:cstheme="minorHAnsi"/>
        </w:rPr>
        <w:t xml:space="preserve"> </w:t>
      </w:r>
      <w:r w:rsidR="00E35349">
        <w:rPr>
          <w:rFonts w:cstheme="minorHAnsi"/>
        </w:rPr>
        <w:t xml:space="preserve">Zároveň </w:t>
      </w:r>
      <w:r w:rsidR="00A160DD">
        <w:rPr>
          <w:rFonts w:cstheme="minorHAnsi"/>
        </w:rPr>
        <w:t xml:space="preserve">VFN </w:t>
      </w:r>
      <w:r w:rsidR="00E35349">
        <w:rPr>
          <w:rFonts w:cstheme="minorHAnsi"/>
        </w:rPr>
        <w:t>vystavila</w:t>
      </w:r>
      <w:r w:rsidR="00A160DD">
        <w:rPr>
          <w:rFonts w:cstheme="minorHAnsi"/>
        </w:rPr>
        <w:t xml:space="preserve"> VDT penalizační fakturu č. </w:t>
      </w:r>
      <w:r w:rsidR="006A38DB">
        <w:rPr>
          <w:rFonts w:cstheme="minorHAnsi"/>
        </w:rPr>
        <w:t>2025440536 s datem splatnosti 14.4.2025 znějící na částku 114.</w:t>
      </w:r>
      <w:r w:rsidR="00BC3563">
        <w:rPr>
          <w:rFonts w:cstheme="minorHAnsi"/>
        </w:rPr>
        <w:t>600,- Kč.</w:t>
      </w:r>
    </w:p>
    <w:p w14:paraId="0CB32576" w14:textId="484CF8AD" w:rsidR="008A4BDC" w:rsidRDefault="005B790E" w:rsidP="00472841">
      <w:pPr>
        <w:pStyle w:val="Odstavecseseznamem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V</w:t>
      </w:r>
      <w:r w:rsidR="008560C6">
        <w:rPr>
          <w:rFonts w:cstheme="minorHAnsi"/>
        </w:rPr>
        <w:t>DT odstoupení od smlouvy odmí</w:t>
      </w:r>
      <w:r w:rsidR="00A60944">
        <w:rPr>
          <w:rFonts w:cstheme="minorHAnsi"/>
        </w:rPr>
        <w:t>tlo dne 3.4.2025.</w:t>
      </w:r>
    </w:p>
    <w:p w14:paraId="4595FD67" w14:textId="35D1E60E" w:rsidR="00472841" w:rsidRPr="00446E06" w:rsidRDefault="00E26B19" w:rsidP="00446E06">
      <w:pPr>
        <w:pStyle w:val="Odstavecseseznamem"/>
        <w:numPr>
          <w:ilvl w:val="0"/>
          <w:numId w:val="1"/>
        </w:numPr>
        <w:jc w:val="both"/>
      </w:pPr>
      <w:r>
        <w:t xml:space="preserve">S ohledem na to, že mezi smluvními stranami vznikl spor ohledně porušení smluvních ujednání vyplývajících ze smlouvy, a s ohledem na to, že smluvní strany mají zájem na mimosoudním </w:t>
      </w:r>
      <w:r>
        <w:lastRenderedPageBreak/>
        <w:t>vyřešení věci, rozhodly se narovnat tento spor smírnou cestou prostřednictvím této dohody o narovnání (dále jen „dohoda“)</w:t>
      </w:r>
      <w:r w:rsidR="00446E06">
        <w:t>.</w:t>
      </w:r>
    </w:p>
    <w:p w14:paraId="307C332C" w14:textId="2232C4D9" w:rsidR="00C63548" w:rsidRDefault="00C63548" w:rsidP="00446E06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II.</w:t>
      </w:r>
    </w:p>
    <w:p w14:paraId="41FB5DA5" w14:textId="6C6C6201" w:rsidR="00C63548" w:rsidRDefault="00AD421D" w:rsidP="00446E06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N</w:t>
      </w:r>
      <w:r w:rsidR="004E2CDA">
        <w:rPr>
          <w:rFonts w:cstheme="minorHAnsi"/>
          <w:b/>
          <w:bCs/>
        </w:rPr>
        <w:t>arovnání</w:t>
      </w:r>
    </w:p>
    <w:p w14:paraId="140EA21A" w14:textId="49146178" w:rsidR="00A026F9" w:rsidRPr="00E35349" w:rsidRDefault="00DA512C" w:rsidP="003E7230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VDT</w:t>
      </w:r>
      <w:r w:rsidR="00CD4386">
        <w:rPr>
          <w:rFonts w:cstheme="minorHAnsi"/>
        </w:rPr>
        <w:t xml:space="preserve"> se</w:t>
      </w:r>
      <w:r w:rsidR="00A026F9" w:rsidRPr="008A7D95">
        <w:rPr>
          <w:rFonts w:cstheme="minorHAnsi"/>
        </w:rPr>
        <w:t xml:space="preserve"> zavazuje </w:t>
      </w:r>
      <w:r w:rsidR="00B40517">
        <w:rPr>
          <w:rFonts w:cstheme="minorHAnsi"/>
        </w:rPr>
        <w:t xml:space="preserve">převést do výlučného vlastnictví </w:t>
      </w:r>
      <w:r>
        <w:rPr>
          <w:rFonts w:cstheme="minorHAnsi"/>
        </w:rPr>
        <w:t xml:space="preserve">VFN </w:t>
      </w:r>
      <w:r w:rsidR="00B40517">
        <w:rPr>
          <w:rFonts w:cstheme="minorHAnsi"/>
        </w:rPr>
        <w:t>(i) 31 kamer AXIS M4215-V, (ii) 5 kamer AXIS M3215-LVE a (iii) 2 kamery AXIS P1455-LE</w:t>
      </w:r>
      <w:r w:rsidR="00E35349">
        <w:rPr>
          <w:rFonts w:cstheme="minorHAnsi"/>
        </w:rPr>
        <w:t>, celkem tedy 38 kamer</w:t>
      </w:r>
      <w:r w:rsidR="00BC3563">
        <w:rPr>
          <w:rFonts w:cstheme="minorHAnsi"/>
        </w:rPr>
        <w:t xml:space="preserve"> (dále jen „kamery“)</w:t>
      </w:r>
      <w:r w:rsidR="00994FCE">
        <w:rPr>
          <w:rFonts w:cstheme="minorHAnsi"/>
        </w:rPr>
        <w:t>, kt</w:t>
      </w:r>
      <w:r w:rsidR="0046055D">
        <w:rPr>
          <w:rFonts w:cstheme="minorHAnsi"/>
        </w:rPr>
        <w:t>eré byly dodány nad rámec smlouvy</w:t>
      </w:r>
      <w:r w:rsidR="006011C4">
        <w:rPr>
          <w:rFonts w:cstheme="minorHAnsi"/>
          <w:color w:val="474747"/>
          <w:shd w:val="clear" w:color="auto" w:fill="FFFFFF"/>
        </w:rPr>
        <w:t>.</w:t>
      </w:r>
    </w:p>
    <w:p w14:paraId="5ACD92B4" w14:textId="65909E92" w:rsidR="00E35349" w:rsidRDefault="00E35349" w:rsidP="003E7230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 xml:space="preserve">VFN se zavazuje </w:t>
      </w:r>
      <w:r w:rsidR="00BC3563">
        <w:rPr>
          <w:rFonts w:cstheme="minorHAnsi"/>
        </w:rPr>
        <w:t xml:space="preserve">kamery do </w:t>
      </w:r>
      <w:r w:rsidR="007433E4">
        <w:rPr>
          <w:rFonts w:cstheme="minorHAnsi"/>
        </w:rPr>
        <w:t xml:space="preserve">výlučného vlastnictví </w:t>
      </w:r>
      <w:r w:rsidR="00244CA7">
        <w:rPr>
          <w:rFonts w:cstheme="minorHAnsi"/>
        </w:rPr>
        <w:t xml:space="preserve">převzít </w:t>
      </w:r>
      <w:r w:rsidR="007433E4">
        <w:rPr>
          <w:rFonts w:cstheme="minorHAnsi"/>
        </w:rPr>
        <w:t>a uhradit VDT částku ve výši 200.000,- Kč oproti faktuře – daňovému dokladu, který bude VDT vystaven nejpozději do 5 dnů ode dne uzavření této dohody.</w:t>
      </w:r>
      <w:r w:rsidR="008F6464">
        <w:rPr>
          <w:rFonts w:cstheme="minorHAnsi"/>
        </w:rPr>
        <w:t xml:space="preserve"> Současně se VFN zavazuje</w:t>
      </w:r>
      <w:r w:rsidR="00C90E19">
        <w:rPr>
          <w:rFonts w:cstheme="minorHAnsi"/>
        </w:rPr>
        <w:t xml:space="preserve"> si na vlastní náklady přiřadit kamery do původního </w:t>
      </w:r>
      <w:r w:rsidR="00804FFE">
        <w:t>systému Cisco Video Surveillance Operations Manager verze 7.11.1</w:t>
      </w:r>
      <w:r w:rsidR="00C90E19">
        <w:rPr>
          <w:rFonts w:cstheme="minorHAnsi"/>
        </w:rPr>
        <w:t>.</w:t>
      </w:r>
    </w:p>
    <w:p w14:paraId="079908A5" w14:textId="3683B437" w:rsidR="00C63548" w:rsidRPr="002B1316" w:rsidRDefault="006B10E3" w:rsidP="002B1316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 xml:space="preserve">VFN </w:t>
      </w:r>
      <w:r w:rsidR="004A2948">
        <w:rPr>
          <w:rFonts w:cstheme="minorHAnsi"/>
        </w:rPr>
        <w:t xml:space="preserve">se rovněž </w:t>
      </w:r>
      <w:r>
        <w:rPr>
          <w:rFonts w:cstheme="minorHAnsi"/>
        </w:rPr>
        <w:t>zavazuje</w:t>
      </w:r>
      <w:r w:rsidR="004A2948">
        <w:rPr>
          <w:rFonts w:cstheme="minorHAnsi"/>
        </w:rPr>
        <w:t xml:space="preserve"> </w:t>
      </w:r>
      <w:r w:rsidR="00E232AB">
        <w:rPr>
          <w:rFonts w:cstheme="minorHAnsi"/>
        </w:rPr>
        <w:t xml:space="preserve">nejpozději do </w:t>
      </w:r>
      <w:r w:rsidR="008F4E41">
        <w:rPr>
          <w:rFonts w:cstheme="minorHAnsi"/>
        </w:rPr>
        <w:t>5 dnů ode dne uzavření této dohody vystav</w:t>
      </w:r>
      <w:r w:rsidR="004A2948">
        <w:rPr>
          <w:rFonts w:cstheme="minorHAnsi"/>
        </w:rPr>
        <w:t>it</w:t>
      </w:r>
      <w:r w:rsidR="008F4E41">
        <w:rPr>
          <w:rFonts w:cstheme="minorHAnsi"/>
        </w:rPr>
        <w:t xml:space="preserve"> VDT dobropis na penalizační fakturu, která je specifikována v čl. I. odst. 1.</w:t>
      </w:r>
      <w:r w:rsidR="004A2948">
        <w:rPr>
          <w:rFonts w:cstheme="minorHAnsi"/>
        </w:rPr>
        <w:t xml:space="preserve"> dohody.</w:t>
      </w:r>
    </w:p>
    <w:p w14:paraId="2172C3FB" w14:textId="7DB4EF02" w:rsidR="00D3316E" w:rsidRPr="00D3316E" w:rsidRDefault="007955B9" w:rsidP="00100486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V</w:t>
      </w:r>
      <w:r w:rsidR="00833207">
        <w:rPr>
          <w:rFonts w:cstheme="minorHAnsi"/>
        </w:rPr>
        <w:t xml:space="preserve">DT </w:t>
      </w:r>
      <w:r>
        <w:rPr>
          <w:rFonts w:cstheme="minorHAnsi"/>
        </w:rPr>
        <w:t>s</w:t>
      </w:r>
      <w:r w:rsidR="00D642EC">
        <w:rPr>
          <w:rFonts w:cstheme="minorHAnsi"/>
        </w:rPr>
        <w:t>e</w:t>
      </w:r>
      <w:r w:rsidR="00CD370B">
        <w:rPr>
          <w:rFonts w:cstheme="minorHAnsi"/>
        </w:rPr>
        <w:t xml:space="preserve"> zavazuje, že </w:t>
      </w:r>
      <w:r w:rsidR="00833207">
        <w:rPr>
          <w:rFonts w:cstheme="minorHAnsi"/>
        </w:rPr>
        <w:t xml:space="preserve">si na vlastní náklady </w:t>
      </w:r>
      <w:r w:rsidR="00BF13D5">
        <w:rPr>
          <w:rFonts w:cstheme="minorHAnsi"/>
        </w:rPr>
        <w:t xml:space="preserve">zahrnující rovněž </w:t>
      </w:r>
      <w:r w:rsidR="002425BF">
        <w:rPr>
          <w:rFonts w:cstheme="minorHAnsi"/>
        </w:rPr>
        <w:t xml:space="preserve">vlastní </w:t>
      </w:r>
      <w:r w:rsidR="00BF13D5">
        <w:rPr>
          <w:rFonts w:cstheme="minorHAnsi"/>
        </w:rPr>
        <w:t xml:space="preserve">demontáž </w:t>
      </w:r>
      <w:r w:rsidR="00833207">
        <w:rPr>
          <w:rFonts w:cstheme="minorHAnsi"/>
        </w:rPr>
        <w:t>a oproti oboustranně podepsanému předávacímu protokolu</w:t>
      </w:r>
      <w:r w:rsidR="00F26633">
        <w:rPr>
          <w:rFonts w:cstheme="minorHAnsi"/>
        </w:rPr>
        <w:t xml:space="preserve"> odveze 2 </w:t>
      </w:r>
      <w:r w:rsidR="004F62A3">
        <w:rPr>
          <w:rFonts w:cstheme="minorHAnsi"/>
        </w:rPr>
        <w:t xml:space="preserve">fyzické </w:t>
      </w:r>
      <w:r w:rsidR="00F26633">
        <w:rPr>
          <w:rFonts w:cstheme="minorHAnsi"/>
        </w:rPr>
        <w:t>servery</w:t>
      </w:r>
      <w:r w:rsidR="004F62A3">
        <w:rPr>
          <w:rFonts w:cstheme="minorHAnsi"/>
        </w:rPr>
        <w:t xml:space="preserve"> </w:t>
      </w:r>
      <w:r w:rsidR="00182980">
        <w:t xml:space="preserve">SV-2040E-R4-36T-12-436 se sériovými čísly (i) AD000000000003HDFX64 a (ii) </w:t>
      </w:r>
      <w:r w:rsidR="00C37D7A">
        <w:t>AD000000000004JDFX64</w:t>
      </w:r>
      <w:r w:rsidR="00C37D7A">
        <w:rPr>
          <w:rFonts w:cstheme="minorHAnsi"/>
        </w:rPr>
        <w:t xml:space="preserve">. Současně se VDT zavazuje, že </w:t>
      </w:r>
      <w:r w:rsidR="009A0C30">
        <w:rPr>
          <w:rFonts w:cstheme="minorHAnsi"/>
        </w:rPr>
        <w:t xml:space="preserve">k tomuto nedojde </w:t>
      </w:r>
      <w:r w:rsidR="005408FA">
        <w:rPr>
          <w:rFonts w:cstheme="minorHAnsi"/>
        </w:rPr>
        <w:t>dřív,</w:t>
      </w:r>
      <w:r w:rsidR="009A0C30">
        <w:rPr>
          <w:rFonts w:cstheme="minorHAnsi"/>
        </w:rPr>
        <w:t xml:space="preserve"> než </w:t>
      </w:r>
      <w:r w:rsidR="00170482">
        <w:rPr>
          <w:rFonts w:cstheme="minorHAnsi"/>
        </w:rPr>
        <w:t xml:space="preserve">VFN potvrdí, že jsou kamery </w:t>
      </w:r>
      <w:r w:rsidR="00804FFE">
        <w:rPr>
          <w:rFonts w:cstheme="minorHAnsi"/>
        </w:rPr>
        <w:t xml:space="preserve">plně funkční v </w:t>
      </w:r>
      <w:r w:rsidR="00804FFE">
        <w:t>systému Cisco Video Surveillance Operations Manager verze 7.11.1. a není tak ohrožen</w:t>
      </w:r>
      <w:r w:rsidR="005408FA">
        <w:t xml:space="preserve"> chod zejména na odděleních </w:t>
      </w:r>
      <w:r w:rsidR="002425BF">
        <w:t>nukleární medicíny, psychiatrie, foniatrie a chirurgie, nejpozději však 23.4.2025.</w:t>
      </w:r>
    </w:p>
    <w:p w14:paraId="6AE331B1" w14:textId="6372FA6B" w:rsidR="00860CCE" w:rsidRPr="00860CCE" w:rsidRDefault="00860CCE" w:rsidP="00446E06">
      <w:pPr>
        <w:spacing w:after="0"/>
        <w:jc w:val="center"/>
        <w:rPr>
          <w:rFonts w:cstheme="minorHAnsi"/>
          <w:b/>
          <w:bCs/>
        </w:rPr>
      </w:pPr>
      <w:r w:rsidRPr="00860CCE">
        <w:rPr>
          <w:rFonts w:cstheme="minorHAnsi"/>
          <w:b/>
          <w:bCs/>
        </w:rPr>
        <w:t>III.</w:t>
      </w:r>
    </w:p>
    <w:p w14:paraId="40EA03A9" w14:textId="6F4A03CD" w:rsidR="00860CCE" w:rsidRDefault="00860CCE" w:rsidP="00446E06">
      <w:pPr>
        <w:spacing w:after="0"/>
        <w:jc w:val="center"/>
        <w:rPr>
          <w:rFonts w:cstheme="minorHAnsi"/>
          <w:b/>
          <w:bCs/>
        </w:rPr>
      </w:pPr>
      <w:r w:rsidRPr="00860CCE">
        <w:rPr>
          <w:rFonts w:cstheme="minorHAnsi"/>
          <w:b/>
          <w:bCs/>
        </w:rPr>
        <w:t>Závěrečná ustanovení</w:t>
      </w:r>
    </w:p>
    <w:p w14:paraId="37E5C607" w14:textId="2074C0E0" w:rsidR="00860CCE" w:rsidRDefault="006830AE" w:rsidP="000D0363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6830AE">
        <w:rPr>
          <w:rFonts w:cstheme="minorHAnsi"/>
        </w:rPr>
        <w:t xml:space="preserve">Tato </w:t>
      </w:r>
      <w:r w:rsidR="006011C4">
        <w:rPr>
          <w:rFonts w:cstheme="minorHAnsi"/>
        </w:rPr>
        <w:t>dohoda</w:t>
      </w:r>
      <w:r w:rsidRPr="006830AE">
        <w:rPr>
          <w:rFonts w:cstheme="minorHAnsi"/>
        </w:rPr>
        <w:t xml:space="preserve"> nabývá platnosti</w:t>
      </w:r>
      <w:r w:rsidR="00AC423D">
        <w:rPr>
          <w:rFonts w:cstheme="minorHAnsi"/>
        </w:rPr>
        <w:t xml:space="preserve"> dnem podpisu</w:t>
      </w:r>
      <w:r w:rsidRPr="006830AE">
        <w:rPr>
          <w:rFonts w:cstheme="minorHAnsi"/>
        </w:rPr>
        <w:t xml:space="preserve"> a účinnosti </w:t>
      </w:r>
      <w:r w:rsidR="00AC423D">
        <w:rPr>
          <w:rFonts w:cstheme="minorHAnsi"/>
        </w:rPr>
        <w:t>dnem uveřejnění v </w:t>
      </w:r>
      <w:r w:rsidR="006011C4">
        <w:rPr>
          <w:rFonts w:cstheme="minorHAnsi"/>
        </w:rPr>
        <w:t>r</w:t>
      </w:r>
      <w:r w:rsidR="00AC423D">
        <w:rPr>
          <w:rFonts w:cstheme="minorHAnsi"/>
        </w:rPr>
        <w:t>egistru smluv</w:t>
      </w:r>
      <w:r w:rsidR="006011C4">
        <w:rPr>
          <w:rFonts w:cstheme="minorHAnsi"/>
          <w:color w:val="474747"/>
          <w:shd w:val="clear" w:color="auto" w:fill="FFFFFF"/>
        </w:rPr>
        <w:t>.</w:t>
      </w:r>
    </w:p>
    <w:p w14:paraId="1FE9B03F" w14:textId="34E17CCA" w:rsidR="00A02CF8" w:rsidRDefault="00A02CF8" w:rsidP="000D0363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A02CF8">
        <w:rPr>
          <w:rFonts w:cstheme="minorHAnsi"/>
        </w:rPr>
        <w:t xml:space="preserve">Tuto </w:t>
      </w:r>
      <w:r w:rsidR="006011C4">
        <w:rPr>
          <w:rFonts w:cstheme="minorHAnsi"/>
        </w:rPr>
        <w:t>dohodu</w:t>
      </w:r>
      <w:r w:rsidRPr="00A02CF8">
        <w:rPr>
          <w:rFonts w:cstheme="minorHAnsi"/>
        </w:rPr>
        <w:t xml:space="preserve"> lze měnit nebo doplnit pouze dohodou smluvních stran, a to formou písemného dodatku</w:t>
      </w:r>
      <w:r w:rsidR="006011C4">
        <w:rPr>
          <w:rFonts w:cstheme="minorHAnsi"/>
          <w:color w:val="474747"/>
          <w:shd w:val="clear" w:color="auto" w:fill="FFFFFF"/>
        </w:rPr>
        <w:t>.</w:t>
      </w:r>
    </w:p>
    <w:p w14:paraId="30AE300B" w14:textId="78EB314E" w:rsidR="00A02CF8" w:rsidRDefault="00A02CF8" w:rsidP="000D0363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A02CF8">
        <w:rPr>
          <w:rFonts w:cstheme="minorHAnsi"/>
        </w:rPr>
        <w:t xml:space="preserve">Tato </w:t>
      </w:r>
      <w:r w:rsidR="006011C4">
        <w:rPr>
          <w:rFonts w:cstheme="minorHAnsi"/>
        </w:rPr>
        <w:t>dohoda</w:t>
      </w:r>
      <w:r w:rsidRPr="00A02CF8">
        <w:rPr>
          <w:rFonts w:cstheme="minorHAnsi"/>
        </w:rPr>
        <w:t xml:space="preserve"> byla vyhotovena ve dvou stejnopisech</w:t>
      </w:r>
      <w:r w:rsidR="006011C4">
        <w:rPr>
          <w:rFonts w:cstheme="minorHAnsi"/>
        </w:rPr>
        <w:t xml:space="preserve"> s platností originálu</w:t>
      </w:r>
      <w:r w:rsidRPr="00A02CF8">
        <w:rPr>
          <w:rFonts w:cstheme="minorHAnsi"/>
        </w:rPr>
        <w:t xml:space="preserve">, přičemž každá ze smluvních stran obdrží jeden výtisk. Pokud je </w:t>
      </w:r>
      <w:r w:rsidR="006011C4">
        <w:rPr>
          <w:rFonts w:cstheme="minorHAnsi"/>
        </w:rPr>
        <w:t>dohoda</w:t>
      </w:r>
      <w:r w:rsidRPr="00A02CF8">
        <w:rPr>
          <w:rFonts w:cstheme="minorHAnsi"/>
        </w:rPr>
        <w:t xml:space="preserve"> podepisována elektronicky, je vyhotovena v jednom stejnopise podepsaném oběma smluvními stranami elektronickým podpisem dle zákona č. 297/2016 Sb., o službách vytvářejících důvěru pro elektronické transakce</w:t>
      </w:r>
      <w:r w:rsidR="006011C4">
        <w:rPr>
          <w:rFonts w:cstheme="minorHAnsi"/>
          <w:color w:val="474747"/>
          <w:shd w:val="clear" w:color="auto" w:fill="FFFFFF"/>
        </w:rPr>
        <w:t>.</w:t>
      </w:r>
    </w:p>
    <w:p w14:paraId="6D8F1225" w14:textId="2F6D5A7C" w:rsidR="008A4BDC" w:rsidRPr="008A4BDC" w:rsidRDefault="007A2C7C" w:rsidP="00100486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7A2C7C">
        <w:rPr>
          <w:rFonts w:cstheme="minorHAnsi"/>
        </w:rPr>
        <w:t>Smluvní strany prohlašují, že si tuto</w:t>
      </w:r>
      <w:r w:rsidR="006011C4">
        <w:rPr>
          <w:rFonts w:cstheme="minorHAnsi"/>
        </w:rPr>
        <w:t xml:space="preserve"> dohodu</w:t>
      </w:r>
      <w:r w:rsidRPr="007A2C7C">
        <w:rPr>
          <w:rFonts w:cstheme="minorHAnsi"/>
        </w:rPr>
        <w:t xml:space="preserve"> přečetly, a že byla ujednána po vzájemném projednání podle jejich svobodné vůle, určitě, vážně a srozumitelně, nikoliv v tísni za nápadně nevýhodných po</w:t>
      </w:r>
      <w:r w:rsidR="002B1316">
        <w:rPr>
          <w:rFonts w:cstheme="minorHAnsi"/>
        </w:rPr>
        <w:t>d</w:t>
      </w:r>
      <w:r w:rsidRPr="007A2C7C">
        <w:rPr>
          <w:rFonts w:cstheme="minorHAnsi"/>
        </w:rPr>
        <w:t>mínek.</w:t>
      </w:r>
    </w:p>
    <w:p w14:paraId="365D9279" w14:textId="77777777" w:rsidR="00926B67" w:rsidRDefault="00926B67" w:rsidP="00666E4B">
      <w:pPr>
        <w:jc w:val="both"/>
        <w:rPr>
          <w:rFonts w:cstheme="minorHAnsi"/>
        </w:rPr>
      </w:pPr>
    </w:p>
    <w:p w14:paraId="42943EAC" w14:textId="296CA1A1" w:rsidR="00666E4B" w:rsidRPr="00666E4B" w:rsidRDefault="00666E4B" w:rsidP="00666E4B">
      <w:pPr>
        <w:jc w:val="both"/>
        <w:rPr>
          <w:rFonts w:cstheme="minorHAnsi"/>
          <w:shd w:val="clear" w:color="auto" w:fill="FFFF00"/>
        </w:rPr>
      </w:pPr>
      <w:r w:rsidRPr="00666E4B">
        <w:rPr>
          <w:rFonts w:cstheme="minorHAnsi"/>
        </w:rPr>
        <w:t>V</w:t>
      </w:r>
      <w:r w:rsidR="006011C4">
        <w:rPr>
          <w:rFonts w:cstheme="minorHAnsi"/>
        </w:rPr>
        <w:t> </w:t>
      </w:r>
      <w:r w:rsidRPr="00666E4B">
        <w:rPr>
          <w:rFonts w:cstheme="minorHAnsi"/>
        </w:rPr>
        <w:t>Praze</w:t>
      </w:r>
      <w:r w:rsidR="006011C4">
        <w:rPr>
          <w:rFonts w:cstheme="minorHAnsi"/>
        </w:rPr>
        <w:t xml:space="preserve"> </w:t>
      </w:r>
      <w:r w:rsidRPr="00666E4B">
        <w:rPr>
          <w:rFonts w:cstheme="minorHAnsi"/>
        </w:rPr>
        <w:t>dne</w:t>
      </w:r>
      <w:r w:rsidR="00D43947">
        <w:rPr>
          <w:rFonts w:cstheme="minorHAnsi"/>
        </w:rPr>
        <w:t xml:space="preserve"> dle el. podpisu</w:t>
      </w:r>
      <w:r w:rsidR="00B2232E">
        <w:rPr>
          <w:rFonts w:cstheme="minorHAnsi"/>
        </w:rPr>
        <w:tab/>
      </w:r>
      <w:r w:rsidRPr="00666E4B">
        <w:rPr>
          <w:rFonts w:cstheme="minorHAnsi"/>
        </w:rPr>
        <w:tab/>
      </w:r>
      <w:r w:rsidRPr="00666E4B">
        <w:rPr>
          <w:rFonts w:cstheme="minorHAnsi"/>
        </w:rPr>
        <w:tab/>
      </w:r>
      <w:r w:rsidRPr="00666E4B">
        <w:rPr>
          <w:rFonts w:cstheme="minorHAnsi"/>
        </w:rPr>
        <w:tab/>
      </w:r>
      <w:r w:rsidRPr="00666E4B">
        <w:rPr>
          <w:rFonts w:cstheme="minorHAnsi"/>
        </w:rPr>
        <w:tab/>
        <w:t>V</w:t>
      </w:r>
      <w:r w:rsidR="006011C4">
        <w:rPr>
          <w:rFonts w:cstheme="minorHAnsi"/>
        </w:rPr>
        <w:t> </w:t>
      </w:r>
      <w:r w:rsidRPr="00666E4B">
        <w:rPr>
          <w:rFonts w:cstheme="minorHAnsi"/>
        </w:rPr>
        <w:t>Praze</w:t>
      </w:r>
      <w:r w:rsidR="006011C4">
        <w:rPr>
          <w:rFonts w:cstheme="minorHAnsi"/>
        </w:rPr>
        <w:t xml:space="preserve"> </w:t>
      </w:r>
      <w:r w:rsidRPr="00666E4B">
        <w:rPr>
          <w:rFonts w:cstheme="minorHAnsi"/>
        </w:rPr>
        <w:t xml:space="preserve">dne </w:t>
      </w:r>
      <w:r w:rsidR="00D43947">
        <w:rPr>
          <w:rFonts w:cstheme="minorHAnsi"/>
        </w:rPr>
        <w:t>dle el. podpisu</w:t>
      </w:r>
    </w:p>
    <w:p w14:paraId="79A3FE56" w14:textId="77777777" w:rsidR="008A4BDC" w:rsidRPr="00666E4B" w:rsidRDefault="008A4BDC" w:rsidP="00666E4B">
      <w:pPr>
        <w:jc w:val="both"/>
        <w:rPr>
          <w:rFonts w:cstheme="minorHAnsi"/>
        </w:rPr>
      </w:pPr>
    </w:p>
    <w:p w14:paraId="4BBE21DB" w14:textId="030AE2C1" w:rsidR="00666E4B" w:rsidRPr="00666E4B" w:rsidRDefault="00666E4B" w:rsidP="00666E4B">
      <w:pPr>
        <w:jc w:val="both"/>
        <w:rPr>
          <w:rFonts w:cstheme="minorHAnsi"/>
        </w:rPr>
      </w:pPr>
      <w:r w:rsidRPr="00666E4B">
        <w:rPr>
          <w:rFonts w:cstheme="minorHAnsi"/>
        </w:rPr>
        <w:t xml:space="preserve">-----------------------------------------------               </w:t>
      </w:r>
      <w:r w:rsidRPr="00666E4B">
        <w:rPr>
          <w:rFonts w:cstheme="minorHAnsi"/>
        </w:rPr>
        <w:tab/>
      </w:r>
      <w:r w:rsidRPr="00666E4B">
        <w:rPr>
          <w:rFonts w:cstheme="minorHAnsi"/>
        </w:rPr>
        <w:tab/>
      </w:r>
      <w:r w:rsidRPr="00666E4B">
        <w:rPr>
          <w:rFonts w:cstheme="minorHAnsi"/>
        </w:rPr>
        <w:tab/>
        <w:t>----------------------------------------</w:t>
      </w:r>
      <w:r w:rsidR="00E26F2A" w:rsidRPr="00666E4B">
        <w:rPr>
          <w:rFonts w:cstheme="minorHAnsi"/>
        </w:rPr>
        <w:t>----</w:t>
      </w:r>
      <w:r w:rsidR="00CE2CD3" w:rsidRPr="00666E4B">
        <w:rPr>
          <w:rFonts w:cstheme="minorHAnsi"/>
        </w:rPr>
        <w:t>------</w:t>
      </w:r>
      <w:r w:rsidRPr="00666E4B">
        <w:rPr>
          <w:rFonts w:cstheme="minorHAnsi"/>
        </w:rPr>
        <w:t xml:space="preserve">                        prof. MUDr. David Feltl, Ph.D.,</w:t>
      </w:r>
      <w:r>
        <w:rPr>
          <w:rFonts w:cstheme="minorHAnsi"/>
        </w:rPr>
        <w:t xml:space="preserve"> </w:t>
      </w:r>
      <w:r w:rsidRPr="00666E4B">
        <w:rPr>
          <w:rFonts w:cstheme="minorHAnsi"/>
        </w:rPr>
        <w:t xml:space="preserve">MBA </w:t>
      </w:r>
      <w:r w:rsidR="006011C4">
        <w:rPr>
          <w:rFonts w:cstheme="minorHAnsi"/>
        </w:rPr>
        <w:tab/>
      </w:r>
      <w:r w:rsidR="006011C4">
        <w:rPr>
          <w:rFonts w:cstheme="minorHAnsi"/>
        </w:rPr>
        <w:tab/>
      </w:r>
      <w:r w:rsidR="006011C4">
        <w:rPr>
          <w:rFonts w:cstheme="minorHAnsi"/>
        </w:rPr>
        <w:tab/>
      </w:r>
      <w:r w:rsidR="006011C4">
        <w:rPr>
          <w:rFonts w:cstheme="minorHAnsi"/>
        </w:rPr>
        <w:tab/>
      </w:r>
      <w:r w:rsidR="00C649FE">
        <w:rPr>
          <w:rFonts w:cstheme="minorHAnsi"/>
        </w:rPr>
        <w:t>Erik Feldman</w:t>
      </w:r>
      <w:r w:rsidRPr="00666E4B">
        <w:rPr>
          <w:rFonts w:cstheme="minorHAnsi"/>
        </w:rPr>
        <w:t xml:space="preserve">          </w:t>
      </w:r>
    </w:p>
    <w:p w14:paraId="5825A10E" w14:textId="6E367906" w:rsidR="00666E4B" w:rsidRPr="00666E4B" w:rsidRDefault="006011C4" w:rsidP="00666E4B">
      <w:pPr>
        <w:jc w:val="both"/>
        <w:rPr>
          <w:rFonts w:cstheme="minorHAnsi"/>
        </w:rPr>
      </w:pPr>
      <w:r>
        <w:rPr>
          <w:rFonts w:cstheme="minorHAnsi"/>
        </w:rPr>
        <w:t>ř</w:t>
      </w:r>
      <w:r w:rsidR="00666E4B" w:rsidRPr="00666E4B">
        <w:rPr>
          <w:rFonts w:cstheme="minorHAnsi"/>
        </w:rPr>
        <w:t>editel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jednatel</w:t>
      </w:r>
      <w:r>
        <w:rPr>
          <w:rFonts w:cstheme="minorHAnsi"/>
        </w:rPr>
        <w:tab/>
      </w:r>
    </w:p>
    <w:sectPr w:rsidR="00666E4B" w:rsidRPr="00666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002D"/>
    <w:multiLevelType w:val="hybridMultilevel"/>
    <w:tmpl w:val="0CB257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6659EF"/>
    <w:multiLevelType w:val="hybridMultilevel"/>
    <w:tmpl w:val="FE38783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296062"/>
    <w:multiLevelType w:val="hybridMultilevel"/>
    <w:tmpl w:val="E294F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0257559">
    <w:abstractNumId w:val="1"/>
  </w:num>
  <w:num w:numId="2" w16cid:durableId="1881891055">
    <w:abstractNumId w:val="0"/>
  </w:num>
  <w:num w:numId="3" w16cid:durableId="1026638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829"/>
    <w:rsid w:val="000425B0"/>
    <w:rsid w:val="000614F3"/>
    <w:rsid w:val="000759DF"/>
    <w:rsid w:val="00093898"/>
    <w:rsid w:val="0009485E"/>
    <w:rsid w:val="000A5D57"/>
    <w:rsid w:val="000A6367"/>
    <w:rsid w:val="000C1F84"/>
    <w:rsid w:val="000D0363"/>
    <w:rsid w:val="000D170E"/>
    <w:rsid w:val="000E0864"/>
    <w:rsid w:val="000E0A08"/>
    <w:rsid w:val="000E7887"/>
    <w:rsid w:val="00100486"/>
    <w:rsid w:val="0010606D"/>
    <w:rsid w:val="0012412E"/>
    <w:rsid w:val="00146F27"/>
    <w:rsid w:val="00166D3C"/>
    <w:rsid w:val="00170482"/>
    <w:rsid w:val="00182980"/>
    <w:rsid w:val="00183D31"/>
    <w:rsid w:val="0019285C"/>
    <w:rsid w:val="001E6658"/>
    <w:rsid w:val="001E79DF"/>
    <w:rsid w:val="001F028A"/>
    <w:rsid w:val="00212100"/>
    <w:rsid w:val="00217909"/>
    <w:rsid w:val="00220200"/>
    <w:rsid w:val="0022543B"/>
    <w:rsid w:val="00236B57"/>
    <w:rsid w:val="002425BF"/>
    <w:rsid w:val="00242CB4"/>
    <w:rsid w:val="00243829"/>
    <w:rsid w:val="00243E47"/>
    <w:rsid w:val="00244CA7"/>
    <w:rsid w:val="002561BC"/>
    <w:rsid w:val="00276147"/>
    <w:rsid w:val="00284DF9"/>
    <w:rsid w:val="0028629E"/>
    <w:rsid w:val="00297D9D"/>
    <w:rsid w:val="002A2554"/>
    <w:rsid w:val="002A79E1"/>
    <w:rsid w:val="002B1316"/>
    <w:rsid w:val="002B16C6"/>
    <w:rsid w:val="002B3C68"/>
    <w:rsid w:val="002C7E53"/>
    <w:rsid w:val="002D7413"/>
    <w:rsid w:val="002E5691"/>
    <w:rsid w:val="002E65B0"/>
    <w:rsid w:val="002F0092"/>
    <w:rsid w:val="00320B52"/>
    <w:rsid w:val="00327A64"/>
    <w:rsid w:val="00342B62"/>
    <w:rsid w:val="0034703A"/>
    <w:rsid w:val="00356206"/>
    <w:rsid w:val="00373D4E"/>
    <w:rsid w:val="00384DF2"/>
    <w:rsid w:val="00386F65"/>
    <w:rsid w:val="003A1F56"/>
    <w:rsid w:val="003C354D"/>
    <w:rsid w:val="003E5077"/>
    <w:rsid w:val="003E7230"/>
    <w:rsid w:val="00403617"/>
    <w:rsid w:val="00405516"/>
    <w:rsid w:val="00415F91"/>
    <w:rsid w:val="00446E06"/>
    <w:rsid w:val="004521A3"/>
    <w:rsid w:val="0046055D"/>
    <w:rsid w:val="00461D88"/>
    <w:rsid w:val="004634AF"/>
    <w:rsid w:val="004712D4"/>
    <w:rsid w:val="00472841"/>
    <w:rsid w:val="00476EB4"/>
    <w:rsid w:val="0049185D"/>
    <w:rsid w:val="004A1721"/>
    <w:rsid w:val="004A2948"/>
    <w:rsid w:val="004B4BF1"/>
    <w:rsid w:val="004C60DE"/>
    <w:rsid w:val="004E2CDA"/>
    <w:rsid w:val="004F62A3"/>
    <w:rsid w:val="0050636B"/>
    <w:rsid w:val="005139AA"/>
    <w:rsid w:val="00513A4B"/>
    <w:rsid w:val="005408FA"/>
    <w:rsid w:val="00542BC3"/>
    <w:rsid w:val="00551B7A"/>
    <w:rsid w:val="0057652A"/>
    <w:rsid w:val="005810A5"/>
    <w:rsid w:val="005916EF"/>
    <w:rsid w:val="00593079"/>
    <w:rsid w:val="00594A91"/>
    <w:rsid w:val="005B042C"/>
    <w:rsid w:val="005B790E"/>
    <w:rsid w:val="005C38A7"/>
    <w:rsid w:val="005D2E13"/>
    <w:rsid w:val="005F00B2"/>
    <w:rsid w:val="005F7DB8"/>
    <w:rsid w:val="006011C4"/>
    <w:rsid w:val="00612336"/>
    <w:rsid w:val="0062101D"/>
    <w:rsid w:val="00622DFE"/>
    <w:rsid w:val="00647C28"/>
    <w:rsid w:val="00666E4B"/>
    <w:rsid w:val="00670CEF"/>
    <w:rsid w:val="006830AE"/>
    <w:rsid w:val="006A38DB"/>
    <w:rsid w:val="006A73F3"/>
    <w:rsid w:val="006B10E3"/>
    <w:rsid w:val="006B352F"/>
    <w:rsid w:val="006E0086"/>
    <w:rsid w:val="006F35DE"/>
    <w:rsid w:val="00730631"/>
    <w:rsid w:val="00737B4C"/>
    <w:rsid w:val="00741B2B"/>
    <w:rsid w:val="007433E4"/>
    <w:rsid w:val="00763E4A"/>
    <w:rsid w:val="007720EA"/>
    <w:rsid w:val="007955B9"/>
    <w:rsid w:val="007A2C7C"/>
    <w:rsid w:val="007F3B31"/>
    <w:rsid w:val="00804FFE"/>
    <w:rsid w:val="00815350"/>
    <w:rsid w:val="00827B82"/>
    <w:rsid w:val="00833207"/>
    <w:rsid w:val="008560C6"/>
    <w:rsid w:val="00857A0E"/>
    <w:rsid w:val="00860CCE"/>
    <w:rsid w:val="00862CDC"/>
    <w:rsid w:val="00866A73"/>
    <w:rsid w:val="00876637"/>
    <w:rsid w:val="0088103C"/>
    <w:rsid w:val="008847BA"/>
    <w:rsid w:val="008879B8"/>
    <w:rsid w:val="008A4BDC"/>
    <w:rsid w:val="008A7D95"/>
    <w:rsid w:val="008D7BB5"/>
    <w:rsid w:val="008E61ED"/>
    <w:rsid w:val="008F4E41"/>
    <w:rsid w:val="008F6464"/>
    <w:rsid w:val="0090030B"/>
    <w:rsid w:val="0090383A"/>
    <w:rsid w:val="009154CF"/>
    <w:rsid w:val="00915D8C"/>
    <w:rsid w:val="00916CEB"/>
    <w:rsid w:val="00920B42"/>
    <w:rsid w:val="00926B67"/>
    <w:rsid w:val="00933DBF"/>
    <w:rsid w:val="009419C5"/>
    <w:rsid w:val="0096464D"/>
    <w:rsid w:val="009743A1"/>
    <w:rsid w:val="00994FCE"/>
    <w:rsid w:val="009A0C30"/>
    <w:rsid w:val="009A1BAE"/>
    <w:rsid w:val="009A271F"/>
    <w:rsid w:val="009B1D59"/>
    <w:rsid w:val="009B7466"/>
    <w:rsid w:val="009C6685"/>
    <w:rsid w:val="00A026F9"/>
    <w:rsid w:val="00A02CF8"/>
    <w:rsid w:val="00A160DD"/>
    <w:rsid w:val="00A270DE"/>
    <w:rsid w:val="00A32AC3"/>
    <w:rsid w:val="00A36976"/>
    <w:rsid w:val="00A60944"/>
    <w:rsid w:val="00A90D29"/>
    <w:rsid w:val="00A92948"/>
    <w:rsid w:val="00A97C82"/>
    <w:rsid w:val="00AC423D"/>
    <w:rsid w:val="00AC6A44"/>
    <w:rsid w:val="00AD41E0"/>
    <w:rsid w:val="00AD421D"/>
    <w:rsid w:val="00AD739A"/>
    <w:rsid w:val="00B2054B"/>
    <w:rsid w:val="00B2232E"/>
    <w:rsid w:val="00B24C31"/>
    <w:rsid w:val="00B379A3"/>
    <w:rsid w:val="00B40517"/>
    <w:rsid w:val="00B539B4"/>
    <w:rsid w:val="00B7369D"/>
    <w:rsid w:val="00B93894"/>
    <w:rsid w:val="00B95284"/>
    <w:rsid w:val="00BA47A9"/>
    <w:rsid w:val="00BA4B9A"/>
    <w:rsid w:val="00BB7725"/>
    <w:rsid w:val="00BC3563"/>
    <w:rsid w:val="00BD7E5D"/>
    <w:rsid w:val="00BE27EF"/>
    <w:rsid w:val="00BE2957"/>
    <w:rsid w:val="00BF13D5"/>
    <w:rsid w:val="00C1014E"/>
    <w:rsid w:val="00C12AD0"/>
    <w:rsid w:val="00C227FB"/>
    <w:rsid w:val="00C320E8"/>
    <w:rsid w:val="00C37D7A"/>
    <w:rsid w:val="00C569BE"/>
    <w:rsid w:val="00C63548"/>
    <w:rsid w:val="00C649FE"/>
    <w:rsid w:val="00C90A1B"/>
    <w:rsid w:val="00C90E19"/>
    <w:rsid w:val="00CA21D3"/>
    <w:rsid w:val="00CB0146"/>
    <w:rsid w:val="00CB208B"/>
    <w:rsid w:val="00CB6CA3"/>
    <w:rsid w:val="00CC2990"/>
    <w:rsid w:val="00CD370B"/>
    <w:rsid w:val="00CD4386"/>
    <w:rsid w:val="00CE2CD3"/>
    <w:rsid w:val="00CE6E7F"/>
    <w:rsid w:val="00D2091D"/>
    <w:rsid w:val="00D3316E"/>
    <w:rsid w:val="00D339F4"/>
    <w:rsid w:val="00D43947"/>
    <w:rsid w:val="00D47072"/>
    <w:rsid w:val="00D54FEB"/>
    <w:rsid w:val="00D57A3C"/>
    <w:rsid w:val="00D642EC"/>
    <w:rsid w:val="00D90BA1"/>
    <w:rsid w:val="00D96143"/>
    <w:rsid w:val="00DA512C"/>
    <w:rsid w:val="00E0252C"/>
    <w:rsid w:val="00E13258"/>
    <w:rsid w:val="00E232AB"/>
    <w:rsid w:val="00E26B19"/>
    <w:rsid w:val="00E26F2A"/>
    <w:rsid w:val="00E35349"/>
    <w:rsid w:val="00E3670F"/>
    <w:rsid w:val="00E417B3"/>
    <w:rsid w:val="00E4300D"/>
    <w:rsid w:val="00E46CB9"/>
    <w:rsid w:val="00E73950"/>
    <w:rsid w:val="00E77B7F"/>
    <w:rsid w:val="00E91048"/>
    <w:rsid w:val="00EA03D6"/>
    <w:rsid w:val="00EA4AD4"/>
    <w:rsid w:val="00EA7E01"/>
    <w:rsid w:val="00EC1E61"/>
    <w:rsid w:val="00EC7C6E"/>
    <w:rsid w:val="00ED38DD"/>
    <w:rsid w:val="00EF3F26"/>
    <w:rsid w:val="00F01E23"/>
    <w:rsid w:val="00F10906"/>
    <w:rsid w:val="00F22482"/>
    <w:rsid w:val="00F26633"/>
    <w:rsid w:val="00F47AEB"/>
    <w:rsid w:val="00F643FF"/>
    <w:rsid w:val="00F846C7"/>
    <w:rsid w:val="00FA3F1B"/>
    <w:rsid w:val="00FD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E81E"/>
  <w15:chartTrackingRefBased/>
  <w15:docId w15:val="{F63B2374-5AD0-474D-A26A-0F271565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030B"/>
    <w:pPr>
      <w:ind w:left="720"/>
      <w:contextualSpacing/>
    </w:pPr>
  </w:style>
  <w:style w:type="paragraph" w:styleId="Revize">
    <w:name w:val="Revision"/>
    <w:hidden/>
    <w:uiPriority w:val="99"/>
    <w:semiHidden/>
    <w:rsid w:val="0009485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521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521A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521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21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21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3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452-785/785-24-112-25.docx</ZkracenyRetezec>
    <Smazat xmlns="acca34e4-9ecd-41c8-99eb-d6aa654aaa55">&lt;a href="/sites/evidencesmluv/_layouts/15/IniWrkflIP.aspx?List=%7b45688869-8B73-4574-991F-DA277FEECC6D%7d&amp;amp;ID=834&amp;amp;ItemGuid=%7b1450315F-9047-4673-AD5C-53215763BE02%7d&amp;amp;TemplateID=%7bd3f8102e-f4a5-4901-b93c-fb146a9d820d%7d"&gt;&lt;img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4747C19C-EFD5-47CE-808A-2A6135B397AF}"/>
</file>

<file path=customXml/itemProps2.xml><?xml version="1.0" encoding="utf-8"?>
<ds:datastoreItem xmlns:ds="http://schemas.openxmlformats.org/officeDocument/2006/customXml" ds:itemID="{99C513BE-9874-4D3C-B8D6-DC904C414CDB}"/>
</file>

<file path=customXml/itemProps3.xml><?xml version="1.0" encoding="utf-8"?>
<ds:datastoreItem xmlns:ds="http://schemas.openxmlformats.org/officeDocument/2006/customXml" ds:itemID="{C0977499-60E5-4902-BB90-F349559EA6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686</Words>
  <Characters>4050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 Dominik</dc:creator>
  <cp:keywords/>
  <dc:description/>
  <cp:lastModifiedBy>Kupková Sandra, Mgr.</cp:lastModifiedBy>
  <cp:revision>4</cp:revision>
  <cp:lastPrinted>2025-04-07T12:12:00Z</cp:lastPrinted>
  <dcterms:created xsi:type="dcterms:W3CDTF">2025-04-14T06:40:00Z</dcterms:created>
  <dcterms:modified xsi:type="dcterms:W3CDTF">2025-04-14T06:42:00Z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2025-04-01T11:44:44Z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22020f6a-bf00-4d17-9b10-cf8799b60dbb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0x010100EFF427952D4E634383E9B8E9D938055A0064F22917744CA940A87941E60F036DA6</vt:lpwstr>
  </property>
  <property fmtid="{D5CDD505-2E9C-101B-9397-08002B2CF9AE}" pid="10" name="WorkflowChangePath">
    <vt:lpwstr>b654cfb1-c231-499f-9b0a-28e4e36f65bc,2;b654cfb1-c231-499f-9b0a-28e4e36f65bc,2;b654cfb1-c231-499f-9b0a-28e4e36f65bc,2;</vt:lpwstr>
  </property>
</Properties>
</file>