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5B" w:rsidRDefault="0010675B" w:rsidP="0010675B">
      <w:pPr>
        <w:jc w:val="center"/>
        <w:rPr>
          <w:b/>
          <w:sz w:val="36"/>
          <w:szCs w:val="36"/>
        </w:rPr>
      </w:pPr>
    </w:p>
    <w:p w:rsidR="0010675B" w:rsidRDefault="0010675B" w:rsidP="0010675B">
      <w:pPr>
        <w:jc w:val="center"/>
        <w:rPr>
          <w:b/>
          <w:sz w:val="72"/>
          <w:szCs w:val="72"/>
        </w:rPr>
      </w:pPr>
      <w:r w:rsidRPr="006A4535">
        <w:rPr>
          <w:b/>
          <w:sz w:val="72"/>
          <w:szCs w:val="72"/>
        </w:rPr>
        <w:t>M</w:t>
      </w:r>
      <w:r w:rsidR="00B226F7">
        <w:rPr>
          <w:b/>
          <w:sz w:val="72"/>
          <w:szCs w:val="72"/>
        </w:rPr>
        <w:t>IS</w:t>
      </w:r>
      <w:r w:rsidRPr="006A4535">
        <w:rPr>
          <w:b/>
          <w:sz w:val="72"/>
          <w:szCs w:val="72"/>
        </w:rPr>
        <w:t xml:space="preserve"> </w:t>
      </w:r>
    </w:p>
    <w:p w:rsidR="0010675B" w:rsidRDefault="00B226F7" w:rsidP="0010675B">
      <w:pPr>
        <w:jc w:val="center"/>
        <w:rPr>
          <w:b/>
          <w:sz w:val="32"/>
          <w:szCs w:val="32"/>
        </w:rPr>
      </w:pPr>
      <w:r>
        <w:rPr>
          <w:b/>
          <w:sz w:val="56"/>
          <w:szCs w:val="56"/>
        </w:rPr>
        <w:t>Integrační reporty</w:t>
      </w:r>
    </w:p>
    <w:p w:rsidR="0010675B" w:rsidRDefault="000E1333" w:rsidP="0010675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Metodika </w:t>
      </w:r>
      <w:r w:rsidR="0010675B" w:rsidRPr="00067022">
        <w:rPr>
          <w:b/>
          <w:sz w:val="40"/>
          <w:szCs w:val="40"/>
        </w:rPr>
        <w:t xml:space="preserve">pro </w:t>
      </w:r>
      <w:r w:rsidR="001C0610">
        <w:rPr>
          <w:b/>
          <w:sz w:val="40"/>
          <w:szCs w:val="40"/>
        </w:rPr>
        <w:t>školitele (u</w:t>
      </w:r>
      <w:r w:rsidR="0010675B" w:rsidRPr="00067022">
        <w:rPr>
          <w:b/>
          <w:sz w:val="40"/>
          <w:szCs w:val="40"/>
        </w:rPr>
        <w:t>živatele</w:t>
      </w:r>
      <w:r w:rsidR="001C0610">
        <w:rPr>
          <w:b/>
          <w:sz w:val="40"/>
          <w:szCs w:val="40"/>
        </w:rPr>
        <w:t>)</w:t>
      </w:r>
    </w:p>
    <w:p w:rsidR="0010675B" w:rsidRPr="00067022" w:rsidRDefault="0010675B" w:rsidP="0010675B">
      <w:pPr>
        <w:jc w:val="center"/>
        <w:rPr>
          <w:b/>
          <w:sz w:val="40"/>
          <w:szCs w:val="40"/>
          <w:u w:val="single"/>
        </w:rPr>
      </w:pPr>
      <w:r w:rsidRPr="00067022">
        <w:rPr>
          <w:b/>
          <w:sz w:val="40"/>
          <w:szCs w:val="40"/>
          <w:u w:val="single"/>
        </w:rPr>
        <w:t>Pouze pro potřeby Policie ČR</w:t>
      </w:r>
    </w:p>
    <w:p w:rsidR="0010675B" w:rsidRDefault="0010675B" w:rsidP="0010675B">
      <w:pPr>
        <w:rPr>
          <w:b/>
          <w:sz w:val="32"/>
          <w:szCs w:val="32"/>
        </w:rPr>
      </w:pPr>
    </w:p>
    <w:p w:rsidR="0010675B" w:rsidRDefault="0010675B" w:rsidP="0010675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2381250" cy="2714625"/>
            <wp:effectExtent l="19050" t="0" r="0" b="0"/>
            <wp:docPr id="28" name="Obrázek 23" descr="sap_chann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p_channe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75B" w:rsidRDefault="0010675B" w:rsidP="0010675B">
      <w:pPr>
        <w:jc w:val="center"/>
        <w:rPr>
          <w:b/>
          <w:sz w:val="32"/>
          <w:szCs w:val="32"/>
        </w:rPr>
      </w:pPr>
    </w:p>
    <w:p w:rsidR="00651003" w:rsidRDefault="00B672E3" w:rsidP="00B672E3">
      <w:pPr>
        <w:rPr>
          <w:b/>
          <w:sz w:val="32"/>
          <w:szCs w:val="32"/>
        </w:rPr>
      </w:pPr>
      <w:r>
        <w:rPr>
          <w:b/>
          <w:sz w:val="32"/>
          <w:szCs w:val="32"/>
        </w:rPr>
        <w:t>Verze 1.</w:t>
      </w:r>
      <w:r w:rsidR="00B226F7">
        <w:rPr>
          <w:b/>
          <w:sz w:val="32"/>
          <w:szCs w:val="32"/>
        </w:rPr>
        <w:t>0</w:t>
      </w:r>
    </w:p>
    <w:p w:rsidR="00DB6B91" w:rsidRPr="00253199" w:rsidRDefault="00DB6B91" w:rsidP="00DB6B91">
      <w:pPr>
        <w:spacing w:after="0"/>
        <w:rPr>
          <w:sz w:val="28"/>
          <w:szCs w:val="28"/>
        </w:rPr>
      </w:pPr>
      <w:r w:rsidRPr="00253199">
        <w:rPr>
          <w:sz w:val="28"/>
          <w:szCs w:val="28"/>
        </w:rPr>
        <w:t xml:space="preserve">Poslední aktualizace: </w:t>
      </w:r>
      <w:r w:rsidR="00CB1CBA">
        <w:rPr>
          <w:sz w:val="28"/>
          <w:szCs w:val="28"/>
        </w:rPr>
        <w:t>3</w:t>
      </w:r>
      <w:r w:rsidRPr="00253199">
        <w:rPr>
          <w:sz w:val="28"/>
          <w:szCs w:val="28"/>
        </w:rPr>
        <w:t xml:space="preserve">. </w:t>
      </w:r>
      <w:r w:rsidR="00CB1CBA">
        <w:rPr>
          <w:sz w:val="28"/>
          <w:szCs w:val="28"/>
        </w:rPr>
        <w:t>10. 2016</w:t>
      </w:r>
    </w:p>
    <w:p w:rsidR="0010675B" w:rsidRPr="00E94F83" w:rsidRDefault="0010675B" w:rsidP="0010675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Autor:  </w:t>
      </w:r>
      <w:r w:rsidRPr="00E94F83">
        <w:rPr>
          <w:sz w:val="28"/>
          <w:szCs w:val="28"/>
        </w:rPr>
        <w:t>Ing. Jarmila Hummerová</w:t>
      </w:r>
    </w:p>
    <w:p w:rsidR="0010675B" w:rsidRDefault="0010675B" w:rsidP="0010675B">
      <w:pPr>
        <w:tabs>
          <w:tab w:val="left" w:pos="851"/>
        </w:tabs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251460" cy="255270"/>
            <wp:effectExtent l="19050" t="0" r="0" b="0"/>
            <wp:docPr id="33" name="Obrázek 32" descr="icon-pho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-phone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E94F83">
        <w:rPr>
          <w:sz w:val="28"/>
          <w:szCs w:val="28"/>
        </w:rPr>
        <w:t xml:space="preserve"> 834</w:t>
      </w:r>
      <w:r>
        <w:rPr>
          <w:sz w:val="28"/>
          <w:szCs w:val="28"/>
        </w:rPr>
        <w:t> </w:t>
      </w:r>
      <w:r w:rsidRPr="00E94F83">
        <w:rPr>
          <w:sz w:val="28"/>
          <w:szCs w:val="28"/>
        </w:rPr>
        <w:t>308</w:t>
      </w:r>
      <w:r>
        <w:rPr>
          <w:sz w:val="28"/>
          <w:szCs w:val="28"/>
        </w:rPr>
        <w:t xml:space="preserve"> (m</w:t>
      </w:r>
      <w:r w:rsidRPr="00E94F83">
        <w:rPr>
          <w:sz w:val="28"/>
          <w:szCs w:val="28"/>
        </w:rPr>
        <w:t>obil</w:t>
      </w:r>
      <w:r>
        <w:rPr>
          <w:sz w:val="28"/>
          <w:szCs w:val="28"/>
        </w:rPr>
        <w:t xml:space="preserve"> </w:t>
      </w:r>
      <w:r w:rsidRPr="00E94F83">
        <w:rPr>
          <w:sz w:val="28"/>
          <w:szCs w:val="28"/>
        </w:rPr>
        <w:t>739 392</w:t>
      </w:r>
      <w:r>
        <w:rPr>
          <w:sz w:val="28"/>
          <w:szCs w:val="28"/>
        </w:rPr>
        <w:t> </w:t>
      </w:r>
      <w:r w:rsidRPr="00E94F83">
        <w:rPr>
          <w:sz w:val="28"/>
          <w:szCs w:val="28"/>
        </w:rPr>
        <w:t>671</w:t>
      </w:r>
      <w:r>
        <w:rPr>
          <w:sz w:val="28"/>
          <w:szCs w:val="28"/>
        </w:rPr>
        <w:t>)</w:t>
      </w:r>
    </w:p>
    <w:p w:rsidR="00DB6B91" w:rsidRDefault="0010675B" w:rsidP="0010675B">
      <w:pPr>
        <w:tabs>
          <w:tab w:val="left" w:pos="851"/>
        </w:tabs>
        <w:spacing w:after="0"/>
      </w:pPr>
      <w:r w:rsidRPr="00067022">
        <w:rPr>
          <w:noProof/>
          <w:sz w:val="28"/>
          <w:szCs w:val="28"/>
          <w:lang w:eastAsia="cs-CZ"/>
        </w:rPr>
        <w:drawing>
          <wp:inline distT="0" distB="0" distL="0" distR="0">
            <wp:extent cx="251460" cy="255270"/>
            <wp:effectExtent l="19050" t="0" r="0" b="0"/>
            <wp:docPr id="31" name="Obrázek 29" descr="icon-ema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-email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hyperlink r:id="rId11" w:history="1">
        <w:r w:rsidR="00B226F7" w:rsidRPr="00F11391">
          <w:rPr>
            <w:rStyle w:val="Hypertextovodkaz"/>
            <w:sz w:val="28"/>
            <w:szCs w:val="28"/>
          </w:rPr>
          <w:t>jarmila.hummerova@pcr.cz</w:t>
        </w:r>
      </w:hyperlink>
    </w:p>
    <w:p w:rsidR="00DB6B91" w:rsidRDefault="00DB6B91" w:rsidP="0010675B">
      <w:pPr>
        <w:tabs>
          <w:tab w:val="left" w:pos="851"/>
        </w:tabs>
        <w:spacing w:after="0"/>
      </w:pPr>
    </w:p>
    <w:p w:rsidR="00DB6B91" w:rsidRDefault="00DB6B91" w:rsidP="0010675B">
      <w:pPr>
        <w:tabs>
          <w:tab w:val="left" w:pos="851"/>
        </w:tabs>
        <w:spacing w:after="0"/>
      </w:pPr>
    </w:p>
    <w:p w:rsidR="00DB6B91" w:rsidRDefault="00DB6B91" w:rsidP="0010675B">
      <w:pPr>
        <w:tabs>
          <w:tab w:val="left" w:pos="851"/>
        </w:tabs>
        <w:spacing w:after="0"/>
      </w:pPr>
    </w:p>
    <w:bookmarkStart w:id="0" w:name="_Ref334790604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u w:val="single"/>
        </w:rPr>
        <w:id w:val="20213541"/>
        <w:docPartObj>
          <w:docPartGallery w:val="Table of Contents"/>
          <w:docPartUnique/>
        </w:docPartObj>
      </w:sdtPr>
      <w:sdtContent>
        <w:p w:rsidR="00F94FC3" w:rsidRDefault="00F94FC3">
          <w:pPr>
            <w:pStyle w:val="Nadpisobsahu"/>
          </w:pPr>
          <w:r>
            <w:t>Obsah</w:t>
          </w:r>
        </w:p>
        <w:p w:rsidR="0023743F" w:rsidRDefault="001165C4">
          <w:pPr>
            <w:pStyle w:val="Obsah1"/>
            <w:tabs>
              <w:tab w:val="left" w:pos="332"/>
              <w:tab w:val="right" w:pos="9062"/>
            </w:tabs>
            <w:rPr>
              <w:rFonts w:eastAsiaTheme="minorEastAsia" w:cstheme="minorBidi"/>
              <w:b w:val="0"/>
              <w:bCs w:val="0"/>
              <w:caps w:val="0"/>
              <w:noProof/>
              <w:u w:val="none"/>
              <w:lang w:eastAsia="cs-CZ"/>
            </w:rPr>
          </w:pPr>
          <w:r w:rsidRPr="001165C4">
            <w:rPr>
              <w:b w:val="0"/>
              <w:bCs w:val="0"/>
              <w:caps w:val="0"/>
            </w:rPr>
            <w:fldChar w:fldCharType="begin"/>
          </w:r>
          <w:r w:rsidR="00F94FC3">
            <w:rPr>
              <w:b w:val="0"/>
              <w:bCs w:val="0"/>
              <w:caps w:val="0"/>
            </w:rPr>
            <w:instrText xml:space="preserve"> TOC \o "1-5" \h \z \u </w:instrText>
          </w:r>
          <w:r w:rsidRPr="001165C4">
            <w:rPr>
              <w:b w:val="0"/>
              <w:bCs w:val="0"/>
              <w:caps w:val="0"/>
            </w:rPr>
            <w:fldChar w:fldCharType="separate"/>
          </w:r>
          <w:hyperlink w:anchor="_Toc463249182" w:history="1">
            <w:r w:rsidR="0023743F" w:rsidRPr="006A0D36">
              <w:rPr>
                <w:rStyle w:val="Hypertextovodkaz"/>
                <w:noProof/>
              </w:rPr>
              <w:t>1</w:t>
            </w:r>
            <w:r w:rsidR="0023743F">
              <w:rPr>
                <w:rFonts w:eastAsiaTheme="minorEastAsia" w:cstheme="minorBidi"/>
                <w:b w:val="0"/>
                <w:bCs w:val="0"/>
                <w:caps w:val="0"/>
                <w:noProof/>
                <w:u w:val="none"/>
                <w:lang w:eastAsia="cs-CZ"/>
              </w:rPr>
              <w:tab/>
            </w:r>
            <w:r w:rsidR="0023743F" w:rsidRPr="006A0D36">
              <w:rPr>
                <w:rStyle w:val="Hypertextovodkaz"/>
                <w:noProof/>
              </w:rPr>
              <w:t>Úvod</w:t>
            </w:r>
            <w:r w:rsidR="002374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743F">
              <w:rPr>
                <w:noProof/>
                <w:webHidden/>
              </w:rPr>
              <w:instrText xml:space="preserve"> PAGEREF _Toc463249182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743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743F" w:rsidRDefault="001165C4">
          <w:pPr>
            <w:pStyle w:val="Obsah1"/>
            <w:tabs>
              <w:tab w:val="left" w:pos="332"/>
              <w:tab w:val="right" w:pos="9062"/>
            </w:tabs>
            <w:rPr>
              <w:rFonts w:eastAsiaTheme="minorEastAsia" w:cstheme="minorBidi"/>
              <w:b w:val="0"/>
              <w:bCs w:val="0"/>
              <w:caps w:val="0"/>
              <w:noProof/>
              <w:u w:val="none"/>
              <w:lang w:eastAsia="cs-CZ"/>
            </w:rPr>
          </w:pPr>
          <w:hyperlink w:anchor="_Toc463249183" w:history="1">
            <w:r w:rsidR="0023743F" w:rsidRPr="006A0D36">
              <w:rPr>
                <w:rStyle w:val="Hypertextovodkaz"/>
                <w:noProof/>
              </w:rPr>
              <w:t>2</w:t>
            </w:r>
            <w:r w:rsidR="0023743F">
              <w:rPr>
                <w:rFonts w:eastAsiaTheme="minorEastAsia" w:cstheme="minorBidi"/>
                <w:b w:val="0"/>
                <w:bCs w:val="0"/>
                <w:caps w:val="0"/>
                <w:noProof/>
                <w:u w:val="none"/>
                <w:lang w:eastAsia="cs-CZ"/>
              </w:rPr>
              <w:tab/>
            </w:r>
            <w:r w:rsidR="0023743F" w:rsidRPr="006A0D36">
              <w:rPr>
                <w:rStyle w:val="Hypertextovodkaz"/>
                <w:noProof/>
              </w:rPr>
              <w:t>Datové zdroje</w:t>
            </w:r>
            <w:r w:rsidR="002374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743F">
              <w:rPr>
                <w:noProof/>
                <w:webHidden/>
              </w:rPr>
              <w:instrText xml:space="preserve"> PAGEREF _Toc463249183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743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743F" w:rsidRDefault="001165C4">
          <w:pPr>
            <w:pStyle w:val="Obsah2"/>
            <w:tabs>
              <w:tab w:val="left" w:pos="502"/>
              <w:tab w:val="right" w:pos="9062"/>
            </w:tabs>
            <w:rPr>
              <w:rFonts w:eastAsiaTheme="minorEastAsia" w:cstheme="minorBidi"/>
              <w:b w:val="0"/>
              <w:bCs w:val="0"/>
              <w:smallCaps w:val="0"/>
              <w:noProof/>
              <w:lang w:eastAsia="cs-CZ"/>
            </w:rPr>
          </w:pPr>
          <w:hyperlink w:anchor="_Toc463249184" w:history="1">
            <w:r w:rsidR="0023743F" w:rsidRPr="006A0D36">
              <w:rPr>
                <w:rStyle w:val="Hypertextovodkaz"/>
                <w:noProof/>
              </w:rPr>
              <w:t>2.1</w:t>
            </w:r>
            <w:r w:rsidR="0023743F">
              <w:rPr>
                <w:rFonts w:eastAsiaTheme="minorEastAsia" w:cstheme="minorBidi"/>
                <w:b w:val="0"/>
                <w:bCs w:val="0"/>
                <w:smallCaps w:val="0"/>
                <w:noProof/>
                <w:lang w:eastAsia="cs-CZ"/>
              </w:rPr>
              <w:tab/>
            </w:r>
            <w:r w:rsidR="0023743F" w:rsidRPr="006A0D36">
              <w:rPr>
                <w:rStyle w:val="Hypertextovodkaz"/>
                <w:noProof/>
              </w:rPr>
              <w:t>Nákladová střediska (EKIS EP)</w:t>
            </w:r>
            <w:r w:rsidR="002374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743F">
              <w:rPr>
                <w:noProof/>
                <w:webHidden/>
              </w:rPr>
              <w:instrText xml:space="preserve"> PAGEREF _Toc463249184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743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743F" w:rsidRDefault="001165C4">
          <w:pPr>
            <w:pStyle w:val="Obsah2"/>
            <w:tabs>
              <w:tab w:val="left" w:pos="502"/>
              <w:tab w:val="right" w:pos="9062"/>
            </w:tabs>
            <w:rPr>
              <w:rFonts w:eastAsiaTheme="minorEastAsia" w:cstheme="minorBidi"/>
              <w:b w:val="0"/>
              <w:bCs w:val="0"/>
              <w:smallCaps w:val="0"/>
              <w:noProof/>
              <w:lang w:eastAsia="cs-CZ"/>
            </w:rPr>
          </w:pPr>
          <w:hyperlink w:anchor="_Toc463249185" w:history="1">
            <w:r w:rsidR="0023743F" w:rsidRPr="006A0D36">
              <w:rPr>
                <w:rStyle w:val="Hypertextovodkaz"/>
                <w:noProof/>
              </w:rPr>
              <w:t>2.2</w:t>
            </w:r>
            <w:r w:rsidR="0023743F">
              <w:rPr>
                <w:rFonts w:eastAsiaTheme="minorEastAsia" w:cstheme="minorBidi"/>
                <w:b w:val="0"/>
                <w:bCs w:val="0"/>
                <w:smallCaps w:val="0"/>
                <w:noProof/>
                <w:lang w:eastAsia="cs-CZ"/>
              </w:rPr>
              <w:tab/>
            </w:r>
            <w:r w:rsidR="0023743F" w:rsidRPr="006A0D36">
              <w:rPr>
                <w:rStyle w:val="Hypertextovodkaz"/>
                <w:noProof/>
              </w:rPr>
              <w:t>Analytické kategorie organizačních jednotek (EKIS HR)</w:t>
            </w:r>
            <w:r w:rsidR="002374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743F">
              <w:rPr>
                <w:noProof/>
                <w:webHidden/>
              </w:rPr>
              <w:instrText xml:space="preserve"> PAGEREF _Toc463249185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743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743F" w:rsidRDefault="001165C4">
          <w:pPr>
            <w:pStyle w:val="Obsah3"/>
            <w:tabs>
              <w:tab w:val="left" w:pos="666"/>
              <w:tab w:val="right" w:pos="9062"/>
            </w:tabs>
            <w:rPr>
              <w:rFonts w:eastAsiaTheme="minorEastAsia" w:cstheme="minorBidi"/>
              <w:smallCaps w:val="0"/>
              <w:noProof/>
              <w:lang w:eastAsia="cs-CZ"/>
            </w:rPr>
          </w:pPr>
          <w:hyperlink w:anchor="_Toc463249186" w:history="1">
            <w:r w:rsidR="0023743F" w:rsidRPr="006A0D36">
              <w:rPr>
                <w:rStyle w:val="Hypertextovodkaz"/>
                <w:noProof/>
              </w:rPr>
              <w:t>2.2.1</w:t>
            </w:r>
            <w:r w:rsidR="0023743F">
              <w:rPr>
                <w:rFonts w:eastAsiaTheme="minorEastAsia" w:cstheme="minorBidi"/>
                <w:smallCaps w:val="0"/>
                <w:noProof/>
                <w:lang w:eastAsia="cs-CZ"/>
              </w:rPr>
              <w:tab/>
            </w:r>
            <w:r w:rsidR="0023743F" w:rsidRPr="006A0D36">
              <w:rPr>
                <w:rStyle w:val="Hypertextovodkaz"/>
                <w:noProof/>
              </w:rPr>
              <w:t>Struktura analytických kategorií</w:t>
            </w:r>
            <w:r w:rsidR="002374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743F">
              <w:rPr>
                <w:noProof/>
                <w:webHidden/>
              </w:rPr>
              <w:instrText xml:space="preserve"> PAGEREF _Toc463249186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743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743F" w:rsidRDefault="001165C4">
          <w:pPr>
            <w:pStyle w:val="Obsah2"/>
            <w:tabs>
              <w:tab w:val="left" w:pos="502"/>
              <w:tab w:val="right" w:pos="9062"/>
            </w:tabs>
            <w:rPr>
              <w:rFonts w:eastAsiaTheme="minorEastAsia" w:cstheme="minorBidi"/>
              <w:b w:val="0"/>
              <w:bCs w:val="0"/>
              <w:smallCaps w:val="0"/>
              <w:noProof/>
              <w:lang w:eastAsia="cs-CZ"/>
            </w:rPr>
          </w:pPr>
          <w:hyperlink w:anchor="_Toc463249187" w:history="1">
            <w:r w:rsidR="0023743F" w:rsidRPr="006A0D36">
              <w:rPr>
                <w:rStyle w:val="Hypertextovodkaz"/>
                <w:rFonts w:cs="Arial"/>
                <w:noProof/>
              </w:rPr>
              <w:t>2.3</w:t>
            </w:r>
            <w:r w:rsidR="0023743F">
              <w:rPr>
                <w:rFonts w:eastAsiaTheme="minorEastAsia" w:cstheme="minorBidi"/>
                <w:b w:val="0"/>
                <w:bCs w:val="0"/>
                <w:smallCaps w:val="0"/>
                <w:noProof/>
                <w:lang w:eastAsia="cs-CZ"/>
              </w:rPr>
              <w:tab/>
            </w:r>
            <w:r w:rsidR="0023743F" w:rsidRPr="006A0D36">
              <w:rPr>
                <w:rStyle w:val="Hypertextovodkaz"/>
                <w:rFonts w:cs="Arial"/>
                <w:noProof/>
              </w:rPr>
              <w:t>Organizační jednotky a jejich struktura</w:t>
            </w:r>
            <w:r w:rsidR="002374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743F">
              <w:rPr>
                <w:noProof/>
                <w:webHidden/>
              </w:rPr>
              <w:instrText xml:space="preserve"> PAGEREF _Toc463249187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743F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743F" w:rsidRDefault="001165C4">
          <w:pPr>
            <w:pStyle w:val="Obsah2"/>
            <w:tabs>
              <w:tab w:val="left" w:pos="502"/>
              <w:tab w:val="right" w:pos="9062"/>
            </w:tabs>
            <w:rPr>
              <w:rFonts w:eastAsiaTheme="minorEastAsia" w:cstheme="minorBidi"/>
              <w:b w:val="0"/>
              <w:bCs w:val="0"/>
              <w:smallCaps w:val="0"/>
              <w:noProof/>
              <w:lang w:eastAsia="cs-CZ"/>
            </w:rPr>
          </w:pPr>
          <w:hyperlink w:anchor="_Toc463249188" w:history="1">
            <w:r w:rsidR="0023743F" w:rsidRPr="006A0D36">
              <w:rPr>
                <w:rStyle w:val="Hypertextovodkaz"/>
                <w:rFonts w:cs="Arial"/>
                <w:noProof/>
              </w:rPr>
              <w:t>2.4</w:t>
            </w:r>
            <w:r w:rsidR="0023743F">
              <w:rPr>
                <w:rFonts w:eastAsiaTheme="minorEastAsia" w:cstheme="minorBidi"/>
                <w:b w:val="0"/>
                <w:bCs w:val="0"/>
                <w:smallCaps w:val="0"/>
                <w:noProof/>
                <w:lang w:eastAsia="cs-CZ"/>
              </w:rPr>
              <w:tab/>
            </w:r>
            <w:r w:rsidR="0023743F" w:rsidRPr="006A0D36">
              <w:rPr>
                <w:rStyle w:val="Hypertextovodkaz"/>
                <w:rFonts w:cs="Arial"/>
                <w:noProof/>
              </w:rPr>
              <w:t>Počty zaměstnanců a příslušníků</w:t>
            </w:r>
            <w:r w:rsidR="002374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743F">
              <w:rPr>
                <w:noProof/>
                <w:webHidden/>
              </w:rPr>
              <w:instrText xml:space="preserve"> PAGEREF _Toc463249188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743F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743F" w:rsidRDefault="001165C4">
          <w:pPr>
            <w:pStyle w:val="Obsah1"/>
            <w:tabs>
              <w:tab w:val="left" w:pos="332"/>
              <w:tab w:val="right" w:pos="9062"/>
            </w:tabs>
            <w:rPr>
              <w:rFonts w:eastAsiaTheme="minorEastAsia" w:cstheme="minorBidi"/>
              <w:b w:val="0"/>
              <w:bCs w:val="0"/>
              <w:caps w:val="0"/>
              <w:noProof/>
              <w:u w:val="none"/>
              <w:lang w:eastAsia="cs-CZ"/>
            </w:rPr>
          </w:pPr>
          <w:hyperlink w:anchor="_Toc463249189" w:history="1">
            <w:r w:rsidR="0023743F" w:rsidRPr="006A0D36">
              <w:rPr>
                <w:rStyle w:val="Hypertextovodkaz"/>
                <w:noProof/>
              </w:rPr>
              <w:t>3</w:t>
            </w:r>
            <w:r w:rsidR="0023743F">
              <w:rPr>
                <w:rFonts w:eastAsiaTheme="minorEastAsia" w:cstheme="minorBidi"/>
                <w:b w:val="0"/>
                <w:bCs w:val="0"/>
                <w:caps w:val="0"/>
                <w:noProof/>
                <w:u w:val="none"/>
                <w:lang w:eastAsia="cs-CZ"/>
              </w:rPr>
              <w:tab/>
            </w:r>
            <w:r w:rsidR="0023743F" w:rsidRPr="006A0D36">
              <w:rPr>
                <w:rStyle w:val="Hypertextovodkaz"/>
                <w:noProof/>
              </w:rPr>
              <w:t>Manažerské reporty</w:t>
            </w:r>
            <w:r w:rsidR="002374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743F">
              <w:rPr>
                <w:noProof/>
                <w:webHidden/>
              </w:rPr>
              <w:instrText xml:space="preserve"> PAGEREF _Toc463249189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743F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743F" w:rsidRDefault="001165C4">
          <w:pPr>
            <w:pStyle w:val="Obsah2"/>
            <w:tabs>
              <w:tab w:val="left" w:pos="502"/>
              <w:tab w:val="right" w:pos="9062"/>
            </w:tabs>
            <w:rPr>
              <w:rFonts w:eastAsiaTheme="minorEastAsia" w:cstheme="minorBidi"/>
              <w:b w:val="0"/>
              <w:bCs w:val="0"/>
              <w:smallCaps w:val="0"/>
              <w:noProof/>
              <w:lang w:eastAsia="cs-CZ"/>
            </w:rPr>
          </w:pPr>
          <w:hyperlink w:anchor="_Toc463249190" w:history="1">
            <w:r w:rsidR="0023743F" w:rsidRPr="006A0D36">
              <w:rPr>
                <w:rStyle w:val="Hypertextovodkaz"/>
                <w:noProof/>
              </w:rPr>
              <w:t>3.1</w:t>
            </w:r>
            <w:r w:rsidR="0023743F">
              <w:rPr>
                <w:rFonts w:eastAsiaTheme="minorEastAsia" w:cstheme="minorBidi"/>
                <w:b w:val="0"/>
                <w:bCs w:val="0"/>
                <w:smallCaps w:val="0"/>
                <w:noProof/>
                <w:lang w:eastAsia="cs-CZ"/>
              </w:rPr>
              <w:tab/>
            </w:r>
            <w:r w:rsidR="0023743F" w:rsidRPr="006A0D36">
              <w:rPr>
                <w:rStyle w:val="Hypertextovodkaz"/>
                <w:noProof/>
              </w:rPr>
              <w:t>Režijní náklady KŘP</w:t>
            </w:r>
            <w:r w:rsidR="002374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743F">
              <w:rPr>
                <w:noProof/>
                <w:webHidden/>
              </w:rPr>
              <w:instrText xml:space="preserve"> PAGEREF _Toc463249190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743F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743F" w:rsidRDefault="001165C4">
          <w:pPr>
            <w:pStyle w:val="Obsah3"/>
            <w:tabs>
              <w:tab w:val="left" w:pos="666"/>
              <w:tab w:val="right" w:pos="9062"/>
            </w:tabs>
            <w:rPr>
              <w:rFonts w:eastAsiaTheme="minorEastAsia" w:cstheme="minorBidi"/>
              <w:smallCaps w:val="0"/>
              <w:noProof/>
              <w:lang w:eastAsia="cs-CZ"/>
            </w:rPr>
          </w:pPr>
          <w:hyperlink w:anchor="_Toc463249191" w:history="1">
            <w:r w:rsidR="0023743F" w:rsidRPr="006A0D36">
              <w:rPr>
                <w:rStyle w:val="Hypertextovodkaz"/>
                <w:noProof/>
              </w:rPr>
              <w:t>3.1.1</w:t>
            </w:r>
            <w:r w:rsidR="0023743F">
              <w:rPr>
                <w:rFonts w:eastAsiaTheme="minorEastAsia" w:cstheme="minorBidi"/>
                <w:smallCaps w:val="0"/>
                <w:noProof/>
                <w:lang w:eastAsia="cs-CZ"/>
              </w:rPr>
              <w:tab/>
            </w:r>
            <w:r w:rsidR="0023743F" w:rsidRPr="006A0D36">
              <w:rPr>
                <w:rStyle w:val="Hypertextovodkaz"/>
                <w:noProof/>
              </w:rPr>
              <w:t>Cíl reportu</w:t>
            </w:r>
            <w:r w:rsidR="002374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743F">
              <w:rPr>
                <w:noProof/>
                <w:webHidden/>
              </w:rPr>
              <w:instrText xml:space="preserve"> PAGEREF _Toc463249191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743F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743F" w:rsidRDefault="001165C4">
          <w:pPr>
            <w:pStyle w:val="Obsah3"/>
            <w:tabs>
              <w:tab w:val="left" w:pos="666"/>
              <w:tab w:val="right" w:pos="9062"/>
            </w:tabs>
            <w:rPr>
              <w:rFonts w:eastAsiaTheme="minorEastAsia" w:cstheme="minorBidi"/>
              <w:smallCaps w:val="0"/>
              <w:noProof/>
              <w:lang w:eastAsia="cs-CZ"/>
            </w:rPr>
          </w:pPr>
          <w:hyperlink w:anchor="_Toc463249192" w:history="1">
            <w:r w:rsidR="0023743F" w:rsidRPr="006A0D36">
              <w:rPr>
                <w:rStyle w:val="Hypertextovodkaz"/>
                <w:noProof/>
              </w:rPr>
              <w:t>3.1.2</w:t>
            </w:r>
            <w:r w:rsidR="0023743F">
              <w:rPr>
                <w:rFonts w:eastAsiaTheme="minorEastAsia" w:cstheme="minorBidi"/>
                <w:smallCaps w:val="0"/>
                <w:noProof/>
                <w:lang w:eastAsia="cs-CZ"/>
              </w:rPr>
              <w:tab/>
            </w:r>
            <w:r w:rsidR="0023743F" w:rsidRPr="006A0D36">
              <w:rPr>
                <w:rStyle w:val="Hypertextovodkaz"/>
                <w:noProof/>
              </w:rPr>
              <w:t>Spuštění reportu</w:t>
            </w:r>
            <w:r w:rsidR="002374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743F">
              <w:rPr>
                <w:noProof/>
                <w:webHidden/>
              </w:rPr>
              <w:instrText xml:space="preserve"> PAGEREF _Toc463249192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743F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743F" w:rsidRDefault="001165C4">
          <w:pPr>
            <w:pStyle w:val="Obsah3"/>
            <w:tabs>
              <w:tab w:val="left" w:pos="666"/>
              <w:tab w:val="right" w:pos="9062"/>
            </w:tabs>
            <w:rPr>
              <w:rFonts w:eastAsiaTheme="minorEastAsia" w:cstheme="minorBidi"/>
              <w:smallCaps w:val="0"/>
              <w:noProof/>
              <w:lang w:eastAsia="cs-CZ"/>
            </w:rPr>
          </w:pPr>
          <w:hyperlink w:anchor="_Toc463249193" w:history="1">
            <w:r w:rsidR="0023743F" w:rsidRPr="006A0D36">
              <w:rPr>
                <w:rStyle w:val="Hypertextovodkaz"/>
                <w:noProof/>
              </w:rPr>
              <w:t>3.1.3</w:t>
            </w:r>
            <w:r w:rsidR="0023743F">
              <w:rPr>
                <w:rFonts w:eastAsiaTheme="minorEastAsia" w:cstheme="minorBidi"/>
                <w:smallCaps w:val="0"/>
                <w:noProof/>
                <w:lang w:eastAsia="cs-CZ"/>
              </w:rPr>
              <w:tab/>
            </w:r>
            <w:r w:rsidR="0023743F" w:rsidRPr="006A0D36">
              <w:rPr>
                <w:rStyle w:val="Hypertextovodkaz"/>
                <w:noProof/>
              </w:rPr>
              <w:t>Popis reportu</w:t>
            </w:r>
            <w:r w:rsidR="002374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743F">
              <w:rPr>
                <w:noProof/>
                <w:webHidden/>
              </w:rPr>
              <w:instrText xml:space="preserve"> PAGEREF _Toc463249193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743F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743F" w:rsidRDefault="001165C4">
          <w:pPr>
            <w:pStyle w:val="Obsah3"/>
            <w:tabs>
              <w:tab w:val="left" w:pos="666"/>
              <w:tab w:val="right" w:pos="9062"/>
            </w:tabs>
            <w:rPr>
              <w:rFonts w:eastAsiaTheme="minorEastAsia" w:cstheme="minorBidi"/>
              <w:smallCaps w:val="0"/>
              <w:noProof/>
              <w:lang w:eastAsia="cs-CZ"/>
            </w:rPr>
          </w:pPr>
          <w:hyperlink w:anchor="_Toc463249194" w:history="1">
            <w:r w:rsidR="0023743F" w:rsidRPr="006A0D36">
              <w:rPr>
                <w:rStyle w:val="Hypertextovodkaz"/>
                <w:noProof/>
              </w:rPr>
              <w:t>3.1.4</w:t>
            </w:r>
            <w:r w:rsidR="0023743F">
              <w:rPr>
                <w:rFonts w:eastAsiaTheme="minorEastAsia" w:cstheme="minorBidi"/>
                <w:smallCaps w:val="0"/>
                <w:noProof/>
                <w:lang w:eastAsia="cs-CZ"/>
              </w:rPr>
              <w:tab/>
            </w:r>
            <w:r w:rsidR="0023743F" w:rsidRPr="006A0D36">
              <w:rPr>
                <w:rStyle w:val="Hypertextovodkaz"/>
                <w:noProof/>
              </w:rPr>
              <w:t>Možnosti reportu</w:t>
            </w:r>
            <w:r w:rsidR="002374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743F">
              <w:rPr>
                <w:noProof/>
                <w:webHidden/>
              </w:rPr>
              <w:instrText xml:space="preserve"> PAGEREF _Toc463249194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743F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743F" w:rsidRDefault="001165C4">
          <w:pPr>
            <w:pStyle w:val="Obsah2"/>
            <w:tabs>
              <w:tab w:val="left" w:pos="502"/>
              <w:tab w:val="right" w:pos="9062"/>
            </w:tabs>
            <w:rPr>
              <w:rFonts w:eastAsiaTheme="minorEastAsia" w:cstheme="minorBidi"/>
              <w:b w:val="0"/>
              <w:bCs w:val="0"/>
              <w:smallCaps w:val="0"/>
              <w:noProof/>
              <w:lang w:eastAsia="cs-CZ"/>
            </w:rPr>
          </w:pPr>
          <w:hyperlink w:anchor="_Toc463249195" w:history="1">
            <w:r w:rsidR="0023743F" w:rsidRPr="006A0D36">
              <w:rPr>
                <w:rStyle w:val="Hypertextovodkaz"/>
                <w:noProof/>
              </w:rPr>
              <w:t>3.2</w:t>
            </w:r>
            <w:r w:rsidR="0023743F">
              <w:rPr>
                <w:rFonts w:eastAsiaTheme="minorEastAsia" w:cstheme="minorBidi"/>
                <w:b w:val="0"/>
                <w:bCs w:val="0"/>
                <w:smallCaps w:val="0"/>
                <w:noProof/>
                <w:lang w:eastAsia="cs-CZ"/>
              </w:rPr>
              <w:tab/>
            </w:r>
            <w:r w:rsidR="0023743F" w:rsidRPr="006A0D36">
              <w:rPr>
                <w:rStyle w:val="Hypertextovodkaz"/>
                <w:noProof/>
              </w:rPr>
              <w:t>Náklady na dislokaci pracovníků – všechna KŘP</w:t>
            </w:r>
            <w:r w:rsidR="002374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743F">
              <w:rPr>
                <w:noProof/>
                <w:webHidden/>
              </w:rPr>
              <w:instrText xml:space="preserve"> PAGEREF _Toc463249195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743F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743F" w:rsidRDefault="001165C4">
          <w:pPr>
            <w:pStyle w:val="Obsah3"/>
            <w:tabs>
              <w:tab w:val="left" w:pos="666"/>
              <w:tab w:val="right" w:pos="9062"/>
            </w:tabs>
            <w:rPr>
              <w:rFonts w:eastAsiaTheme="minorEastAsia" w:cstheme="minorBidi"/>
              <w:smallCaps w:val="0"/>
              <w:noProof/>
              <w:lang w:eastAsia="cs-CZ"/>
            </w:rPr>
          </w:pPr>
          <w:hyperlink w:anchor="_Toc463249196" w:history="1">
            <w:r w:rsidR="0023743F" w:rsidRPr="006A0D36">
              <w:rPr>
                <w:rStyle w:val="Hypertextovodkaz"/>
                <w:noProof/>
              </w:rPr>
              <w:t>3.2.1</w:t>
            </w:r>
            <w:r w:rsidR="0023743F">
              <w:rPr>
                <w:rFonts w:eastAsiaTheme="minorEastAsia" w:cstheme="minorBidi"/>
                <w:smallCaps w:val="0"/>
                <w:noProof/>
                <w:lang w:eastAsia="cs-CZ"/>
              </w:rPr>
              <w:tab/>
            </w:r>
            <w:r w:rsidR="0023743F" w:rsidRPr="006A0D36">
              <w:rPr>
                <w:rStyle w:val="Hypertextovodkaz"/>
                <w:noProof/>
              </w:rPr>
              <w:t>Cíl reportu</w:t>
            </w:r>
            <w:r w:rsidR="002374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743F">
              <w:rPr>
                <w:noProof/>
                <w:webHidden/>
              </w:rPr>
              <w:instrText xml:space="preserve"> PAGEREF _Toc463249196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743F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743F" w:rsidRDefault="001165C4">
          <w:pPr>
            <w:pStyle w:val="Obsah3"/>
            <w:tabs>
              <w:tab w:val="left" w:pos="666"/>
              <w:tab w:val="right" w:pos="9062"/>
            </w:tabs>
            <w:rPr>
              <w:rFonts w:eastAsiaTheme="minorEastAsia" w:cstheme="minorBidi"/>
              <w:smallCaps w:val="0"/>
              <w:noProof/>
              <w:lang w:eastAsia="cs-CZ"/>
            </w:rPr>
          </w:pPr>
          <w:hyperlink w:anchor="_Toc463249197" w:history="1">
            <w:r w:rsidR="0023743F" w:rsidRPr="006A0D36">
              <w:rPr>
                <w:rStyle w:val="Hypertextovodkaz"/>
                <w:noProof/>
              </w:rPr>
              <w:t>3.2.2</w:t>
            </w:r>
            <w:r w:rsidR="0023743F">
              <w:rPr>
                <w:rFonts w:eastAsiaTheme="minorEastAsia" w:cstheme="minorBidi"/>
                <w:smallCaps w:val="0"/>
                <w:noProof/>
                <w:lang w:eastAsia="cs-CZ"/>
              </w:rPr>
              <w:tab/>
            </w:r>
            <w:r w:rsidR="0023743F" w:rsidRPr="006A0D36">
              <w:rPr>
                <w:rStyle w:val="Hypertextovodkaz"/>
                <w:noProof/>
              </w:rPr>
              <w:t>Spuštění reportu</w:t>
            </w:r>
            <w:r w:rsidR="002374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743F">
              <w:rPr>
                <w:noProof/>
                <w:webHidden/>
              </w:rPr>
              <w:instrText xml:space="preserve"> PAGEREF _Toc463249197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743F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743F" w:rsidRDefault="001165C4">
          <w:pPr>
            <w:pStyle w:val="Obsah3"/>
            <w:tabs>
              <w:tab w:val="left" w:pos="666"/>
              <w:tab w:val="right" w:pos="9062"/>
            </w:tabs>
            <w:rPr>
              <w:rFonts w:eastAsiaTheme="minorEastAsia" w:cstheme="minorBidi"/>
              <w:smallCaps w:val="0"/>
              <w:noProof/>
              <w:lang w:eastAsia="cs-CZ"/>
            </w:rPr>
          </w:pPr>
          <w:hyperlink w:anchor="_Toc463249198" w:history="1">
            <w:r w:rsidR="0023743F" w:rsidRPr="006A0D36">
              <w:rPr>
                <w:rStyle w:val="Hypertextovodkaz"/>
                <w:noProof/>
              </w:rPr>
              <w:t>3.2.3</w:t>
            </w:r>
            <w:r w:rsidR="0023743F">
              <w:rPr>
                <w:rFonts w:eastAsiaTheme="minorEastAsia" w:cstheme="minorBidi"/>
                <w:smallCaps w:val="0"/>
                <w:noProof/>
                <w:lang w:eastAsia="cs-CZ"/>
              </w:rPr>
              <w:tab/>
            </w:r>
            <w:r w:rsidR="0023743F" w:rsidRPr="006A0D36">
              <w:rPr>
                <w:rStyle w:val="Hypertextovodkaz"/>
                <w:noProof/>
              </w:rPr>
              <w:t>Popis reportu</w:t>
            </w:r>
            <w:r w:rsidR="002374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743F">
              <w:rPr>
                <w:noProof/>
                <w:webHidden/>
              </w:rPr>
              <w:instrText xml:space="preserve"> PAGEREF _Toc463249198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743F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743F" w:rsidRDefault="001165C4">
          <w:pPr>
            <w:pStyle w:val="Obsah3"/>
            <w:tabs>
              <w:tab w:val="left" w:pos="666"/>
              <w:tab w:val="right" w:pos="9062"/>
            </w:tabs>
            <w:rPr>
              <w:rFonts w:eastAsiaTheme="minorEastAsia" w:cstheme="minorBidi"/>
              <w:smallCaps w:val="0"/>
              <w:noProof/>
              <w:lang w:eastAsia="cs-CZ"/>
            </w:rPr>
          </w:pPr>
          <w:hyperlink w:anchor="_Toc463249199" w:history="1">
            <w:r w:rsidR="0023743F" w:rsidRPr="006A0D36">
              <w:rPr>
                <w:rStyle w:val="Hypertextovodkaz"/>
                <w:noProof/>
              </w:rPr>
              <w:t>3.2.4</w:t>
            </w:r>
            <w:r w:rsidR="0023743F">
              <w:rPr>
                <w:rFonts w:eastAsiaTheme="minorEastAsia" w:cstheme="minorBidi"/>
                <w:smallCaps w:val="0"/>
                <w:noProof/>
                <w:lang w:eastAsia="cs-CZ"/>
              </w:rPr>
              <w:tab/>
            </w:r>
            <w:r w:rsidR="0023743F" w:rsidRPr="006A0D36">
              <w:rPr>
                <w:rStyle w:val="Hypertextovodkaz"/>
                <w:noProof/>
              </w:rPr>
              <w:t>Možnosti reportu</w:t>
            </w:r>
            <w:r w:rsidR="002374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743F">
              <w:rPr>
                <w:noProof/>
                <w:webHidden/>
              </w:rPr>
              <w:instrText xml:space="preserve"> PAGEREF _Toc463249199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743F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743F" w:rsidRDefault="001165C4">
          <w:pPr>
            <w:pStyle w:val="Obsah2"/>
            <w:tabs>
              <w:tab w:val="left" w:pos="502"/>
              <w:tab w:val="right" w:pos="9062"/>
            </w:tabs>
            <w:rPr>
              <w:rFonts w:eastAsiaTheme="minorEastAsia" w:cstheme="minorBidi"/>
              <w:b w:val="0"/>
              <w:bCs w:val="0"/>
              <w:smallCaps w:val="0"/>
              <w:noProof/>
              <w:lang w:eastAsia="cs-CZ"/>
            </w:rPr>
          </w:pPr>
          <w:hyperlink w:anchor="_Toc463249200" w:history="1">
            <w:r w:rsidR="0023743F" w:rsidRPr="006A0D36">
              <w:rPr>
                <w:rStyle w:val="Hypertextovodkaz"/>
                <w:noProof/>
              </w:rPr>
              <w:t>3.3</w:t>
            </w:r>
            <w:r w:rsidR="0023743F">
              <w:rPr>
                <w:rFonts w:eastAsiaTheme="minorEastAsia" w:cstheme="minorBidi"/>
                <w:b w:val="0"/>
                <w:bCs w:val="0"/>
                <w:smallCaps w:val="0"/>
                <w:noProof/>
                <w:lang w:eastAsia="cs-CZ"/>
              </w:rPr>
              <w:tab/>
            </w:r>
            <w:r w:rsidR="0023743F" w:rsidRPr="006A0D36">
              <w:rPr>
                <w:rStyle w:val="Hypertextovodkaz"/>
                <w:noProof/>
              </w:rPr>
              <w:t>Náklady na dislokaci pracovníků – jedno KŘP</w:t>
            </w:r>
            <w:r w:rsidR="002374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743F">
              <w:rPr>
                <w:noProof/>
                <w:webHidden/>
              </w:rPr>
              <w:instrText xml:space="preserve"> PAGEREF _Toc463249200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743F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743F" w:rsidRDefault="001165C4">
          <w:pPr>
            <w:pStyle w:val="Obsah3"/>
            <w:tabs>
              <w:tab w:val="left" w:pos="666"/>
              <w:tab w:val="right" w:pos="9062"/>
            </w:tabs>
            <w:rPr>
              <w:rFonts w:eastAsiaTheme="minorEastAsia" w:cstheme="minorBidi"/>
              <w:smallCaps w:val="0"/>
              <w:noProof/>
              <w:lang w:eastAsia="cs-CZ"/>
            </w:rPr>
          </w:pPr>
          <w:hyperlink w:anchor="_Toc463249201" w:history="1">
            <w:r w:rsidR="0023743F" w:rsidRPr="006A0D36">
              <w:rPr>
                <w:rStyle w:val="Hypertextovodkaz"/>
                <w:noProof/>
              </w:rPr>
              <w:t>3.3.1</w:t>
            </w:r>
            <w:r w:rsidR="0023743F">
              <w:rPr>
                <w:rFonts w:eastAsiaTheme="minorEastAsia" w:cstheme="minorBidi"/>
                <w:smallCaps w:val="0"/>
                <w:noProof/>
                <w:lang w:eastAsia="cs-CZ"/>
              </w:rPr>
              <w:tab/>
            </w:r>
            <w:r w:rsidR="0023743F" w:rsidRPr="006A0D36">
              <w:rPr>
                <w:rStyle w:val="Hypertextovodkaz"/>
                <w:noProof/>
              </w:rPr>
              <w:t>Cíl reportu</w:t>
            </w:r>
            <w:r w:rsidR="002374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743F">
              <w:rPr>
                <w:noProof/>
                <w:webHidden/>
              </w:rPr>
              <w:instrText xml:space="preserve"> PAGEREF _Toc463249201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743F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743F" w:rsidRDefault="001165C4">
          <w:pPr>
            <w:pStyle w:val="Obsah3"/>
            <w:tabs>
              <w:tab w:val="left" w:pos="666"/>
              <w:tab w:val="right" w:pos="9062"/>
            </w:tabs>
            <w:rPr>
              <w:rFonts w:eastAsiaTheme="minorEastAsia" w:cstheme="minorBidi"/>
              <w:smallCaps w:val="0"/>
              <w:noProof/>
              <w:lang w:eastAsia="cs-CZ"/>
            </w:rPr>
          </w:pPr>
          <w:hyperlink w:anchor="_Toc463249202" w:history="1">
            <w:r w:rsidR="0023743F" w:rsidRPr="006A0D36">
              <w:rPr>
                <w:rStyle w:val="Hypertextovodkaz"/>
                <w:noProof/>
              </w:rPr>
              <w:t>3.3.2</w:t>
            </w:r>
            <w:r w:rsidR="0023743F">
              <w:rPr>
                <w:rFonts w:eastAsiaTheme="minorEastAsia" w:cstheme="minorBidi"/>
                <w:smallCaps w:val="0"/>
                <w:noProof/>
                <w:lang w:eastAsia="cs-CZ"/>
              </w:rPr>
              <w:tab/>
            </w:r>
            <w:r w:rsidR="0023743F" w:rsidRPr="006A0D36">
              <w:rPr>
                <w:rStyle w:val="Hypertextovodkaz"/>
                <w:noProof/>
              </w:rPr>
              <w:t>Spuštění reportu</w:t>
            </w:r>
            <w:r w:rsidR="002374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743F">
              <w:rPr>
                <w:noProof/>
                <w:webHidden/>
              </w:rPr>
              <w:instrText xml:space="preserve"> PAGEREF _Toc463249202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743F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743F" w:rsidRDefault="001165C4">
          <w:pPr>
            <w:pStyle w:val="Obsah3"/>
            <w:tabs>
              <w:tab w:val="left" w:pos="666"/>
              <w:tab w:val="right" w:pos="9062"/>
            </w:tabs>
            <w:rPr>
              <w:rFonts w:eastAsiaTheme="minorEastAsia" w:cstheme="minorBidi"/>
              <w:smallCaps w:val="0"/>
              <w:noProof/>
              <w:lang w:eastAsia="cs-CZ"/>
            </w:rPr>
          </w:pPr>
          <w:hyperlink w:anchor="_Toc463249203" w:history="1">
            <w:r w:rsidR="0023743F" w:rsidRPr="006A0D36">
              <w:rPr>
                <w:rStyle w:val="Hypertextovodkaz"/>
                <w:noProof/>
              </w:rPr>
              <w:t>3.3.3</w:t>
            </w:r>
            <w:r w:rsidR="0023743F">
              <w:rPr>
                <w:rFonts w:eastAsiaTheme="minorEastAsia" w:cstheme="minorBidi"/>
                <w:smallCaps w:val="0"/>
                <w:noProof/>
                <w:lang w:eastAsia="cs-CZ"/>
              </w:rPr>
              <w:tab/>
            </w:r>
            <w:r w:rsidR="0023743F" w:rsidRPr="006A0D36">
              <w:rPr>
                <w:rStyle w:val="Hypertextovodkaz"/>
                <w:noProof/>
              </w:rPr>
              <w:t>Popis reportu</w:t>
            </w:r>
            <w:r w:rsidR="002374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743F">
              <w:rPr>
                <w:noProof/>
                <w:webHidden/>
              </w:rPr>
              <w:instrText xml:space="preserve"> PAGEREF _Toc463249203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743F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743F" w:rsidRDefault="001165C4">
          <w:pPr>
            <w:pStyle w:val="Obsah3"/>
            <w:tabs>
              <w:tab w:val="left" w:pos="666"/>
              <w:tab w:val="right" w:pos="9062"/>
            </w:tabs>
            <w:rPr>
              <w:rFonts w:eastAsiaTheme="minorEastAsia" w:cstheme="minorBidi"/>
              <w:smallCaps w:val="0"/>
              <w:noProof/>
              <w:lang w:eastAsia="cs-CZ"/>
            </w:rPr>
          </w:pPr>
          <w:hyperlink w:anchor="_Toc463249204" w:history="1">
            <w:r w:rsidR="0023743F" w:rsidRPr="006A0D36">
              <w:rPr>
                <w:rStyle w:val="Hypertextovodkaz"/>
                <w:noProof/>
              </w:rPr>
              <w:t>3.3.4</w:t>
            </w:r>
            <w:r w:rsidR="0023743F">
              <w:rPr>
                <w:rFonts w:eastAsiaTheme="minorEastAsia" w:cstheme="minorBidi"/>
                <w:smallCaps w:val="0"/>
                <w:noProof/>
                <w:lang w:eastAsia="cs-CZ"/>
              </w:rPr>
              <w:tab/>
            </w:r>
            <w:r w:rsidR="0023743F" w:rsidRPr="006A0D36">
              <w:rPr>
                <w:rStyle w:val="Hypertextovodkaz"/>
                <w:noProof/>
              </w:rPr>
              <w:t>Možnosti reportu</w:t>
            </w:r>
            <w:r w:rsidR="002374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743F">
              <w:rPr>
                <w:noProof/>
                <w:webHidden/>
              </w:rPr>
              <w:instrText xml:space="preserve"> PAGEREF _Toc463249204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743F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743F" w:rsidRDefault="001165C4">
          <w:pPr>
            <w:pStyle w:val="Obsah1"/>
            <w:tabs>
              <w:tab w:val="left" w:pos="332"/>
              <w:tab w:val="right" w:pos="9062"/>
            </w:tabs>
            <w:rPr>
              <w:rFonts w:eastAsiaTheme="minorEastAsia" w:cstheme="minorBidi"/>
              <w:b w:val="0"/>
              <w:bCs w:val="0"/>
              <w:caps w:val="0"/>
              <w:noProof/>
              <w:u w:val="none"/>
              <w:lang w:eastAsia="cs-CZ"/>
            </w:rPr>
          </w:pPr>
          <w:hyperlink w:anchor="_Toc463249205" w:history="1">
            <w:r w:rsidR="0023743F" w:rsidRPr="006A0D36">
              <w:rPr>
                <w:rStyle w:val="Hypertextovodkaz"/>
                <w:noProof/>
              </w:rPr>
              <w:t>4</w:t>
            </w:r>
            <w:r w:rsidR="0023743F">
              <w:rPr>
                <w:rFonts w:eastAsiaTheme="minorEastAsia" w:cstheme="minorBidi"/>
                <w:b w:val="0"/>
                <w:bCs w:val="0"/>
                <w:caps w:val="0"/>
                <w:noProof/>
                <w:u w:val="none"/>
                <w:lang w:eastAsia="cs-CZ"/>
              </w:rPr>
              <w:tab/>
            </w:r>
            <w:r w:rsidR="0023743F" w:rsidRPr="006A0D36">
              <w:rPr>
                <w:rStyle w:val="Hypertextovodkaz"/>
                <w:noProof/>
              </w:rPr>
              <w:t>Analytické reporty</w:t>
            </w:r>
            <w:r w:rsidR="002374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743F">
              <w:rPr>
                <w:noProof/>
                <w:webHidden/>
              </w:rPr>
              <w:instrText xml:space="preserve"> PAGEREF _Toc463249205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743F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743F" w:rsidRDefault="001165C4">
          <w:pPr>
            <w:pStyle w:val="Obsah2"/>
            <w:tabs>
              <w:tab w:val="left" w:pos="502"/>
              <w:tab w:val="right" w:pos="9062"/>
            </w:tabs>
            <w:rPr>
              <w:rFonts w:eastAsiaTheme="minorEastAsia" w:cstheme="minorBidi"/>
              <w:b w:val="0"/>
              <w:bCs w:val="0"/>
              <w:smallCaps w:val="0"/>
              <w:noProof/>
              <w:lang w:eastAsia="cs-CZ"/>
            </w:rPr>
          </w:pPr>
          <w:hyperlink w:anchor="_Toc463249206" w:history="1">
            <w:r w:rsidR="0023743F" w:rsidRPr="006A0D36">
              <w:rPr>
                <w:rStyle w:val="Hypertextovodkaz"/>
                <w:noProof/>
              </w:rPr>
              <w:t>4.1</w:t>
            </w:r>
            <w:r w:rsidR="0023743F">
              <w:rPr>
                <w:rFonts w:eastAsiaTheme="minorEastAsia" w:cstheme="minorBidi"/>
                <w:b w:val="0"/>
                <w:bCs w:val="0"/>
                <w:smallCaps w:val="0"/>
                <w:noProof/>
                <w:lang w:eastAsia="cs-CZ"/>
              </w:rPr>
              <w:tab/>
            </w:r>
            <w:r w:rsidR="0023743F" w:rsidRPr="006A0D36">
              <w:rPr>
                <w:rStyle w:val="Hypertextovodkaz"/>
                <w:noProof/>
              </w:rPr>
              <w:t>Režijní náklady KŘP</w:t>
            </w:r>
            <w:r w:rsidR="002374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743F">
              <w:rPr>
                <w:noProof/>
                <w:webHidden/>
              </w:rPr>
              <w:instrText xml:space="preserve"> PAGEREF _Toc463249206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743F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743F" w:rsidRDefault="001165C4">
          <w:pPr>
            <w:pStyle w:val="Obsah3"/>
            <w:tabs>
              <w:tab w:val="left" w:pos="666"/>
              <w:tab w:val="right" w:pos="9062"/>
            </w:tabs>
            <w:rPr>
              <w:rFonts w:eastAsiaTheme="minorEastAsia" w:cstheme="minorBidi"/>
              <w:smallCaps w:val="0"/>
              <w:noProof/>
              <w:lang w:eastAsia="cs-CZ"/>
            </w:rPr>
          </w:pPr>
          <w:hyperlink w:anchor="_Toc463249207" w:history="1">
            <w:r w:rsidR="0023743F" w:rsidRPr="006A0D36">
              <w:rPr>
                <w:rStyle w:val="Hypertextovodkaz"/>
                <w:noProof/>
              </w:rPr>
              <w:t>4.1.1</w:t>
            </w:r>
            <w:r w:rsidR="0023743F">
              <w:rPr>
                <w:rFonts w:eastAsiaTheme="minorEastAsia" w:cstheme="minorBidi"/>
                <w:smallCaps w:val="0"/>
                <w:noProof/>
                <w:lang w:eastAsia="cs-CZ"/>
              </w:rPr>
              <w:tab/>
            </w:r>
            <w:r w:rsidR="0023743F" w:rsidRPr="006A0D36">
              <w:rPr>
                <w:rStyle w:val="Hypertextovodkaz"/>
                <w:noProof/>
              </w:rPr>
              <w:t>Cíl reportu</w:t>
            </w:r>
            <w:r w:rsidR="002374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743F">
              <w:rPr>
                <w:noProof/>
                <w:webHidden/>
              </w:rPr>
              <w:instrText xml:space="preserve"> PAGEREF _Toc463249207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743F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743F" w:rsidRDefault="001165C4">
          <w:pPr>
            <w:pStyle w:val="Obsah3"/>
            <w:tabs>
              <w:tab w:val="left" w:pos="666"/>
              <w:tab w:val="right" w:pos="9062"/>
            </w:tabs>
            <w:rPr>
              <w:rFonts w:eastAsiaTheme="minorEastAsia" w:cstheme="minorBidi"/>
              <w:smallCaps w:val="0"/>
              <w:noProof/>
              <w:lang w:eastAsia="cs-CZ"/>
            </w:rPr>
          </w:pPr>
          <w:hyperlink w:anchor="_Toc463249208" w:history="1">
            <w:r w:rsidR="0023743F" w:rsidRPr="006A0D36">
              <w:rPr>
                <w:rStyle w:val="Hypertextovodkaz"/>
                <w:noProof/>
              </w:rPr>
              <w:t>4.1.2</w:t>
            </w:r>
            <w:r w:rsidR="0023743F">
              <w:rPr>
                <w:rFonts w:eastAsiaTheme="minorEastAsia" w:cstheme="minorBidi"/>
                <w:smallCaps w:val="0"/>
                <w:noProof/>
                <w:lang w:eastAsia="cs-CZ"/>
              </w:rPr>
              <w:tab/>
            </w:r>
            <w:r w:rsidR="0023743F" w:rsidRPr="006A0D36">
              <w:rPr>
                <w:rStyle w:val="Hypertextovodkaz"/>
                <w:noProof/>
              </w:rPr>
              <w:t>Spuštění reportu</w:t>
            </w:r>
            <w:r w:rsidR="002374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743F">
              <w:rPr>
                <w:noProof/>
                <w:webHidden/>
              </w:rPr>
              <w:instrText xml:space="preserve"> PAGEREF _Toc463249208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743F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743F" w:rsidRDefault="001165C4">
          <w:pPr>
            <w:pStyle w:val="Obsah3"/>
            <w:tabs>
              <w:tab w:val="left" w:pos="666"/>
              <w:tab w:val="right" w:pos="9062"/>
            </w:tabs>
            <w:rPr>
              <w:rFonts w:eastAsiaTheme="minorEastAsia" w:cstheme="minorBidi"/>
              <w:smallCaps w:val="0"/>
              <w:noProof/>
              <w:lang w:eastAsia="cs-CZ"/>
            </w:rPr>
          </w:pPr>
          <w:hyperlink w:anchor="_Toc463249209" w:history="1">
            <w:r w:rsidR="0023743F" w:rsidRPr="006A0D36">
              <w:rPr>
                <w:rStyle w:val="Hypertextovodkaz"/>
                <w:noProof/>
              </w:rPr>
              <w:t>4.1.3</w:t>
            </w:r>
            <w:r w:rsidR="0023743F">
              <w:rPr>
                <w:rFonts w:eastAsiaTheme="minorEastAsia" w:cstheme="minorBidi"/>
                <w:smallCaps w:val="0"/>
                <w:noProof/>
                <w:lang w:eastAsia="cs-CZ"/>
              </w:rPr>
              <w:tab/>
            </w:r>
            <w:r w:rsidR="0023743F" w:rsidRPr="006A0D36">
              <w:rPr>
                <w:rStyle w:val="Hypertextovodkaz"/>
                <w:noProof/>
              </w:rPr>
              <w:t>Popis reportu</w:t>
            </w:r>
            <w:r w:rsidR="002374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743F">
              <w:rPr>
                <w:noProof/>
                <w:webHidden/>
              </w:rPr>
              <w:instrText xml:space="preserve"> PAGEREF _Toc463249209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743F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743F" w:rsidRDefault="001165C4">
          <w:pPr>
            <w:pStyle w:val="Obsah3"/>
            <w:tabs>
              <w:tab w:val="left" w:pos="666"/>
              <w:tab w:val="right" w:pos="9062"/>
            </w:tabs>
            <w:rPr>
              <w:rFonts w:eastAsiaTheme="minorEastAsia" w:cstheme="minorBidi"/>
              <w:smallCaps w:val="0"/>
              <w:noProof/>
              <w:lang w:eastAsia="cs-CZ"/>
            </w:rPr>
          </w:pPr>
          <w:hyperlink w:anchor="_Toc463249210" w:history="1">
            <w:r w:rsidR="0023743F" w:rsidRPr="006A0D36">
              <w:rPr>
                <w:rStyle w:val="Hypertextovodkaz"/>
                <w:noProof/>
              </w:rPr>
              <w:t>4.1.4</w:t>
            </w:r>
            <w:r w:rsidR="0023743F">
              <w:rPr>
                <w:rFonts w:eastAsiaTheme="minorEastAsia" w:cstheme="minorBidi"/>
                <w:smallCaps w:val="0"/>
                <w:noProof/>
                <w:lang w:eastAsia="cs-CZ"/>
              </w:rPr>
              <w:tab/>
            </w:r>
            <w:r w:rsidR="0023743F" w:rsidRPr="006A0D36">
              <w:rPr>
                <w:rStyle w:val="Hypertextovodkaz"/>
                <w:noProof/>
              </w:rPr>
              <w:t>Možnosti reportu</w:t>
            </w:r>
            <w:r w:rsidR="002374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743F">
              <w:rPr>
                <w:noProof/>
                <w:webHidden/>
              </w:rPr>
              <w:instrText xml:space="preserve"> PAGEREF _Toc463249210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743F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743F" w:rsidRDefault="001165C4">
          <w:pPr>
            <w:pStyle w:val="Obsah2"/>
            <w:tabs>
              <w:tab w:val="left" w:pos="502"/>
              <w:tab w:val="right" w:pos="9062"/>
            </w:tabs>
            <w:rPr>
              <w:rFonts w:eastAsiaTheme="minorEastAsia" w:cstheme="minorBidi"/>
              <w:b w:val="0"/>
              <w:bCs w:val="0"/>
              <w:smallCaps w:val="0"/>
              <w:noProof/>
              <w:lang w:eastAsia="cs-CZ"/>
            </w:rPr>
          </w:pPr>
          <w:hyperlink w:anchor="_Toc463249211" w:history="1">
            <w:r w:rsidR="0023743F" w:rsidRPr="006A0D36">
              <w:rPr>
                <w:rStyle w:val="Hypertextovodkaz"/>
                <w:noProof/>
              </w:rPr>
              <w:t>4.2</w:t>
            </w:r>
            <w:r w:rsidR="0023743F">
              <w:rPr>
                <w:rFonts w:eastAsiaTheme="minorEastAsia" w:cstheme="minorBidi"/>
                <w:b w:val="0"/>
                <w:bCs w:val="0"/>
                <w:smallCaps w:val="0"/>
                <w:noProof/>
                <w:lang w:eastAsia="cs-CZ"/>
              </w:rPr>
              <w:tab/>
            </w:r>
            <w:r w:rsidR="0023743F" w:rsidRPr="006A0D36">
              <w:rPr>
                <w:rStyle w:val="Hypertextovodkaz"/>
                <w:noProof/>
              </w:rPr>
              <w:t>Náklady na dislokaci pracovníků - srovnání KŘP</w:t>
            </w:r>
            <w:r w:rsidR="002374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743F">
              <w:rPr>
                <w:noProof/>
                <w:webHidden/>
              </w:rPr>
              <w:instrText xml:space="preserve"> PAGEREF _Toc463249211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743F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743F" w:rsidRDefault="001165C4">
          <w:pPr>
            <w:pStyle w:val="Obsah3"/>
            <w:tabs>
              <w:tab w:val="left" w:pos="666"/>
              <w:tab w:val="right" w:pos="9062"/>
            </w:tabs>
            <w:rPr>
              <w:rFonts w:eastAsiaTheme="minorEastAsia" w:cstheme="minorBidi"/>
              <w:smallCaps w:val="0"/>
              <w:noProof/>
              <w:lang w:eastAsia="cs-CZ"/>
            </w:rPr>
          </w:pPr>
          <w:hyperlink w:anchor="_Toc463249212" w:history="1">
            <w:r w:rsidR="0023743F" w:rsidRPr="006A0D36">
              <w:rPr>
                <w:rStyle w:val="Hypertextovodkaz"/>
                <w:noProof/>
              </w:rPr>
              <w:t>4.2.1</w:t>
            </w:r>
            <w:r w:rsidR="0023743F">
              <w:rPr>
                <w:rFonts w:eastAsiaTheme="minorEastAsia" w:cstheme="minorBidi"/>
                <w:smallCaps w:val="0"/>
                <w:noProof/>
                <w:lang w:eastAsia="cs-CZ"/>
              </w:rPr>
              <w:tab/>
            </w:r>
            <w:r w:rsidR="0023743F" w:rsidRPr="006A0D36">
              <w:rPr>
                <w:rStyle w:val="Hypertextovodkaz"/>
                <w:noProof/>
              </w:rPr>
              <w:t>Cíl reportu</w:t>
            </w:r>
            <w:r w:rsidR="002374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743F">
              <w:rPr>
                <w:noProof/>
                <w:webHidden/>
              </w:rPr>
              <w:instrText xml:space="preserve"> PAGEREF _Toc463249212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743F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743F" w:rsidRDefault="001165C4">
          <w:pPr>
            <w:pStyle w:val="Obsah3"/>
            <w:tabs>
              <w:tab w:val="left" w:pos="666"/>
              <w:tab w:val="right" w:pos="9062"/>
            </w:tabs>
            <w:rPr>
              <w:rFonts w:eastAsiaTheme="minorEastAsia" w:cstheme="minorBidi"/>
              <w:smallCaps w:val="0"/>
              <w:noProof/>
              <w:lang w:eastAsia="cs-CZ"/>
            </w:rPr>
          </w:pPr>
          <w:hyperlink w:anchor="_Toc463249213" w:history="1">
            <w:r w:rsidR="0023743F" w:rsidRPr="006A0D36">
              <w:rPr>
                <w:rStyle w:val="Hypertextovodkaz"/>
                <w:noProof/>
              </w:rPr>
              <w:t>4.2.2</w:t>
            </w:r>
            <w:r w:rsidR="0023743F">
              <w:rPr>
                <w:rFonts w:eastAsiaTheme="minorEastAsia" w:cstheme="minorBidi"/>
                <w:smallCaps w:val="0"/>
                <w:noProof/>
                <w:lang w:eastAsia="cs-CZ"/>
              </w:rPr>
              <w:tab/>
            </w:r>
            <w:r w:rsidR="0023743F" w:rsidRPr="006A0D36">
              <w:rPr>
                <w:rStyle w:val="Hypertextovodkaz"/>
                <w:noProof/>
              </w:rPr>
              <w:t>Spuštění reportu</w:t>
            </w:r>
            <w:r w:rsidR="002374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743F">
              <w:rPr>
                <w:noProof/>
                <w:webHidden/>
              </w:rPr>
              <w:instrText xml:space="preserve"> PAGEREF _Toc463249213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743F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743F" w:rsidRDefault="001165C4">
          <w:pPr>
            <w:pStyle w:val="Obsah3"/>
            <w:tabs>
              <w:tab w:val="left" w:pos="666"/>
              <w:tab w:val="right" w:pos="9062"/>
            </w:tabs>
            <w:rPr>
              <w:rFonts w:eastAsiaTheme="minorEastAsia" w:cstheme="minorBidi"/>
              <w:smallCaps w:val="0"/>
              <w:noProof/>
              <w:lang w:eastAsia="cs-CZ"/>
            </w:rPr>
          </w:pPr>
          <w:hyperlink w:anchor="_Toc463249214" w:history="1">
            <w:r w:rsidR="0023743F" w:rsidRPr="006A0D36">
              <w:rPr>
                <w:rStyle w:val="Hypertextovodkaz"/>
                <w:noProof/>
              </w:rPr>
              <w:t>4.2.3</w:t>
            </w:r>
            <w:r w:rsidR="0023743F">
              <w:rPr>
                <w:rFonts w:eastAsiaTheme="minorEastAsia" w:cstheme="minorBidi"/>
                <w:smallCaps w:val="0"/>
                <w:noProof/>
                <w:lang w:eastAsia="cs-CZ"/>
              </w:rPr>
              <w:tab/>
            </w:r>
            <w:r w:rsidR="0023743F" w:rsidRPr="006A0D36">
              <w:rPr>
                <w:rStyle w:val="Hypertextovodkaz"/>
                <w:noProof/>
              </w:rPr>
              <w:t>Popis reportu</w:t>
            </w:r>
            <w:r w:rsidR="002374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743F">
              <w:rPr>
                <w:noProof/>
                <w:webHidden/>
              </w:rPr>
              <w:instrText xml:space="preserve"> PAGEREF _Toc463249214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743F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743F" w:rsidRDefault="001165C4">
          <w:pPr>
            <w:pStyle w:val="Obsah3"/>
            <w:tabs>
              <w:tab w:val="left" w:pos="666"/>
              <w:tab w:val="right" w:pos="9062"/>
            </w:tabs>
            <w:rPr>
              <w:rFonts w:eastAsiaTheme="minorEastAsia" w:cstheme="minorBidi"/>
              <w:smallCaps w:val="0"/>
              <w:noProof/>
              <w:lang w:eastAsia="cs-CZ"/>
            </w:rPr>
          </w:pPr>
          <w:hyperlink w:anchor="_Toc463249215" w:history="1">
            <w:r w:rsidR="0023743F" w:rsidRPr="006A0D36">
              <w:rPr>
                <w:rStyle w:val="Hypertextovodkaz"/>
                <w:noProof/>
              </w:rPr>
              <w:t>4.2.4</w:t>
            </w:r>
            <w:r w:rsidR="0023743F">
              <w:rPr>
                <w:rFonts w:eastAsiaTheme="minorEastAsia" w:cstheme="minorBidi"/>
                <w:smallCaps w:val="0"/>
                <w:noProof/>
                <w:lang w:eastAsia="cs-CZ"/>
              </w:rPr>
              <w:tab/>
            </w:r>
            <w:r w:rsidR="0023743F" w:rsidRPr="006A0D36">
              <w:rPr>
                <w:rStyle w:val="Hypertextovodkaz"/>
                <w:noProof/>
              </w:rPr>
              <w:t>Možnosti reportu</w:t>
            </w:r>
            <w:r w:rsidR="002374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743F">
              <w:rPr>
                <w:noProof/>
                <w:webHidden/>
              </w:rPr>
              <w:instrText xml:space="preserve"> PAGEREF _Toc463249215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743F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743F" w:rsidRDefault="001165C4">
          <w:pPr>
            <w:pStyle w:val="Obsah2"/>
            <w:tabs>
              <w:tab w:val="left" w:pos="502"/>
              <w:tab w:val="right" w:pos="9062"/>
            </w:tabs>
            <w:rPr>
              <w:rFonts w:eastAsiaTheme="minorEastAsia" w:cstheme="minorBidi"/>
              <w:b w:val="0"/>
              <w:bCs w:val="0"/>
              <w:smallCaps w:val="0"/>
              <w:noProof/>
              <w:lang w:eastAsia="cs-CZ"/>
            </w:rPr>
          </w:pPr>
          <w:hyperlink w:anchor="_Toc463249216" w:history="1">
            <w:r w:rsidR="0023743F" w:rsidRPr="006A0D36">
              <w:rPr>
                <w:rStyle w:val="Hypertextovodkaz"/>
                <w:noProof/>
              </w:rPr>
              <w:t>4.3</w:t>
            </w:r>
            <w:r w:rsidR="0023743F">
              <w:rPr>
                <w:rFonts w:eastAsiaTheme="minorEastAsia" w:cstheme="minorBidi"/>
                <w:b w:val="0"/>
                <w:bCs w:val="0"/>
                <w:smallCaps w:val="0"/>
                <w:noProof/>
                <w:lang w:eastAsia="cs-CZ"/>
              </w:rPr>
              <w:tab/>
            </w:r>
            <w:r w:rsidR="0023743F" w:rsidRPr="006A0D36">
              <w:rPr>
                <w:rStyle w:val="Hypertextovodkaz"/>
                <w:noProof/>
              </w:rPr>
              <w:t>Náklady na dislokaci pracovníků - jedno KŘP</w:t>
            </w:r>
            <w:r w:rsidR="002374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743F">
              <w:rPr>
                <w:noProof/>
                <w:webHidden/>
              </w:rPr>
              <w:instrText xml:space="preserve"> PAGEREF _Toc463249216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743F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743F" w:rsidRDefault="001165C4">
          <w:pPr>
            <w:pStyle w:val="Obsah3"/>
            <w:tabs>
              <w:tab w:val="left" w:pos="666"/>
              <w:tab w:val="right" w:pos="9062"/>
            </w:tabs>
            <w:rPr>
              <w:rFonts w:eastAsiaTheme="minorEastAsia" w:cstheme="minorBidi"/>
              <w:smallCaps w:val="0"/>
              <w:noProof/>
              <w:lang w:eastAsia="cs-CZ"/>
            </w:rPr>
          </w:pPr>
          <w:hyperlink w:anchor="_Toc463249217" w:history="1">
            <w:r w:rsidR="0023743F" w:rsidRPr="006A0D36">
              <w:rPr>
                <w:rStyle w:val="Hypertextovodkaz"/>
                <w:noProof/>
              </w:rPr>
              <w:t>4.3.1</w:t>
            </w:r>
            <w:r w:rsidR="0023743F">
              <w:rPr>
                <w:rFonts w:eastAsiaTheme="minorEastAsia" w:cstheme="minorBidi"/>
                <w:smallCaps w:val="0"/>
                <w:noProof/>
                <w:lang w:eastAsia="cs-CZ"/>
              </w:rPr>
              <w:tab/>
            </w:r>
            <w:r w:rsidR="0023743F" w:rsidRPr="006A0D36">
              <w:rPr>
                <w:rStyle w:val="Hypertextovodkaz"/>
                <w:noProof/>
              </w:rPr>
              <w:t>Cíl reportu</w:t>
            </w:r>
            <w:r w:rsidR="002374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743F">
              <w:rPr>
                <w:noProof/>
                <w:webHidden/>
              </w:rPr>
              <w:instrText xml:space="preserve"> PAGEREF _Toc463249217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743F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743F" w:rsidRDefault="001165C4">
          <w:pPr>
            <w:pStyle w:val="Obsah3"/>
            <w:tabs>
              <w:tab w:val="left" w:pos="666"/>
              <w:tab w:val="right" w:pos="9062"/>
            </w:tabs>
            <w:rPr>
              <w:rFonts w:eastAsiaTheme="minorEastAsia" w:cstheme="minorBidi"/>
              <w:smallCaps w:val="0"/>
              <w:noProof/>
              <w:lang w:eastAsia="cs-CZ"/>
            </w:rPr>
          </w:pPr>
          <w:hyperlink w:anchor="_Toc463249218" w:history="1">
            <w:r w:rsidR="0023743F" w:rsidRPr="006A0D36">
              <w:rPr>
                <w:rStyle w:val="Hypertextovodkaz"/>
                <w:noProof/>
              </w:rPr>
              <w:t>4.3.2</w:t>
            </w:r>
            <w:r w:rsidR="0023743F">
              <w:rPr>
                <w:rFonts w:eastAsiaTheme="minorEastAsia" w:cstheme="minorBidi"/>
                <w:smallCaps w:val="0"/>
                <w:noProof/>
                <w:lang w:eastAsia="cs-CZ"/>
              </w:rPr>
              <w:tab/>
            </w:r>
            <w:r w:rsidR="0023743F" w:rsidRPr="006A0D36">
              <w:rPr>
                <w:rStyle w:val="Hypertextovodkaz"/>
                <w:noProof/>
              </w:rPr>
              <w:t>Spuštění reportu</w:t>
            </w:r>
            <w:r w:rsidR="002374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743F">
              <w:rPr>
                <w:noProof/>
                <w:webHidden/>
              </w:rPr>
              <w:instrText xml:space="preserve"> PAGEREF _Toc463249218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743F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743F" w:rsidRDefault="001165C4">
          <w:pPr>
            <w:pStyle w:val="Obsah3"/>
            <w:tabs>
              <w:tab w:val="left" w:pos="666"/>
              <w:tab w:val="right" w:pos="9062"/>
            </w:tabs>
            <w:rPr>
              <w:rFonts w:eastAsiaTheme="minorEastAsia" w:cstheme="minorBidi"/>
              <w:smallCaps w:val="0"/>
              <w:noProof/>
              <w:lang w:eastAsia="cs-CZ"/>
            </w:rPr>
          </w:pPr>
          <w:hyperlink w:anchor="_Toc463249219" w:history="1">
            <w:r w:rsidR="0023743F" w:rsidRPr="006A0D36">
              <w:rPr>
                <w:rStyle w:val="Hypertextovodkaz"/>
                <w:noProof/>
              </w:rPr>
              <w:t>4.3.3</w:t>
            </w:r>
            <w:r w:rsidR="0023743F">
              <w:rPr>
                <w:rFonts w:eastAsiaTheme="minorEastAsia" w:cstheme="minorBidi"/>
                <w:smallCaps w:val="0"/>
                <w:noProof/>
                <w:lang w:eastAsia="cs-CZ"/>
              </w:rPr>
              <w:tab/>
            </w:r>
            <w:r w:rsidR="0023743F" w:rsidRPr="006A0D36">
              <w:rPr>
                <w:rStyle w:val="Hypertextovodkaz"/>
                <w:noProof/>
              </w:rPr>
              <w:t>Popis reportu</w:t>
            </w:r>
            <w:r w:rsidR="002374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743F">
              <w:rPr>
                <w:noProof/>
                <w:webHidden/>
              </w:rPr>
              <w:instrText xml:space="preserve"> PAGEREF _Toc463249219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743F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743F" w:rsidRDefault="001165C4">
          <w:pPr>
            <w:pStyle w:val="Obsah3"/>
            <w:tabs>
              <w:tab w:val="left" w:pos="666"/>
              <w:tab w:val="right" w:pos="9062"/>
            </w:tabs>
            <w:rPr>
              <w:rFonts w:eastAsiaTheme="minorEastAsia" w:cstheme="minorBidi"/>
              <w:smallCaps w:val="0"/>
              <w:noProof/>
              <w:lang w:eastAsia="cs-CZ"/>
            </w:rPr>
          </w:pPr>
          <w:hyperlink w:anchor="_Toc463249220" w:history="1">
            <w:r w:rsidR="0023743F" w:rsidRPr="006A0D36">
              <w:rPr>
                <w:rStyle w:val="Hypertextovodkaz"/>
                <w:noProof/>
              </w:rPr>
              <w:t>4.3.4</w:t>
            </w:r>
            <w:r w:rsidR="0023743F">
              <w:rPr>
                <w:rFonts w:eastAsiaTheme="minorEastAsia" w:cstheme="minorBidi"/>
                <w:smallCaps w:val="0"/>
                <w:noProof/>
                <w:lang w:eastAsia="cs-CZ"/>
              </w:rPr>
              <w:tab/>
            </w:r>
            <w:r w:rsidR="0023743F" w:rsidRPr="006A0D36">
              <w:rPr>
                <w:rStyle w:val="Hypertextovodkaz"/>
                <w:noProof/>
              </w:rPr>
              <w:t>Možnosti reportu</w:t>
            </w:r>
            <w:r w:rsidR="002374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743F">
              <w:rPr>
                <w:noProof/>
                <w:webHidden/>
              </w:rPr>
              <w:instrText xml:space="preserve"> PAGEREF _Toc463249220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743F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4FC3" w:rsidRDefault="001165C4">
          <w:r>
            <w:rPr>
              <w:rFonts w:cstheme="minorHAnsi"/>
              <w:b/>
              <w:bCs/>
              <w:caps/>
              <w:u w:val="single"/>
            </w:rPr>
            <w:fldChar w:fldCharType="end"/>
          </w:r>
        </w:p>
      </w:sdtContent>
    </w:sdt>
    <w:p w:rsidR="0010675B" w:rsidRDefault="0010675B" w:rsidP="0010675B">
      <w:r>
        <w:br w:type="page"/>
      </w:r>
    </w:p>
    <w:p w:rsidR="0010675B" w:rsidRDefault="0010675B" w:rsidP="0010675B">
      <w:pPr>
        <w:pStyle w:val="Nadpis1"/>
        <w:numPr>
          <w:ilvl w:val="0"/>
          <w:numId w:val="1"/>
        </w:numPr>
        <w:spacing w:after="600"/>
        <w:rPr>
          <w:color w:val="auto"/>
          <w:sz w:val="40"/>
          <w:szCs w:val="40"/>
        </w:rPr>
      </w:pPr>
      <w:bookmarkStart w:id="1" w:name="_Toc463249182"/>
      <w:r>
        <w:rPr>
          <w:color w:val="auto"/>
          <w:sz w:val="40"/>
          <w:szCs w:val="40"/>
        </w:rPr>
        <w:lastRenderedPageBreak/>
        <w:t>Úvod</w:t>
      </w:r>
      <w:bookmarkEnd w:id="1"/>
      <w:bookmarkEnd w:id="0"/>
    </w:p>
    <w:p w:rsidR="00DD5F96" w:rsidRDefault="00B226F7" w:rsidP="00B226F7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Manažerský informační systém byl na základě projektu realizovaného pouze pro potřeby Policie České republiky rozšířen o část reportů integrujících data EKIS</w:t>
      </w:r>
      <w:r w:rsidR="00B97D17"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EP (ekonomických procesů) a EKIS</w:t>
      </w:r>
      <w:r w:rsidR="00B97D17"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HR (lidských zdrojů). Toto rozšíření je v současnosti aplikováno pouze na data krajských ředitelství PČR.</w:t>
      </w:r>
    </w:p>
    <w:p w:rsidR="00B226F7" w:rsidRDefault="00B226F7" w:rsidP="00B226F7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Byl vytvořen datový zdroj, který obsahuje informace o nákladech na nákladových střediscích, organizačních jednotkách a jejich strukturách, plánovaných místech a jejich obsazení.</w:t>
      </w:r>
    </w:p>
    <w:p w:rsidR="00DD5F96" w:rsidRDefault="00B97D17" w:rsidP="00B97D17">
      <w:pPr>
        <w:jc w:val="both"/>
      </w:pPr>
      <w:r>
        <w:t>Výsledkem je pohled na čerpání nákladů prostřednictvím organizačních jednotek s možností nového způsobe jejich třídění.</w:t>
      </w:r>
    </w:p>
    <w:p w:rsidR="00B97D17" w:rsidRPr="00DD5F96" w:rsidRDefault="00B97D17" w:rsidP="00B97D17">
      <w:pPr>
        <w:jc w:val="both"/>
      </w:pPr>
    </w:p>
    <w:p w:rsidR="00C97EE2" w:rsidRDefault="00B97D17" w:rsidP="00305A94">
      <w:pPr>
        <w:pStyle w:val="Nadpis1"/>
        <w:numPr>
          <w:ilvl w:val="0"/>
          <w:numId w:val="1"/>
        </w:numPr>
        <w:spacing w:after="600"/>
        <w:rPr>
          <w:color w:val="auto"/>
          <w:sz w:val="40"/>
          <w:szCs w:val="40"/>
        </w:rPr>
      </w:pPr>
      <w:bookmarkStart w:id="2" w:name="_Toc463249183"/>
      <w:r>
        <w:rPr>
          <w:color w:val="auto"/>
          <w:sz w:val="40"/>
          <w:szCs w:val="40"/>
        </w:rPr>
        <w:t>Datové zdroje</w:t>
      </w:r>
      <w:bookmarkEnd w:id="2"/>
    </w:p>
    <w:p w:rsidR="00B97D17" w:rsidRPr="00B226F7" w:rsidRDefault="00B97D17" w:rsidP="00B97D17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226F7">
        <w:rPr>
          <w:rFonts w:asciiTheme="minorHAnsi" w:eastAsiaTheme="minorHAnsi" w:hAnsiTheme="minorHAnsi" w:cstheme="minorBidi"/>
          <w:sz w:val="22"/>
          <w:szCs w:val="22"/>
          <w:lang w:eastAsia="en-US"/>
        </w:rPr>
        <w:t>Pro vytvoření nových struktury byly do zdrojových systémů implementovány nové prvky:</w:t>
      </w:r>
    </w:p>
    <w:p w:rsidR="00B97D17" w:rsidRPr="00B226F7" w:rsidRDefault="00B97D17" w:rsidP="00B97D17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</w:t>
      </w:r>
      <w:r w:rsidRPr="00B226F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řiřazení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všech </w:t>
      </w:r>
      <w:r w:rsidRPr="00B226F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nákladových středisek k organizačním jednotkám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– pouze nákladová střediska určená pro přiřazování nákladů cizích útvarů, stejně jako pro rekreační zařízení jsou vyloučena. </w:t>
      </w:r>
    </w:p>
    <w:p w:rsidR="00B97D17" w:rsidRDefault="00B97D17" w:rsidP="00B97D17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Zavedení nového atributu organizačních jednotek KŘP =</w:t>
      </w:r>
      <w:r w:rsidRPr="00B226F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analytick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é</w:t>
      </w:r>
      <w:r w:rsidRPr="00B226F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kategori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e</w:t>
      </w:r>
      <w:r w:rsidRPr="00B226F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B226F7">
        <w:rPr>
          <w:rFonts w:asciiTheme="minorHAnsi" w:eastAsiaTheme="minorHAnsi" w:hAnsiTheme="minorHAnsi" w:cstheme="minorBidi"/>
          <w:sz w:val="22"/>
          <w:szCs w:val="22"/>
          <w:lang w:eastAsia="en-US"/>
        </w:rPr>
        <w:t>pro třídění organizačních jednotek</w:t>
      </w:r>
    </w:p>
    <w:p w:rsidR="00B97D17" w:rsidRPr="00B226F7" w:rsidRDefault="00B97D17" w:rsidP="00B97D17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97D17" w:rsidRPr="007B39E8" w:rsidRDefault="00B97D17" w:rsidP="00B97D17">
      <w:pPr>
        <w:pStyle w:val="Nadpis2"/>
        <w:rPr>
          <w:sz w:val="28"/>
        </w:rPr>
      </w:pPr>
      <w:bookmarkStart w:id="3" w:name="_Toc463249184"/>
      <w:r>
        <w:rPr>
          <w:sz w:val="28"/>
        </w:rPr>
        <w:t>Nákladová střediska (EKIS</w:t>
      </w:r>
      <w:r w:rsidR="004931A9">
        <w:rPr>
          <w:sz w:val="28"/>
        </w:rPr>
        <w:t xml:space="preserve"> </w:t>
      </w:r>
      <w:r>
        <w:rPr>
          <w:sz w:val="28"/>
        </w:rPr>
        <w:t>EP)</w:t>
      </w:r>
      <w:bookmarkEnd w:id="3"/>
    </w:p>
    <w:p w:rsidR="00B97D17" w:rsidRDefault="00B97D17" w:rsidP="00B97D17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97D17" w:rsidRDefault="00B97D17" w:rsidP="00B97D17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Pro zobrazení n</w:t>
      </w:r>
      <w:r w:rsidRPr="00B97D17">
        <w:rPr>
          <w:rFonts w:asciiTheme="minorHAnsi" w:eastAsiaTheme="minorHAnsi" w:hAnsiTheme="minorHAnsi" w:cstheme="minorBidi"/>
          <w:sz w:val="22"/>
          <w:szCs w:val="22"/>
          <w:lang w:eastAsia="en-US"/>
        </w:rPr>
        <w:t>áklad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ů</w:t>
      </w:r>
      <w:r w:rsidRPr="00B97D1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výnos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ů přiřazených</w:t>
      </w:r>
      <w:r w:rsidRPr="00B97D1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nákladovým střediskům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prostřednictvím organizačních jednotek je využito pole „Oddělení“ kmenového záznamu nákladového střediska. V tomto poli je uvedena hodnota ID organizační jednotky, která </w:t>
      </w:r>
      <w:r w:rsidR="003E487D">
        <w:rPr>
          <w:rFonts w:asciiTheme="minorHAnsi" w:eastAsiaTheme="minorHAnsi" w:hAnsiTheme="minorHAnsi" w:cstheme="minorBidi"/>
          <w:sz w:val="22"/>
          <w:szCs w:val="22"/>
          <w:lang w:eastAsia="en-US"/>
        </w:rPr>
        <w:t>je odpovědná za čerpání nákladů dle pravidel:</w:t>
      </w:r>
    </w:p>
    <w:p w:rsidR="003E487D" w:rsidRDefault="003E487D" w:rsidP="003E487D">
      <w:pPr>
        <w:pStyle w:val="Odstavecseseznamem"/>
        <w:numPr>
          <w:ilvl w:val="0"/>
          <w:numId w:val="26"/>
        </w:numPr>
        <w:spacing w:after="0"/>
        <w:ind w:left="357" w:right="357" w:hanging="357"/>
        <w:jc w:val="both"/>
        <w:rPr>
          <w:b w:val="0"/>
          <w:sz w:val="22"/>
          <w:szCs w:val="22"/>
        </w:rPr>
      </w:pPr>
      <w:r w:rsidRPr="000C52F5">
        <w:rPr>
          <w:sz w:val="22"/>
          <w:szCs w:val="22"/>
        </w:rPr>
        <w:t>druh P, O a D</w:t>
      </w:r>
      <w:r>
        <w:rPr>
          <w:b w:val="0"/>
          <w:sz w:val="22"/>
          <w:szCs w:val="22"/>
        </w:rPr>
        <w:t xml:space="preserve"> </w:t>
      </w:r>
      <w:r w:rsidRPr="000C52F5">
        <w:rPr>
          <w:b w:val="0"/>
          <w:sz w:val="22"/>
          <w:szCs w:val="22"/>
        </w:rPr>
        <w:t>– ID odpovídající organizační jednotky</w:t>
      </w:r>
    </w:p>
    <w:p w:rsidR="003E487D" w:rsidRDefault="003E487D" w:rsidP="003E487D">
      <w:pPr>
        <w:pStyle w:val="Odstavecseseznamem"/>
        <w:numPr>
          <w:ilvl w:val="0"/>
          <w:numId w:val="26"/>
        </w:numPr>
        <w:spacing w:after="0"/>
        <w:ind w:left="357" w:right="357" w:hanging="357"/>
        <w:jc w:val="both"/>
        <w:rPr>
          <w:b w:val="0"/>
          <w:sz w:val="22"/>
          <w:szCs w:val="22"/>
        </w:rPr>
      </w:pPr>
      <w:r w:rsidRPr="000C52F5">
        <w:rPr>
          <w:sz w:val="22"/>
          <w:szCs w:val="22"/>
        </w:rPr>
        <w:t>druh M a S</w:t>
      </w:r>
      <w:r>
        <w:rPr>
          <w:b w:val="0"/>
          <w:sz w:val="22"/>
          <w:szCs w:val="22"/>
        </w:rPr>
        <w:t xml:space="preserve"> – ID organizační jednotky, které jsou přiřazeny alokované náklady, nebo která spravuje evidovaný majetek</w:t>
      </w:r>
    </w:p>
    <w:p w:rsidR="003E487D" w:rsidRPr="004C44DC" w:rsidRDefault="003E487D" w:rsidP="003E487D">
      <w:pPr>
        <w:pStyle w:val="Odstavecseseznamem"/>
        <w:numPr>
          <w:ilvl w:val="0"/>
          <w:numId w:val="26"/>
        </w:numPr>
        <w:spacing w:after="0"/>
        <w:ind w:left="357" w:right="357" w:hanging="357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druh </w:t>
      </w:r>
      <w:r w:rsidRPr="004C44DC">
        <w:rPr>
          <w:sz w:val="22"/>
          <w:szCs w:val="22"/>
        </w:rPr>
        <w:t>M = cizí útvary</w:t>
      </w:r>
      <w:r w:rsidRPr="004C44DC">
        <w:rPr>
          <w:b w:val="0"/>
          <w:sz w:val="22"/>
          <w:szCs w:val="22"/>
        </w:rPr>
        <w:t xml:space="preserve"> – ID vrcholové organizační jed</w:t>
      </w:r>
      <w:r>
        <w:rPr>
          <w:b w:val="0"/>
          <w:sz w:val="22"/>
          <w:szCs w:val="22"/>
        </w:rPr>
        <w:t>notky s předřazenou hodnotou N</w:t>
      </w:r>
      <w:r w:rsidRPr="004C44DC">
        <w:rPr>
          <w:b w:val="0"/>
          <w:sz w:val="22"/>
          <w:szCs w:val="22"/>
        </w:rPr>
        <w:t xml:space="preserve"> </w:t>
      </w:r>
    </w:p>
    <w:p w:rsidR="003E487D" w:rsidRPr="004C44DC" w:rsidRDefault="003E487D" w:rsidP="003E487D">
      <w:pPr>
        <w:pStyle w:val="Odstavecseseznamem"/>
        <w:numPr>
          <w:ilvl w:val="0"/>
          <w:numId w:val="26"/>
        </w:numPr>
        <w:spacing w:after="0"/>
        <w:ind w:left="357" w:right="357" w:hanging="357"/>
        <w:jc w:val="both"/>
        <w:rPr>
          <w:b w:val="0"/>
          <w:sz w:val="22"/>
          <w:szCs w:val="22"/>
        </w:rPr>
      </w:pPr>
      <w:proofErr w:type="gramStart"/>
      <w:r w:rsidRPr="004C44DC">
        <w:rPr>
          <w:sz w:val="22"/>
          <w:szCs w:val="22"/>
        </w:rPr>
        <w:t>druh F</w:t>
      </w:r>
      <w:r>
        <w:rPr>
          <w:sz w:val="22"/>
          <w:szCs w:val="22"/>
        </w:rPr>
        <w:t xml:space="preserve"> a H </w:t>
      </w:r>
      <w:r w:rsidRPr="004C44DC">
        <w:rPr>
          <w:sz w:val="22"/>
          <w:szCs w:val="22"/>
        </w:rPr>
        <w:t xml:space="preserve"> </w:t>
      </w:r>
      <w:r w:rsidRPr="004C44DC">
        <w:rPr>
          <w:b w:val="0"/>
          <w:sz w:val="22"/>
          <w:szCs w:val="22"/>
        </w:rPr>
        <w:t>–</w:t>
      </w:r>
      <w:r w:rsidRPr="004C44DC">
        <w:rPr>
          <w:sz w:val="22"/>
          <w:szCs w:val="22"/>
        </w:rPr>
        <w:t xml:space="preserve"> </w:t>
      </w:r>
      <w:r w:rsidRPr="004C44DC">
        <w:rPr>
          <w:b w:val="0"/>
          <w:sz w:val="22"/>
          <w:szCs w:val="22"/>
        </w:rPr>
        <w:t>ID</w:t>
      </w:r>
      <w:proofErr w:type="gramEnd"/>
      <w:r w:rsidRPr="004C44DC">
        <w:rPr>
          <w:b w:val="0"/>
          <w:sz w:val="22"/>
          <w:szCs w:val="22"/>
        </w:rPr>
        <w:t xml:space="preserve"> vrcholové organizační jednotky</w:t>
      </w:r>
    </w:p>
    <w:p w:rsidR="003E487D" w:rsidRPr="004C44DC" w:rsidRDefault="003E487D" w:rsidP="003E487D">
      <w:pPr>
        <w:pStyle w:val="Odstavecseseznamem"/>
        <w:numPr>
          <w:ilvl w:val="0"/>
          <w:numId w:val="26"/>
        </w:numPr>
        <w:spacing w:after="0"/>
        <w:ind w:left="357" w:right="357" w:hanging="357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druh V </w:t>
      </w:r>
      <w:r>
        <w:rPr>
          <w:b w:val="0"/>
          <w:sz w:val="22"/>
          <w:szCs w:val="22"/>
        </w:rPr>
        <w:t>– ID organizační jednotky ve vypůjčeném objektu dislokované</w:t>
      </w:r>
    </w:p>
    <w:p w:rsidR="003E487D" w:rsidRPr="007F2541" w:rsidRDefault="003E487D" w:rsidP="003E487D">
      <w:pPr>
        <w:pStyle w:val="Odstavecseseznamem"/>
        <w:numPr>
          <w:ilvl w:val="0"/>
          <w:numId w:val="26"/>
        </w:numPr>
        <w:spacing w:after="0"/>
        <w:ind w:left="357" w:right="357" w:hanging="357"/>
        <w:jc w:val="both"/>
        <w:rPr>
          <w:b w:val="0"/>
          <w:sz w:val="22"/>
          <w:szCs w:val="22"/>
        </w:rPr>
      </w:pPr>
      <w:r w:rsidRPr="007F2541">
        <w:rPr>
          <w:sz w:val="22"/>
          <w:szCs w:val="22"/>
        </w:rPr>
        <w:t xml:space="preserve">druh E </w:t>
      </w:r>
      <w:r w:rsidRPr="007F2541">
        <w:rPr>
          <w:b w:val="0"/>
          <w:sz w:val="22"/>
          <w:szCs w:val="22"/>
        </w:rPr>
        <w:t>– ID organizační jednotky, která sklad spravuje (KŘ, ÚO, OIKT apod.)</w:t>
      </w:r>
    </w:p>
    <w:p w:rsidR="003E487D" w:rsidRDefault="003E487D" w:rsidP="00B97D17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97D17" w:rsidRDefault="00B97D17" w:rsidP="00B97D17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Každé nákladové středisko musí mít přiřazeno ID organizační jednotky.</w:t>
      </w:r>
    </w:p>
    <w:p w:rsidR="00DA590E" w:rsidRDefault="00B97D17" w:rsidP="00B97D17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Nákladová střediska cizích útvarů, která slouží pro přiřazování nákladů (především sekundárních nákladů na provoz nemovitostí)</w:t>
      </w:r>
      <w:r w:rsidR="00DA590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mají přiřazeno ID vrcholové organizační jednotky (krajské ředitelství) s příznakem N před ID (např. N10001920). Ze zobrazovaných hodnot jsou tyto náklady vyloučeny.</w:t>
      </w:r>
    </w:p>
    <w:p w:rsidR="00DA590E" w:rsidRDefault="00DA590E" w:rsidP="00B97D17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Nákladová střediska rekreačních zařízení s ID odpovídající organizační jednotky nejsou zobrazována, neboť tyto organizační jednotky jsou mimo systemizaci.</w:t>
      </w:r>
    </w:p>
    <w:p w:rsidR="00DA590E" w:rsidRDefault="00DA590E" w:rsidP="00B97D17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A590E" w:rsidRPr="007B39E8" w:rsidRDefault="00DA590E" w:rsidP="00DA590E">
      <w:pPr>
        <w:pStyle w:val="Nadpis2"/>
        <w:rPr>
          <w:sz w:val="28"/>
        </w:rPr>
      </w:pPr>
      <w:bookmarkStart w:id="4" w:name="_Toc463249185"/>
      <w:r>
        <w:rPr>
          <w:sz w:val="28"/>
        </w:rPr>
        <w:lastRenderedPageBreak/>
        <w:t>Analytické kategorie organizačních jednotek (EKIS</w:t>
      </w:r>
      <w:r w:rsidR="004931A9">
        <w:rPr>
          <w:sz w:val="28"/>
        </w:rPr>
        <w:t xml:space="preserve"> </w:t>
      </w:r>
      <w:r>
        <w:rPr>
          <w:sz w:val="28"/>
        </w:rPr>
        <w:t>HR)</w:t>
      </w:r>
      <w:bookmarkEnd w:id="4"/>
    </w:p>
    <w:p w:rsidR="00DA590E" w:rsidRDefault="00DA590E" w:rsidP="00DA590E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A590E" w:rsidRDefault="00DA590E" w:rsidP="00DA590E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Pro zobrazení především srovnání n</w:t>
      </w:r>
      <w:r w:rsidRPr="00B97D17">
        <w:rPr>
          <w:rFonts w:asciiTheme="minorHAnsi" w:eastAsiaTheme="minorHAnsi" w:hAnsiTheme="minorHAnsi" w:cstheme="minorBidi"/>
          <w:sz w:val="22"/>
          <w:szCs w:val="22"/>
          <w:lang w:eastAsia="en-US"/>
        </w:rPr>
        <w:t>áklad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ů</w:t>
      </w:r>
      <w:r w:rsidRPr="00B97D1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výnos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ů organizačních jednotek stejného charakteru je zaveden nový atribut.</w:t>
      </w:r>
    </w:p>
    <w:p w:rsidR="00DA590E" w:rsidRDefault="00DA590E" w:rsidP="00DA590E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Každá organizační jednotka krajského ředitelství PČR má přiřazeny hodnoty analytických kategorií.</w:t>
      </w:r>
    </w:p>
    <w:p w:rsidR="00DA590E" w:rsidRPr="00DB16E8" w:rsidRDefault="00DA590E" w:rsidP="00DA590E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B16E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Analytické kategorie jsou strukturovány do tří úrovní. Pro </w:t>
      </w:r>
      <w:r w:rsidR="000D584C" w:rsidRPr="00DB16E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organizační jednotky jsou definovány všechny úrovně dle číselníku, pro výstupy lze v rámci jednotlivých úrovní volit různé kombinace.</w:t>
      </w:r>
    </w:p>
    <w:p w:rsidR="000D584C" w:rsidRDefault="000D584C" w:rsidP="00DA590E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Analytické kategorie jsou v systému EKIS-HR udržovány centrálně odpovědným pracovníkem PP ČR.</w:t>
      </w:r>
    </w:p>
    <w:p w:rsidR="000D584C" w:rsidRDefault="000D584C" w:rsidP="00DA590E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D584C" w:rsidRPr="00F751ED" w:rsidRDefault="000D584C" w:rsidP="000D584C">
      <w:pPr>
        <w:pStyle w:val="Nadpis3"/>
        <w:tabs>
          <w:tab w:val="clear" w:pos="900"/>
          <w:tab w:val="clear" w:pos="1260"/>
          <w:tab w:val="left" w:pos="426"/>
          <w:tab w:val="num" w:pos="709"/>
        </w:tabs>
        <w:ind w:left="709"/>
        <w:rPr>
          <w:sz w:val="24"/>
          <w:szCs w:val="24"/>
        </w:rPr>
      </w:pPr>
      <w:bookmarkStart w:id="5" w:name="_Toc463249186"/>
      <w:r w:rsidRPr="00F751ED">
        <w:rPr>
          <w:sz w:val="24"/>
          <w:szCs w:val="24"/>
        </w:rPr>
        <w:t>Struktura analytických kategorií</w:t>
      </w:r>
      <w:bookmarkEnd w:id="5"/>
    </w:p>
    <w:p w:rsidR="000D584C" w:rsidRDefault="000D584C" w:rsidP="00DA590E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D584C" w:rsidRDefault="000D584C" w:rsidP="00DA590E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První úroveň</w:t>
      </w:r>
      <w:r w:rsidR="00CB5DD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B16E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AK-01 </w:t>
      </w:r>
      <w:r w:rsidR="00CB5DDF">
        <w:rPr>
          <w:rFonts w:asciiTheme="minorHAnsi" w:eastAsiaTheme="minorHAnsi" w:hAnsiTheme="minorHAnsi" w:cstheme="minorBidi"/>
          <w:sz w:val="22"/>
          <w:szCs w:val="22"/>
          <w:lang w:eastAsia="en-US"/>
        </w:rPr>
        <w:t>akceptuje základní členění organizačních jednotek z pohledu zabezpečovaných činností. Její zadání je u všech organizačních jednotek povinné.</w:t>
      </w:r>
    </w:p>
    <w:p w:rsidR="00DB16E8" w:rsidRDefault="00DB16E8" w:rsidP="00DA590E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Číselník:</w:t>
      </w:r>
    </w:p>
    <w:tbl>
      <w:tblPr>
        <w:tblW w:w="795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146"/>
        <w:gridCol w:w="2977"/>
        <w:gridCol w:w="3827"/>
      </w:tblGrid>
      <w:tr w:rsidR="000D584C" w:rsidRPr="000D584C" w:rsidTr="004E5DDD">
        <w:trPr>
          <w:trHeight w:val="28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4C" w:rsidRPr="000D584C" w:rsidRDefault="000D584C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D584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ID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4C" w:rsidRPr="000D584C" w:rsidRDefault="000D584C" w:rsidP="000D58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D584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Text-krátký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4C" w:rsidRPr="000D584C" w:rsidRDefault="000D584C" w:rsidP="000D58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D584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Text-dlouhý</w:t>
            </w:r>
          </w:p>
        </w:tc>
      </w:tr>
      <w:tr w:rsidR="000D584C" w:rsidRPr="000D584C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4C" w:rsidRPr="000D584C" w:rsidRDefault="000D584C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84C">
              <w:rPr>
                <w:rFonts w:ascii="Calibri" w:eastAsia="Times New Roman" w:hAnsi="Calibri" w:cs="Times New Roman"/>
                <w:color w:val="000000"/>
                <w:lang w:eastAsia="cs-CZ"/>
              </w:rPr>
              <w:t>P0001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4C" w:rsidRPr="000D584C" w:rsidRDefault="000D584C" w:rsidP="000D58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84C">
              <w:rPr>
                <w:rFonts w:ascii="Calibri" w:eastAsia="Times New Roman" w:hAnsi="Calibri" w:cs="Times New Roman"/>
                <w:color w:val="000000"/>
                <w:lang w:eastAsia="cs-CZ"/>
              </w:rPr>
              <w:t>KŘP EKONOM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4C" w:rsidRPr="000D584C" w:rsidRDefault="000D584C" w:rsidP="000D58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84C">
              <w:rPr>
                <w:rFonts w:ascii="Calibri" w:eastAsia="Times New Roman" w:hAnsi="Calibri" w:cs="Times New Roman"/>
                <w:color w:val="000000"/>
                <w:lang w:eastAsia="cs-CZ"/>
              </w:rPr>
              <w:t>KŘP Ekonomika</w:t>
            </w:r>
          </w:p>
        </w:tc>
      </w:tr>
      <w:tr w:rsidR="000D584C" w:rsidRPr="000D584C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4C" w:rsidRPr="000D584C" w:rsidRDefault="000D584C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84C">
              <w:rPr>
                <w:rFonts w:ascii="Calibri" w:eastAsia="Times New Roman" w:hAnsi="Calibri" w:cs="Times New Roman"/>
                <w:color w:val="000000"/>
                <w:lang w:eastAsia="cs-CZ"/>
              </w:rPr>
              <w:t>P0002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4C" w:rsidRPr="000D584C" w:rsidRDefault="000D584C" w:rsidP="000D58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84C">
              <w:rPr>
                <w:rFonts w:ascii="Calibri" w:eastAsia="Times New Roman" w:hAnsi="Calibri" w:cs="Times New Roman"/>
                <w:color w:val="000000"/>
                <w:lang w:eastAsia="cs-CZ"/>
              </w:rPr>
              <w:t>KŘP MŘ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4C" w:rsidRPr="000D584C" w:rsidRDefault="000D584C" w:rsidP="000D58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84C">
              <w:rPr>
                <w:rFonts w:ascii="Calibri" w:eastAsia="Times New Roman" w:hAnsi="Calibri" w:cs="Times New Roman"/>
                <w:color w:val="000000"/>
                <w:lang w:eastAsia="cs-CZ"/>
              </w:rPr>
              <w:t>KŘP Městské ředitelství</w:t>
            </w:r>
          </w:p>
        </w:tc>
      </w:tr>
      <w:tr w:rsidR="000D584C" w:rsidRPr="000D584C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4C" w:rsidRPr="000D584C" w:rsidRDefault="000D584C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84C">
              <w:rPr>
                <w:rFonts w:ascii="Calibri" w:eastAsia="Times New Roman" w:hAnsi="Calibri" w:cs="Times New Roman"/>
                <w:color w:val="000000"/>
                <w:lang w:eastAsia="cs-CZ"/>
              </w:rPr>
              <w:t>P0003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4C" w:rsidRPr="000D584C" w:rsidRDefault="000D584C" w:rsidP="000D58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84C">
              <w:rPr>
                <w:rFonts w:ascii="Calibri" w:eastAsia="Times New Roman" w:hAnsi="Calibri" w:cs="Times New Roman"/>
                <w:color w:val="000000"/>
                <w:lang w:eastAsia="cs-CZ"/>
              </w:rPr>
              <w:t>KŘP SKPV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4C" w:rsidRPr="000D584C" w:rsidRDefault="000D584C" w:rsidP="000D58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84C">
              <w:rPr>
                <w:rFonts w:ascii="Calibri" w:eastAsia="Times New Roman" w:hAnsi="Calibri" w:cs="Times New Roman"/>
                <w:color w:val="000000"/>
                <w:lang w:eastAsia="cs-CZ"/>
              </w:rPr>
              <w:t>KŘP SKPV</w:t>
            </w:r>
          </w:p>
        </w:tc>
      </w:tr>
      <w:tr w:rsidR="000D584C" w:rsidRPr="000D584C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4C" w:rsidRPr="000D584C" w:rsidRDefault="000D584C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84C">
              <w:rPr>
                <w:rFonts w:ascii="Calibri" w:eastAsia="Times New Roman" w:hAnsi="Calibri" w:cs="Times New Roman"/>
                <w:color w:val="000000"/>
                <w:lang w:eastAsia="cs-CZ"/>
              </w:rPr>
              <w:t>P0004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4C" w:rsidRPr="000D584C" w:rsidRDefault="000D584C" w:rsidP="000D58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84C">
              <w:rPr>
                <w:rFonts w:ascii="Calibri" w:eastAsia="Times New Roman" w:hAnsi="Calibri" w:cs="Times New Roman"/>
                <w:color w:val="000000"/>
                <w:lang w:eastAsia="cs-CZ"/>
              </w:rPr>
              <w:t>KŘP ŠTÁB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4C" w:rsidRPr="000D584C" w:rsidRDefault="000D584C" w:rsidP="000D58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84C">
              <w:rPr>
                <w:rFonts w:ascii="Calibri" w:eastAsia="Times New Roman" w:hAnsi="Calibri" w:cs="Times New Roman"/>
                <w:color w:val="000000"/>
                <w:lang w:eastAsia="cs-CZ"/>
              </w:rPr>
              <w:t>KŘP Štáb</w:t>
            </w:r>
          </w:p>
        </w:tc>
      </w:tr>
      <w:tr w:rsidR="000D584C" w:rsidRPr="000D584C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4C" w:rsidRPr="000D584C" w:rsidRDefault="000D584C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84C">
              <w:rPr>
                <w:rFonts w:ascii="Calibri" w:eastAsia="Times New Roman" w:hAnsi="Calibri" w:cs="Times New Roman"/>
                <w:color w:val="000000"/>
                <w:lang w:eastAsia="cs-CZ"/>
              </w:rPr>
              <w:t>P0005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4C" w:rsidRPr="000D584C" w:rsidRDefault="000D584C" w:rsidP="000D58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84C">
              <w:rPr>
                <w:rFonts w:ascii="Calibri" w:eastAsia="Times New Roman" w:hAnsi="Calibri" w:cs="Times New Roman"/>
                <w:color w:val="000000"/>
                <w:lang w:eastAsia="cs-CZ"/>
              </w:rPr>
              <w:t>KŘP ÚO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4C" w:rsidRPr="000D584C" w:rsidRDefault="000D584C" w:rsidP="000D58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84C">
              <w:rPr>
                <w:rFonts w:ascii="Calibri" w:eastAsia="Times New Roman" w:hAnsi="Calibri" w:cs="Times New Roman"/>
                <w:color w:val="000000"/>
                <w:lang w:eastAsia="cs-CZ"/>
              </w:rPr>
              <w:t>KŘP Územní odbor</w:t>
            </w:r>
          </w:p>
        </w:tc>
      </w:tr>
      <w:tr w:rsidR="000D584C" w:rsidRPr="000D584C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4C" w:rsidRPr="000D584C" w:rsidRDefault="000D584C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84C">
              <w:rPr>
                <w:rFonts w:ascii="Calibri" w:eastAsia="Times New Roman" w:hAnsi="Calibri" w:cs="Times New Roman"/>
                <w:color w:val="000000"/>
                <w:lang w:eastAsia="cs-CZ"/>
              </w:rPr>
              <w:t>P0006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4C" w:rsidRPr="000D584C" w:rsidRDefault="000D584C" w:rsidP="000D58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84C">
              <w:rPr>
                <w:rFonts w:ascii="Calibri" w:eastAsia="Times New Roman" w:hAnsi="Calibri" w:cs="Times New Roman"/>
                <w:color w:val="000000"/>
                <w:lang w:eastAsia="cs-CZ"/>
              </w:rPr>
              <w:t>KŘP ÚO SKPV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4C" w:rsidRPr="000D584C" w:rsidRDefault="000D584C" w:rsidP="000D58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84C">
              <w:rPr>
                <w:rFonts w:ascii="Calibri" w:eastAsia="Times New Roman" w:hAnsi="Calibri" w:cs="Times New Roman"/>
                <w:color w:val="000000"/>
                <w:lang w:eastAsia="cs-CZ"/>
              </w:rPr>
              <w:t>KŘP ÚO SKPV</w:t>
            </w:r>
          </w:p>
        </w:tc>
      </w:tr>
      <w:tr w:rsidR="000D584C" w:rsidRPr="000D584C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4C" w:rsidRPr="000D584C" w:rsidRDefault="000D584C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84C">
              <w:rPr>
                <w:rFonts w:ascii="Calibri" w:eastAsia="Times New Roman" w:hAnsi="Calibri" w:cs="Times New Roman"/>
                <w:color w:val="000000"/>
                <w:lang w:eastAsia="cs-CZ"/>
              </w:rPr>
              <w:t>P0007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4C" w:rsidRPr="000D584C" w:rsidRDefault="000D584C" w:rsidP="000D58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84C">
              <w:rPr>
                <w:rFonts w:ascii="Calibri" w:eastAsia="Times New Roman" w:hAnsi="Calibri" w:cs="Times New Roman"/>
                <w:color w:val="000000"/>
                <w:lang w:eastAsia="cs-CZ"/>
              </w:rPr>
              <w:t>KŘP ÚO VS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4C" w:rsidRPr="000D584C" w:rsidRDefault="000D584C" w:rsidP="000D58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84C">
              <w:rPr>
                <w:rFonts w:ascii="Calibri" w:eastAsia="Times New Roman" w:hAnsi="Calibri" w:cs="Times New Roman"/>
                <w:color w:val="000000"/>
                <w:lang w:eastAsia="cs-CZ"/>
              </w:rPr>
              <w:t>KŘP ÚO vnější služba</w:t>
            </w:r>
          </w:p>
        </w:tc>
      </w:tr>
      <w:tr w:rsidR="000D584C" w:rsidRPr="000D584C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4C" w:rsidRPr="000D584C" w:rsidRDefault="000D584C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84C">
              <w:rPr>
                <w:rFonts w:ascii="Calibri" w:eastAsia="Times New Roman" w:hAnsi="Calibri" w:cs="Times New Roman"/>
                <w:color w:val="000000"/>
                <w:lang w:eastAsia="cs-CZ"/>
              </w:rPr>
              <w:t>P0008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4C" w:rsidRPr="000D584C" w:rsidRDefault="000D584C" w:rsidP="000D58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84C">
              <w:rPr>
                <w:rFonts w:ascii="Calibri" w:eastAsia="Times New Roman" w:hAnsi="Calibri" w:cs="Times New Roman"/>
                <w:color w:val="000000"/>
                <w:lang w:eastAsia="cs-CZ"/>
              </w:rPr>
              <w:t>KŘP VS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4C" w:rsidRPr="000D584C" w:rsidRDefault="000D584C" w:rsidP="000D58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84C">
              <w:rPr>
                <w:rFonts w:ascii="Calibri" w:eastAsia="Times New Roman" w:hAnsi="Calibri" w:cs="Times New Roman"/>
                <w:color w:val="000000"/>
                <w:lang w:eastAsia="cs-CZ"/>
              </w:rPr>
              <w:t>KŘP vnější služba</w:t>
            </w:r>
          </w:p>
        </w:tc>
      </w:tr>
    </w:tbl>
    <w:p w:rsidR="000D584C" w:rsidRDefault="000D584C" w:rsidP="00DA590E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D584C" w:rsidRDefault="00DB16E8" w:rsidP="00DA590E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Druhá úroveň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AK-02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akceptuje nižší členění organizačních jednotek z pohledu zabezpečovaných činností. Jednotlivé hodnoty AK-02 mohou být v kombinaci různých hodnot AK-01 (např. AK-02 hodnota  P0016 – Obecná kriminalita může v AK-01 obsahovat hodnoty P0002 – Městské ředitelství, P0003 – KŘP SKPV nebo P0006 – Územní odbor SKPV).</w:t>
      </w:r>
    </w:p>
    <w:p w:rsidR="004E5DDD" w:rsidRDefault="004E5DDD" w:rsidP="004E5DDD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Její zadání je u všech organizačních jednotek povinné.</w:t>
      </w:r>
    </w:p>
    <w:p w:rsidR="000D584C" w:rsidRDefault="004E5DDD" w:rsidP="00DA590E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Číselník: </w:t>
      </w:r>
    </w:p>
    <w:tbl>
      <w:tblPr>
        <w:tblW w:w="8003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146"/>
        <w:gridCol w:w="2977"/>
        <w:gridCol w:w="3880"/>
      </w:tblGrid>
      <w:tr w:rsidR="004E5DDD" w:rsidRPr="004E5DDD" w:rsidTr="004E5DDD">
        <w:trPr>
          <w:trHeight w:val="28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ID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Text-krátký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Text-dlouhý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EO ÚO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Ekonomické oddělení ÚO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HRM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Lidské zdroje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ICT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OIKT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ICT ÚO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OIKT ÚO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Kancelář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Kancelář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Krim.anal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Kriminalistické analýzy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Kynologie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Kynologie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Metro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Metro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OHK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Hospodářská kriminalita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OHS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Hlídková služba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OKT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Kriminalistická technika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OKTE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OKTE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P0015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OOD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Operativní dokumentace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OOK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Obecná kriminalita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OOP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Obvodní oddělení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Operační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Operační odbor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ORÚ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Rozpočet a účetnictví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OSČ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Specializované činnosti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OSM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Správa majetku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OSPP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Služba pořádkové policie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OTO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Technická ochrana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OVZ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Veřejné zakázky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PEO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Pohotovostní a e</w:t>
            </w:r>
            <w:r w:rsidR="00D94FC3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kortní oddělení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PMJ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Pohotovostní motorizovaná jednotka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Poříční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Poříční oddělení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SCP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Služba cizinecké policie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SDP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Služba dopravní policie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SKPV společná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SKPV společná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SKPV výjezd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SKPV výjezd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SPJ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Speciální pořádková jednotka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Štáb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Štáb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SZBM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Služba zbraně a </w:t>
            </w:r>
            <w:proofErr w:type="gramStart"/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bezpečnostní  materiál</w:t>
            </w:r>
            <w:proofErr w:type="gramEnd"/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Vlak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Železniční policie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Kontrola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Vnitřní kontrola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Vzdělávání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Vzdělávání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Zásahová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Zásahová jednotka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Dopr.nehody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SKPV Dopravní nehody</w:t>
            </w:r>
          </w:p>
        </w:tc>
      </w:tr>
    </w:tbl>
    <w:p w:rsidR="004E5DDD" w:rsidRDefault="004E5DDD" w:rsidP="00DA590E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E5DDD" w:rsidRDefault="004E5DDD" w:rsidP="004E5DDD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Druhá úroveň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AK-03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akceptuje detailní členění organizačních jednotek z pohledu zabezpečovaných činností. Pro jednotlivé kombinace hodnot platí stejné pravidlo jako u AK-02.</w:t>
      </w:r>
    </w:p>
    <w:p w:rsidR="004E5DDD" w:rsidRPr="00DB16E8" w:rsidRDefault="004E5DDD" w:rsidP="004E5DDD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Její zadání je u všech organizačních jednotek povinné. Ve vybraných případech, kde není požadováno detailní členění, odpovídá AK-03 obsahově AK-02, avšak s vlastní hodnotou AK-03.</w:t>
      </w:r>
    </w:p>
    <w:p w:rsidR="004E5DDD" w:rsidRDefault="004E5DDD" w:rsidP="004E5DDD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Číselník: </w:t>
      </w:r>
    </w:p>
    <w:tbl>
      <w:tblPr>
        <w:tblW w:w="804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146"/>
        <w:gridCol w:w="3020"/>
        <w:gridCol w:w="3880"/>
      </w:tblGrid>
      <w:tr w:rsidR="004E5DDD" w:rsidRPr="004E5DDD" w:rsidTr="00B71C63">
        <w:trPr>
          <w:trHeight w:val="28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ID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Text-krátký (20)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Text-dlouhý (40)</w:t>
            </w:r>
          </w:p>
        </w:tc>
      </w:tr>
      <w:tr w:rsidR="004E5DDD" w:rsidRPr="004E5DDD" w:rsidTr="00B71C63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Administrace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Administrace lidských zdrojů</w:t>
            </w:r>
          </w:p>
        </w:tc>
      </w:tr>
      <w:tr w:rsidR="004E5DDD" w:rsidRPr="004E5DDD" w:rsidTr="00B71C63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Analýza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Analýza lidských zdrojů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APO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Analyticko</w:t>
            </w:r>
            <w:proofErr w:type="spellEnd"/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právní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P0004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Autoškola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Autoškola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P0005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DI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Dopravní inspektorát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P0006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DO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Dálniční oddělení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P0007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Dohled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Silniční dohled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P0008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Dohled a dozor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Dohled a dozor SZBM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P0009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Doklady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Doklady SCP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Dokumentace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Dokumentace SCP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Ek.kontrola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Ekonomická kontrola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P0012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Hipologie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Hipologie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Jádro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Ochrana jaderné elektrárny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P0014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Kriz</w:t>
            </w:r>
            <w:proofErr w:type="gramEnd"/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řízení</w:t>
            </w:r>
            <w:proofErr w:type="spellEnd"/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Krizové řízení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Kynol.spec</w:t>
            </w:r>
            <w:proofErr w:type="spellEnd"/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Kynologie speciální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P0016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Kynol.zákl</w:t>
            </w:r>
            <w:proofErr w:type="spellEnd"/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Kynologie základní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Mzdy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Mzdy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P0018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Osobní údaje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Osobní údaje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Ostraha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Ostraha objektů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P0020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OUI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Ochrana utajovaných informací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Pobyt</w:t>
            </w:r>
            <w:proofErr w:type="gramEnd"/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agenda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Pobytové agendy SCP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P0022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Pobyt,pátrání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Pobyt - pátrání,eskort SCP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Policejní stanice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P0024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PR,prevence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D94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PR, prevence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Právní servis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Právní servis lidské zdroje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P0026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Psychologie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Psychologie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P0027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Služ</w:t>
            </w:r>
            <w:proofErr w:type="gramEnd"/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příprava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Služební příprava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P0028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Správní řízení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Správní řízení SZBM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P0029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ŠPS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Školní policejní středisko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P0030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Statistika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Statistika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P0031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Auto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Automobilní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P0032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Cybercrime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Informační kriminalita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P0033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SKPV-ICT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SKPV informatická podpora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P0034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MTZ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Materiálně technické zabezpečení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P0035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Proviant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Proviantní oddělení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P0036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Účel</w:t>
            </w:r>
            <w:proofErr w:type="gramEnd"/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zař</w:t>
            </w:r>
            <w:proofErr w:type="gramEnd"/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Účelové zařízení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P0037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OSNM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Správa nemovitostí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P0038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OPÚM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Provoz a údržba majetku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P0039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Mezin</w:t>
            </w:r>
            <w:proofErr w:type="gramEnd"/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vztahy</w:t>
            </w:r>
            <w:proofErr w:type="spellEnd"/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Mezinárodní vztahy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lang w:eastAsia="cs-CZ"/>
              </w:rPr>
              <w:t>P0040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EO ÚO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Ekonomické oddělení ÚO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P0041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HRM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Lidské zdroje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lang w:eastAsia="cs-CZ"/>
              </w:rPr>
              <w:t>P0042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ICT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OIKT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P0043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ICT ÚO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OIKT ÚO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lang w:eastAsia="cs-CZ"/>
              </w:rPr>
              <w:t>P0044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Kancelář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Kancelář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P0045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Krim.anal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Kriminalistické analýzy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lang w:eastAsia="cs-CZ"/>
              </w:rPr>
              <w:t>P0046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Kynologie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Kynologie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P0047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Metro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Metro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lang w:eastAsia="cs-CZ"/>
              </w:rPr>
              <w:t>P0048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OHK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Hospodářská kriminalita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P0049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OHS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Hlídková služba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lang w:eastAsia="cs-CZ"/>
              </w:rPr>
              <w:t>P0050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OKT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Kriminalistická technika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P0051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OKTE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OKTE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lang w:eastAsia="cs-CZ"/>
              </w:rPr>
              <w:t>P0052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OOD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Operativní dokumentace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P0053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OOK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Obecná kriminalita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lang w:eastAsia="cs-CZ"/>
              </w:rPr>
              <w:t>P0054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OOP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Obvodní oddělení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P0055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Operační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Operační odbor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lang w:eastAsia="cs-CZ"/>
              </w:rPr>
              <w:t>P0056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ORÚ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Rozpočet a účetnictví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P0057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OSČ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Specializované činnosti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lang w:eastAsia="cs-CZ"/>
              </w:rPr>
              <w:t>P0058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OSM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Správa majetku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P0059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OSPP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Služba pořádkové policie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lang w:eastAsia="cs-CZ"/>
              </w:rPr>
              <w:lastRenderedPageBreak/>
              <w:t>P0060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OTO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Technická ochrana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P0061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OVZ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Veřejné zakázky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lang w:eastAsia="cs-CZ"/>
              </w:rPr>
              <w:t>P0062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PEO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Pohotovostní a e</w:t>
            </w:r>
            <w:r w:rsidR="00D94FC3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kortní oddělení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PMJ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Pohotovostní motorizovaná jednotka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lang w:eastAsia="cs-CZ"/>
              </w:rPr>
              <w:t>P0064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Poříční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Poříční oddělení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P0065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SCP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Služba cizinecké policie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lang w:eastAsia="cs-CZ"/>
              </w:rPr>
              <w:t>P0066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SDP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Služba dopravní policie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P0067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SKPV společná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SKPV společná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lang w:eastAsia="cs-CZ"/>
              </w:rPr>
              <w:t>P0068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SKPV výjezd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SKPV výjezd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P0069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SPJ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Speciální pořádková jednotka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lang w:eastAsia="cs-CZ"/>
              </w:rPr>
              <w:t>P0070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Štáb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Štáb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P0071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SZBM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Služba zbraně a bezpečnostní materiál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lang w:eastAsia="cs-CZ"/>
              </w:rPr>
              <w:t>P0072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Vlak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Železniční policie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P0073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Kontrola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Vnitřní kontrola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lang w:eastAsia="cs-CZ"/>
              </w:rPr>
              <w:t>P0074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Vzdělávání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Vzdělávání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P0075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Zásahová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Zásahová jednotka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lang w:eastAsia="cs-CZ"/>
              </w:rPr>
              <w:t>P0076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Dopr.nehody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Dopravní nehody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P0077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lang w:eastAsia="cs-CZ"/>
              </w:rPr>
              <w:t>Organizační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lang w:eastAsia="cs-CZ"/>
              </w:rPr>
              <w:t>Organizační oddělení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lang w:eastAsia="cs-CZ"/>
              </w:rPr>
              <w:t>P0078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Případ.</w:t>
            </w:r>
            <w:proofErr w:type="spellStart"/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anal</w:t>
            </w:r>
            <w:proofErr w:type="spellEnd"/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Případové analýzy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P0079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Plán rozpočet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Oddělení plánu a rozpočtu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lang w:eastAsia="cs-CZ"/>
              </w:rPr>
              <w:t>P0080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Zúčtovací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Oddělení zúčtovací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P0081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Maj</w:t>
            </w:r>
            <w:proofErr w:type="gramEnd"/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účtárna</w:t>
            </w:r>
            <w:proofErr w:type="spellEnd"/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Majetková účtárna</w:t>
            </w:r>
          </w:p>
        </w:tc>
      </w:tr>
      <w:tr w:rsidR="004E5DDD" w:rsidRPr="004E5DDD" w:rsidTr="004E5DDD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lang w:eastAsia="cs-CZ"/>
              </w:rPr>
              <w:t>P0082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FKSP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DD" w:rsidRPr="004E5DDD" w:rsidRDefault="004E5DDD" w:rsidP="004E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DD">
              <w:rPr>
                <w:rFonts w:ascii="Calibri" w:eastAsia="Times New Roman" w:hAnsi="Calibri" w:cs="Times New Roman"/>
                <w:color w:val="000000"/>
                <w:lang w:eastAsia="cs-CZ"/>
              </w:rPr>
              <w:t>Skupina FKSP</w:t>
            </w:r>
          </w:p>
        </w:tc>
      </w:tr>
    </w:tbl>
    <w:p w:rsidR="00DB16E8" w:rsidRDefault="00DB16E8" w:rsidP="00DA590E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B6B91" w:rsidRDefault="00446475" w:rsidP="00446475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4647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Základní struktura analytických kategorií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organizačních jednotek</w:t>
      </w:r>
      <w:r w:rsidRPr="0044647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:</w:t>
      </w:r>
    </w:p>
    <w:p w:rsidR="00D04127" w:rsidRDefault="00D04127" w:rsidP="00446475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tbl>
      <w:tblPr>
        <w:tblW w:w="896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833"/>
        <w:gridCol w:w="1747"/>
        <w:gridCol w:w="220"/>
        <w:gridCol w:w="822"/>
        <w:gridCol w:w="1858"/>
        <w:gridCol w:w="220"/>
        <w:gridCol w:w="968"/>
        <w:gridCol w:w="2292"/>
      </w:tblGrid>
      <w:tr w:rsidR="001C0610" w:rsidRPr="001C0610" w:rsidTr="001C0610">
        <w:trPr>
          <w:trHeight w:val="420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AK-01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AK-2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AK-03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ID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Text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ID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Text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ID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Text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P0001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KŘP EKONOM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P0002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EO ÚO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lang w:eastAsia="cs-CZ"/>
              </w:rPr>
              <w:t>P0040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EO ÚO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P0004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ICT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lang w:eastAsia="cs-CZ"/>
              </w:rPr>
              <w:t>P0042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ICT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P0005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ICT ÚO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P0043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ICT ÚO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P0019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ORÚ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P0079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Plán rozpočet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lang w:eastAsia="cs-CZ"/>
              </w:rPr>
              <w:t>P0080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Zúčtovací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P0081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Maj</w:t>
            </w:r>
            <w:proofErr w:type="gramEnd"/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účtárna</w:t>
            </w:r>
            <w:proofErr w:type="spellEnd"/>
            <w:proofErr w:type="gramEnd"/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lang w:eastAsia="cs-CZ"/>
              </w:rPr>
              <w:t>P0082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FKSP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lang w:eastAsia="cs-CZ"/>
              </w:rPr>
              <w:t>P0056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ORÚ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P0020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OSČ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P0057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OSČ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P0021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OSM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P0031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AUTO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P0034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MTZ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P0035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Proviant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P0036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Účel</w:t>
            </w:r>
            <w:proofErr w:type="gramEnd"/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zař</w:t>
            </w:r>
            <w:proofErr w:type="gramEnd"/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P0037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OSNM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P0038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OPÚM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lang w:eastAsia="cs-CZ"/>
              </w:rPr>
              <w:t>P0058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OSM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P0024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OVZ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P0061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OVZ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P0033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Štáb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lang w:eastAsia="cs-CZ"/>
              </w:rPr>
              <w:t>P0070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Štáb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06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P0002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06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KŘP MŘ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P0033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Štáb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lang w:eastAsia="cs-CZ"/>
              </w:rPr>
              <w:t>P0070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Štáb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P0029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SDP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P0005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DI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610" w:rsidRPr="001C0610" w:rsidRDefault="001C0610" w:rsidP="001C0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P0007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Krim.anal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P0032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Cybercrime</w:t>
            </w:r>
            <w:proofErr w:type="spellEnd"/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lang w:eastAsia="cs-CZ"/>
              </w:rPr>
              <w:t>P0078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Případ.</w:t>
            </w:r>
            <w:proofErr w:type="spellStart"/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anal</w:t>
            </w:r>
            <w:proofErr w:type="spellEnd"/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P0033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SKPV-ICT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P0045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Krim.anal</w:t>
            </w:r>
            <w:proofErr w:type="spellEnd"/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P0011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OHK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lang w:eastAsia="cs-CZ"/>
              </w:rPr>
              <w:t>P0048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OHK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OKT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lang w:eastAsia="cs-CZ"/>
              </w:rPr>
              <w:t>P0050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OKT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P0016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OOK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P0053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OOK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P0012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OHS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P0049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OHS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P0017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OOP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P0023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PS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lang w:eastAsia="cs-CZ"/>
              </w:rPr>
              <w:t>P0054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OOP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P0003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KŘP SKPV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610" w:rsidRPr="001C0610" w:rsidRDefault="001C0610" w:rsidP="001C0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P0007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Krim.anal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P0032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Cybercrime</w:t>
            </w:r>
            <w:proofErr w:type="spellEnd"/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lang w:eastAsia="cs-CZ"/>
              </w:rPr>
              <w:t>P0078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Případ.</w:t>
            </w:r>
            <w:proofErr w:type="spellStart"/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anal</w:t>
            </w:r>
            <w:proofErr w:type="spellEnd"/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P0033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ICT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P0045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Krim.anal</w:t>
            </w:r>
            <w:proofErr w:type="spellEnd"/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P0011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OHK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lang w:eastAsia="cs-CZ"/>
              </w:rPr>
              <w:t>P0048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OHK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P0014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OKTE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P0051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OKTE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P0015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OOD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lang w:eastAsia="cs-CZ"/>
              </w:rPr>
              <w:t>P0052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OOD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P0016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OOK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P0053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OOK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P0023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OTO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lang w:eastAsia="cs-CZ"/>
              </w:rPr>
              <w:t>P0060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OTO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P0033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Štáb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lang w:eastAsia="cs-CZ"/>
              </w:rPr>
              <w:t>P0070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Štáb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P0039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Dopr.nehody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lang w:eastAsia="cs-CZ"/>
              </w:rPr>
              <w:t>P0076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Dopr.nehody</w:t>
            </w:r>
            <w:proofErr w:type="spellEnd"/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P0004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KŘP ŠTÁB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P0003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HRM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P0001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Administrace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P0002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Analýza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P0017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Mzdy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P0025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Právní servis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P0026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Psychologie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P0041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HRM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P0006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Kancelář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P0003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APO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P0014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Kriz</w:t>
            </w:r>
            <w:proofErr w:type="gramEnd"/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řízení</w:t>
            </w:r>
            <w:proofErr w:type="spellEnd"/>
            <w:proofErr w:type="gramEnd"/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P0018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Osobní údaje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P0019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Ostraha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P0020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OUI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P0024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PR,prevence</w:t>
            </w:r>
            <w:proofErr w:type="gramEnd"/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P0030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Statistika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P0077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lang w:eastAsia="cs-CZ"/>
              </w:rPr>
              <w:t>Organizační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P0039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Mezin</w:t>
            </w:r>
            <w:proofErr w:type="gramEnd"/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vztahy</w:t>
            </w:r>
            <w:proofErr w:type="spellEnd"/>
            <w:proofErr w:type="gramEnd"/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lang w:eastAsia="cs-CZ"/>
              </w:rPr>
              <w:t>P0044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Kancelář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P0033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Štáb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lang w:eastAsia="cs-CZ"/>
              </w:rPr>
              <w:t>P0070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Štáb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P0036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Kontrola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P0011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Ek.kontrola</w:t>
            </w:r>
            <w:proofErr w:type="spellEnd"/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P0073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Kontrola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P0037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Vzdělávání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P0004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Autoškola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P0027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Služ</w:t>
            </w:r>
            <w:proofErr w:type="gramEnd"/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příprava</w:t>
            </w:r>
            <w:proofErr w:type="gramEnd"/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P0029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ŠPS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lang w:eastAsia="cs-CZ"/>
              </w:rPr>
              <w:t>P0074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Vzdělávání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P0005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KŘP ÚO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P0033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Štáb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lang w:eastAsia="cs-CZ"/>
              </w:rPr>
              <w:t>P0070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Štáb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P0036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Kontrola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P0073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Kontrola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P0006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KŘP ÚO SKPV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P0007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Krim.anal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P0032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Cybercrime</w:t>
            </w:r>
            <w:proofErr w:type="spellEnd"/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lang w:eastAsia="cs-CZ"/>
              </w:rPr>
              <w:t>P0078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Případ.</w:t>
            </w:r>
            <w:proofErr w:type="spellStart"/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anal</w:t>
            </w:r>
            <w:proofErr w:type="spellEnd"/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P0033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SKPV-ICT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P0045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Krim.anal</w:t>
            </w:r>
            <w:proofErr w:type="spellEnd"/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P0011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OHK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lang w:eastAsia="cs-CZ"/>
              </w:rPr>
              <w:t>P0048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OHK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OKT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lang w:eastAsia="cs-CZ"/>
              </w:rPr>
              <w:t>P0050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OKT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P0016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OOK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P0053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OOK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P0030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SKPV společná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P0067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SKPV společná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P0031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SKPV výjezd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lang w:eastAsia="cs-CZ"/>
              </w:rPr>
              <w:t>P0068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SKPV výjezd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P0033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Štáb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lang w:eastAsia="cs-CZ"/>
              </w:rPr>
              <w:t>P0070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Štáb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P0007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KŘP ÚO VS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P0012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OHS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P0049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OHS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P0017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OOP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P0023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PS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lang w:eastAsia="cs-CZ"/>
              </w:rPr>
              <w:t>P0054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OOP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P0029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SDP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P0005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DI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P0033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Štáb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lang w:eastAsia="cs-CZ"/>
              </w:rPr>
              <w:t>P0070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Štáb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P0008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KŘP VS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P0008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Kynologie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P0012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Hipologie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P0015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Kynol.spec</w:t>
            </w:r>
            <w:proofErr w:type="spellEnd"/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P0016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Kynol.zákl</w:t>
            </w:r>
            <w:proofErr w:type="spellEnd"/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lang w:eastAsia="cs-CZ"/>
              </w:rPr>
              <w:t>P0046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Kynologie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P0009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Metro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P0047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Metro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P0018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Operační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P0055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Operační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P0022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OSPP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P0059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OSPP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P0025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PEO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lang w:eastAsia="cs-CZ"/>
              </w:rPr>
              <w:t>P0062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PEO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P0026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PMJ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P0063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PMJ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P0027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Poříční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lang w:eastAsia="cs-CZ"/>
              </w:rPr>
              <w:t>P0064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Poříční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P0028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SCP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P0009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Doklady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Dokumentace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P0021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Pobyt</w:t>
            </w:r>
            <w:proofErr w:type="gramEnd"/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agenda</w:t>
            </w:r>
            <w:proofErr w:type="gramEnd"/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P0022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Pobyt,pátrání</w:t>
            </w:r>
            <w:proofErr w:type="gramEnd"/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P0065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SCP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P0029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SDP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P0006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DO</w:t>
            </w:r>
            <w:proofErr w:type="gramEnd"/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P0007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Dohled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lang w:eastAsia="cs-CZ"/>
              </w:rPr>
              <w:t>P0066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SDP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P0032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SPJ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P0069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SPJ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P0033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Štáb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lang w:eastAsia="cs-CZ"/>
              </w:rPr>
              <w:t>P0070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Štáb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P0034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SZBM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P0008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Dohled a dozor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P0028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Správní řízení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P0071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SZBM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P0035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Vlak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lang w:eastAsia="cs-CZ"/>
              </w:rPr>
              <w:t>P0072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Vlak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P0037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Vzdělávání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P0004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Autoškola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P0027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Služ</w:t>
            </w:r>
            <w:proofErr w:type="gramEnd"/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příprava</w:t>
            </w:r>
            <w:proofErr w:type="gramEnd"/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P0029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ŠPS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lang w:eastAsia="cs-CZ"/>
              </w:rPr>
              <w:t>P0074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Vzdělávání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P0038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Zásahová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P0013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Jádro</w:t>
            </w:r>
          </w:p>
        </w:tc>
      </w:tr>
      <w:tr w:rsidR="001C0610" w:rsidRPr="001C0610" w:rsidTr="001C0610">
        <w:trPr>
          <w:trHeight w:val="288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P0075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10" w:rsidRPr="001C0610" w:rsidRDefault="001C0610" w:rsidP="001C0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0610">
              <w:rPr>
                <w:rFonts w:ascii="Calibri" w:eastAsia="Times New Roman" w:hAnsi="Calibri" w:cs="Times New Roman"/>
                <w:color w:val="000000"/>
                <w:lang w:eastAsia="cs-CZ"/>
              </w:rPr>
              <w:t>Zásahová</w:t>
            </w:r>
          </w:p>
        </w:tc>
      </w:tr>
    </w:tbl>
    <w:p w:rsidR="00446475" w:rsidRDefault="00446475" w:rsidP="00446475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46475" w:rsidRDefault="00446475" w:rsidP="00446475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E487D" w:rsidRPr="000C52F5" w:rsidRDefault="003E487D" w:rsidP="003E487D">
      <w:pPr>
        <w:pStyle w:val="Nadpis2"/>
        <w:spacing w:before="240" w:after="360"/>
        <w:ind w:left="578" w:hanging="578"/>
        <w:rPr>
          <w:rFonts w:cs="Arial"/>
          <w:sz w:val="28"/>
        </w:rPr>
      </w:pPr>
      <w:bookmarkStart w:id="6" w:name="_Toc453856372"/>
      <w:bookmarkStart w:id="7" w:name="_Toc463249187"/>
      <w:r w:rsidRPr="000C52F5">
        <w:rPr>
          <w:rFonts w:cs="Arial"/>
          <w:sz w:val="28"/>
        </w:rPr>
        <w:t>Organizační jednotky a jejich struktura</w:t>
      </w:r>
      <w:bookmarkEnd w:id="6"/>
      <w:bookmarkEnd w:id="7"/>
    </w:p>
    <w:p w:rsidR="00520B2C" w:rsidRDefault="003E487D" w:rsidP="003E487D">
      <w:pPr>
        <w:jc w:val="both"/>
      </w:pPr>
      <w:r>
        <w:t xml:space="preserve">Organizační jednotky a jejich organizační struktura jsou zobrazeny ve stavu k poslednímu dni zvoleného období. Např. při výběru hodnot za období 1.2016 – 12.2016 se zobrazí stav organizačních </w:t>
      </w:r>
      <w:r w:rsidRPr="00520B2C">
        <w:t>jednotek a jejich struktura ke dni 31. 12. 2016. Organizační jednotky, které existovaly ve zvoleném období, ale k poslednímu dni již nejsou platné, se zobrazí jako hodnoty nepřiřazené.</w:t>
      </w:r>
      <w:r w:rsidR="00A35D90" w:rsidRPr="00520B2C">
        <w:t xml:space="preserve"> – </w:t>
      </w:r>
      <w:r w:rsidR="00520B2C" w:rsidRPr="00520B2C">
        <w:t>to platí pouze</w:t>
      </w:r>
      <w:r w:rsidR="00A35D90" w:rsidRPr="00520B2C">
        <w:t xml:space="preserve"> v případě ro</w:t>
      </w:r>
      <w:r w:rsidR="00520B2C" w:rsidRPr="00520B2C">
        <w:t>z</w:t>
      </w:r>
      <w:r w:rsidR="00A35D90" w:rsidRPr="00520B2C">
        <w:t>padu dle organi</w:t>
      </w:r>
      <w:r w:rsidR="00520B2C" w:rsidRPr="00520B2C">
        <w:t>z</w:t>
      </w:r>
      <w:r w:rsidR="00A35D90" w:rsidRPr="00520B2C">
        <w:t>ační struktur</w:t>
      </w:r>
      <w:r w:rsidR="00520B2C" w:rsidRPr="00520B2C">
        <w:t>y (výkazy pro jedno KŘP.</w:t>
      </w:r>
    </w:p>
    <w:p w:rsidR="003E487D" w:rsidRDefault="003E487D" w:rsidP="003E487D">
      <w:pPr>
        <w:jc w:val="both"/>
      </w:pPr>
      <w:r>
        <w:t>Při vykazování celých krajských ředitelství (KŘP) bez organizačního detailu, je vždy zobrazena pouze celá personální oblast bez možnosti dalšího detailu. Tento způsob zobrazení je volen v případě prostého srovnání jednotlivých KŘP, kde nižší organizační detail nemá smysl (např. režijní náklady).</w:t>
      </w:r>
    </w:p>
    <w:p w:rsidR="003E487D" w:rsidRPr="003F7111" w:rsidRDefault="003E487D" w:rsidP="003E487D">
      <w:pPr>
        <w:pStyle w:val="Nadpis2"/>
        <w:spacing w:before="240" w:after="360"/>
        <w:ind w:left="578" w:hanging="578"/>
        <w:rPr>
          <w:rFonts w:cs="Arial"/>
          <w:sz w:val="28"/>
        </w:rPr>
      </w:pPr>
      <w:bookmarkStart w:id="8" w:name="_Toc453856373"/>
      <w:bookmarkStart w:id="9" w:name="_Toc463249188"/>
      <w:r w:rsidRPr="003F7111">
        <w:rPr>
          <w:rFonts w:cs="Arial"/>
          <w:sz w:val="28"/>
        </w:rPr>
        <w:t>Počty zaměstnanců a příslušníků</w:t>
      </w:r>
      <w:bookmarkEnd w:id="8"/>
      <w:bookmarkEnd w:id="9"/>
    </w:p>
    <w:p w:rsidR="003E487D" w:rsidRDefault="003E487D" w:rsidP="003E487D">
      <w:pPr>
        <w:jc w:val="both"/>
      </w:pPr>
      <w:r>
        <w:t>Pro výkaznictví jsou primárně (manažerské reporty) zahrnuty pouze osoby se statusem „Aktivní“ (jsou vyloučeny všechny neaktivní osoby, např. rodičovské dovolené). V analytických reportech je možné status volně vybírat.</w:t>
      </w:r>
    </w:p>
    <w:p w:rsidR="003E487D" w:rsidRDefault="003E487D" w:rsidP="003E487D">
      <w:pPr>
        <w:jc w:val="both"/>
      </w:pPr>
      <w:r>
        <w:t>Počty zaměstnanců a příslušníků (nebo pracovníků v případě sumy obou kategorií) jsou zobrazeny ve stavu k poslednímu dni zvoleného období. Např. při výběru hodnot za období 1.2016 – 12.2016 se zob</w:t>
      </w:r>
      <w:r w:rsidR="00520B2C">
        <w:t>razí počty ke dni 31. 12. 2016.</w:t>
      </w:r>
    </w:p>
    <w:p w:rsidR="00446475" w:rsidRDefault="00446475" w:rsidP="00446475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46475" w:rsidRDefault="00446475" w:rsidP="00446475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04127" w:rsidRDefault="00D04127">
      <w:pPr>
        <w:rPr>
          <w:rFonts w:ascii="Arial" w:eastAsia="Times New Roman" w:hAnsi="Arial" w:cs="Times New Roman"/>
          <w:b/>
          <w:bCs/>
          <w:kern w:val="32"/>
          <w:sz w:val="40"/>
          <w:szCs w:val="40"/>
        </w:rPr>
      </w:pPr>
      <w:r>
        <w:rPr>
          <w:sz w:val="40"/>
          <w:szCs w:val="40"/>
        </w:rPr>
        <w:br w:type="page"/>
      </w:r>
    </w:p>
    <w:p w:rsidR="00446475" w:rsidRDefault="00446475" w:rsidP="00446475">
      <w:pPr>
        <w:pStyle w:val="Nadpis1"/>
        <w:numPr>
          <w:ilvl w:val="0"/>
          <w:numId w:val="1"/>
        </w:numPr>
        <w:spacing w:after="600"/>
        <w:rPr>
          <w:color w:val="auto"/>
          <w:sz w:val="40"/>
          <w:szCs w:val="40"/>
        </w:rPr>
      </w:pPr>
      <w:bookmarkStart w:id="10" w:name="_Toc463249189"/>
      <w:r>
        <w:rPr>
          <w:color w:val="auto"/>
          <w:sz w:val="40"/>
          <w:szCs w:val="40"/>
        </w:rPr>
        <w:lastRenderedPageBreak/>
        <w:t>Manažerské reporty</w:t>
      </w:r>
      <w:bookmarkEnd w:id="10"/>
    </w:p>
    <w:p w:rsidR="00446475" w:rsidRDefault="00446475" w:rsidP="00446475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Jsou určeny pro řídící pracovníky. Mají formu grafického zobrazení požadovaných dat.</w:t>
      </w:r>
    </w:p>
    <w:p w:rsidR="00B950D1" w:rsidRDefault="00B950D1" w:rsidP="00446475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 grafickém zobrazení srovnání hodnot jednotlivých KŘP nebo útvarů jsou zobrazeny křivka průměrných hodnot pro srovnání. Obecně</w:t>
      </w:r>
      <w:r w:rsidR="00A6764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je dodržována barevná konvence.</w:t>
      </w:r>
    </w:p>
    <w:tbl>
      <w:tblPr>
        <w:tblW w:w="924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3080"/>
        <w:gridCol w:w="3080"/>
        <w:gridCol w:w="3080"/>
      </w:tblGrid>
      <w:tr w:rsidR="007A1198" w:rsidRPr="007A1198" w:rsidTr="007A1198">
        <w:trPr>
          <w:trHeight w:val="288"/>
        </w:trPr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98" w:rsidRPr="007A1198" w:rsidRDefault="007A1198" w:rsidP="007A1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119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98" w:rsidRPr="007A1198" w:rsidRDefault="007A1198" w:rsidP="007A1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1198">
              <w:rPr>
                <w:rFonts w:ascii="Calibri" w:eastAsia="Times New Roman" w:hAnsi="Calibri" w:cs="Times New Roman"/>
                <w:color w:val="000000"/>
                <w:lang w:eastAsia="cs-CZ"/>
              </w:rPr>
              <w:t>Omezeno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1198" w:rsidRPr="007A1198" w:rsidRDefault="007A1198" w:rsidP="007A1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1198">
              <w:rPr>
                <w:rFonts w:ascii="Calibri" w:eastAsia="Times New Roman" w:hAnsi="Calibri" w:cs="Times New Roman"/>
                <w:color w:val="000000"/>
                <w:lang w:eastAsia="cs-CZ"/>
              </w:rPr>
              <w:t>Neomezeno</w:t>
            </w:r>
          </w:p>
        </w:tc>
      </w:tr>
      <w:tr w:rsidR="007A1198" w:rsidRPr="007A1198" w:rsidTr="007A1198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98" w:rsidRPr="007A1198" w:rsidRDefault="007A1198" w:rsidP="007A1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1198">
              <w:rPr>
                <w:rFonts w:ascii="Calibri" w:eastAsia="Times New Roman" w:hAnsi="Calibri" w:cs="Times New Roman"/>
                <w:color w:val="000000"/>
                <w:lang w:eastAsia="cs-CZ"/>
              </w:rPr>
              <w:t>Všechna KŘP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1198" w:rsidRPr="007A1198" w:rsidRDefault="007A1198" w:rsidP="007A1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1198">
              <w:rPr>
                <w:rFonts w:ascii="Calibri" w:eastAsia="Times New Roman" w:hAnsi="Calibri" w:cs="Times New Roman"/>
                <w:color w:val="000000"/>
                <w:lang w:eastAsia="cs-CZ"/>
              </w:rPr>
              <w:t>žlutá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7A1198" w:rsidRPr="007A1198" w:rsidRDefault="007A1198" w:rsidP="007A1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1198">
              <w:rPr>
                <w:rFonts w:ascii="Calibri" w:eastAsia="Times New Roman" w:hAnsi="Calibri" w:cs="Times New Roman"/>
                <w:color w:val="000000"/>
                <w:lang w:eastAsia="cs-CZ"/>
              </w:rPr>
              <w:t>oranžová</w:t>
            </w:r>
          </w:p>
        </w:tc>
      </w:tr>
      <w:tr w:rsidR="007A1198" w:rsidRPr="007A1198" w:rsidTr="007A1198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98" w:rsidRPr="007A1198" w:rsidRDefault="007A1198" w:rsidP="007A1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1198">
              <w:rPr>
                <w:rFonts w:ascii="Calibri" w:eastAsia="Times New Roman" w:hAnsi="Calibri" w:cs="Times New Roman"/>
                <w:color w:val="000000"/>
                <w:lang w:eastAsia="cs-CZ"/>
              </w:rPr>
              <w:t>Jedno KŘP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7A1198" w:rsidRPr="007A1198" w:rsidRDefault="007A1198" w:rsidP="007A1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1198">
              <w:rPr>
                <w:rFonts w:ascii="Calibri" w:eastAsia="Times New Roman" w:hAnsi="Calibri" w:cs="Times New Roman"/>
                <w:color w:val="000000"/>
                <w:lang w:eastAsia="cs-CZ"/>
              </w:rPr>
              <w:t>modrá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7A1198" w:rsidRPr="007A1198" w:rsidRDefault="007A1198" w:rsidP="007A1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1198">
              <w:rPr>
                <w:rFonts w:ascii="Calibri" w:eastAsia="Times New Roman" w:hAnsi="Calibri" w:cs="Times New Roman"/>
                <w:color w:val="000000"/>
                <w:lang w:eastAsia="cs-CZ"/>
              </w:rPr>
              <w:t>zelená</w:t>
            </w:r>
          </w:p>
        </w:tc>
      </w:tr>
      <w:tr w:rsidR="007A1198" w:rsidRPr="007A1198" w:rsidTr="007A1198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98" w:rsidRPr="007A1198" w:rsidRDefault="007A1198" w:rsidP="007A1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1198">
              <w:rPr>
                <w:rFonts w:ascii="Calibri" w:eastAsia="Times New Roman" w:hAnsi="Calibri" w:cs="Times New Roman"/>
                <w:color w:val="000000"/>
                <w:lang w:eastAsia="cs-CZ"/>
              </w:rPr>
              <w:t>Uvnitř KŘP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A1198" w:rsidRPr="007A1198" w:rsidRDefault="007A1198" w:rsidP="007A1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1198">
              <w:rPr>
                <w:rFonts w:ascii="Calibri" w:eastAsia="Times New Roman" w:hAnsi="Calibri" w:cs="Times New Roman"/>
                <w:color w:val="000000"/>
                <w:lang w:eastAsia="cs-CZ"/>
              </w:rPr>
              <w:t>šedá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noWrap/>
            <w:vAlign w:val="bottom"/>
            <w:hideMark/>
          </w:tcPr>
          <w:p w:rsidR="007A1198" w:rsidRPr="007A1198" w:rsidRDefault="007A1198" w:rsidP="007A1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1198">
              <w:rPr>
                <w:rFonts w:ascii="Calibri" w:eastAsia="Times New Roman" w:hAnsi="Calibri" w:cs="Times New Roman"/>
                <w:color w:val="000000"/>
                <w:lang w:eastAsia="cs-CZ"/>
              </w:rPr>
              <w:t>fialová</w:t>
            </w:r>
          </w:p>
        </w:tc>
      </w:tr>
    </w:tbl>
    <w:p w:rsidR="00D04127" w:rsidRDefault="00D04127" w:rsidP="00D04127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</w:p>
    <w:p w:rsidR="00D04127" w:rsidRDefault="00D04127" w:rsidP="00D04127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 w:rsidRPr="00A67646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Průměry za všechna KŘP:</w:t>
      </w:r>
    </w:p>
    <w:p w:rsidR="00B950D1" w:rsidRPr="007A1198" w:rsidRDefault="00B950D1" w:rsidP="00B950D1">
      <w:pPr>
        <w:spacing w:after="120"/>
        <w:jc w:val="both"/>
      </w:pPr>
      <w:proofErr w:type="gramStart"/>
      <w:r w:rsidRPr="007A1198">
        <w:rPr>
          <w:b/>
        </w:rPr>
        <w:t xml:space="preserve">Oranžová </w:t>
      </w:r>
      <w:r w:rsidRPr="007A1198">
        <w:t xml:space="preserve"> = </w:t>
      </w:r>
      <w:r w:rsidRPr="007A1198">
        <w:rPr>
          <w:shadow/>
        </w:rPr>
        <w:t>průměr</w:t>
      </w:r>
      <w:proofErr w:type="gramEnd"/>
      <w:r w:rsidRPr="007A1198">
        <w:rPr>
          <w:shadow/>
        </w:rPr>
        <w:t xml:space="preserve"> za všechna celá KŘP</w:t>
      </w:r>
    </w:p>
    <w:p w:rsidR="00B950D1" w:rsidRPr="007A1198" w:rsidRDefault="00B950D1" w:rsidP="00B950D1">
      <w:pPr>
        <w:spacing w:after="120"/>
        <w:jc w:val="both"/>
      </w:pPr>
      <w:proofErr w:type="gramStart"/>
      <w:r w:rsidRPr="007A1198">
        <w:rPr>
          <w:b/>
        </w:rPr>
        <w:t xml:space="preserve">Žlutá </w:t>
      </w:r>
      <w:r w:rsidRPr="007A1198">
        <w:t xml:space="preserve"> = </w:t>
      </w:r>
      <w:r w:rsidRPr="007A1198">
        <w:rPr>
          <w:shadow/>
        </w:rPr>
        <w:t>průměr</w:t>
      </w:r>
      <w:proofErr w:type="gramEnd"/>
      <w:r w:rsidRPr="007A1198">
        <w:rPr>
          <w:shadow/>
        </w:rPr>
        <w:t xml:space="preserve"> za všechny vybrané útvary všech KŘ</w:t>
      </w:r>
      <w:r w:rsidR="00B62769">
        <w:rPr>
          <w:shadow/>
        </w:rPr>
        <w:t>P</w:t>
      </w:r>
    </w:p>
    <w:p w:rsidR="00A67646" w:rsidRPr="007A1198" w:rsidRDefault="00A67646" w:rsidP="00B950D1">
      <w:pPr>
        <w:spacing w:after="120"/>
        <w:jc w:val="both"/>
        <w:rPr>
          <w:u w:val="single"/>
        </w:rPr>
      </w:pPr>
      <w:r w:rsidRPr="007A1198">
        <w:rPr>
          <w:u w:val="single"/>
        </w:rPr>
        <w:t>Průměry za jedno KŘP:</w:t>
      </w:r>
    </w:p>
    <w:p w:rsidR="00A67646" w:rsidRPr="007A1198" w:rsidRDefault="00A67646" w:rsidP="00A67646">
      <w:pPr>
        <w:spacing w:after="120"/>
        <w:jc w:val="both"/>
      </w:pPr>
      <w:r w:rsidRPr="007A1198">
        <w:rPr>
          <w:b/>
        </w:rPr>
        <w:t>Zelená</w:t>
      </w:r>
      <w:r w:rsidRPr="007A1198">
        <w:t xml:space="preserve"> = </w:t>
      </w:r>
      <w:r w:rsidRPr="007A1198">
        <w:rPr>
          <w:shadow/>
        </w:rPr>
        <w:t>průměr za celé KŘP</w:t>
      </w:r>
    </w:p>
    <w:p w:rsidR="007A1198" w:rsidRPr="007A1198" w:rsidRDefault="007A1198" w:rsidP="007A1198">
      <w:pPr>
        <w:spacing w:after="120"/>
        <w:jc w:val="both"/>
      </w:pPr>
      <w:r w:rsidRPr="007A1198">
        <w:rPr>
          <w:b/>
        </w:rPr>
        <w:t xml:space="preserve">Modrá </w:t>
      </w:r>
      <w:r w:rsidRPr="007A1198">
        <w:t xml:space="preserve">= průměr za všechny vybrané útvary (např. dopravní inspektoráty) </w:t>
      </w:r>
      <w:r>
        <w:t>celého KŘP (</w:t>
      </w:r>
      <w:r w:rsidRPr="007A1198">
        <w:t>všech územních odborů konkrétního KŘP</w:t>
      </w:r>
      <w:r>
        <w:t>)</w:t>
      </w:r>
    </w:p>
    <w:p w:rsidR="007A1198" w:rsidRPr="007A1198" w:rsidRDefault="007A1198" w:rsidP="007A1198">
      <w:pPr>
        <w:spacing w:after="120"/>
        <w:jc w:val="both"/>
        <w:rPr>
          <w:u w:val="single"/>
        </w:rPr>
      </w:pPr>
      <w:r w:rsidRPr="007A1198">
        <w:rPr>
          <w:u w:val="single"/>
        </w:rPr>
        <w:t xml:space="preserve">Průměry </w:t>
      </w:r>
      <w:r>
        <w:rPr>
          <w:u w:val="single"/>
        </w:rPr>
        <w:t>uvnitř</w:t>
      </w:r>
      <w:r w:rsidRPr="007A1198">
        <w:rPr>
          <w:u w:val="single"/>
        </w:rPr>
        <w:t xml:space="preserve"> jedno</w:t>
      </w:r>
      <w:r>
        <w:rPr>
          <w:u w:val="single"/>
        </w:rPr>
        <w:t>ho</w:t>
      </w:r>
      <w:r w:rsidRPr="007A1198">
        <w:rPr>
          <w:u w:val="single"/>
        </w:rPr>
        <w:t xml:space="preserve"> KŘP:</w:t>
      </w:r>
    </w:p>
    <w:p w:rsidR="007A1198" w:rsidRPr="007A1198" w:rsidRDefault="007A1198" w:rsidP="007A1198">
      <w:pPr>
        <w:spacing w:after="120"/>
        <w:jc w:val="both"/>
      </w:pPr>
      <w:r>
        <w:rPr>
          <w:b/>
        </w:rPr>
        <w:t>Šedá</w:t>
      </w:r>
      <w:r w:rsidRPr="007A1198">
        <w:rPr>
          <w:b/>
        </w:rPr>
        <w:t xml:space="preserve"> </w:t>
      </w:r>
      <w:r w:rsidRPr="007A1198">
        <w:t>= průměr za všechny vybrané útvary (např. dopravní inspektoráty) všech územních odborů konkrétního KŘP</w:t>
      </w:r>
    </w:p>
    <w:p w:rsidR="00B950D1" w:rsidRPr="007A1198" w:rsidRDefault="00B950D1" w:rsidP="00B950D1">
      <w:pPr>
        <w:spacing w:after="120"/>
        <w:jc w:val="both"/>
      </w:pPr>
      <w:r w:rsidRPr="007A1198">
        <w:rPr>
          <w:b/>
        </w:rPr>
        <w:t>Fialová</w:t>
      </w:r>
      <w:r w:rsidRPr="007A1198">
        <w:t xml:space="preserve"> = průměr za </w:t>
      </w:r>
      <w:r w:rsidR="007A1198">
        <w:t>celé</w:t>
      </w:r>
      <w:r w:rsidR="007A1198" w:rsidRPr="007A1198">
        <w:t xml:space="preserve"> vybrané útvary jednoho KŘP</w:t>
      </w:r>
      <w:r w:rsidR="003E3398" w:rsidRPr="007A1198">
        <w:t xml:space="preserve"> (např. </w:t>
      </w:r>
      <w:r w:rsidR="007A1198">
        <w:t>dopravní inspektoráty</w:t>
      </w:r>
      <w:r w:rsidR="003E3398" w:rsidRPr="007A1198">
        <w:t>)</w:t>
      </w:r>
    </w:p>
    <w:p w:rsidR="00B950D1" w:rsidRDefault="00B950D1" w:rsidP="00446475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46475" w:rsidRPr="00B226F7" w:rsidRDefault="00446475" w:rsidP="00446475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04127" w:rsidRDefault="00D04127">
      <w:pPr>
        <w:rPr>
          <w:rFonts w:ascii="Arial" w:eastAsia="Times New Roman" w:hAnsi="Arial" w:cs="Times New Roman"/>
          <w:b/>
          <w:bCs/>
          <w:iCs/>
          <w:sz w:val="28"/>
          <w:szCs w:val="28"/>
        </w:rPr>
      </w:pPr>
      <w:r>
        <w:rPr>
          <w:sz w:val="28"/>
        </w:rPr>
        <w:br w:type="page"/>
      </w:r>
    </w:p>
    <w:p w:rsidR="00446475" w:rsidRPr="007B39E8" w:rsidRDefault="00446475" w:rsidP="00446475">
      <w:pPr>
        <w:pStyle w:val="Nadpis2"/>
        <w:rPr>
          <w:sz w:val="28"/>
        </w:rPr>
      </w:pPr>
      <w:bookmarkStart w:id="11" w:name="_Toc463249190"/>
      <w:r>
        <w:rPr>
          <w:sz w:val="28"/>
        </w:rPr>
        <w:lastRenderedPageBreak/>
        <w:t>Režijní náklady KŘP</w:t>
      </w:r>
      <w:bookmarkEnd w:id="11"/>
    </w:p>
    <w:p w:rsidR="00446475" w:rsidRDefault="00446475" w:rsidP="00446475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74B1F" w:rsidRPr="00F751ED" w:rsidRDefault="00174B1F" w:rsidP="00174B1F">
      <w:pPr>
        <w:pStyle w:val="Nadpis3"/>
        <w:tabs>
          <w:tab w:val="clear" w:pos="900"/>
          <w:tab w:val="clear" w:pos="1260"/>
          <w:tab w:val="left" w:pos="426"/>
          <w:tab w:val="num" w:pos="709"/>
        </w:tabs>
        <w:ind w:left="709"/>
        <w:rPr>
          <w:sz w:val="24"/>
          <w:szCs w:val="24"/>
        </w:rPr>
      </w:pPr>
      <w:bookmarkStart w:id="12" w:name="_Toc463249191"/>
      <w:r w:rsidRPr="00F751ED">
        <w:rPr>
          <w:sz w:val="24"/>
          <w:szCs w:val="24"/>
        </w:rPr>
        <w:t>Cíl reportu</w:t>
      </w:r>
      <w:bookmarkEnd w:id="12"/>
    </w:p>
    <w:p w:rsidR="00174B1F" w:rsidRDefault="00174B1F" w:rsidP="00446475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46475" w:rsidRDefault="00174B1F" w:rsidP="00446475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Cílem reportu je zobrazit náklady na režijní činnosti jednotlivých krajských ředitelství ve vzájemném srovnání. Pro potřeby tohoto reportu jsou definovány:</w:t>
      </w:r>
    </w:p>
    <w:p w:rsidR="00446475" w:rsidRDefault="00446475" w:rsidP="00446475">
      <w:pPr>
        <w:spacing w:after="0"/>
        <w:jc w:val="both"/>
      </w:pPr>
      <w:r w:rsidRPr="00F55F5F">
        <w:rPr>
          <w:b/>
          <w:u w:val="single"/>
        </w:rPr>
        <w:t>Režijní náklady</w:t>
      </w:r>
      <w:r>
        <w:t xml:space="preserve"> = veškeré (nebo pouze mzdové) náklady přiřazené obslužným útvarům zabezpečujícím jednotlivé režie.</w:t>
      </w:r>
    </w:p>
    <w:p w:rsidR="00446475" w:rsidRDefault="00446475" w:rsidP="00446475">
      <w:pPr>
        <w:spacing w:after="0"/>
        <w:jc w:val="both"/>
      </w:pPr>
    </w:p>
    <w:p w:rsidR="00446475" w:rsidRDefault="00446475" w:rsidP="00446475">
      <w:pPr>
        <w:spacing w:after="0"/>
        <w:jc w:val="both"/>
      </w:pPr>
      <w:r w:rsidRPr="00F55F5F">
        <w:rPr>
          <w:b/>
          <w:u w:val="single"/>
        </w:rPr>
        <w:t>Režijní útvary</w:t>
      </w:r>
      <w:r>
        <w:t xml:space="preserve"> = o</w:t>
      </w:r>
      <w:r w:rsidRPr="002443EF">
        <w:t>bslužné</w:t>
      </w:r>
      <w:r>
        <w:t xml:space="preserve"> organizační články (včetně pracovníků), zařazené do kategorií jednotlivých režií:</w:t>
      </w:r>
    </w:p>
    <w:p w:rsidR="00446475" w:rsidRPr="00174B1F" w:rsidRDefault="00E15D1B" w:rsidP="00E15D1B">
      <w:pPr>
        <w:pStyle w:val="Odstavecseseznamem"/>
        <w:numPr>
          <w:ilvl w:val="0"/>
          <w:numId w:val="23"/>
        </w:numPr>
        <w:ind w:left="227" w:right="227" w:hanging="227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P</w:t>
      </w:r>
      <w:r w:rsidR="00446475" w:rsidRPr="00174B1F">
        <w:rPr>
          <w:sz w:val="22"/>
          <w:szCs w:val="22"/>
        </w:rPr>
        <w:t xml:space="preserve">ersonální </w:t>
      </w:r>
      <w:r w:rsidR="00446475" w:rsidRPr="00174B1F">
        <w:rPr>
          <w:b w:val="0"/>
          <w:sz w:val="22"/>
          <w:szCs w:val="22"/>
        </w:rPr>
        <w:t>= odbor personální bez psychologických služeb</w:t>
      </w:r>
    </w:p>
    <w:p w:rsidR="00446475" w:rsidRPr="00174B1F" w:rsidRDefault="00446475" w:rsidP="00E15D1B">
      <w:pPr>
        <w:pStyle w:val="Odstavecseseznamem"/>
        <w:numPr>
          <w:ilvl w:val="0"/>
          <w:numId w:val="23"/>
        </w:numPr>
        <w:ind w:left="227" w:right="227" w:hanging="227"/>
        <w:jc w:val="both"/>
        <w:rPr>
          <w:b w:val="0"/>
          <w:sz w:val="22"/>
          <w:szCs w:val="22"/>
        </w:rPr>
      </w:pPr>
      <w:r w:rsidRPr="00174B1F">
        <w:rPr>
          <w:sz w:val="22"/>
          <w:szCs w:val="22"/>
        </w:rPr>
        <w:t xml:space="preserve">EKO-všeobecně </w:t>
      </w:r>
      <w:r w:rsidRPr="00174B1F">
        <w:rPr>
          <w:b w:val="0"/>
          <w:sz w:val="22"/>
          <w:szCs w:val="22"/>
        </w:rPr>
        <w:t>= ekonomický odbor, ORÚ, OVZ, OSČ, vedení OSM</w:t>
      </w:r>
    </w:p>
    <w:p w:rsidR="00446475" w:rsidRPr="00174B1F" w:rsidRDefault="00446475" w:rsidP="00E15D1B">
      <w:pPr>
        <w:pStyle w:val="Odstavecseseznamem"/>
        <w:numPr>
          <w:ilvl w:val="0"/>
          <w:numId w:val="23"/>
        </w:numPr>
        <w:ind w:left="227" w:right="227" w:hanging="227"/>
        <w:jc w:val="both"/>
        <w:rPr>
          <w:sz w:val="22"/>
          <w:szCs w:val="22"/>
        </w:rPr>
      </w:pPr>
      <w:r w:rsidRPr="00174B1F">
        <w:rPr>
          <w:sz w:val="22"/>
          <w:szCs w:val="22"/>
        </w:rPr>
        <w:t xml:space="preserve">MTZ </w:t>
      </w:r>
      <w:r w:rsidRPr="00174B1F">
        <w:rPr>
          <w:b w:val="0"/>
          <w:sz w:val="22"/>
          <w:szCs w:val="22"/>
        </w:rPr>
        <w:t>= oddělení materiálně technického zabezpečení</w:t>
      </w:r>
    </w:p>
    <w:p w:rsidR="00446475" w:rsidRPr="00174B1F" w:rsidRDefault="00446475" w:rsidP="00E15D1B">
      <w:pPr>
        <w:pStyle w:val="Odstavecseseznamem"/>
        <w:numPr>
          <w:ilvl w:val="0"/>
          <w:numId w:val="23"/>
        </w:numPr>
        <w:ind w:left="227" w:right="227" w:hanging="227"/>
        <w:jc w:val="both"/>
        <w:rPr>
          <w:sz w:val="22"/>
          <w:szCs w:val="22"/>
        </w:rPr>
      </w:pPr>
      <w:r w:rsidRPr="00174B1F">
        <w:rPr>
          <w:sz w:val="22"/>
          <w:szCs w:val="22"/>
        </w:rPr>
        <w:t xml:space="preserve">AUTA </w:t>
      </w:r>
      <w:r w:rsidRPr="00174B1F">
        <w:rPr>
          <w:b w:val="0"/>
          <w:sz w:val="22"/>
          <w:szCs w:val="22"/>
        </w:rPr>
        <w:t>= oddělení automobilní</w:t>
      </w:r>
    </w:p>
    <w:p w:rsidR="00446475" w:rsidRPr="00174B1F" w:rsidRDefault="00446475" w:rsidP="00E15D1B">
      <w:pPr>
        <w:pStyle w:val="Odstavecseseznamem"/>
        <w:numPr>
          <w:ilvl w:val="0"/>
          <w:numId w:val="23"/>
        </w:numPr>
        <w:ind w:left="227" w:right="227" w:hanging="227"/>
        <w:jc w:val="both"/>
        <w:rPr>
          <w:sz w:val="22"/>
          <w:szCs w:val="22"/>
        </w:rPr>
      </w:pPr>
      <w:r w:rsidRPr="00174B1F">
        <w:rPr>
          <w:sz w:val="22"/>
          <w:szCs w:val="22"/>
        </w:rPr>
        <w:t xml:space="preserve">Nemovitosti </w:t>
      </w:r>
      <w:r w:rsidRPr="00174B1F">
        <w:rPr>
          <w:b w:val="0"/>
          <w:sz w:val="22"/>
          <w:szCs w:val="22"/>
        </w:rPr>
        <w:t>= oddělení správy nemovitého majetku</w:t>
      </w:r>
    </w:p>
    <w:p w:rsidR="00446475" w:rsidRPr="00174B1F" w:rsidRDefault="00446475" w:rsidP="00E15D1B">
      <w:pPr>
        <w:pStyle w:val="Odstavecseseznamem"/>
        <w:numPr>
          <w:ilvl w:val="0"/>
          <w:numId w:val="23"/>
        </w:numPr>
        <w:ind w:left="227" w:right="227" w:hanging="227"/>
        <w:jc w:val="both"/>
        <w:rPr>
          <w:sz w:val="22"/>
          <w:szCs w:val="22"/>
        </w:rPr>
      </w:pPr>
      <w:r w:rsidRPr="00174B1F">
        <w:rPr>
          <w:sz w:val="22"/>
          <w:szCs w:val="22"/>
        </w:rPr>
        <w:t xml:space="preserve">Proviant </w:t>
      </w:r>
      <w:r w:rsidRPr="00174B1F">
        <w:rPr>
          <w:b w:val="0"/>
          <w:sz w:val="22"/>
          <w:szCs w:val="22"/>
        </w:rPr>
        <w:t>= oddělení proviantní</w:t>
      </w:r>
    </w:p>
    <w:p w:rsidR="00446475" w:rsidRPr="00174B1F" w:rsidRDefault="00446475" w:rsidP="00E15D1B">
      <w:pPr>
        <w:pStyle w:val="Odstavecseseznamem"/>
        <w:numPr>
          <w:ilvl w:val="0"/>
          <w:numId w:val="23"/>
        </w:numPr>
        <w:ind w:left="227" w:right="227" w:hanging="227"/>
        <w:jc w:val="both"/>
        <w:rPr>
          <w:sz w:val="22"/>
          <w:szCs w:val="22"/>
        </w:rPr>
      </w:pPr>
      <w:r w:rsidRPr="00174B1F">
        <w:rPr>
          <w:sz w:val="22"/>
          <w:szCs w:val="22"/>
        </w:rPr>
        <w:t xml:space="preserve">Provoz a údržba </w:t>
      </w:r>
      <w:r w:rsidRPr="00174B1F">
        <w:rPr>
          <w:b w:val="0"/>
          <w:sz w:val="22"/>
          <w:szCs w:val="22"/>
        </w:rPr>
        <w:t>= oddělení provozu a údržby majetku</w:t>
      </w:r>
    </w:p>
    <w:p w:rsidR="00446475" w:rsidRPr="00174B1F" w:rsidRDefault="00446475" w:rsidP="00E15D1B">
      <w:pPr>
        <w:pStyle w:val="Odstavecseseznamem"/>
        <w:numPr>
          <w:ilvl w:val="0"/>
          <w:numId w:val="23"/>
        </w:numPr>
        <w:ind w:left="227" w:right="227" w:hanging="227"/>
        <w:jc w:val="both"/>
        <w:rPr>
          <w:sz w:val="22"/>
          <w:szCs w:val="22"/>
        </w:rPr>
      </w:pPr>
      <w:r w:rsidRPr="00174B1F">
        <w:rPr>
          <w:sz w:val="22"/>
          <w:szCs w:val="22"/>
        </w:rPr>
        <w:t xml:space="preserve">Účelové zařízení </w:t>
      </w:r>
      <w:r w:rsidRPr="00174B1F">
        <w:rPr>
          <w:b w:val="0"/>
          <w:sz w:val="22"/>
          <w:szCs w:val="22"/>
        </w:rPr>
        <w:t>= ÚZ, pokud je samostatně evidováno</w:t>
      </w:r>
    </w:p>
    <w:p w:rsidR="00446475" w:rsidRPr="00174B1F" w:rsidRDefault="00446475" w:rsidP="00E15D1B">
      <w:pPr>
        <w:pStyle w:val="Odstavecseseznamem"/>
        <w:numPr>
          <w:ilvl w:val="0"/>
          <w:numId w:val="23"/>
        </w:numPr>
        <w:ind w:left="227" w:right="227" w:hanging="227"/>
        <w:jc w:val="both"/>
        <w:rPr>
          <w:b w:val="0"/>
          <w:sz w:val="22"/>
          <w:szCs w:val="22"/>
        </w:rPr>
      </w:pPr>
      <w:r w:rsidRPr="00174B1F">
        <w:rPr>
          <w:sz w:val="22"/>
          <w:szCs w:val="22"/>
        </w:rPr>
        <w:t xml:space="preserve">ICT </w:t>
      </w:r>
      <w:r w:rsidRPr="00174B1F">
        <w:rPr>
          <w:b w:val="0"/>
          <w:sz w:val="22"/>
          <w:szCs w:val="22"/>
        </w:rPr>
        <w:t>= odbor informačních a komunikačních technologií</w:t>
      </w:r>
    </w:p>
    <w:p w:rsidR="00446475" w:rsidRPr="00174B1F" w:rsidRDefault="00446475" w:rsidP="00E15D1B">
      <w:pPr>
        <w:pStyle w:val="Odstavecseseznamem"/>
        <w:numPr>
          <w:ilvl w:val="0"/>
          <w:numId w:val="23"/>
        </w:numPr>
        <w:spacing w:after="120"/>
        <w:ind w:left="227" w:right="227" w:hanging="227"/>
        <w:jc w:val="both"/>
        <w:rPr>
          <w:sz w:val="22"/>
          <w:szCs w:val="22"/>
        </w:rPr>
      </w:pPr>
      <w:r w:rsidRPr="00174B1F">
        <w:rPr>
          <w:sz w:val="22"/>
          <w:szCs w:val="22"/>
        </w:rPr>
        <w:t xml:space="preserve">Štáb </w:t>
      </w:r>
      <w:r w:rsidRPr="00174B1F">
        <w:rPr>
          <w:b w:val="0"/>
          <w:sz w:val="22"/>
          <w:szCs w:val="22"/>
        </w:rPr>
        <w:t>= řídící útvary (vedení KŘ, vedení ÚO, náměstci KŘ)</w:t>
      </w:r>
    </w:p>
    <w:p w:rsidR="00E15D1B" w:rsidRPr="00E15D1B" w:rsidRDefault="00E15D1B" w:rsidP="00E15D1B">
      <w:pPr>
        <w:spacing w:after="120"/>
        <w:jc w:val="both"/>
      </w:pPr>
      <w:r>
        <w:t>Režijní útvary jsou definovány pomocí analytických kategorií.</w:t>
      </w:r>
    </w:p>
    <w:p w:rsidR="00F55F5F" w:rsidRPr="00F55F5F" w:rsidRDefault="00F55F5F" w:rsidP="00446475">
      <w:pPr>
        <w:spacing w:after="0"/>
        <w:jc w:val="both"/>
      </w:pPr>
      <w:r>
        <w:rPr>
          <w:b/>
          <w:u w:val="single"/>
        </w:rPr>
        <w:t>Počty pracovníků</w:t>
      </w:r>
      <w:r>
        <w:t xml:space="preserve"> = příslušníci + zaměstnanci, stav k poslednímu dni zvoleného období</w:t>
      </w:r>
    </w:p>
    <w:p w:rsidR="00174B1F" w:rsidRDefault="00174B1F" w:rsidP="00446475">
      <w:pPr>
        <w:spacing w:after="0"/>
        <w:jc w:val="both"/>
      </w:pPr>
      <w:r>
        <w:t>Všem uživatelům se zobrazují stejná data (všech KŘP) bez ohledu na oprávnění.</w:t>
      </w:r>
    </w:p>
    <w:p w:rsidR="00174B1F" w:rsidRDefault="00174B1F" w:rsidP="00446475">
      <w:pPr>
        <w:spacing w:after="0"/>
        <w:jc w:val="both"/>
      </w:pPr>
    </w:p>
    <w:p w:rsidR="00174B1F" w:rsidRPr="00F751ED" w:rsidRDefault="00174B1F" w:rsidP="00174B1F">
      <w:pPr>
        <w:pStyle w:val="Nadpis3"/>
        <w:tabs>
          <w:tab w:val="clear" w:pos="900"/>
          <w:tab w:val="clear" w:pos="1260"/>
          <w:tab w:val="left" w:pos="426"/>
          <w:tab w:val="num" w:pos="709"/>
        </w:tabs>
        <w:ind w:left="709"/>
        <w:rPr>
          <w:sz w:val="24"/>
          <w:szCs w:val="24"/>
        </w:rPr>
      </w:pPr>
      <w:bookmarkStart w:id="13" w:name="_Toc463249192"/>
      <w:r w:rsidRPr="00F751ED">
        <w:rPr>
          <w:sz w:val="24"/>
          <w:szCs w:val="24"/>
        </w:rPr>
        <w:t>Spuštění reportu</w:t>
      </w:r>
      <w:bookmarkEnd w:id="13"/>
    </w:p>
    <w:p w:rsidR="00174B1F" w:rsidRPr="00174B1F" w:rsidRDefault="00174B1F" w:rsidP="00446475">
      <w:pPr>
        <w:spacing w:after="0"/>
        <w:jc w:val="both"/>
      </w:pPr>
    </w:p>
    <w:p w:rsidR="00174B1F" w:rsidRDefault="00174B1F" w:rsidP="00446475">
      <w:pPr>
        <w:spacing w:after="0"/>
        <w:jc w:val="both"/>
      </w:pPr>
      <w:r>
        <w:t>Pouze výběrem z menu – bez zadávání vstupních parametrů.</w:t>
      </w:r>
    </w:p>
    <w:p w:rsidR="00174B1F" w:rsidRDefault="00174B1F" w:rsidP="00446475">
      <w:pPr>
        <w:spacing w:after="0"/>
        <w:jc w:val="both"/>
      </w:pPr>
    </w:p>
    <w:p w:rsidR="00174B1F" w:rsidRPr="00F751ED" w:rsidRDefault="00030A46" w:rsidP="00174B1F">
      <w:pPr>
        <w:pStyle w:val="Nadpis3"/>
        <w:tabs>
          <w:tab w:val="clear" w:pos="900"/>
          <w:tab w:val="clear" w:pos="1260"/>
          <w:tab w:val="left" w:pos="426"/>
          <w:tab w:val="num" w:pos="709"/>
        </w:tabs>
        <w:ind w:left="709"/>
        <w:rPr>
          <w:sz w:val="24"/>
          <w:szCs w:val="24"/>
        </w:rPr>
      </w:pPr>
      <w:bookmarkStart w:id="14" w:name="_Toc463249193"/>
      <w:r w:rsidRPr="00F751ED">
        <w:rPr>
          <w:sz w:val="24"/>
          <w:szCs w:val="24"/>
        </w:rPr>
        <w:t>Popis reportu</w:t>
      </w:r>
      <w:bookmarkEnd w:id="14"/>
    </w:p>
    <w:p w:rsidR="00174B1F" w:rsidRDefault="00174B1F" w:rsidP="00446475">
      <w:pPr>
        <w:spacing w:after="0"/>
        <w:jc w:val="both"/>
      </w:pPr>
    </w:p>
    <w:p w:rsidR="00030A46" w:rsidRPr="00F55F5F" w:rsidRDefault="00030A46" w:rsidP="00446475">
      <w:pPr>
        <w:spacing w:after="0"/>
        <w:jc w:val="both"/>
        <w:rPr>
          <w:b/>
          <w:sz w:val="24"/>
          <w:szCs w:val="24"/>
          <w:u w:val="single"/>
        </w:rPr>
      </w:pPr>
      <w:r w:rsidRPr="00F55F5F">
        <w:rPr>
          <w:b/>
          <w:sz w:val="24"/>
          <w:szCs w:val="24"/>
          <w:u w:val="single"/>
        </w:rPr>
        <w:t>Náklady na pracovníka</w:t>
      </w:r>
    </w:p>
    <w:p w:rsidR="00BD350E" w:rsidRDefault="00BD350E" w:rsidP="00BD350E">
      <w:pPr>
        <w:spacing w:after="120"/>
        <w:jc w:val="both"/>
        <w:rPr>
          <w:b/>
          <w:i/>
        </w:rPr>
      </w:pPr>
    </w:p>
    <w:p w:rsidR="00BD350E" w:rsidRDefault="00BD350E" w:rsidP="00BD350E">
      <w:pPr>
        <w:spacing w:after="120"/>
        <w:jc w:val="both"/>
        <w:rPr>
          <w:b/>
          <w:i/>
        </w:rPr>
      </w:pPr>
      <w:r w:rsidRPr="00030A46">
        <w:rPr>
          <w:b/>
          <w:i/>
        </w:rPr>
        <w:t>Co stojí režijní zabezpečení 1 pracovníka KŘP?</w:t>
      </w:r>
    </w:p>
    <w:p w:rsidR="00030A46" w:rsidRDefault="00030A46" w:rsidP="00030A46">
      <w:pPr>
        <w:spacing w:after="120"/>
        <w:jc w:val="both"/>
      </w:pPr>
      <w:r>
        <w:t>Zobrazení režijních nákladů na 1 pracovníka jednotlivých krajských ředitelství ve srovnání s průměrem.</w:t>
      </w:r>
    </w:p>
    <w:p w:rsidR="006F5DE8" w:rsidRDefault="006F5DE8" w:rsidP="00030A46">
      <w:pPr>
        <w:spacing w:after="120"/>
        <w:jc w:val="both"/>
      </w:pPr>
    </w:p>
    <w:p w:rsidR="006F5DE8" w:rsidRDefault="006F5DE8" w:rsidP="00030A46">
      <w:pPr>
        <w:spacing w:after="120"/>
        <w:jc w:val="both"/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3764280"/>
            <wp:effectExtent l="19050" t="0" r="0" b="0"/>
            <wp:docPr id="61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6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50E" w:rsidRDefault="00BD350E" w:rsidP="00BD350E">
      <w:pPr>
        <w:spacing w:after="120"/>
        <w:jc w:val="both"/>
      </w:pPr>
      <w:r>
        <w:rPr>
          <w:b/>
        </w:rPr>
        <w:t>Výpočet hodnot r</w:t>
      </w:r>
      <w:r w:rsidRPr="00BD350E">
        <w:rPr>
          <w:b/>
        </w:rPr>
        <w:t>ežijní</w:t>
      </w:r>
      <w:r>
        <w:rPr>
          <w:b/>
        </w:rPr>
        <w:t>ch nákladů</w:t>
      </w:r>
      <w:r w:rsidRPr="00BD350E">
        <w:rPr>
          <w:b/>
        </w:rPr>
        <w:t xml:space="preserve"> na pracovníka KŘP</w:t>
      </w:r>
      <w:r w:rsidRPr="00030A46">
        <w:t xml:space="preserve"> = režijní náklady/počet všech pracovníků KŘP </w:t>
      </w:r>
      <w:r w:rsidR="00D04127">
        <w:t>(k poslednímu dni zvoleného období).</w:t>
      </w:r>
    </w:p>
    <w:p w:rsidR="00BD350E" w:rsidRPr="00030A46" w:rsidRDefault="00CB1CBA" w:rsidP="00030A46">
      <w:pPr>
        <w:spacing w:after="120"/>
        <w:jc w:val="both"/>
      </w:pPr>
      <w:r>
        <w:rPr>
          <w:b/>
        </w:rPr>
        <w:t>Ž</w:t>
      </w:r>
      <w:r w:rsidR="00BD350E" w:rsidRPr="00BD350E">
        <w:rPr>
          <w:b/>
        </w:rPr>
        <w:t>lutá linka</w:t>
      </w:r>
      <w:r w:rsidR="00BD350E">
        <w:t xml:space="preserve"> = </w:t>
      </w:r>
      <w:r w:rsidR="00BD350E" w:rsidRPr="007A1198">
        <w:rPr>
          <w:shadow/>
        </w:rPr>
        <w:t>průměrné režijní náklady na 1 pracovníka všech krajských ředitelství</w:t>
      </w:r>
      <w:r w:rsidR="00BD350E">
        <w:t>.</w:t>
      </w:r>
    </w:p>
    <w:p w:rsidR="00D04127" w:rsidRDefault="00D04127" w:rsidP="00030A46">
      <w:pPr>
        <w:spacing w:after="120"/>
        <w:jc w:val="both"/>
      </w:pPr>
    </w:p>
    <w:p w:rsidR="00030A46" w:rsidRDefault="00030A46" w:rsidP="00030A46">
      <w:pPr>
        <w:spacing w:after="120"/>
        <w:jc w:val="both"/>
      </w:pPr>
      <w:r>
        <w:t>Možnosti:</w:t>
      </w:r>
    </w:p>
    <w:p w:rsidR="00030A46" w:rsidRDefault="00030A46" w:rsidP="00030A46">
      <w:pPr>
        <w:spacing w:after="120"/>
        <w:jc w:val="both"/>
      </w:pPr>
      <w:r>
        <w:t xml:space="preserve">Při najetí kurzorem myši na vybraný sloupec kraje se zobrazí </w:t>
      </w:r>
      <w:r w:rsidR="00F55F5F">
        <w:t>konkrétní hodnoty.</w:t>
      </w:r>
    </w:p>
    <w:p w:rsidR="00F55F5F" w:rsidRPr="00F55F5F" w:rsidRDefault="006F5DE8" w:rsidP="00D0412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  <w:r w:rsidR="00F55F5F" w:rsidRPr="00F55F5F">
        <w:rPr>
          <w:b/>
          <w:sz w:val="24"/>
          <w:szCs w:val="24"/>
          <w:u w:val="single"/>
        </w:rPr>
        <w:lastRenderedPageBreak/>
        <w:t>Podíly na celku</w:t>
      </w:r>
    </w:p>
    <w:p w:rsidR="00BD350E" w:rsidRDefault="00BD350E" w:rsidP="00BD350E">
      <w:pPr>
        <w:spacing w:after="120"/>
        <w:jc w:val="both"/>
        <w:rPr>
          <w:b/>
          <w:i/>
        </w:rPr>
      </w:pPr>
    </w:p>
    <w:p w:rsidR="00BD350E" w:rsidRDefault="00BD350E" w:rsidP="00BD350E">
      <w:pPr>
        <w:spacing w:after="120"/>
        <w:jc w:val="both"/>
        <w:rPr>
          <w:b/>
          <w:i/>
        </w:rPr>
      </w:pPr>
      <w:r w:rsidRPr="00F55F5F">
        <w:rPr>
          <w:b/>
          <w:i/>
        </w:rPr>
        <w:t>Jak</w:t>
      </w:r>
      <w:r>
        <w:rPr>
          <w:b/>
          <w:i/>
        </w:rPr>
        <w:t>é</w:t>
      </w:r>
      <w:r w:rsidRPr="00F55F5F">
        <w:rPr>
          <w:b/>
          <w:i/>
        </w:rPr>
        <w:t xml:space="preserve"> j</w:t>
      </w:r>
      <w:r>
        <w:rPr>
          <w:b/>
          <w:i/>
        </w:rPr>
        <w:t>sou</w:t>
      </w:r>
      <w:r w:rsidRPr="00F55F5F">
        <w:rPr>
          <w:b/>
          <w:i/>
        </w:rPr>
        <w:t xml:space="preserve"> procentuální podíl</w:t>
      </w:r>
      <w:r>
        <w:rPr>
          <w:b/>
          <w:i/>
        </w:rPr>
        <w:t>y</w:t>
      </w:r>
      <w:r w:rsidRPr="00F55F5F">
        <w:rPr>
          <w:b/>
          <w:i/>
        </w:rPr>
        <w:t xml:space="preserve"> režijních nákladů </w:t>
      </w:r>
      <w:r>
        <w:rPr>
          <w:b/>
          <w:i/>
        </w:rPr>
        <w:t xml:space="preserve">a pracovníků </w:t>
      </w:r>
      <w:r w:rsidRPr="00F55F5F">
        <w:rPr>
          <w:b/>
          <w:i/>
        </w:rPr>
        <w:t>na celk</w:t>
      </w:r>
      <w:r>
        <w:rPr>
          <w:b/>
          <w:i/>
        </w:rPr>
        <w:t>u</w:t>
      </w:r>
      <w:r w:rsidRPr="00F55F5F">
        <w:rPr>
          <w:b/>
          <w:i/>
        </w:rPr>
        <w:t xml:space="preserve"> KŘP?</w:t>
      </w:r>
    </w:p>
    <w:p w:rsidR="00F55F5F" w:rsidRDefault="00F55F5F" w:rsidP="00F55F5F">
      <w:pPr>
        <w:spacing w:after="120"/>
        <w:jc w:val="both"/>
      </w:pPr>
      <w:r>
        <w:t>Zobrazení podílu režijních nákladů na celkových nákladech a podílu režijních pracovníků na celkovém počtu pracovníků jednotlivých krajských ředitelství včetně srovnání s</w:t>
      </w:r>
      <w:r w:rsidR="00BD350E">
        <w:t> </w:t>
      </w:r>
      <w:r>
        <w:t>průměrem</w:t>
      </w:r>
      <w:r w:rsidR="00BD350E">
        <w:t>.</w:t>
      </w:r>
    </w:p>
    <w:p w:rsidR="006F5DE8" w:rsidRDefault="007A1198" w:rsidP="00F55F5F">
      <w:pPr>
        <w:spacing w:after="120"/>
        <w:jc w:val="both"/>
      </w:pPr>
      <w:r w:rsidRPr="007A1198">
        <w:rPr>
          <w:noProof/>
          <w:lang w:eastAsia="cs-CZ"/>
        </w:rPr>
        <w:drawing>
          <wp:inline distT="0" distB="0" distL="0" distR="0">
            <wp:extent cx="5760720" cy="3762903"/>
            <wp:effectExtent l="19050" t="0" r="0" b="0"/>
            <wp:docPr id="4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62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DE8" w:rsidRDefault="006F5DE8" w:rsidP="00F55F5F">
      <w:pPr>
        <w:spacing w:after="120"/>
        <w:jc w:val="both"/>
      </w:pPr>
    </w:p>
    <w:p w:rsidR="00BD350E" w:rsidRDefault="00BD350E" w:rsidP="00BD350E">
      <w:pPr>
        <w:spacing w:after="120"/>
        <w:jc w:val="both"/>
      </w:pPr>
      <w:r>
        <w:rPr>
          <w:b/>
        </w:rPr>
        <w:t>Výpočet hodnot podílu</w:t>
      </w:r>
      <w:r w:rsidRPr="00F55F5F">
        <w:t xml:space="preserve"> </w:t>
      </w:r>
      <w:r w:rsidRPr="00BD350E">
        <w:rPr>
          <w:b/>
        </w:rPr>
        <w:t>režijních nákladů na celku</w:t>
      </w:r>
      <w:r w:rsidRPr="00F55F5F">
        <w:t xml:space="preserve"> = režijní náklady/(náklady KŘP celkem/100)</w:t>
      </w:r>
    </w:p>
    <w:p w:rsidR="00BD350E" w:rsidRDefault="00BD350E" w:rsidP="00BD350E">
      <w:pPr>
        <w:spacing w:after="120"/>
        <w:jc w:val="both"/>
      </w:pPr>
      <w:r>
        <w:rPr>
          <w:b/>
        </w:rPr>
        <w:t xml:space="preserve">Výpočet hodnot </w:t>
      </w:r>
      <w:r w:rsidRPr="00BD350E">
        <w:rPr>
          <w:b/>
        </w:rPr>
        <w:t>podílu režijních pracovníků na celku</w:t>
      </w:r>
      <w:r w:rsidRPr="00174B1F">
        <w:t xml:space="preserve"> = režijní pracovníci/(pracovníci celkem/100)</w:t>
      </w:r>
    </w:p>
    <w:p w:rsidR="00BD350E" w:rsidRPr="00030A46" w:rsidRDefault="007A1198" w:rsidP="00BD350E">
      <w:pPr>
        <w:spacing w:after="120"/>
        <w:jc w:val="both"/>
      </w:pPr>
      <w:r>
        <w:rPr>
          <w:b/>
        </w:rPr>
        <w:t>Světle ž</w:t>
      </w:r>
      <w:r w:rsidR="00BD350E" w:rsidRPr="00BD350E">
        <w:rPr>
          <w:b/>
        </w:rPr>
        <w:t>lutá linka</w:t>
      </w:r>
      <w:r w:rsidR="00BD350E">
        <w:t xml:space="preserve"> = </w:t>
      </w:r>
      <w:r w:rsidR="00BD350E" w:rsidRPr="007A1198">
        <w:rPr>
          <w:shadow/>
        </w:rPr>
        <w:t>průměrný podíl režijních nákladů na celkových nákladech všech krajských ředitelství</w:t>
      </w:r>
      <w:r w:rsidR="00BD350E" w:rsidRPr="007A1198">
        <w:t>.</w:t>
      </w:r>
    </w:p>
    <w:p w:rsidR="00BD350E" w:rsidRPr="00030A46" w:rsidRDefault="007A1198" w:rsidP="00BD350E">
      <w:pPr>
        <w:spacing w:after="120"/>
        <w:jc w:val="both"/>
      </w:pPr>
      <w:r>
        <w:rPr>
          <w:b/>
        </w:rPr>
        <w:t>Tmavě žlutá</w:t>
      </w:r>
      <w:r w:rsidR="00BD350E" w:rsidRPr="00BD350E">
        <w:rPr>
          <w:b/>
        </w:rPr>
        <w:t xml:space="preserve"> linka</w:t>
      </w:r>
      <w:r w:rsidR="00BD350E">
        <w:t xml:space="preserve"> = </w:t>
      </w:r>
      <w:r w:rsidR="00BD350E" w:rsidRPr="007A1198">
        <w:rPr>
          <w:shadow/>
        </w:rPr>
        <w:t>průměrný podíl režijních pracovníků na celkovém počtu všech pracovníků všech krajských ředitelství</w:t>
      </w:r>
      <w:r w:rsidR="00BD350E">
        <w:t>.</w:t>
      </w:r>
    </w:p>
    <w:p w:rsidR="006F5DE8" w:rsidRDefault="006F5DE8" w:rsidP="00F55F5F">
      <w:pPr>
        <w:spacing w:after="120"/>
        <w:jc w:val="both"/>
      </w:pPr>
    </w:p>
    <w:p w:rsidR="00F55F5F" w:rsidRDefault="00F55F5F" w:rsidP="00F55F5F">
      <w:pPr>
        <w:spacing w:after="120"/>
        <w:jc w:val="both"/>
      </w:pPr>
      <w:r>
        <w:t>Možnosti:</w:t>
      </w:r>
    </w:p>
    <w:p w:rsidR="00F55F5F" w:rsidRDefault="00F55F5F" w:rsidP="00F55F5F">
      <w:pPr>
        <w:spacing w:after="120"/>
        <w:jc w:val="both"/>
      </w:pPr>
      <w:r>
        <w:t>Při najetí kurzorem myši na vybraný sloupec kraje se zobrazí konkrétní hodnoty.</w:t>
      </w:r>
    </w:p>
    <w:p w:rsidR="001341F0" w:rsidRDefault="001341F0" w:rsidP="00F55F5F">
      <w:pPr>
        <w:spacing w:after="0"/>
        <w:jc w:val="both"/>
        <w:rPr>
          <w:b/>
          <w:sz w:val="24"/>
          <w:szCs w:val="24"/>
          <w:u w:val="single"/>
        </w:rPr>
      </w:pPr>
    </w:p>
    <w:p w:rsidR="006F5DE8" w:rsidRDefault="006F5DE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F55F5F" w:rsidRPr="00F55F5F" w:rsidRDefault="00F55F5F" w:rsidP="00F55F5F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Obslužnost</w:t>
      </w:r>
    </w:p>
    <w:p w:rsidR="00BD350E" w:rsidRDefault="00BD350E" w:rsidP="00BD350E">
      <w:pPr>
        <w:jc w:val="both"/>
        <w:rPr>
          <w:b/>
          <w:i/>
        </w:rPr>
      </w:pPr>
    </w:p>
    <w:p w:rsidR="00BD350E" w:rsidRPr="001341F0" w:rsidRDefault="00BD350E" w:rsidP="00BD350E">
      <w:pPr>
        <w:jc w:val="both"/>
        <w:rPr>
          <w:b/>
          <w:i/>
        </w:rPr>
      </w:pPr>
      <w:r w:rsidRPr="001341F0">
        <w:rPr>
          <w:b/>
          <w:i/>
        </w:rPr>
        <w:t>Kolik pracovníků KŘP zabezpečuje jeden režijní pracovník?</w:t>
      </w:r>
    </w:p>
    <w:p w:rsidR="00F55F5F" w:rsidRDefault="00F55F5F" w:rsidP="00F55F5F">
      <w:pPr>
        <w:spacing w:after="120"/>
        <w:jc w:val="both"/>
      </w:pPr>
      <w:r>
        <w:t>Zobrazení počtu pracovníků, který obs</w:t>
      </w:r>
      <w:r w:rsidR="00BD350E">
        <w:t>l</w:t>
      </w:r>
      <w:r>
        <w:t>ouží jeden režijní pracovník jednotlivých krajských ředitelství včetně srovnání s</w:t>
      </w:r>
      <w:r w:rsidR="006F5DE8">
        <w:t> </w:t>
      </w:r>
      <w:r>
        <w:t>průměrem</w:t>
      </w:r>
    </w:p>
    <w:p w:rsidR="006F5DE8" w:rsidRDefault="006F5DE8" w:rsidP="00F55F5F">
      <w:pPr>
        <w:spacing w:after="120"/>
        <w:jc w:val="both"/>
      </w:pPr>
      <w:r>
        <w:rPr>
          <w:noProof/>
          <w:lang w:eastAsia="cs-CZ"/>
        </w:rPr>
        <w:drawing>
          <wp:inline distT="0" distB="0" distL="0" distR="0">
            <wp:extent cx="5760720" cy="3764280"/>
            <wp:effectExtent l="19050" t="0" r="0" b="0"/>
            <wp:docPr id="64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6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50E" w:rsidRDefault="00BD350E" w:rsidP="00BD350E">
      <w:pPr>
        <w:jc w:val="both"/>
      </w:pPr>
      <w:r>
        <w:rPr>
          <w:b/>
        </w:rPr>
        <w:t xml:space="preserve">Výpočet </w:t>
      </w:r>
      <w:r w:rsidR="00742823">
        <w:rPr>
          <w:b/>
        </w:rPr>
        <w:t xml:space="preserve">počtu pracovníků, které obslouží </w:t>
      </w:r>
      <w:r w:rsidRPr="00BD350E">
        <w:rPr>
          <w:b/>
        </w:rPr>
        <w:t>1 režijní pracovník</w:t>
      </w:r>
      <w:r w:rsidRPr="001341F0">
        <w:t xml:space="preserve"> = celkový počet pracovníků KŘP/počet režijních pracovníků</w:t>
      </w:r>
    </w:p>
    <w:p w:rsidR="00BD350E" w:rsidRPr="00030A46" w:rsidRDefault="00BD350E" w:rsidP="00BD350E">
      <w:pPr>
        <w:spacing w:after="120"/>
        <w:jc w:val="both"/>
      </w:pPr>
      <w:r w:rsidRPr="00BD350E">
        <w:rPr>
          <w:b/>
        </w:rPr>
        <w:t>Žlutá linka</w:t>
      </w:r>
      <w:r>
        <w:t xml:space="preserve"> = průměrný po</w:t>
      </w:r>
      <w:r w:rsidR="00742823">
        <w:t>čet pracovníků, které obslouží jeden režijní pracovník</w:t>
      </w:r>
      <w:r>
        <w:t xml:space="preserve"> všech krajských ředitelství.</w:t>
      </w:r>
    </w:p>
    <w:p w:rsidR="00E05CB3" w:rsidRDefault="00E05CB3" w:rsidP="001341F0">
      <w:pPr>
        <w:spacing w:after="120"/>
        <w:jc w:val="both"/>
      </w:pPr>
    </w:p>
    <w:p w:rsidR="006F5DE8" w:rsidRDefault="006F5DE8" w:rsidP="001341F0">
      <w:pPr>
        <w:spacing w:after="120"/>
        <w:jc w:val="both"/>
      </w:pPr>
    </w:p>
    <w:p w:rsidR="001341F0" w:rsidRDefault="001341F0" w:rsidP="001341F0">
      <w:pPr>
        <w:spacing w:after="120"/>
        <w:jc w:val="both"/>
      </w:pPr>
      <w:r>
        <w:t>Možnosti:</w:t>
      </w:r>
    </w:p>
    <w:p w:rsidR="001341F0" w:rsidRDefault="001341F0" w:rsidP="001341F0">
      <w:pPr>
        <w:spacing w:after="120"/>
        <w:jc w:val="both"/>
      </w:pPr>
      <w:r>
        <w:t>Při najetí kurzorem myši na vybraný sloupec kraje se zobrazí konkrétní hodnoty.</w:t>
      </w:r>
    </w:p>
    <w:p w:rsidR="001341F0" w:rsidRDefault="001341F0" w:rsidP="00446475">
      <w:pPr>
        <w:spacing w:after="0"/>
        <w:jc w:val="both"/>
        <w:rPr>
          <w:b/>
        </w:rPr>
      </w:pPr>
    </w:p>
    <w:p w:rsidR="006F5DE8" w:rsidRDefault="006F5DE8">
      <w:pPr>
        <w:rPr>
          <w:rFonts w:ascii="Arial" w:eastAsia="Times New Roman" w:hAnsi="Arial" w:cs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1341F0" w:rsidRPr="00F751ED" w:rsidRDefault="001341F0" w:rsidP="001341F0">
      <w:pPr>
        <w:pStyle w:val="Nadpis3"/>
        <w:tabs>
          <w:tab w:val="clear" w:pos="900"/>
          <w:tab w:val="clear" w:pos="1260"/>
          <w:tab w:val="left" w:pos="426"/>
          <w:tab w:val="num" w:pos="709"/>
        </w:tabs>
        <w:ind w:left="709"/>
        <w:rPr>
          <w:sz w:val="24"/>
          <w:szCs w:val="24"/>
        </w:rPr>
      </w:pPr>
      <w:bookmarkStart w:id="15" w:name="_Toc463249194"/>
      <w:r w:rsidRPr="00F751ED">
        <w:rPr>
          <w:sz w:val="24"/>
          <w:szCs w:val="24"/>
        </w:rPr>
        <w:lastRenderedPageBreak/>
        <w:t>Možnosti reportu</w:t>
      </w:r>
      <w:bookmarkEnd w:id="15"/>
    </w:p>
    <w:p w:rsidR="001341F0" w:rsidRDefault="001341F0" w:rsidP="00446475">
      <w:pPr>
        <w:spacing w:after="0"/>
        <w:jc w:val="both"/>
        <w:rPr>
          <w:b/>
        </w:rPr>
      </w:pPr>
    </w:p>
    <w:p w:rsidR="00271A67" w:rsidRDefault="00271A67" w:rsidP="00446475">
      <w:pPr>
        <w:spacing w:after="0"/>
        <w:jc w:val="both"/>
      </w:pPr>
      <w:r w:rsidRPr="00271A67">
        <w:t xml:space="preserve">Pro práci s reportem slouží tlačítko </w:t>
      </w:r>
      <w:r w:rsidRPr="00271A67">
        <w:rPr>
          <w:noProof/>
          <w:lang w:eastAsia="cs-CZ"/>
        </w:rPr>
        <w:drawing>
          <wp:inline distT="0" distB="0" distL="0" distR="0">
            <wp:extent cx="716280" cy="205740"/>
            <wp:effectExtent l="19050" t="0" r="7620" b="0"/>
            <wp:docPr id="45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271A67" w:rsidRDefault="00271A67" w:rsidP="00446475">
      <w:pPr>
        <w:spacing w:after="0"/>
        <w:jc w:val="both"/>
        <w:rPr>
          <w:b/>
        </w:rPr>
      </w:pPr>
    </w:p>
    <w:p w:rsidR="001341F0" w:rsidRDefault="001341F0" w:rsidP="00446475">
      <w:pPr>
        <w:spacing w:after="0"/>
        <w:jc w:val="both"/>
        <w:rPr>
          <w:b/>
        </w:rPr>
      </w:pPr>
    </w:p>
    <w:p w:rsidR="001341F0" w:rsidRDefault="00271A67" w:rsidP="00446475">
      <w:pPr>
        <w:spacing w:after="0"/>
        <w:jc w:val="both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3832860" cy="2545080"/>
            <wp:effectExtent l="19050" t="0" r="0" b="0"/>
            <wp:docPr id="47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A67" w:rsidRPr="00271A67" w:rsidRDefault="00271A67" w:rsidP="00446475">
      <w:pPr>
        <w:spacing w:after="0"/>
        <w:jc w:val="both"/>
      </w:pPr>
      <w:r>
        <w:t>Hodnoty filtru lze pouze vybírat z rozbalovacího menu.</w:t>
      </w:r>
    </w:p>
    <w:p w:rsidR="00271A67" w:rsidRDefault="00271A67" w:rsidP="00446475">
      <w:pPr>
        <w:spacing w:after="0"/>
        <w:jc w:val="both"/>
        <w:rPr>
          <w:b/>
        </w:rPr>
      </w:pPr>
    </w:p>
    <w:p w:rsidR="00271A67" w:rsidRPr="00271A67" w:rsidRDefault="00271A67" w:rsidP="00446475">
      <w:pPr>
        <w:spacing w:after="0"/>
        <w:jc w:val="both"/>
        <w:rPr>
          <w:b/>
          <w:u w:val="single"/>
        </w:rPr>
      </w:pPr>
      <w:r w:rsidRPr="00271A67">
        <w:rPr>
          <w:b/>
          <w:u w:val="single"/>
        </w:rPr>
        <w:t>Možnosti filtrování dat:</w:t>
      </w:r>
    </w:p>
    <w:p w:rsidR="00446475" w:rsidRPr="00174B1F" w:rsidRDefault="00446475" w:rsidP="00446475">
      <w:pPr>
        <w:spacing w:after="0"/>
        <w:jc w:val="both"/>
      </w:pPr>
      <w:r w:rsidRPr="00174B1F">
        <w:rPr>
          <w:b/>
        </w:rPr>
        <w:t>Období</w:t>
      </w:r>
      <w:r w:rsidRPr="00174B1F">
        <w:t xml:space="preserve"> = konkrétní měsíc + rok nebo interval</w:t>
      </w:r>
    </w:p>
    <w:p w:rsidR="00446475" w:rsidRPr="00174B1F" w:rsidRDefault="00446475" w:rsidP="00446475">
      <w:pPr>
        <w:spacing w:after="0"/>
        <w:jc w:val="both"/>
        <w:rPr>
          <w:i/>
        </w:rPr>
      </w:pPr>
      <w:r w:rsidRPr="00174B1F">
        <w:rPr>
          <w:i/>
        </w:rPr>
        <w:t>Pro náklady účetní období přiřazených nákladů.</w:t>
      </w:r>
    </w:p>
    <w:p w:rsidR="00446475" w:rsidRPr="00174B1F" w:rsidRDefault="00446475" w:rsidP="00446475">
      <w:pPr>
        <w:jc w:val="both"/>
        <w:rPr>
          <w:i/>
        </w:rPr>
      </w:pPr>
      <w:r w:rsidRPr="00174B1F">
        <w:rPr>
          <w:i/>
        </w:rPr>
        <w:t>Pro počet pracovníků poslední den zvoleného období.</w:t>
      </w:r>
    </w:p>
    <w:p w:rsidR="00446475" w:rsidRDefault="00446475" w:rsidP="00446475">
      <w:pPr>
        <w:jc w:val="both"/>
      </w:pPr>
      <w:r w:rsidRPr="00174B1F">
        <w:rPr>
          <w:b/>
        </w:rPr>
        <w:t xml:space="preserve">Režijní </w:t>
      </w:r>
      <w:r w:rsidR="00271A67">
        <w:rPr>
          <w:b/>
        </w:rPr>
        <w:t>útvar</w:t>
      </w:r>
      <w:r w:rsidRPr="00174B1F">
        <w:t xml:space="preserve"> = </w:t>
      </w:r>
      <w:r w:rsidR="00271A67">
        <w:t>volba buď všech režijních útvarů celkem</w:t>
      </w:r>
      <w:r w:rsidR="00A33315">
        <w:t>,</w:t>
      </w:r>
      <w:r w:rsidR="00271A67">
        <w:t xml:space="preserve"> nebo konkrétního režijního útvaru:</w:t>
      </w:r>
    </w:p>
    <w:p w:rsidR="00271A67" w:rsidRPr="00174B1F" w:rsidRDefault="00271A67" w:rsidP="00446475">
      <w:pPr>
        <w:jc w:val="both"/>
      </w:pPr>
      <w:r>
        <w:rPr>
          <w:noProof/>
          <w:lang w:eastAsia="cs-CZ"/>
        </w:rPr>
        <w:drawing>
          <wp:inline distT="0" distB="0" distL="0" distR="0">
            <wp:extent cx="3855720" cy="2773680"/>
            <wp:effectExtent l="19050" t="0" r="0" b="0"/>
            <wp:docPr id="48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277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DE8" w:rsidRDefault="006F5DE8" w:rsidP="00446475">
      <w:pPr>
        <w:jc w:val="both"/>
        <w:rPr>
          <w:b/>
        </w:rPr>
      </w:pPr>
    </w:p>
    <w:p w:rsidR="002F2BE4" w:rsidRDefault="002F2BE4" w:rsidP="00446475">
      <w:pPr>
        <w:jc w:val="both"/>
        <w:rPr>
          <w:b/>
        </w:rPr>
      </w:pPr>
    </w:p>
    <w:p w:rsidR="00446475" w:rsidRPr="00174B1F" w:rsidRDefault="00271A67" w:rsidP="00446475">
      <w:pPr>
        <w:jc w:val="both"/>
      </w:pPr>
      <w:r>
        <w:rPr>
          <w:b/>
        </w:rPr>
        <w:lastRenderedPageBreak/>
        <w:t>Druh nákladů</w:t>
      </w:r>
      <w:r w:rsidR="00446475" w:rsidRPr="00174B1F">
        <w:t xml:space="preserve"> = </w:t>
      </w:r>
      <w:r>
        <w:t>buď všechny režijní náklady (v celém rozsahu účtového rozvrhu</w:t>
      </w:r>
      <w:r w:rsidR="000D25F1">
        <w:t xml:space="preserve"> třídy 5 a 7</w:t>
      </w:r>
      <w:r>
        <w:t>) nebo pouze mzdové (mzdové náklady bez zákonných odvodů</w:t>
      </w:r>
      <w:r w:rsidR="000D25F1">
        <w:t>):</w:t>
      </w:r>
    </w:p>
    <w:p w:rsidR="00446475" w:rsidRPr="00174B1F" w:rsidRDefault="00271A67" w:rsidP="00446475">
      <w:pPr>
        <w:jc w:val="both"/>
      </w:pPr>
      <w:r>
        <w:rPr>
          <w:noProof/>
          <w:lang w:eastAsia="cs-CZ"/>
        </w:rPr>
        <w:drawing>
          <wp:inline distT="0" distB="0" distL="0" distR="0">
            <wp:extent cx="3855720" cy="2545080"/>
            <wp:effectExtent l="19050" t="0" r="0" b="0"/>
            <wp:docPr id="52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475" w:rsidRPr="00174B1F" w:rsidRDefault="000D25F1" w:rsidP="00446475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Výběr je potvrzen tlačítkem OK. </w:t>
      </w:r>
    </w:p>
    <w:p w:rsidR="00446475" w:rsidRDefault="00446475" w:rsidP="00446475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D25F1" w:rsidRDefault="000D25F1" w:rsidP="00446475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D25F1" w:rsidRDefault="000D25F1" w:rsidP="00446475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D25F1" w:rsidRPr="007B39E8" w:rsidRDefault="000D25F1" w:rsidP="000D25F1">
      <w:pPr>
        <w:pStyle w:val="Nadpis2"/>
        <w:rPr>
          <w:sz w:val="28"/>
        </w:rPr>
      </w:pPr>
      <w:bookmarkStart w:id="16" w:name="_Toc463249195"/>
      <w:r>
        <w:rPr>
          <w:sz w:val="28"/>
        </w:rPr>
        <w:t>Náklady na dislokaci pracovníků – všechna KŘP</w:t>
      </w:r>
      <w:bookmarkEnd w:id="16"/>
    </w:p>
    <w:p w:rsidR="000D25F1" w:rsidRDefault="000D25F1" w:rsidP="000D25F1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D25F1" w:rsidRPr="00F751ED" w:rsidRDefault="000D25F1" w:rsidP="000D25F1">
      <w:pPr>
        <w:pStyle w:val="Nadpis3"/>
        <w:tabs>
          <w:tab w:val="clear" w:pos="900"/>
          <w:tab w:val="clear" w:pos="1260"/>
          <w:tab w:val="left" w:pos="426"/>
          <w:tab w:val="num" w:pos="709"/>
        </w:tabs>
        <w:ind w:left="709"/>
        <w:rPr>
          <w:sz w:val="24"/>
          <w:szCs w:val="24"/>
        </w:rPr>
      </w:pPr>
      <w:bookmarkStart w:id="17" w:name="_Toc463249196"/>
      <w:r w:rsidRPr="00F751ED">
        <w:rPr>
          <w:sz w:val="24"/>
          <w:szCs w:val="24"/>
        </w:rPr>
        <w:t>Cíl reportu</w:t>
      </w:r>
      <w:bookmarkEnd w:id="17"/>
    </w:p>
    <w:p w:rsidR="000D25F1" w:rsidRDefault="000D25F1" w:rsidP="000D25F1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D25F1" w:rsidRDefault="000D25F1" w:rsidP="000D25F1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Cílem reportu je zobrazit náklady na dislokaci pracovníků jednotlivých krajských ředitelství ve vzájemném srovnání. Pro potřeby tohoto reportu jsou definovány:</w:t>
      </w:r>
    </w:p>
    <w:p w:rsidR="000D25F1" w:rsidRDefault="000D25F1" w:rsidP="00E15D1B">
      <w:pPr>
        <w:spacing w:after="120"/>
        <w:jc w:val="both"/>
      </w:pPr>
      <w:r>
        <w:rPr>
          <w:b/>
        </w:rPr>
        <w:t xml:space="preserve">Náklady na </w:t>
      </w:r>
      <w:r w:rsidR="00E15D1B">
        <w:rPr>
          <w:b/>
        </w:rPr>
        <w:t>dislokaci pracovníků</w:t>
      </w:r>
      <w:r>
        <w:t xml:space="preserve"> = veškeré náklady (přiřazované primárně jednotlivým nemovitým objektům) rozpočítané dle m</w:t>
      </w:r>
      <w:r>
        <w:rPr>
          <w:vertAlign w:val="superscript"/>
        </w:rPr>
        <w:t xml:space="preserve">2 </w:t>
      </w:r>
      <w:r>
        <w:t xml:space="preserve">užívané plochy a </w:t>
      </w:r>
      <w:r w:rsidR="00E15D1B">
        <w:t xml:space="preserve">sekundárně </w:t>
      </w:r>
      <w:r>
        <w:t>přiřazené dislokovaným organizačním článkům.</w:t>
      </w:r>
    </w:p>
    <w:p w:rsidR="000D25F1" w:rsidRDefault="000D25F1" w:rsidP="00E15D1B">
      <w:pPr>
        <w:spacing w:after="120"/>
        <w:jc w:val="both"/>
      </w:pPr>
      <w:r>
        <w:rPr>
          <w:b/>
        </w:rPr>
        <w:t xml:space="preserve">Počet dislokovaných pracovníků </w:t>
      </w:r>
      <w:r>
        <w:t>= počet pracovníků vybraných organizačních článků, pro tyto potřeby dislokovaných v konkrétních objektech</w:t>
      </w:r>
      <w:r w:rsidR="00E15D1B">
        <w:t xml:space="preserve"> k poslednímu dni zvoleného </w:t>
      </w:r>
      <w:r w:rsidR="00742823">
        <w:t>roku</w:t>
      </w:r>
      <w:r>
        <w:t>.</w:t>
      </w:r>
      <w:r w:rsidR="00D04127">
        <w:t xml:space="preserve"> Organizační jednotky jsou odvozeny od hodnoty v poli „Oddělení“ nákladových středisek.</w:t>
      </w:r>
    </w:p>
    <w:p w:rsidR="00742823" w:rsidRDefault="00742823" w:rsidP="00742823">
      <w:pPr>
        <w:spacing w:after="0"/>
        <w:jc w:val="both"/>
      </w:pPr>
      <w:r>
        <w:t>Všem uživatelům se zobrazují stejná data (všech KŘP) bez ohledu na oprávnění.</w:t>
      </w:r>
    </w:p>
    <w:p w:rsidR="00E15D1B" w:rsidRDefault="00E15D1B" w:rsidP="00E15D1B">
      <w:pPr>
        <w:spacing w:after="120"/>
        <w:jc w:val="both"/>
      </w:pPr>
    </w:p>
    <w:p w:rsidR="00E15D1B" w:rsidRPr="00F751ED" w:rsidRDefault="00E15D1B" w:rsidP="00E15D1B">
      <w:pPr>
        <w:pStyle w:val="Nadpis3"/>
        <w:tabs>
          <w:tab w:val="clear" w:pos="900"/>
          <w:tab w:val="clear" w:pos="1260"/>
          <w:tab w:val="left" w:pos="426"/>
          <w:tab w:val="num" w:pos="709"/>
        </w:tabs>
        <w:ind w:left="709"/>
        <w:rPr>
          <w:sz w:val="24"/>
          <w:szCs w:val="24"/>
        </w:rPr>
      </w:pPr>
      <w:bookmarkStart w:id="18" w:name="_Toc463249197"/>
      <w:r w:rsidRPr="00F751ED">
        <w:rPr>
          <w:sz w:val="24"/>
          <w:szCs w:val="24"/>
        </w:rPr>
        <w:t>Spuštění reportu</w:t>
      </w:r>
      <w:bookmarkEnd w:id="18"/>
    </w:p>
    <w:p w:rsidR="00E15D1B" w:rsidRPr="00174B1F" w:rsidRDefault="00E15D1B" w:rsidP="00E15D1B">
      <w:pPr>
        <w:spacing w:after="0"/>
        <w:jc w:val="both"/>
      </w:pPr>
    </w:p>
    <w:p w:rsidR="00E15D1B" w:rsidRDefault="00E15D1B" w:rsidP="00E15D1B">
      <w:pPr>
        <w:spacing w:after="0"/>
        <w:jc w:val="both"/>
      </w:pPr>
      <w:r>
        <w:t>Pouze výběrem z menu – bez zadávání vstupních parametrů.</w:t>
      </w:r>
    </w:p>
    <w:p w:rsidR="00E15D1B" w:rsidRDefault="00E15D1B" w:rsidP="00E15D1B">
      <w:pPr>
        <w:spacing w:after="0"/>
        <w:jc w:val="both"/>
      </w:pPr>
    </w:p>
    <w:p w:rsidR="00E05CB3" w:rsidRDefault="00E05CB3">
      <w:pPr>
        <w:rPr>
          <w:rFonts w:ascii="Arial" w:eastAsia="Times New Roman" w:hAnsi="Arial" w:cs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E15D1B" w:rsidRPr="00F751ED" w:rsidRDefault="00E15D1B" w:rsidP="00E15D1B">
      <w:pPr>
        <w:pStyle w:val="Nadpis3"/>
        <w:tabs>
          <w:tab w:val="clear" w:pos="900"/>
          <w:tab w:val="clear" w:pos="1260"/>
          <w:tab w:val="left" w:pos="426"/>
          <w:tab w:val="num" w:pos="709"/>
        </w:tabs>
        <w:ind w:left="709"/>
        <w:rPr>
          <w:sz w:val="24"/>
          <w:szCs w:val="24"/>
        </w:rPr>
      </w:pPr>
      <w:bookmarkStart w:id="19" w:name="_Toc463249198"/>
      <w:r w:rsidRPr="00F751ED">
        <w:rPr>
          <w:sz w:val="24"/>
          <w:szCs w:val="24"/>
        </w:rPr>
        <w:lastRenderedPageBreak/>
        <w:t>Popis reportu</w:t>
      </w:r>
      <w:bookmarkEnd w:id="19"/>
    </w:p>
    <w:p w:rsidR="00E15D1B" w:rsidRDefault="00E15D1B" w:rsidP="00E15D1B">
      <w:pPr>
        <w:spacing w:after="0"/>
        <w:jc w:val="both"/>
      </w:pPr>
    </w:p>
    <w:p w:rsidR="00E15D1B" w:rsidRPr="00F55F5F" w:rsidRDefault="00E15D1B" w:rsidP="00E15D1B">
      <w:pPr>
        <w:spacing w:after="0"/>
        <w:jc w:val="both"/>
        <w:rPr>
          <w:b/>
          <w:sz w:val="24"/>
          <w:szCs w:val="24"/>
          <w:u w:val="single"/>
        </w:rPr>
      </w:pPr>
      <w:r w:rsidRPr="00F55F5F">
        <w:rPr>
          <w:b/>
          <w:sz w:val="24"/>
          <w:szCs w:val="24"/>
          <w:u w:val="single"/>
        </w:rPr>
        <w:t xml:space="preserve">Náklady na </w:t>
      </w:r>
      <w:r w:rsidR="00D15428">
        <w:rPr>
          <w:b/>
          <w:sz w:val="24"/>
          <w:szCs w:val="24"/>
          <w:u w:val="single"/>
        </w:rPr>
        <w:t>dislokaci</w:t>
      </w:r>
      <w:r w:rsidR="003E487D">
        <w:rPr>
          <w:b/>
          <w:sz w:val="24"/>
          <w:szCs w:val="24"/>
          <w:u w:val="single"/>
        </w:rPr>
        <w:t xml:space="preserve"> pracovníků</w:t>
      </w:r>
    </w:p>
    <w:p w:rsidR="00742823" w:rsidRDefault="00742823" w:rsidP="00742823">
      <w:pPr>
        <w:pStyle w:val="Odstavecseseznamem"/>
        <w:jc w:val="both"/>
        <w:rPr>
          <w:i/>
          <w:sz w:val="22"/>
          <w:szCs w:val="22"/>
        </w:rPr>
      </w:pPr>
    </w:p>
    <w:p w:rsidR="00742823" w:rsidRPr="000D25F1" w:rsidRDefault="00742823" w:rsidP="00742823">
      <w:pPr>
        <w:pStyle w:val="Odstavecseseznamem"/>
        <w:jc w:val="both"/>
        <w:rPr>
          <w:sz w:val="22"/>
          <w:szCs w:val="22"/>
        </w:rPr>
      </w:pPr>
      <w:r w:rsidRPr="000D25F1">
        <w:rPr>
          <w:i/>
          <w:sz w:val="22"/>
          <w:szCs w:val="22"/>
        </w:rPr>
        <w:t>Kolik stojí ročně dislokace jednoho pracovníka vybraných útvarů krajského ředitelství?</w:t>
      </w:r>
    </w:p>
    <w:p w:rsidR="00E15D1B" w:rsidRDefault="00E15D1B" w:rsidP="00E15D1B">
      <w:pPr>
        <w:spacing w:after="120"/>
        <w:jc w:val="both"/>
      </w:pPr>
      <w:r>
        <w:t xml:space="preserve">Zobrazení </w:t>
      </w:r>
      <w:r w:rsidR="00D15428">
        <w:t>nákladů na dislokaci 1 pracovníka vybraných útvarů</w:t>
      </w:r>
      <w:r>
        <w:t xml:space="preserve"> jednotlivých krajských ředitelství ve srovnání s průměrem.</w:t>
      </w:r>
    </w:p>
    <w:p w:rsidR="006F5DE8" w:rsidRPr="00030A46" w:rsidRDefault="001A5651" w:rsidP="00E15D1B">
      <w:pPr>
        <w:spacing w:after="120"/>
        <w:jc w:val="both"/>
      </w:pPr>
      <w:r>
        <w:rPr>
          <w:noProof/>
          <w:lang w:eastAsia="cs-CZ"/>
        </w:rPr>
        <w:drawing>
          <wp:inline distT="0" distB="0" distL="0" distR="0">
            <wp:extent cx="5753100" cy="3764280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6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823" w:rsidRPr="00D15428" w:rsidRDefault="00742823" w:rsidP="00742823">
      <w:pPr>
        <w:spacing w:after="120"/>
        <w:jc w:val="both"/>
      </w:pPr>
      <w:r>
        <w:rPr>
          <w:b/>
        </w:rPr>
        <w:t>Výpočet hodnot nákladů na dislokaci 1 pracovníka</w:t>
      </w:r>
      <w:r w:rsidRPr="00174B1F">
        <w:t xml:space="preserve"> = </w:t>
      </w:r>
      <w:r>
        <w:t xml:space="preserve">podíl </w:t>
      </w:r>
      <w:r w:rsidRPr="00D15428">
        <w:t>náklad</w:t>
      </w:r>
      <w:r>
        <w:t>ů</w:t>
      </w:r>
      <w:r w:rsidRPr="00D15428">
        <w:t xml:space="preserve"> na provoz nemovitosti</w:t>
      </w:r>
      <w:r>
        <w:t>, v níž jsou vybrané útvary dislokovány</w:t>
      </w:r>
      <w:r w:rsidRPr="00D15428">
        <w:t>/počet pracovníků vybraných útvarů krajského ředitelství</w:t>
      </w:r>
    </w:p>
    <w:p w:rsidR="00742823" w:rsidRPr="00030A46" w:rsidRDefault="00742823" w:rsidP="00742823">
      <w:pPr>
        <w:spacing w:after="120"/>
        <w:jc w:val="both"/>
      </w:pPr>
      <w:r>
        <w:rPr>
          <w:b/>
        </w:rPr>
        <w:t>Zelená</w:t>
      </w:r>
      <w:r w:rsidRPr="00BD350E">
        <w:rPr>
          <w:b/>
        </w:rPr>
        <w:t xml:space="preserve"> linka</w:t>
      </w:r>
      <w:r>
        <w:t xml:space="preserve"> = průměrné náklady na dislokaci 1 pracovníka za všechny útvary </w:t>
      </w:r>
      <w:r w:rsidR="00D73B46">
        <w:t>konkrétního</w:t>
      </w:r>
      <w:r>
        <w:t xml:space="preserve"> krajsk</w:t>
      </w:r>
      <w:r w:rsidR="00D73B46">
        <w:t>ého</w:t>
      </w:r>
      <w:r>
        <w:t xml:space="preserve"> ředitelství.</w:t>
      </w:r>
    </w:p>
    <w:p w:rsidR="00742823" w:rsidRPr="00030A46" w:rsidRDefault="00742823" w:rsidP="00742823">
      <w:pPr>
        <w:spacing w:after="120"/>
        <w:jc w:val="both"/>
      </w:pPr>
      <w:r w:rsidRPr="00BD350E">
        <w:rPr>
          <w:b/>
        </w:rPr>
        <w:t>Žlutá linka</w:t>
      </w:r>
      <w:r>
        <w:t xml:space="preserve"> = průměrné náklady na dislokaci 1 pracovníka za vybrané útvary všech krajských ředitelství.</w:t>
      </w:r>
    </w:p>
    <w:p w:rsidR="00742823" w:rsidRPr="00030A46" w:rsidRDefault="00742823" w:rsidP="00742823">
      <w:pPr>
        <w:spacing w:after="120"/>
        <w:jc w:val="both"/>
      </w:pPr>
      <w:r>
        <w:rPr>
          <w:b/>
        </w:rPr>
        <w:t>Oranžová</w:t>
      </w:r>
      <w:r w:rsidRPr="00BD350E">
        <w:rPr>
          <w:b/>
        </w:rPr>
        <w:t xml:space="preserve"> linka</w:t>
      </w:r>
      <w:r>
        <w:t xml:space="preserve"> = průměrné náklady na dislokaci 1 pracovníka za všechny útvary všech krajských ředitelství.</w:t>
      </w:r>
    </w:p>
    <w:p w:rsidR="006F5DE8" w:rsidRDefault="006F5DE8" w:rsidP="00E15D1B">
      <w:pPr>
        <w:spacing w:after="120"/>
        <w:jc w:val="both"/>
      </w:pPr>
    </w:p>
    <w:p w:rsidR="00E15D1B" w:rsidRDefault="00E15D1B" w:rsidP="00E15D1B">
      <w:pPr>
        <w:spacing w:after="120"/>
        <w:jc w:val="both"/>
      </w:pPr>
      <w:r>
        <w:t>Možnosti:</w:t>
      </w:r>
    </w:p>
    <w:p w:rsidR="00E15D1B" w:rsidRDefault="00E15D1B" w:rsidP="00E15D1B">
      <w:pPr>
        <w:spacing w:after="120"/>
        <w:jc w:val="both"/>
      </w:pPr>
      <w:r>
        <w:t>Při najetí kurzorem myši na vybraný sloupec kraje se zobrazí konkrétní hodnoty.</w:t>
      </w:r>
    </w:p>
    <w:p w:rsidR="00D15428" w:rsidRDefault="00D15428" w:rsidP="00E15D1B">
      <w:pPr>
        <w:spacing w:after="120"/>
        <w:jc w:val="both"/>
      </w:pPr>
      <w:r>
        <w:t>Po kliknutí myší na vy</w:t>
      </w:r>
      <w:r w:rsidR="00CC3873">
        <w:t>braný sloupec se otevře záložka Detail nákladů.</w:t>
      </w:r>
    </w:p>
    <w:p w:rsidR="00D15428" w:rsidRDefault="00D15428" w:rsidP="00E15D1B">
      <w:pPr>
        <w:spacing w:after="120"/>
        <w:jc w:val="both"/>
      </w:pPr>
    </w:p>
    <w:p w:rsidR="00D15428" w:rsidRPr="00F55F5F" w:rsidRDefault="00D15428" w:rsidP="00D15428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Detail n</w:t>
      </w:r>
      <w:r w:rsidRPr="00F55F5F">
        <w:rPr>
          <w:b/>
          <w:sz w:val="24"/>
          <w:szCs w:val="24"/>
          <w:u w:val="single"/>
        </w:rPr>
        <w:t>áklad</w:t>
      </w:r>
      <w:r>
        <w:rPr>
          <w:b/>
          <w:sz w:val="24"/>
          <w:szCs w:val="24"/>
          <w:u w:val="single"/>
        </w:rPr>
        <w:t>ů</w:t>
      </w:r>
      <w:r w:rsidRPr="00F55F5F">
        <w:rPr>
          <w:b/>
          <w:sz w:val="24"/>
          <w:szCs w:val="24"/>
          <w:u w:val="single"/>
        </w:rPr>
        <w:t xml:space="preserve"> na </w:t>
      </w:r>
      <w:r>
        <w:rPr>
          <w:b/>
          <w:sz w:val="24"/>
          <w:szCs w:val="24"/>
          <w:u w:val="single"/>
        </w:rPr>
        <w:t>dislokaci</w:t>
      </w:r>
    </w:p>
    <w:p w:rsidR="00D15428" w:rsidRPr="00030A46" w:rsidRDefault="00D15428" w:rsidP="00D15428">
      <w:pPr>
        <w:spacing w:after="120"/>
        <w:jc w:val="both"/>
      </w:pPr>
      <w:r>
        <w:t xml:space="preserve">Zobrazení </w:t>
      </w:r>
      <w:r w:rsidR="00CC3873">
        <w:t xml:space="preserve">struktury </w:t>
      </w:r>
      <w:r>
        <w:t xml:space="preserve">nákladů na dislokaci 1 pracovníka vybraných útvarů </w:t>
      </w:r>
      <w:r w:rsidR="00CC3873">
        <w:t>konkrétního</w:t>
      </w:r>
      <w:r>
        <w:t xml:space="preserve"> krajsk</w:t>
      </w:r>
      <w:r w:rsidR="00CC3873">
        <w:t>ého</w:t>
      </w:r>
      <w:r>
        <w:t xml:space="preserve"> ředitelství.</w:t>
      </w:r>
    </w:p>
    <w:p w:rsidR="00E15D1B" w:rsidRDefault="00FA2E29" w:rsidP="00E15D1B">
      <w:pPr>
        <w:spacing w:after="120"/>
        <w:jc w:val="both"/>
      </w:pPr>
      <w:r>
        <w:rPr>
          <w:noProof/>
          <w:lang w:eastAsia="cs-CZ"/>
        </w:rPr>
        <w:drawing>
          <wp:inline distT="0" distB="0" distL="0" distR="0">
            <wp:extent cx="5753100" cy="376428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6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DE8" w:rsidRDefault="006F5DE8" w:rsidP="00E15D1B">
      <w:pPr>
        <w:spacing w:after="120"/>
        <w:jc w:val="both"/>
      </w:pPr>
    </w:p>
    <w:p w:rsidR="00D15428" w:rsidRPr="00F751ED" w:rsidRDefault="00D15428" w:rsidP="00D15428">
      <w:pPr>
        <w:pStyle w:val="Nadpis3"/>
        <w:tabs>
          <w:tab w:val="clear" w:pos="900"/>
          <w:tab w:val="clear" w:pos="1260"/>
          <w:tab w:val="left" w:pos="426"/>
          <w:tab w:val="num" w:pos="709"/>
        </w:tabs>
        <w:ind w:left="709"/>
        <w:rPr>
          <w:sz w:val="24"/>
          <w:szCs w:val="24"/>
        </w:rPr>
      </w:pPr>
      <w:bookmarkStart w:id="20" w:name="_Toc463249199"/>
      <w:r w:rsidRPr="00F751ED">
        <w:rPr>
          <w:sz w:val="24"/>
          <w:szCs w:val="24"/>
        </w:rPr>
        <w:t>Možnosti reportu</w:t>
      </w:r>
      <w:bookmarkEnd w:id="20"/>
    </w:p>
    <w:p w:rsidR="00D15428" w:rsidRDefault="00D15428" w:rsidP="00D15428">
      <w:pPr>
        <w:spacing w:after="0"/>
        <w:jc w:val="both"/>
        <w:rPr>
          <w:b/>
        </w:rPr>
      </w:pPr>
    </w:p>
    <w:p w:rsidR="00D15428" w:rsidRDefault="00D15428" w:rsidP="00D15428">
      <w:pPr>
        <w:spacing w:after="0"/>
        <w:jc w:val="both"/>
      </w:pPr>
      <w:r w:rsidRPr="00271A67">
        <w:t xml:space="preserve">Pro práci s reportem slouží tlačítko </w:t>
      </w:r>
      <w:r w:rsidRPr="00271A67">
        <w:rPr>
          <w:noProof/>
          <w:lang w:eastAsia="cs-CZ"/>
        </w:rPr>
        <w:drawing>
          <wp:inline distT="0" distB="0" distL="0" distR="0">
            <wp:extent cx="716280" cy="205740"/>
            <wp:effectExtent l="19050" t="0" r="7620" b="0"/>
            <wp:docPr id="53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A33315" w:rsidRDefault="00A33315" w:rsidP="000D25F1">
      <w:pPr>
        <w:jc w:val="both"/>
      </w:pPr>
      <w:r>
        <w:rPr>
          <w:noProof/>
          <w:lang w:eastAsia="cs-CZ"/>
        </w:rPr>
        <w:drawing>
          <wp:inline distT="0" distB="0" distL="0" distR="0">
            <wp:extent cx="3855720" cy="2537460"/>
            <wp:effectExtent l="19050" t="0" r="0" b="0"/>
            <wp:docPr id="54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253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315" w:rsidRPr="00271A67" w:rsidRDefault="00A33315" w:rsidP="00A33315">
      <w:pPr>
        <w:spacing w:after="0"/>
        <w:jc w:val="both"/>
      </w:pPr>
      <w:r>
        <w:t>Hodnoty filtru lze pouze vybírat z rozbalovacího menu.</w:t>
      </w:r>
    </w:p>
    <w:p w:rsidR="00A33315" w:rsidRDefault="00A33315" w:rsidP="00A33315">
      <w:pPr>
        <w:spacing w:after="0"/>
        <w:jc w:val="both"/>
        <w:rPr>
          <w:b/>
        </w:rPr>
      </w:pPr>
    </w:p>
    <w:p w:rsidR="006F5DE8" w:rsidRDefault="006F5DE8" w:rsidP="00A33315">
      <w:pPr>
        <w:spacing w:after="0"/>
        <w:jc w:val="both"/>
        <w:rPr>
          <w:b/>
          <w:u w:val="single"/>
        </w:rPr>
      </w:pPr>
    </w:p>
    <w:p w:rsidR="00A33315" w:rsidRPr="00271A67" w:rsidRDefault="00A33315" w:rsidP="00A33315">
      <w:pPr>
        <w:spacing w:after="0"/>
        <w:jc w:val="both"/>
        <w:rPr>
          <w:b/>
          <w:u w:val="single"/>
        </w:rPr>
      </w:pPr>
      <w:r w:rsidRPr="00271A67">
        <w:rPr>
          <w:b/>
          <w:u w:val="single"/>
        </w:rPr>
        <w:lastRenderedPageBreak/>
        <w:t>Možnosti filtrování dat:</w:t>
      </w:r>
    </w:p>
    <w:p w:rsidR="00A33315" w:rsidRPr="00174B1F" w:rsidRDefault="00A33315" w:rsidP="00A33315">
      <w:pPr>
        <w:spacing w:after="0"/>
        <w:jc w:val="both"/>
      </w:pPr>
      <w:r w:rsidRPr="00174B1F">
        <w:rPr>
          <w:b/>
        </w:rPr>
        <w:t>Období</w:t>
      </w:r>
      <w:r w:rsidRPr="00174B1F">
        <w:t xml:space="preserve"> = rok</w:t>
      </w:r>
    </w:p>
    <w:p w:rsidR="00A33315" w:rsidRPr="00174B1F" w:rsidRDefault="00A33315" w:rsidP="00A33315">
      <w:pPr>
        <w:spacing w:after="0"/>
        <w:jc w:val="both"/>
        <w:rPr>
          <w:i/>
        </w:rPr>
      </w:pPr>
      <w:r w:rsidRPr="00174B1F">
        <w:rPr>
          <w:i/>
        </w:rPr>
        <w:t xml:space="preserve">Pro náklady </w:t>
      </w:r>
      <w:r>
        <w:rPr>
          <w:i/>
        </w:rPr>
        <w:t>fiskální rok</w:t>
      </w:r>
      <w:r w:rsidRPr="00174B1F">
        <w:rPr>
          <w:i/>
        </w:rPr>
        <w:t xml:space="preserve"> přiřazených nákladů.</w:t>
      </w:r>
    </w:p>
    <w:p w:rsidR="00A33315" w:rsidRPr="00174B1F" w:rsidRDefault="00A33315" w:rsidP="00A33315">
      <w:pPr>
        <w:jc w:val="both"/>
        <w:rPr>
          <w:i/>
        </w:rPr>
      </w:pPr>
      <w:r w:rsidRPr="00174B1F">
        <w:rPr>
          <w:i/>
        </w:rPr>
        <w:t xml:space="preserve">Pro počet pracovníků poslední den </w:t>
      </w:r>
      <w:r>
        <w:rPr>
          <w:i/>
        </w:rPr>
        <w:t>kalendářního roku</w:t>
      </w:r>
      <w:r w:rsidRPr="00174B1F">
        <w:rPr>
          <w:i/>
        </w:rPr>
        <w:t>.</w:t>
      </w:r>
    </w:p>
    <w:p w:rsidR="00A33315" w:rsidRDefault="00A33315" w:rsidP="00A33315">
      <w:pPr>
        <w:jc w:val="both"/>
      </w:pPr>
      <w:r>
        <w:rPr>
          <w:b/>
        </w:rPr>
        <w:t>Útvar</w:t>
      </w:r>
      <w:r w:rsidRPr="00174B1F">
        <w:t xml:space="preserve"> = </w:t>
      </w:r>
      <w:r>
        <w:t>volba buď všech útvarů, nebo předdefinovaných skupin</w:t>
      </w:r>
    </w:p>
    <w:p w:rsidR="00A33315" w:rsidRDefault="00A33315" w:rsidP="000D25F1">
      <w:pPr>
        <w:jc w:val="both"/>
      </w:pPr>
      <w:r>
        <w:t>Skupiny útvarů jsou definovány pomocí analytických kategorií.</w:t>
      </w:r>
    </w:p>
    <w:p w:rsidR="00A33315" w:rsidRDefault="00A33315" w:rsidP="000D25F1">
      <w:pPr>
        <w:jc w:val="both"/>
      </w:pPr>
    </w:p>
    <w:p w:rsidR="00A33315" w:rsidRDefault="00A33315" w:rsidP="000D25F1">
      <w:pPr>
        <w:spacing w:after="0"/>
        <w:jc w:val="both"/>
        <w:rPr>
          <w:b/>
        </w:rPr>
      </w:pPr>
    </w:p>
    <w:p w:rsidR="00A33315" w:rsidRDefault="00A33315" w:rsidP="000D25F1">
      <w:pPr>
        <w:spacing w:after="0"/>
        <w:jc w:val="both"/>
        <w:rPr>
          <w:b/>
        </w:rPr>
      </w:pPr>
    </w:p>
    <w:p w:rsidR="00A33315" w:rsidRPr="007B39E8" w:rsidRDefault="00A33315" w:rsidP="00A33315">
      <w:pPr>
        <w:pStyle w:val="Nadpis2"/>
        <w:rPr>
          <w:sz w:val="28"/>
        </w:rPr>
      </w:pPr>
      <w:bookmarkStart w:id="21" w:name="_Toc463249200"/>
      <w:r>
        <w:rPr>
          <w:sz w:val="28"/>
        </w:rPr>
        <w:t>Náklady na dislokaci pracovníků – jedno KŘP</w:t>
      </w:r>
      <w:bookmarkEnd w:id="21"/>
    </w:p>
    <w:p w:rsidR="00A33315" w:rsidRDefault="00A33315" w:rsidP="00A33315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33315" w:rsidRPr="00F751ED" w:rsidRDefault="00A33315" w:rsidP="00A33315">
      <w:pPr>
        <w:pStyle w:val="Nadpis3"/>
        <w:tabs>
          <w:tab w:val="clear" w:pos="900"/>
          <w:tab w:val="clear" w:pos="1260"/>
          <w:tab w:val="left" w:pos="426"/>
          <w:tab w:val="num" w:pos="709"/>
        </w:tabs>
        <w:ind w:left="709"/>
        <w:rPr>
          <w:sz w:val="24"/>
          <w:szCs w:val="24"/>
        </w:rPr>
      </w:pPr>
      <w:bookmarkStart w:id="22" w:name="_Toc463249201"/>
      <w:r w:rsidRPr="00F751ED">
        <w:rPr>
          <w:sz w:val="24"/>
          <w:szCs w:val="24"/>
        </w:rPr>
        <w:t>Cíl reportu</w:t>
      </w:r>
      <w:bookmarkEnd w:id="22"/>
    </w:p>
    <w:p w:rsidR="00A33315" w:rsidRDefault="00A33315" w:rsidP="00A33315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33315" w:rsidRDefault="00A33315" w:rsidP="00A33315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Cílem reportu je zobrazit náklady na dislokaci pracovníků konkrétního krajského ředitelství ve vzájemném srovnání. Pro potřeby tohoto reportu jsou definovány:</w:t>
      </w:r>
    </w:p>
    <w:p w:rsidR="00A33315" w:rsidRDefault="00A33315" w:rsidP="00A33315">
      <w:pPr>
        <w:spacing w:after="120"/>
        <w:jc w:val="both"/>
      </w:pPr>
      <w:r>
        <w:rPr>
          <w:b/>
        </w:rPr>
        <w:t>Náklady na dislokaci pracovníků</w:t>
      </w:r>
      <w:r>
        <w:t xml:space="preserve"> = veškeré náklady (přiřazované primárně jednotlivým nemovitým objektům) rozpočítané dle m</w:t>
      </w:r>
      <w:r>
        <w:rPr>
          <w:vertAlign w:val="superscript"/>
        </w:rPr>
        <w:t xml:space="preserve">2 </w:t>
      </w:r>
      <w:r>
        <w:t>užívané plochy a sekundárně přiřazené dislokovaným organizačním článkům.</w:t>
      </w:r>
    </w:p>
    <w:p w:rsidR="00A33315" w:rsidRDefault="00A33315" w:rsidP="00A33315">
      <w:pPr>
        <w:spacing w:after="120"/>
        <w:jc w:val="both"/>
      </w:pPr>
      <w:r>
        <w:rPr>
          <w:b/>
        </w:rPr>
        <w:t xml:space="preserve">Počet dislokovaných pracovníků </w:t>
      </w:r>
      <w:r>
        <w:t>= počet pracovníků vybraných organizačních článků, pro tyto potřeby dislokovaných v konkrétních objektech k poslednímu dni zvoleného období.</w:t>
      </w:r>
    </w:p>
    <w:p w:rsidR="00A33315" w:rsidRDefault="00A33315" w:rsidP="00A33315">
      <w:pPr>
        <w:spacing w:after="120"/>
        <w:jc w:val="both"/>
      </w:pPr>
    </w:p>
    <w:p w:rsidR="00A33315" w:rsidRPr="00F751ED" w:rsidRDefault="00A33315" w:rsidP="00A33315">
      <w:pPr>
        <w:pStyle w:val="Nadpis3"/>
        <w:tabs>
          <w:tab w:val="clear" w:pos="900"/>
          <w:tab w:val="clear" w:pos="1260"/>
          <w:tab w:val="left" w:pos="426"/>
          <w:tab w:val="num" w:pos="709"/>
        </w:tabs>
        <w:ind w:left="709"/>
        <w:rPr>
          <w:sz w:val="24"/>
          <w:szCs w:val="24"/>
        </w:rPr>
      </w:pPr>
      <w:bookmarkStart w:id="23" w:name="_Toc463249202"/>
      <w:r w:rsidRPr="00F751ED">
        <w:rPr>
          <w:sz w:val="24"/>
          <w:szCs w:val="24"/>
        </w:rPr>
        <w:t>Spuštění reportu</w:t>
      </w:r>
      <w:bookmarkEnd w:id="23"/>
    </w:p>
    <w:p w:rsidR="00A33315" w:rsidRPr="00174B1F" w:rsidRDefault="00A33315" w:rsidP="00A33315">
      <w:pPr>
        <w:spacing w:after="0"/>
        <w:jc w:val="both"/>
      </w:pPr>
    </w:p>
    <w:p w:rsidR="00B3227A" w:rsidRPr="00B3227A" w:rsidRDefault="00B3227A" w:rsidP="00B3227A">
      <w:pPr>
        <w:spacing w:after="120"/>
        <w:jc w:val="both"/>
      </w:pPr>
      <w:r w:rsidRPr="00B3227A">
        <w:t>Po výběru reportu se zobrazí výběrová obrazovka s předvyplněnou personální oblastí. Uživatel pouze potvrdí výběr tlačítkem OK.</w:t>
      </w:r>
    </w:p>
    <w:p w:rsidR="00B3227A" w:rsidRPr="00B3227A" w:rsidRDefault="00B3227A" w:rsidP="00B3227A">
      <w:pPr>
        <w:spacing w:after="120"/>
        <w:jc w:val="both"/>
      </w:pPr>
      <w:r w:rsidRPr="00B3227A">
        <w:t>V případě uživatele s oprávněním na více personálních oblastí (uživatel PP ČR) je nutné vybrat personální oblast.</w:t>
      </w:r>
      <w:r>
        <w:t xml:space="preserve"> Výkaz je primárně určen pouze pro zobrazení jednoho KŘP.</w:t>
      </w:r>
    </w:p>
    <w:p w:rsidR="00A33315" w:rsidRDefault="00A33315" w:rsidP="00A33315">
      <w:pPr>
        <w:spacing w:after="0"/>
        <w:jc w:val="both"/>
      </w:pPr>
    </w:p>
    <w:p w:rsidR="00A33315" w:rsidRPr="00F751ED" w:rsidRDefault="00A33315" w:rsidP="00A33315">
      <w:pPr>
        <w:pStyle w:val="Nadpis3"/>
        <w:tabs>
          <w:tab w:val="clear" w:pos="900"/>
          <w:tab w:val="clear" w:pos="1260"/>
          <w:tab w:val="left" w:pos="426"/>
          <w:tab w:val="num" w:pos="709"/>
        </w:tabs>
        <w:ind w:left="709"/>
        <w:rPr>
          <w:sz w:val="24"/>
          <w:szCs w:val="24"/>
        </w:rPr>
      </w:pPr>
      <w:bookmarkStart w:id="24" w:name="_Toc463249203"/>
      <w:r w:rsidRPr="00F751ED">
        <w:rPr>
          <w:sz w:val="24"/>
          <w:szCs w:val="24"/>
        </w:rPr>
        <w:t>Popis reportu</w:t>
      </w:r>
      <w:bookmarkEnd w:id="24"/>
    </w:p>
    <w:p w:rsidR="00A33315" w:rsidRDefault="00A33315" w:rsidP="00A33315">
      <w:pPr>
        <w:spacing w:after="0"/>
        <w:jc w:val="both"/>
      </w:pPr>
    </w:p>
    <w:p w:rsidR="00A33315" w:rsidRPr="00F55F5F" w:rsidRDefault="00A33315" w:rsidP="00A33315">
      <w:pPr>
        <w:spacing w:after="0"/>
        <w:jc w:val="both"/>
        <w:rPr>
          <w:b/>
          <w:sz w:val="24"/>
          <w:szCs w:val="24"/>
          <w:u w:val="single"/>
        </w:rPr>
      </w:pPr>
      <w:r w:rsidRPr="00F55F5F">
        <w:rPr>
          <w:b/>
          <w:sz w:val="24"/>
          <w:szCs w:val="24"/>
          <w:u w:val="single"/>
        </w:rPr>
        <w:t xml:space="preserve">Náklady na </w:t>
      </w:r>
      <w:r>
        <w:rPr>
          <w:b/>
          <w:sz w:val="24"/>
          <w:szCs w:val="24"/>
          <w:u w:val="single"/>
        </w:rPr>
        <w:t>dislokaci</w:t>
      </w:r>
      <w:r w:rsidR="003E487D">
        <w:rPr>
          <w:b/>
          <w:sz w:val="24"/>
          <w:szCs w:val="24"/>
          <w:u w:val="single"/>
        </w:rPr>
        <w:t xml:space="preserve"> pracovníků</w:t>
      </w:r>
    </w:p>
    <w:p w:rsidR="006F5DE8" w:rsidRDefault="006F5DE8" w:rsidP="006F5DE8">
      <w:pPr>
        <w:pStyle w:val="Odstavecseseznamem"/>
        <w:jc w:val="both"/>
        <w:rPr>
          <w:i/>
          <w:sz w:val="22"/>
          <w:szCs w:val="22"/>
        </w:rPr>
      </w:pPr>
    </w:p>
    <w:p w:rsidR="006F5DE8" w:rsidRPr="000D25F1" w:rsidRDefault="006F5DE8" w:rsidP="006F5DE8">
      <w:pPr>
        <w:pStyle w:val="Odstavecseseznamem"/>
        <w:jc w:val="both"/>
        <w:rPr>
          <w:sz w:val="22"/>
          <w:szCs w:val="22"/>
        </w:rPr>
      </w:pPr>
      <w:r w:rsidRPr="000D25F1">
        <w:rPr>
          <w:i/>
          <w:sz w:val="22"/>
          <w:szCs w:val="22"/>
        </w:rPr>
        <w:t>Kolik stojí ročně dislokace jednoho pracovníka vybraných útvarů krajského ředitelství?</w:t>
      </w:r>
    </w:p>
    <w:p w:rsidR="00A33315" w:rsidRPr="00030A46" w:rsidRDefault="00A33315" w:rsidP="00A33315">
      <w:pPr>
        <w:spacing w:after="120"/>
        <w:jc w:val="both"/>
      </w:pPr>
      <w:r>
        <w:t>Zobrazení nákladů na dislokaci 1 pracovníka vybraných útvarů jednotlivých krajských ředitelství ve srovnání s průměrem.</w:t>
      </w:r>
    </w:p>
    <w:p w:rsidR="00A33315" w:rsidRPr="00D15428" w:rsidRDefault="00A33315" w:rsidP="00A33315">
      <w:pPr>
        <w:spacing w:after="120"/>
        <w:jc w:val="both"/>
      </w:pPr>
      <w:r w:rsidRPr="00D15428">
        <w:t>Náklady na dislokaci 1 pracovníka KŘP = náklady na provoz nemovitosti/počet pracovníků vybraných útvarů krajského ředitelství</w:t>
      </w:r>
      <w:r w:rsidR="001A5651">
        <w:t>.</w:t>
      </w:r>
    </w:p>
    <w:p w:rsidR="006F5DE8" w:rsidRDefault="005A4901" w:rsidP="00A33315">
      <w:pPr>
        <w:spacing w:after="120"/>
        <w:jc w:val="both"/>
      </w:pPr>
      <w:r>
        <w:rPr>
          <w:noProof/>
          <w:lang w:eastAsia="cs-CZ"/>
        </w:rPr>
        <w:lastRenderedPageBreak/>
        <w:drawing>
          <wp:inline distT="0" distB="0" distL="0" distR="0">
            <wp:extent cx="5753100" cy="3756660"/>
            <wp:effectExtent l="19050" t="0" r="0" b="0"/>
            <wp:docPr id="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5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DE4" w:rsidRDefault="00460DE4" w:rsidP="00A33315">
      <w:pPr>
        <w:spacing w:after="120"/>
        <w:jc w:val="both"/>
      </w:pPr>
      <w:r>
        <w:t>S použitím filtru:</w:t>
      </w:r>
    </w:p>
    <w:p w:rsidR="00460DE4" w:rsidRDefault="005A4901" w:rsidP="00A33315">
      <w:pPr>
        <w:spacing w:after="120"/>
        <w:jc w:val="both"/>
      </w:pPr>
      <w:r>
        <w:rPr>
          <w:noProof/>
          <w:lang w:eastAsia="cs-CZ"/>
        </w:rPr>
        <w:drawing>
          <wp:inline distT="0" distB="0" distL="0" distR="0">
            <wp:extent cx="5753100" cy="3764280"/>
            <wp:effectExtent l="19050" t="0" r="0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6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EC" w:rsidRPr="00D15428" w:rsidRDefault="008B15EC" w:rsidP="008B15EC">
      <w:pPr>
        <w:spacing w:after="120"/>
        <w:jc w:val="both"/>
      </w:pPr>
      <w:r>
        <w:rPr>
          <w:b/>
        </w:rPr>
        <w:t>Výpočet hodnot nákladů na dislokaci 1 pracovníka</w:t>
      </w:r>
      <w:r w:rsidRPr="00174B1F">
        <w:t xml:space="preserve"> = </w:t>
      </w:r>
      <w:r>
        <w:t xml:space="preserve">podíl </w:t>
      </w:r>
      <w:r w:rsidRPr="00D15428">
        <w:t>náklad</w:t>
      </w:r>
      <w:r>
        <w:t>ů</w:t>
      </w:r>
      <w:r w:rsidRPr="00D15428">
        <w:t xml:space="preserve"> na provoz nemovitosti</w:t>
      </w:r>
      <w:r>
        <w:t>, v níž jsou vybrané útvary dislokovány</w:t>
      </w:r>
      <w:r w:rsidRPr="00D15428">
        <w:t>/počet pracovníků vybraných útvarů krajského ředitelství</w:t>
      </w:r>
    </w:p>
    <w:p w:rsidR="00B3227A" w:rsidRPr="005A4901" w:rsidRDefault="00B3227A" w:rsidP="00B3227A">
      <w:pPr>
        <w:spacing w:after="120"/>
        <w:jc w:val="both"/>
      </w:pPr>
      <w:r w:rsidRPr="00B950D1">
        <w:rPr>
          <w:b/>
        </w:rPr>
        <w:t>Fialová linka</w:t>
      </w:r>
      <w:r w:rsidRPr="00B950D1">
        <w:t xml:space="preserve"> = průměrné náklady na dislokaci 1 pracovníka za </w:t>
      </w:r>
      <w:r w:rsidR="00460DE4" w:rsidRPr="00B950D1">
        <w:t xml:space="preserve">celé útvary </w:t>
      </w:r>
      <w:r w:rsidR="00460DE4" w:rsidRPr="005A4901">
        <w:t>(průměr za celý územní odbor)</w:t>
      </w:r>
      <w:r w:rsidRPr="005A4901">
        <w:t>.</w:t>
      </w:r>
    </w:p>
    <w:p w:rsidR="00EC0EBF" w:rsidRPr="00B950D1" w:rsidRDefault="00EC0EBF" w:rsidP="00EC0EBF">
      <w:pPr>
        <w:spacing w:after="120"/>
        <w:jc w:val="both"/>
      </w:pPr>
      <w:r w:rsidRPr="00B950D1">
        <w:rPr>
          <w:b/>
        </w:rPr>
        <w:lastRenderedPageBreak/>
        <w:t>Modrá linka</w:t>
      </w:r>
      <w:r w:rsidRPr="00B950D1">
        <w:t xml:space="preserve"> = průměrné náklady na dislokaci 1 pracovníka za </w:t>
      </w:r>
      <w:r w:rsidR="00B3227A" w:rsidRPr="00B950D1">
        <w:t>vybrané útvary</w:t>
      </w:r>
      <w:r w:rsidRPr="00B950D1">
        <w:t xml:space="preserve"> </w:t>
      </w:r>
      <w:r w:rsidR="00460DE4" w:rsidRPr="00B950D1">
        <w:t>(</w:t>
      </w:r>
      <w:r w:rsidR="00460DE4" w:rsidRPr="005A4901">
        <w:t xml:space="preserve">průměr za všechny dopravní inspektoráty všech územních odborů </w:t>
      </w:r>
      <w:r w:rsidRPr="005A4901">
        <w:t xml:space="preserve">konkrétního </w:t>
      </w:r>
      <w:r w:rsidR="00460DE4" w:rsidRPr="005A4901">
        <w:t>KŘP</w:t>
      </w:r>
      <w:r w:rsidR="00460DE4" w:rsidRPr="00B950D1">
        <w:t>)</w:t>
      </w:r>
      <w:r w:rsidRPr="00B950D1">
        <w:t>.</w:t>
      </w:r>
    </w:p>
    <w:p w:rsidR="008B15EC" w:rsidRPr="00B950D1" w:rsidRDefault="008B15EC" w:rsidP="008B15EC">
      <w:pPr>
        <w:spacing w:after="120"/>
        <w:jc w:val="both"/>
      </w:pPr>
      <w:r w:rsidRPr="00B950D1">
        <w:rPr>
          <w:b/>
        </w:rPr>
        <w:t>Zelená linka</w:t>
      </w:r>
      <w:r w:rsidRPr="00B950D1">
        <w:t xml:space="preserve"> = průměrné náklady na dislokaci 1 pracovníka za všechny útvary konkrétního krajského ředitelství</w:t>
      </w:r>
      <w:r w:rsidR="00460DE4" w:rsidRPr="00B950D1">
        <w:t xml:space="preserve"> (</w:t>
      </w:r>
      <w:r w:rsidR="00460DE4" w:rsidRPr="005A4901">
        <w:t>průměr za celé KŘP</w:t>
      </w:r>
      <w:r w:rsidR="00460DE4" w:rsidRPr="00B950D1">
        <w:t>)</w:t>
      </w:r>
      <w:r w:rsidRPr="00B950D1">
        <w:t>.</w:t>
      </w:r>
    </w:p>
    <w:p w:rsidR="008B15EC" w:rsidRPr="00B950D1" w:rsidRDefault="008B15EC" w:rsidP="008B15EC">
      <w:pPr>
        <w:spacing w:after="120"/>
        <w:jc w:val="both"/>
      </w:pPr>
      <w:r w:rsidRPr="00B950D1">
        <w:rPr>
          <w:b/>
        </w:rPr>
        <w:t>Žlutá linka</w:t>
      </w:r>
      <w:r w:rsidRPr="00B950D1">
        <w:t xml:space="preserve"> = průměrné náklady na dislokaci 1 pracovníka za vybrané útvary všech krajských ředitelství</w:t>
      </w:r>
      <w:r w:rsidR="00460DE4" w:rsidRPr="00B950D1">
        <w:t xml:space="preserve"> (</w:t>
      </w:r>
      <w:r w:rsidR="00460DE4" w:rsidRPr="005A4901">
        <w:t>průměr z</w:t>
      </w:r>
      <w:r w:rsidR="00B950D1" w:rsidRPr="005A4901">
        <w:t>a</w:t>
      </w:r>
      <w:r w:rsidR="00460DE4" w:rsidRPr="005A4901">
        <w:t xml:space="preserve"> všechny dopravní inspektoráty všech KŘP</w:t>
      </w:r>
      <w:r w:rsidR="00460DE4" w:rsidRPr="00B950D1">
        <w:t>)</w:t>
      </w:r>
      <w:r w:rsidRPr="00B950D1">
        <w:t>.</w:t>
      </w:r>
    </w:p>
    <w:p w:rsidR="008B15EC" w:rsidRPr="00B950D1" w:rsidRDefault="008B15EC" w:rsidP="008B15EC">
      <w:pPr>
        <w:spacing w:after="120"/>
        <w:jc w:val="both"/>
      </w:pPr>
      <w:r w:rsidRPr="00B950D1">
        <w:rPr>
          <w:b/>
        </w:rPr>
        <w:t>Oranžová linka</w:t>
      </w:r>
      <w:r w:rsidRPr="00B950D1">
        <w:t xml:space="preserve"> = průměrné náklady na dislokaci 1 pracovníka za všechny útvary všech krajských ředitelství</w:t>
      </w:r>
      <w:r w:rsidR="00B950D1" w:rsidRPr="00B950D1">
        <w:t xml:space="preserve"> (</w:t>
      </w:r>
      <w:r w:rsidR="00B950D1" w:rsidRPr="005A4901">
        <w:t>průměr za všechna celá KŘP</w:t>
      </w:r>
      <w:r w:rsidR="00B950D1" w:rsidRPr="00B950D1">
        <w:t>)</w:t>
      </w:r>
      <w:r w:rsidRPr="00B950D1">
        <w:t>.</w:t>
      </w:r>
    </w:p>
    <w:p w:rsidR="008B15EC" w:rsidRDefault="008B15EC" w:rsidP="00A33315">
      <w:pPr>
        <w:spacing w:after="120"/>
        <w:jc w:val="both"/>
      </w:pPr>
    </w:p>
    <w:p w:rsidR="00A33315" w:rsidRDefault="00A33315" w:rsidP="00A33315">
      <w:pPr>
        <w:spacing w:after="120"/>
        <w:jc w:val="both"/>
      </w:pPr>
      <w:r>
        <w:t>Možnosti:</w:t>
      </w:r>
    </w:p>
    <w:p w:rsidR="00A33315" w:rsidRDefault="00A33315" w:rsidP="00A33315">
      <w:pPr>
        <w:spacing w:after="120"/>
        <w:jc w:val="both"/>
      </w:pPr>
      <w:r>
        <w:t xml:space="preserve">Při najetí kurzorem myši na vybraný sloupec </w:t>
      </w:r>
      <w:r w:rsidR="008B15EC">
        <w:t>útvaru</w:t>
      </w:r>
      <w:r>
        <w:t xml:space="preserve"> se zobrazí konkrétní hodnoty.</w:t>
      </w:r>
    </w:p>
    <w:p w:rsidR="00A33315" w:rsidRDefault="00A33315" w:rsidP="00A33315">
      <w:pPr>
        <w:spacing w:after="120"/>
        <w:jc w:val="both"/>
      </w:pPr>
      <w:r>
        <w:t>Po kliknutí myší na vybraný sloupec se otevře záložka Detail nákladů.</w:t>
      </w:r>
    </w:p>
    <w:p w:rsidR="00EC0EBF" w:rsidRDefault="00EC0EBF">
      <w:pPr>
        <w:rPr>
          <w:b/>
          <w:sz w:val="24"/>
          <w:szCs w:val="24"/>
          <w:u w:val="single"/>
        </w:rPr>
      </w:pPr>
    </w:p>
    <w:p w:rsidR="00A33315" w:rsidRPr="00F55F5F" w:rsidRDefault="00A33315" w:rsidP="00A33315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Detail n</w:t>
      </w:r>
      <w:r w:rsidRPr="00F55F5F">
        <w:rPr>
          <w:b/>
          <w:sz w:val="24"/>
          <w:szCs w:val="24"/>
          <w:u w:val="single"/>
        </w:rPr>
        <w:t>áklad</w:t>
      </w:r>
      <w:r>
        <w:rPr>
          <w:b/>
          <w:sz w:val="24"/>
          <w:szCs w:val="24"/>
          <w:u w:val="single"/>
        </w:rPr>
        <w:t>ů</w:t>
      </w:r>
      <w:r w:rsidRPr="00F55F5F">
        <w:rPr>
          <w:b/>
          <w:sz w:val="24"/>
          <w:szCs w:val="24"/>
          <w:u w:val="single"/>
        </w:rPr>
        <w:t xml:space="preserve"> na </w:t>
      </w:r>
      <w:r>
        <w:rPr>
          <w:b/>
          <w:sz w:val="24"/>
          <w:szCs w:val="24"/>
          <w:u w:val="single"/>
        </w:rPr>
        <w:t>dislokaci</w:t>
      </w:r>
    </w:p>
    <w:p w:rsidR="00A33315" w:rsidRPr="00030A46" w:rsidRDefault="00A33315" w:rsidP="00A33315">
      <w:pPr>
        <w:spacing w:after="120"/>
        <w:jc w:val="both"/>
      </w:pPr>
      <w:r>
        <w:t>Zobrazení struktury nákladů na dislokaci 1 pracovníka vybraných útvarů konkrétního krajského ředitelství.</w:t>
      </w:r>
    </w:p>
    <w:p w:rsidR="00A33315" w:rsidRDefault="005A4901" w:rsidP="00A33315">
      <w:pPr>
        <w:spacing w:after="120"/>
        <w:jc w:val="both"/>
      </w:pPr>
      <w:r>
        <w:rPr>
          <w:noProof/>
          <w:lang w:eastAsia="cs-CZ"/>
        </w:rPr>
        <w:drawing>
          <wp:inline distT="0" distB="0" distL="0" distR="0">
            <wp:extent cx="5760720" cy="3771900"/>
            <wp:effectExtent l="19050" t="0" r="0" b="0"/>
            <wp:docPr id="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E23" w:rsidRDefault="00ED2E23">
      <w:pPr>
        <w:rPr>
          <w:rFonts w:ascii="Arial" w:eastAsia="Times New Roman" w:hAnsi="Arial" w:cs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A33315" w:rsidRPr="00F751ED" w:rsidRDefault="00A33315" w:rsidP="00A33315">
      <w:pPr>
        <w:pStyle w:val="Nadpis3"/>
        <w:tabs>
          <w:tab w:val="clear" w:pos="900"/>
          <w:tab w:val="clear" w:pos="1260"/>
          <w:tab w:val="left" w:pos="426"/>
          <w:tab w:val="num" w:pos="709"/>
        </w:tabs>
        <w:ind w:left="709"/>
        <w:rPr>
          <w:sz w:val="24"/>
          <w:szCs w:val="24"/>
        </w:rPr>
      </w:pPr>
      <w:bookmarkStart w:id="25" w:name="_Toc463249204"/>
      <w:r w:rsidRPr="00F751ED">
        <w:rPr>
          <w:sz w:val="24"/>
          <w:szCs w:val="24"/>
        </w:rPr>
        <w:lastRenderedPageBreak/>
        <w:t>Možnosti reportu</w:t>
      </w:r>
      <w:bookmarkEnd w:id="25"/>
    </w:p>
    <w:p w:rsidR="00A33315" w:rsidRDefault="00A33315" w:rsidP="00A33315">
      <w:pPr>
        <w:spacing w:after="0"/>
        <w:jc w:val="both"/>
        <w:rPr>
          <w:b/>
        </w:rPr>
      </w:pPr>
    </w:p>
    <w:p w:rsidR="00A33315" w:rsidRDefault="00A33315" w:rsidP="00A33315">
      <w:pPr>
        <w:spacing w:after="0"/>
        <w:jc w:val="both"/>
      </w:pPr>
      <w:r w:rsidRPr="00271A67">
        <w:t xml:space="preserve">Pro práci s reportem slouží tlačítko </w:t>
      </w:r>
      <w:r w:rsidRPr="00271A67">
        <w:rPr>
          <w:noProof/>
          <w:lang w:eastAsia="cs-CZ"/>
        </w:rPr>
        <w:drawing>
          <wp:inline distT="0" distB="0" distL="0" distR="0">
            <wp:extent cx="716280" cy="205740"/>
            <wp:effectExtent l="19050" t="0" r="7620" b="0"/>
            <wp:docPr id="55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A33315" w:rsidRDefault="00A33315" w:rsidP="00A33315">
      <w:pPr>
        <w:jc w:val="both"/>
      </w:pPr>
    </w:p>
    <w:p w:rsidR="00A33315" w:rsidRDefault="00A33315" w:rsidP="00A33315">
      <w:pPr>
        <w:jc w:val="both"/>
      </w:pPr>
      <w:r>
        <w:rPr>
          <w:noProof/>
          <w:lang w:eastAsia="cs-CZ"/>
        </w:rPr>
        <w:drawing>
          <wp:inline distT="0" distB="0" distL="0" distR="0">
            <wp:extent cx="3855720" cy="2537460"/>
            <wp:effectExtent l="19050" t="0" r="0" b="0"/>
            <wp:docPr id="56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253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315" w:rsidRPr="00271A67" w:rsidRDefault="00A33315" w:rsidP="00A33315">
      <w:pPr>
        <w:spacing w:after="0"/>
        <w:jc w:val="both"/>
      </w:pPr>
      <w:r>
        <w:t>Hodnoty filtru lze pouze vybírat z rozbalovacího menu.</w:t>
      </w:r>
    </w:p>
    <w:p w:rsidR="00A33315" w:rsidRDefault="00A33315" w:rsidP="00A33315">
      <w:pPr>
        <w:spacing w:after="0"/>
        <w:jc w:val="both"/>
        <w:rPr>
          <w:b/>
        </w:rPr>
      </w:pPr>
    </w:p>
    <w:p w:rsidR="00EC0EBF" w:rsidRDefault="00EC0EBF" w:rsidP="00A33315">
      <w:pPr>
        <w:spacing w:after="0"/>
        <w:jc w:val="both"/>
        <w:rPr>
          <w:b/>
          <w:u w:val="single"/>
        </w:rPr>
      </w:pPr>
    </w:p>
    <w:p w:rsidR="00A33315" w:rsidRPr="00271A67" w:rsidRDefault="00A33315" w:rsidP="00A33315">
      <w:pPr>
        <w:spacing w:after="0"/>
        <w:jc w:val="both"/>
        <w:rPr>
          <w:b/>
          <w:u w:val="single"/>
        </w:rPr>
      </w:pPr>
      <w:r w:rsidRPr="00271A67">
        <w:rPr>
          <w:b/>
          <w:u w:val="single"/>
        </w:rPr>
        <w:t>Možnosti filtrování dat:</w:t>
      </w:r>
    </w:p>
    <w:p w:rsidR="00A33315" w:rsidRPr="00174B1F" w:rsidRDefault="00A33315" w:rsidP="00A33315">
      <w:pPr>
        <w:spacing w:after="0"/>
        <w:jc w:val="both"/>
      </w:pPr>
      <w:r w:rsidRPr="00174B1F">
        <w:rPr>
          <w:b/>
        </w:rPr>
        <w:t>Období</w:t>
      </w:r>
      <w:r w:rsidRPr="00174B1F">
        <w:t xml:space="preserve"> = rok</w:t>
      </w:r>
    </w:p>
    <w:p w:rsidR="00A33315" w:rsidRPr="00174B1F" w:rsidRDefault="00A33315" w:rsidP="00A33315">
      <w:pPr>
        <w:spacing w:after="0"/>
        <w:jc w:val="both"/>
        <w:rPr>
          <w:i/>
        </w:rPr>
      </w:pPr>
      <w:r w:rsidRPr="00174B1F">
        <w:rPr>
          <w:i/>
        </w:rPr>
        <w:t xml:space="preserve">Pro náklady </w:t>
      </w:r>
      <w:r>
        <w:rPr>
          <w:i/>
        </w:rPr>
        <w:t>fiskální rok</w:t>
      </w:r>
      <w:r w:rsidRPr="00174B1F">
        <w:rPr>
          <w:i/>
        </w:rPr>
        <w:t xml:space="preserve"> přiřazených nákladů.</w:t>
      </w:r>
    </w:p>
    <w:p w:rsidR="00A33315" w:rsidRPr="00174B1F" w:rsidRDefault="00A33315" w:rsidP="00A33315">
      <w:pPr>
        <w:jc w:val="both"/>
        <w:rPr>
          <w:i/>
        </w:rPr>
      </w:pPr>
      <w:r w:rsidRPr="00174B1F">
        <w:rPr>
          <w:i/>
        </w:rPr>
        <w:t xml:space="preserve">Pro počet pracovníků poslední den </w:t>
      </w:r>
      <w:r>
        <w:rPr>
          <w:i/>
        </w:rPr>
        <w:t>kalendářního roku</w:t>
      </w:r>
      <w:r w:rsidRPr="00174B1F">
        <w:rPr>
          <w:i/>
        </w:rPr>
        <w:t>.</w:t>
      </w:r>
    </w:p>
    <w:p w:rsidR="00A33315" w:rsidRDefault="00A33315" w:rsidP="00A33315">
      <w:pPr>
        <w:jc w:val="both"/>
      </w:pPr>
      <w:r>
        <w:rPr>
          <w:b/>
        </w:rPr>
        <w:t>Útvar</w:t>
      </w:r>
      <w:r w:rsidRPr="00174B1F">
        <w:t xml:space="preserve"> = </w:t>
      </w:r>
      <w:r>
        <w:t>volba buď všech útvarů, nebo předdefinovaných skupin</w:t>
      </w:r>
    </w:p>
    <w:p w:rsidR="00A33315" w:rsidRDefault="00A33315" w:rsidP="000E79FD">
      <w:pPr>
        <w:jc w:val="both"/>
      </w:pPr>
      <w:r>
        <w:t>Skupiny útvarů jsou definovány pomocí analytických kategorií.</w:t>
      </w:r>
    </w:p>
    <w:p w:rsidR="00A33315" w:rsidRDefault="00A33315" w:rsidP="000E79FD">
      <w:pPr>
        <w:spacing w:after="0"/>
        <w:jc w:val="both"/>
        <w:rPr>
          <w:b/>
        </w:rPr>
      </w:pPr>
    </w:p>
    <w:p w:rsidR="00A33315" w:rsidRDefault="00A33315" w:rsidP="000E79FD">
      <w:pPr>
        <w:spacing w:after="0"/>
        <w:jc w:val="both"/>
        <w:rPr>
          <w:b/>
        </w:rPr>
      </w:pPr>
    </w:p>
    <w:p w:rsidR="000D25F1" w:rsidRPr="000D25F1" w:rsidRDefault="000D25F1" w:rsidP="000E79FD">
      <w:pPr>
        <w:jc w:val="both"/>
      </w:pPr>
    </w:p>
    <w:p w:rsidR="00ED2E23" w:rsidRDefault="00ED2E23">
      <w:pPr>
        <w:rPr>
          <w:rFonts w:ascii="Arial" w:eastAsia="Times New Roman" w:hAnsi="Arial" w:cs="Times New Roman"/>
          <w:b/>
          <w:bCs/>
          <w:kern w:val="32"/>
          <w:sz w:val="40"/>
          <w:szCs w:val="40"/>
        </w:rPr>
      </w:pPr>
      <w:r>
        <w:rPr>
          <w:sz w:val="40"/>
          <w:szCs w:val="40"/>
        </w:rPr>
        <w:br w:type="page"/>
      </w:r>
    </w:p>
    <w:p w:rsidR="00731D99" w:rsidRDefault="00731D99" w:rsidP="000E79FD">
      <w:pPr>
        <w:pStyle w:val="Nadpis1"/>
        <w:numPr>
          <w:ilvl w:val="0"/>
          <w:numId w:val="1"/>
        </w:numPr>
        <w:spacing w:after="600"/>
        <w:rPr>
          <w:color w:val="auto"/>
          <w:sz w:val="40"/>
          <w:szCs w:val="40"/>
        </w:rPr>
      </w:pPr>
      <w:bookmarkStart w:id="26" w:name="_Toc463249205"/>
      <w:r>
        <w:rPr>
          <w:color w:val="auto"/>
          <w:sz w:val="40"/>
          <w:szCs w:val="40"/>
        </w:rPr>
        <w:lastRenderedPageBreak/>
        <w:t>Analytické reporty</w:t>
      </w:r>
      <w:bookmarkEnd w:id="26"/>
    </w:p>
    <w:p w:rsidR="00731D99" w:rsidRDefault="00731D99" w:rsidP="000E79FD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Jsou určeny pro analytické pracovníky. Mají formu tabulkového zobrazení požadovaných dat.</w:t>
      </w:r>
    </w:p>
    <w:p w:rsidR="00731D99" w:rsidRPr="00B226F7" w:rsidRDefault="00731D99" w:rsidP="000E79FD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31D99" w:rsidRDefault="00731D99" w:rsidP="000E79FD">
      <w:pPr>
        <w:pStyle w:val="Nadpis2"/>
        <w:rPr>
          <w:sz w:val="28"/>
        </w:rPr>
      </w:pPr>
      <w:bookmarkStart w:id="27" w:name="_Toc463249206"/>
      <w:r>
        <w:rPr>
          <w:sz w:val="28"/>
        </w:rPr>
        <w:t>Režijní náklady KŘP</w:t>
      </w:r>
      <w:bookmarkEnd w:id="27"/>
    </w:p>
    <w:p w:rsidR="00731D99" w:rsidRDefault="00731D99" w:rsidP="000E79FD">
      <w:pPr>
        <w:jc w:val="both"/>
      </w:pPr>
    </w:p>
    <w:p w:rsidR="00731D99" w:rsidRPr="00F751ED" w:rsidRDefault="00731D99" w:rsidP="000E79FD">
      <w:pPr>
        <w:pStyle w:val="Nadpis3"/>
        <w:tabs>
          <w:tab w:val="clear" w:pos="900"/>
          <w:tab w:val="clear" w:pos="1260"/>
          <w:tab w:val="left" w:pos="426"/>
          <w:tab w:val="num" w:pos="709"/>
        </w:tabs>
        <w:ind w:left="709"/>
        <w:rPr>
          <w:sz w:val="24"/>
          <w:szCs w:val="24"/>
        </w:rPr>
      </w:pPr>
      <w:bookmarkStart w:id="28" w:name="_Toc463249207"/>
      <w:r w:rsidRPr="00F751ED">
        <w:rPr>
          <w:sz w:val="24"/>
          <w:szCs w:val="24"/>
        </w:rPr>
        <w:t>Cíl reportu</w:t>
      </w:r>
      <w:bookmarkEnd w:id="28"/>
    </w:p>
    <w:p w:rsidR="00E235E5" w:rsidRDefault="00E235E5" w:rsidP="000E79FD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E79FD" w:rsidRDefault="00E235E5" w:rsidP="000E79FD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Cílem reportu je datové zobrazení náklad</w:t>
      </w:r>
      <w:r w:rsidR="00C266D2">
        <w:rPr>
          <w:rFonts w:asciiTheme="minorHAnsi" w:eastAsiaTheme="minorHAnsi" w:hAnsiTheme="minorHAnsi" w:cstheme="minorBidi"/>
          <w:sz w:val="22"/>
          <w:szCs w:val="22"/>
          <w:lang w:eastAsia="en-US"/>
        </w:rPr>
        <w:t>ů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 režijní činnosti jednotlivých krajských ředitelství ve</w:t>
      </w:r>
      <w:r w:rsidR="000E79F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vzájemném srovnání. </w:t>
      </w:r>
    </w:p>
    <w:p w:rsidR="00E235E5" w:rsidRDefault="000E79FD" w:rsidP="000E79FD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Data tohoto reportu jsou zdrojem pro manažerský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dashbord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Režijní náklady KŘP:</w:t>
      </w:r>
    </w:p>
    <w:p w:rsidR="00E235E5" w:rsidRDefault="00E235E5" w:rsidP="000E79FD">
      <w:pPr>
        <w:spacing w:after="0"/>
        <w:jc w:val="both"/>
      </w:pPr>
      <w:r w:rsidRPr="00F55F5F">
        <w:rPr>
          <w:b/>
          <w:u w:val="single"/>
        </w:rPr>
        <w:t>Režijní náklady</w:t>
      </w:r>
      <w:r>
        <w:t xml:space="preserve"> = veškeré (</w:t>
      </w:r>
      <w:r w:rsidR="000E79FD">
        <w:t xml:space="preserve">skupina nákladových druhů INTEGR-1) </w:t>
      </w:r>
      <w:r>
        <w:t>nebo pouze mzdové</w:t>
      </w:r>
      <w:r w:rsidR="000E79FD">
        <w:t xml:space="preserve"> (skupina nákladových druhů N521</w:t>
      </w:r>
      <w:r>
        <w:t>) náklady přiřazené obslužným útvarům zabezpečujícím jednotlivé režie.</w:t>
      </w:r>
    </w:p>
    <w:p w:rsidR="00E235E5" w:rsidRDefault="00E235E5" w:rsidP="000E79FD">
      <w:pPr>
        <w:spacing w:after="0"/>
        <w:jc w:val="both"/>
      </w:pPr>
    </w:p>
    <w:p w:rsidR="00E235E5" w:rsidRDefault="00E235E5" w:rsidP="000E79FD">
      <w:pPr>
        <w:spacing w:after="0"/>
        <w:jc w:val="both"/>
      </w:pPr>
      <w:r w:rsidRPr="00F55F5F">
        <w:rPr>
          <w:b/>
          <w:u w:val="single"/>
        </w:rPr>
        <w:t>Režijní útvary</w:t>
      </w:r>
      <w:r>
        <w:t xml:space="preserve"> = o</w:t>
      </w:r>
      <w:r w:rsidRPr="002443EF">
        <w:t>bslužné</w:t>
      </w:r>
      <w:r>
        <w:t xml:space="preserve"> organizační články (včetně pracovníků), zařazené do kategorií jednotlivých režií:</w:t>
      </w:r>
    </w:p>
    <w:p w:rsidR="00E235E5" w:rsidRPr="00174B1F" w:rsidRDefault="00E235E5" w:rsidP="000E79FD">
      <w:pPr>
        <w:pStyle w:val="Odstavecseseznamem"/>
        <w:numPr>
          <w:ilvl w:val="0"/>
          <w:numId w:val="23"/>
        </w:numPr>
        <w:ind w:left="227" w:right="227" w:hanging="227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P</w:t>
      </w:r>
      <w:r w:rsidRPr="00174B1F">
        <w:rPr>
          <w:sz w:val="22"/>
          <w:szCs w:val="22"/>
        </w:rPr>
        <w:t xml:space="preserve">ersonální </w:t>
      </w:r>
      <w:r w:rsidRPr="00174B1F">
        <w:rPr>
          <w:b w:val="0"/>
          <w:sz w:val="22"/>
          <w:szCs w:val="22"/>
        </w:rPr>
        <w:t>= odbor personální bez psychologických služeb</w:t>
      </w:r>
    </w:p>
    <w:p w:rsidR="00E235E5" w:rsidRPr="00174B1F" w:rsidRDefault="00E235E5" w:rsidP="000E79FD">
      <w:pPr>
        <w:pStyle w:val="Odstavecseseznamem"/>
        <w:numPr>
          <w:ilvl w:val="0"/>
          <w:numId w:val="23"/>
        </w:numPr>
        <w:ind w:left="227" w:right="227" w:hanging="227"/>
        <w:jc w:val="both"/>
        <w:rPr>
          <w:b w:val="0"/>
          <w:sz w:val="22"/>
          <w:szCs w:val="22"/>
        </w:rPr>
      </w:pPr>
      <w:r w:rsidRPr="00174B1F">
        <w:rPr>
          <w:sz w:val="22"/>
          <w:szCs w:val="22"/>
        </w:rPr>
        <w:t xml:space="preserve">EKO-všeobecně </w:t>
      </w:r>
      <w:r w:rsidRPr="00174B1F">
        <w:rPr>
          <w:b w:val="0"/>
          <w:sz w:val="22"/>
          <w:szCs w:val="22"/>
        </w:rPr>
        <w:t>= ekonomický odbor, ORÚ, OVZ, OSČ, vedení OSM</w:t>
      </w:r>
    </w:p>
    <w:p w:rsidR="00E235E5" w:rsidRPr="00174B1F" w:rsidRDefault="00E235E5" w:rsidP="000E79FD">
      <w:pPr>
        <w:pStyle w:val="Odstavecseseznamem"/>
        <w:numPr>
          <w:ilvl w:val="0"/>
          <w:numId w:val="23"/>
        </w:numPr>
        <w:ind w:left="227" w:right="227" w:hanging="227"/>
        <w:jc w:val="both"/>
        <w:rPr>
          <w:sz w:val="22"/>
          <w:szCs w:val="22"/>
        </w:rPr>
      </w:pPr>
      <w:r w:rsidRPr="00174B1F">
        <w:rPr>
          <w:sz w:val="22"/>
          <w:szCs w:val="22"/>
        </w:rPr>
        <w:t xml:space="preserve">MTZ </w:t>
      </w:r>
      <w:r w:rsidRPr="00174B1F">
        <w:rPr>
          <w:b w:val="0"/>
          <w:sz w:val="22"/>
          <w:szCs w:val="22"/>
        </w:rPr>
        <w:t>= oddělení materiálně technického zabezpečení</w:t>
      </w:r>
    </w:p>
    <w:p w:rsidR="00E235E5" w:rsidRPr="00174B1F" w:rsidRDefault="00E235E5" w:rsidP="000E79FD">
      <w:pPr>
        <w:pStyle w:val="Odstavecseseznamem"/>
        <w:numPr>
          <w:ilvl w:val="0"/>
          <w:numId w:val="23"/>
        </w:numPr>
        <w:ind w:left="227" w:right="227" w:hanging="227"/>
        <w:jc w:val="both"/>
        <w:rPr>
          <w:sz w:val="22"/>
          <w:szCs w:val="22"/>
        </w:rPr>
      </w:pPr>
      <w:r w:rsidRPr="00174B1F">
        <w:rPr>
          <w:sz w:val="22"/>
          <w:szCs w:val="22"/>
        </w:rPr>
        <w:t xml:space="preserve">AUTA </w:t>
      </w:r>
      <w:r w:rsidRPr="00174B1F">
        <w:rPr>
          <w:b w:val="0"/>
          <w:sz w:val="22"/>
          <w:szCs w:val="22"/>
        </w:rPr>
        <w:t>= oddělení automobilní</w:t>
      </w:r>
    </w:p>
    <w:p w:rsidR="00E235E5" w:rsidRPr="00174B1F" w:rsidRDefault="00E235E5" w:rsidP="000E79FD">
      <w:pPr>
        <w:pStyle w:val="Odstavecseseznamem"/>
        <w:numPr>
          <w:ilvl w:val="0"/>
          <w:numId w:val="23"/>
        </w:numPr>
        <w:ind w:left="227" w:right="227" w:hanging="227"/>
        <w:jc w:val="both"/>
        <w:rPr>
          <w:sz w:val="22"/>
          <w:szCs w:val="22"/>
        </w:rPr>
      </w:pPr>
      <w:r w:rsidRPr="00174B1F">
        <w:rPr>
          <w:sz w:val="22"/>
          <w:szCs w:val="22"/>
        </w:rPr>
        <w:t xml:space="preserve">Nemovitosti </w:t>
      </w:r>
      <w:r w:rsidRPr="00174B1F">
        <w:rPr>
          <w:b w:val="0"/>
          <w:sz w:val="22"/>
          <w:szCs w:val="22"/>
        </w:rPr>
        <w:t>= oddělení správy nemovitého majetku</w:t>
      </w:r>
    </w:p>
    <w:p w:rsidR="00E235E5" w:rsidRPr="00174B1F" w:rsidRDefault="00E235E5" w:rsidP="000E79FD">
      <w:pPr>
        <w:pStyle w:val="Odstavecseseznamem"/>
        <w:numPr>
          <w:ilvl w:val="0"/>
          <w:numId w:val="23"/>
        </w:numPr>
        <w:ind w:left="227" w:right="227" w:hanging="227"/>
        <w:jc w:val="both"/>
        <w:rPr>
          <w:sz w:val="22"/>
          <w:szCs w:val="22"/>
        </w:rPr>
      </w:pPr>
      <w:r w:rsidRPr="00174B1F">
        <w:rPr>
          <w:sz w:val="22"/>
          <w:szCs w:val="22"/>
        </w:rPr>
        <w:t xml:space="preserve">Proviant </w:t>
      </w:r>
      <w:r w:rsidRPr="00174B1F">
        <w:rPr>
          <w:b w:val="0"/>
          <w:sz w:val="22"/>
          <w:szCs w:val="22"/>
        </w:rPr>
        <w:t>= oddělení proviantní</w:t>
      </w:r>
    </w:p>
    <w:p w:rsidR="00E235E5" w:rsidRPr="00174B1F" w:rsidRDefault="00E235E5" w:rsidP="000E79FD">
      <w:pPr>
        <w:pStyle w:val="Odstavecseseznamem"/>
        <w:numPr>
          <w:ilvl w:val="0"/>
          <w:numId w:val="23"/>
        </w:numPr>
        <w:ind w:left="227" w:right="227" w:hanging="227"/>
        <w:jc w:val="both"/>
        <w:rPr>
          <w:sz w:val="22"/>
          <w:szCs w:val="22"/>
        </w:rPr>
      </w:pPr>
      <w:r w:rsidRPr="00174B1F">
        <w:rPr>
          <w:sz w:val="22"/>
          <w:szCs w:val="22"/>
        </w:rPr>
        <w:t xml:space="preserve">Provoz a údržba </w:t>
      </w:r>
      <w:r w:rsidRPr="00174B1F">
        <w:rPr>
          <w:b w:val="0"/>
          <w:sz w:val="22"/>
          <w:szCs w:val="22"/>
        </w:rPr>
        <w:t>= oddělení provozu a údržby majetku</w:t>
      </w:r>
    </w:p>
    <w:p w:rsidR="00E235E5" w:rsidRPr="00174B1F" w:rsidRDefault="00E235E5" w:rsidP="000E79FD">
      <w:pPr>
        <w:pStyle w:val="Odstavecseseznamem"/>
        <w:numPr>
          <w:ilvl w:val="0"/>
          <w:numId w:val="23"/>
        </w:numPr>
        <w:ind w:left="227" w:right="227" w:hanging="227"/>
        <w:jc w:val="both"/>
        <w:rPr>
          <w:sz w:val="22"/>
          <w:szCs w:val="22"/>
        </w:rPr>
      </w:pPr>
      <w:r w:rsidRPr="00174B1F">
        <w:rPr>
          <w:sz w:val="22"/>
          <w:szCs w:val="22"/>
        </w:rPr>
        <w:t xml:space="preserve">Účelové zařízení </w:t>
      </w:r>
      <w:r w:rsidRPr="00174B1F">
        <w:rPr>
          <w:b w:val="0"/>
          <w:sz w:val="22"/>
          <w:szCs w:val="22"/>
        </w:rPr>
        <w:t>= ÚZ, pokud je samostatně evidováno</w:t>
      </w:r>
    </w:p>
    <w:p w:rsidR="00E235E5" w:rsidRPr="00174B1F" w:rsidRDefault="00E235E5" w:rsidP="000E79FD">
      <w:pPr>
        <w:pStyle w:val="Odstavecseseznamem"/>
        <w:numPr>
          <w:ilvl w:val="0"/>
          <w:numId w:val="23"/>
        </w:numPr>
        <w:ind w:left="227" w:right="227" w:hanging="227"/>
        <w:jc w:val="both"/>
        <w:rPr>
          <w:b w:val="0"/>
          <w:sz w:val="22"/>
          <w:szCs w:val="22"/>
        </w:rPr>
      </w:pPr>
      <w:r w:rsidRPr="00174B1F">
        <w:rPr>
          <w:sz w:val="22"/>
          <w:szCs w:val="22"/>
        </w:rPr>
        <w:t xml:space="preserve">ICT </w:t>
      </w:r>
      <w:r w:rsidRPr="00174B1F">
        <w:rPr>
          <w:b w:val="0"/>
          <w:sz w:val="22"/>
          <w:szCs w:val="22"/>
        </w:rPr>
        <w:t>= odbor informačních a komunikačních technologií</w:t>
      </w:r>
    </w:p>
    <w:p w:rsidR="00E235E5" w:rsidRPr="00174B1F" w:rsidRDefault="00E235E5" w:rsidP="000E79FD">
      <w:pPr>
        <w:pStyle w:val="Odstavecseseznamem"/>
        <w:numPr>
          <w:ilvl w:val="0"/>
          <w:numId w:val="23"/>
        </w:numPr>
        <w:spacing w:after="120"/>
        <w:ind w:left="227" w:right="227" w:hanging="227"/>
        <w:jc w:val="both"/>
        <w:rPr>
          <w:sz w:val="22"/>
          <w:szCs w:val="22"/>
        </w:rPr>
      </w:pPr>
      <w:r w:rsidRPr="00174B1F">
        <w:rPr>
          <w:sz w:val="22"/>
          <w:szCs w:val="22"/>
        </w:rPr>
        <w:t xml:space="preserve">Štáb </w:t>
      </w:r>
      <w:r w:rsidRPr="00174B1F">
        <w:rPr>
          <w:b w:val="0"/>
          <w:sz w:val="22"/>
          <w:szCs w:val="22"/>
        </w:rPr>
        <w:t>= řídící útvary (vedení KŘ, vedení ÚO, náměstci KŘ)</w:t>
      </w:r>
    </w:p>
    <w:p w:rsidR="00E235E5" w:rsidRPr="00E15D1B" w:rsidRDefault="00E235E5" w:rsidP="000E79FD">
      <w:pPr>
        <w:spacing w:after="120"/>
        <w:jc w:val="both"/>
      </w:pPr>
      <w:r>
        <w:t>Režijní útvary jsou definovány pomocí analytických kategorií.</w:t>
      </w:r>
    </w:p>
    <w:p w:rsidR="00E235E5" w:rsidRPr="00F55F5F" w:rsidRDefault="00E235E5" w:rsidP="000E79FD">
      <w:pPr>
        <w:spacing w:after="0"/>
        <w:jc w:val="both"/>
      </w:pPr>
      <w:r>
        <w:rPr>
          <w:b/>
          <w:u w:val="single"/>
        </w:rPr>
        <w:t>Počty pracovníků</w:t>
      </w:r>
      <w:r>
        <w:t xml:space="preserve"> = příslušníci + zaměstnanci, stav k poslednímu dni zvoleného období</w:t>
      </w:r>
    </w:p>
    <w:p w:rsidR="00E235E5" w:rsidRDefault="00E235E5" w:rsidP="000E79FD">
      <w:pPr>
        <w:spacing w:after="0"/>
        <w:jc w:val="both"/>
      </w:pPr>
      <w:r>
        <w:t>Všem uživatelům se zobrazují stejná data (všech KŘP) bez ohledu na oprávnění.</w:t>
      </w:r>
    </w:p>
    <w:p w:rsidR="00E235E5" w:rsidRDefault="00E235E5" w:rsidP="000E79FD">
      <w:pPr>
        <w:jc w:val="both"/>
      </w:pPr>
    </w:p>
    <w:p w:rsidR="00E235E5" w:rsidRPr="00E235E5" w:rsidRDefault="00E235E5" w:rsidP="000E79FD">
      <w:pPr>
        <w:jc w:val="both"/>
      </w:pPr>
    </w:p>
    <w:p w:rsidR="001A5651" w:rsidRDefault="001A5651">
      <w:pPr>
        <w:rPr>
          <w:rFonts w:ascii="Arial" w:eastAsia="Times New Roman" w:hAnsi="Arial" w:cs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731D99" w:rsidRPr="00F751ED" w:rsidRDefault="00731D99" w:rsidP="000E79FD">
      <w:pPr>
        <w:pStyle w:val="Nadpis3"/>
        <w:tabs>
          <w:tab w:val="clear" w:pos="900"/>
          <w:tab w:val="clear" w:pos="1260"/>
          <w:tab w:val="left" w:pos="426"/>
          <w:tab w:val="num" w:pos="709"/>
        </w:tabs>
        <w:ind w:left="709"/>
        <w:rPr>
          <w:sz w:val="24"/>
          <w:szCs w:val="24"/>
        </w:rPr>
      </w:pPr>
      <w:bookmarkStart w:id="29" w:name="_Toc463249208"/>
      <w:r w:rsidRPr="00F751ED">
        <w:rPr>
          <w:sz w:val="24"/>
          <w:szCs w:val="24"/>
        </w:rPr>
        <w:lastRenderedPageBreak/>
        <w:t>Spuštění reportu</w:t>
      </w:r>
      <w:bookmarkEnd w:id="29"/>
    </w:p>
    <w:p w:rsidR="00B17915" w:rsidRDefault="00B17915" w:rsidP="000E79FD">
      <w:pPr>
        <w:jc w:val="both"/>
      </w:pPr>
    </w:p>
    <w:p w:rsidR="00B17915" w:rsidRDefault="00B17915" w:rsidP="000E79FD">
      <w:pPr>
        <w:jc w:val="both"/>
      </w:pPr>
      <w:r>
        <w:t>Vstupní obrazovka:</w:t>
      </w:r>
    </w:p>
    <w:p w:rsidR="00B17915" w:rsidRDefault="00B17915" w:rsidP="000E79FD">
      <w:pPr>
        <w:jc w:val="both"/>
      </w:pPr>
      <w:r w:rsidRPr="00B17915">
        <w:rPr>
          <w:noProof/>
          <w:lang w:eastAsia="cs-CZ"/>
        </w:rPr>
        <w:drawing>
          <wp:inline distT="0" distB="0" distL="0" distR="0">
            <wp:extent cx="5753100" cy="1455420"/>
            <wp:effectExtent l="19050" t="0" r="0" b="0"/>
            <wp:docPr id="3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915" w:rsidRDefault="00B17915" w:rsidP="000E79FD">
      <w:pPr>
        <w:jc w:val="both"/>
      </w:pPr>
      <w:r w:rsidRPr="00B17915">
        <w:rPr>
          <w:b/>
        </w:rPr>
        <w:t>Kalendářní rok/</w:t>
      </w:r>
      <w:proofErr w:type="spellStart"/>
      <w:r w:rsidRPr="00B17915">
        <w:rPr>
          <w:b/>
        </w:rPr>
        <w:t>měs</w:t>
      </w:r>
      <w:proofErr w:type="spellEnd"/>
      <w:r w:rsidRPr="00B17915">
        <w:rPr>
          <w:b/>
        </w:rPr>
        <w:t>.</w:t>
      </w:r>
      <w:r>
        <w:t xml:space="preserve"> – možno zadat konkrétní měsíc a rok nebo interval</w:t>
      </w:r>
    </w:p>
    <w:p w:rsidR="00B17915" w:rsidRDefault="00B17915" w:rsidP="000E79FD">
      <w:pPr>
        <w:jc w:val="both"/>
      </w:pPr>
      <w:r>
        <w:rPr>
          <w:b/>
        </w:rPr>
        <w:t xml:space="preserve">Skupina nákladových druhů </w:t>
      </w:r>
      <w:r>
        <w:t xml:space="preserve">– výběr </w:t>
      </w:r>
      <w:r w:rsidR="000E79FD">
        <w:t xml:space="preserve">jednotlivých skupin nebo konkrétních nákladových druhů – využít </w:t>
      </w:r>
      <w:proofErr w:type="spellStart"/>
      <w:r w:rsidR="000E79FD">
        <w:t>match</w:t>
      </w:r>
      <w:proofErr w:type="spellEnd"/>
      <w:r w:rsidR="000E79FD">
        <w:t xml:space="preserve"> kód.</w:t>
      </w:r>
    </w:p>
    <w:p w:rsidR="001A5651" w:rsidRPr="00B17915" w:rsidRDefault="001A5651" w:rsidP="000E79FD">
      <w:pPr>
        <w:jc w:val="both"/>
      </w:pPr>
    </w:p>
    <w:p w:rsidR="00731D99" w:rsidRPr="00F751ED" w:rsidRDefault="00731D99" w:rsidP="000E79FD">
      <w:pPr>
        <w:pStyle w:val="Nadpis3"/>
        <w:tabs>
          <w:tab w:val="clear" w:pos="900"/>
          <w:tab w:val="clear" w:pos="1260"/>
          <w:tab w:val="left" w:pos="426"/>
          <w:tab w:val="num" w:pos="709"/>
        </w:tabs>
        <w:ind w:left="709"/>
        <w:rPr>
          <w:sz w:val="24"/>
          <w:szCs w:val="24"/>
        </w:rPr>
      </w:pPr>
      <w:bookmarkStart w:id="30" w:name="_Toc463249209"/>
      <w:r w:rsidRPr="00F751ED">
        <w:rPr>
          <w:sz w:val="24"/>
          <w:szCs w:val="24"/>
        </w:rPr>
        <w:t>Popis reportu</w:t>
      </w:r>
      <w:bookmarkEnd w:id="30"/>
    </w:p>
    <w:p w:rsidR="00E235E5" w:rsidRDefault="00E235E5" w:rsidP="000E79FD">
      <w:pPr>
        <w:jc w:val="both"/>
      </w:pPr>
    </w:p>
    <w:p w:rsidR="00B17915" w:rsidRDefault="00B17915" w:rsidP="000E79FD">
      <w:pPr>
        <w:jc w:val="both"/>
      </w:pPr>
      <w:r>
        <w:t>Zobrazené ukazatele:</w:t>
      </w:r>
    </w:p>
    <w:p w:rsidR="00F751ED" w:rsidRDefault="00B17915" w:rsidP="000E79FD">
      <w:pPr>
        <w:jc w:val="both"/>
      </w:pPr>
      <w:r w:rsidRPr="00B17915">
        <w:rPr>
          <w:b/>
        </w:rPr>
        <w:t>Režijní náklady</w:t>
      </w:r>
      <w:r>
        <w:rPr>
          <w:b/>
        </w:rPr>
        <w:t xml:space="preserve"> </w:t>
      </w:r>
      <w:r>
        <w:t xml:space="preserve"> - celkový objem nákladů jednotlivých režijních útvarů dle jednotlivých KŘP</w:t>
      </w:r>
    </w:p>
    <w:p w:rsidR="00B17915" w:rsidRDefault="00B17915" w:rsidP="000E79FD">
      <w:pPr>
        <w:jc w:val="both"/>
      </w:pPr>
      <w:r>
        <w:rPr>
          <w:b/>
        </w:rPr>
        <w:t xml:space="preserve">Počet režijních pracovníků </w:t>
      </w:r>
      <w:r>
        <w:t>– celkový počet pracovníků jednotlivých režijních útvarů dle jednotlivých KŘP</w:t>
      </w:r>
    </w:p>
    <w:p w:rsidR="00B17915" w:rsidRDefault="00B17915" w:rsidP="000E79FD">
      <w:pPr>
        <w:jc w:val="both"/>
      </w:pPr>
      <w:r>
        <w:rPr>
          <w:b/>
        </w:rPr>
        <w:t>Režijní náklady/počet pracovníků</w:t>
      </w:r>
      <w:r w:rsidR="00E235E5">
        <w:rPr>
          <w:b/>
        </w:rPr>
        <w:t xml:space="preserve"> </w:t>
      </w:r>
      <w:r w:rsidR="00E235E5">
        <w:t xml:space="preserve"> - režijní náklady na 1 pracovníka KŘP</w:t>
      </w:r>
    </w:p>
    <w:p w:rsidR="00E235E5" w:rsidRDefault="00E235E5" w:rsidP="000E79FD">
      <w:pPr>
        <w:jc w:val="both"/>
      </w:pPr>
      <w:r>
        <w:rPr>
          <w:b/>
        </w:rPr>
        <w:t xml:space="preserve">Režijní náklady/náklady </w:t>
      </w:r>
      <w:r>
        <w:t>– podíl režijních nákladů na celkových nákladech KŘP</w:t>
      </w:r>
    </w:p>
    <w:p w:rsidR="00E235E5" w:rsidRDefault="00E235E5" w:rsidP="000E79FD">
      <w:pPr>
        <w:jc w:val="both"/>
      </w:pPr>
      <w:r>
        <w:rPr>
          <w:b/>
        </w:rPr>
        <w:t xml:space="preserve">Počet režijních pracovníků/počet pracovníků </w:t>
      </w:r>
      <w:r>
        <w:t>– podíl režijních pracovníků na celkovém počtu všech pracovníků KŘP</w:t>
      </w:r>
    </w:p>
    <w:p w:rsidR="00E235E5" w:rsidRPr="00E235E5" w:rsidRDefault="00E235E5" w:rsidP="000E79FD">
      <w:pPr>
        <w:jc w:val="both"/>
      </w:pPr>
      <w:r>
        <w:rPr>
          <w:b/>
        </w:rPr>
        <w:t xml:space="preserve">Ukazatele (KŘP celkem) </w:t>
      </w:r>
      <w:r>
        <w:t xml:space="preserve">– průměrné hodnoty počítané pro </w:t>
      </w:r>
      <w:proofErr w:type="spellStart"/>
      <w:r>
        <w:t>dashbord</w:t>
      </w:r>
      <w:proofErr w:type="spellEnd"/>
      <w:r w:rsidR="00F3417E">
        <w:t xml:space="preserve"> = </w:t>
      </w:r>
      <w:r w:rsidR="00F3417E" w:rsidRPr="00F3417E">
        <w:rPr>
          <w:b/>
          <w:i/>
        </w:rPr>
        <w:t>světle a tmavě žluté linky</w:t>
      </w:r>
    </w:p>
    <w:p w:rsidR="00E235E5" w:rsidRPr="00E235E5" w:rsidRDefault="00E235E5" w:rsidP="000E79FD">
      <w:pPr>
        <w:jc w:val="both"/>
      </w:pPr>
      <w:r>
        <w:t xml:space="preserve"> </w:t>
      </w:r>
      <w:r w:rsidR="00F751ED">
        <w:t>Řádek „Kraj celkem“ – jmenovatel pro výpočet podílů</w:t>
      </w:r>
    </w:p>
    <w:p w:rsidR="00B17915" w:rsidRPr="00B17915" w:rsidRDefault="00B17915" w:rsidP="000E79FD">
      <w:pPr>
        <w:jc w:val="both"/>
      </w:pPr>
    </w:p>
    <w:p w:rsidR="00731D99" w:rsidRPr="00F751ED" w:rsidRDefault="00731D99" w:rsidP="000E79FD">
      <w:pPr>
        <w:pStyle w:val="Nadpis3"/>
        <w:tabs>
          <w:tab w:val="clear" w:pos="900"/>
          <w:tab w:val="clear" w:pos="1260"/>
          <w:tab w:val="left" w:pos="426"/>
          <w:tab w:val="num" w:pos="709"/>
        </w:tabs>
        <w:ind w:left="709"/>
        <w:rPr>
          <w:sz w:val="24"/>
          <w:szCs w:val="24"/>
        </w:rPr>
      </w:pPr>
      <w:bookmarkStart w:id="31" w:name="_Toc463249210"/>
      <w:r w:rsidRPr="00F751ED">
        <w:rPr>
          <w:sz w:val="24"/>
          <w:szCs w:val="24"/>
        </w:rPr>
        <w:t>Možnosti reportu</w:t>
      </w:r>
      <w:bookmarkEnd w:id="31"/>
    </w:p>
    <w:p w:rsidR="00731D99" w:rsidRDefault="00731D99" w:rsidP="000E79FD">
      <w:pPr>
        <w:jc w:val="both"/>
      </w:pPr>
    </w:p>
    <w:p w:rsidR="000E79FD" w:rsidRDefault="000E79FD" w:rsidP="000E79FD">
      <w:pPr>
        <w:jc w:val="both"/>
      </w:pPr>
      <w:r>
        <w:t>Filtrování zobrazených sloupců – možnost zobrazení pouze vybraných KŘP (změní se i hodnoty celkového výsledku (průměry a sumy za zobrazená KŘP)</w:t>
      </w:r>
    </w:p>
    <w:p w:rsidR="000E79FD" w:rsidRDefault="000E79FD" w:rsidP="000E79FD">
      <w:pPr>
        <w:jc w:val="both"/>
      </w:pPr>
      <w:r>
        <w:t>Filtrování zobrazených řádků – možnost zobrazit pouze vybrané ukazatele</w:t>
      </w:r>
      <w:r w:rsidR="00F751ED">
        <w:t xml:space="preserve"> a pouze vybrané druhy režií.</w:t>
      </w:r>
    </w:p>
    <w:p w:rsidR="00731D99" w:rsidRDefault="00731D99" w:rsidP="00731D99"/>
    <w:p w:rsidR="00731D99" w:rsidRDefault="00731D99" w:rsidP="00731D99">
      <w:pPr>
        <w:pStyle w:val="Nadpis2"/>
        <w:rPr>
          <w:sz w:val="28"/>
        </w:rPr>
      </w:pPr>
      <w:bookmarkStart w:id="32" w:name="_Toc463249211"/>
      <w:r>
        <w:rPr>
          <w:sz w:val="28"/>
        </w:rPr>
        <w:t>Náklady na dislokaci pracovníků - srovnání KŘP</w:t>
      </w:r>
      <w:bookmarkEnd w:id="32"/>
    </w:p>
    <w:p w:rsidR="00731D99" w:rsidRDefault="00731D99" w:rsidP="00731D99"/>
    <w:p w:rsidR="00731D99" w:rsidRPr="00F751ED" w:rsidRDefault="00731D99" w:rsidP="00731D99">
      <w:pPr>
        <w:pStyle w:val="Nadpis3"/>
        <w:tabs>
          <w:tab w:val="clear" w:pos="900"/>
          <w:tab w:val="clear" w:pos="1260"/>
          <w:tab w:val="left" w:pos="426"/>
          <w:tab w:val="num" w:pos="709"/>
        </w:tabs>
        <w:ind w:left="709"/>
        <w:rPr>
          <w:sz w:val="24"/>
          <w:szCs w:val="24"/>
        </w:rPr>
      </w:pPr>
      <w:bookmarkStart w:id="33" w:name="_Toc463249212"/>
      <w:r w:rsidRPr="00F751ED">
        <w:rPr>
          <w:sz w:val="24"/>
          <w:szCs w:val="24"/>
        </w:rPr>
        <w:t>Cíl reportu</w:t>
      </w:r>
      <w:bookmarkEnd w:id="33"/>
    </w:p>
    <w:p w:rsidR="002A5476" w:rsidRDefault="002A5476" w:rsidP="002A5476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A5476" w:rsidRDefault="002A5476" w:rsidP="002A5476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Cílem reportu je zobrazit náklady na dislokaci pracovníků jednotlivých krajských ředitelství ve vzájemném srovnání</w:t>
      </w:r>
      <w:r w:rsidR="00F751ED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C266D2" w:rsidRDefault="00C266D2" w:rsidP="00C266D2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Data tohoto reportu jsou zdrojem pro manažerský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dashbord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F751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Náklady na dislokaci pracovníků – srovnání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KŘP</w:t>
      </w:r>
      <w:r w:rsidR="00F751ED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F751ED" w:rsidRDefault="00F751ED" w:rsidP="002A5476">
      <w:pPr>
        <w:spacing w:after="120"/>
        <w:jc w:val="both"/>
      </w:pPr>
      <w:r>
        <w:t>Pro potřeby tohoto reportu jsou definovány:</w:t>
      </w:r>
    </w:p>
    <w:p w:rsidR="002A5476" w:rsidRDefault="002A5476" w:rsidP="002A5476">
      <w:pPr>
        <w:spacing w:after="120"/>
        <w:jc w:val="both"/>
      </w:pPr>
      <w:r>
        <w:rPr>
          <w:b/>
        </w:rPr>
        <w:t>Náklady na dislokaci pracovníků</w:t>
      </w:r>
      <w:r>
        <w:t xml:space="preserve"> = veškeré náklady (přiřazované primárně jednotlivým nemovitým objektům</w:t>
      </w:r>
      <w:r w:rsidR="00C266D2">
        <w:t xml:space="preserve"> v modulu REM</w:t>
      </w:r>
      <w:r>
        <w:t>) rozpočítané dle m</w:t>
      </w:r>
      <w:r>
        <w:rPr>
          <w:vertAlign w:val="superscript"/>
        </w:rPr>
        <w:t xml:space="preserve">2 </w:t>
      </w:r>
      <w:r>
        <w:t>užívané plochy a sekundárně přiřazené dislokovaným organizačním článkům</w:t>
      </w:r>
      <w:r w:rsidR="00C266D2">
        <w:t xml:space="preserve"> (nákladovým střediskům)</w:t>
      </w:r>
      <w:r>
        <w:t>.</w:t>
      </w:r>
    </w:p>
    <w:p w:rsidR="002A5476" w:rsidRDefault="002A5476" w:rsidP="002A5476">
      <w:pPr>
        <w:spacing w:after="120"/>
        <w:jc w:val="both"/>
      </w:pPr>
      <w:r>
        <w:rPr>
          <w:b/>
        </w:rPr>
        <w:t xml:space="preserve">Počet dislokovaných pracovníků </w:t>
      </w:r>
      <w:r>
        <w:t>= počet pracovníků vybraných organizačních článků, pro tyto potřeby dislokovaných v konkrétních objektech k poslednímu dni zvoleného roku</w:t>
      </w:r>
      <w:r w:rsidR="00C266D2">
        <w:t xml:space="preserve"> (nákladové středisko </w:t>
      </w:r>
      <w:r w:rsidR="00C266D2">
        <w:sym w:font="Wingdings" w:char="F0E0"/>
      </w:r>
      <w:r w:rsidR="00C266D2">
        <w:t xml:space="preserve"> pole Oddělení </w:t>
      </w:r>
      <w:r w:rsidR="00C266D2">
        <w:sym w:font="Wingdings" w:char="F0E0"/>
      </w:r>
      <w:r w:rsidR="00C266D2">
        <w:t xml:space="preserve"> organizační jednotka </w:t>
      </w:r>
      <w:r w:rsidR="00C266D2">
        <w:sym w:font="Wingdings" w:char="F0E0"/>
      </w:r>
      <w:r w:rsidR="00C266D2">
        <w:t xml:space="preserve"> počet pracovníků)  </w:t>
      </w:r>
    </w:p>
    <w:p w:rsidR="002A5476" w:rsidRDefault="002A5476" w:rsidP="002A5476">
      <w:pPr>
        <w:spacing w:after="0"/>
        <w:jc w:val="both"/>
      </w:pPr>
      <w:r>
        <w:t>Všem uživatelům se zobrazují stejná data (všech KŘP) bez ohledu na oprávnění.</w:t>
      </w:r>
    </w:p>
    <w:p w:rsidR="002A5476" w:rsidRPr="002A5476" w:rsidRDefault="002A5476" w:rsidP="002A5476"/>
    <w:p w:rsidR="00731D99" w:rsidRPr="00D80D41" w:rsidRDefault="00731D99" w:rsidP="00731D99">
      <w:pPr>
        <w:pStyle w:val="Nadpis3"/>
        <w:tabs>
          <w:tab w:val="clear" w:pos="900"/>
          <w:tab w:val="clear" w:pos="1260"/>
          <w:tab w:val="left" w:pos="426"/>
          <w:tab w:val="num" w:pos="709"/>
        </w:tabs>
        <w:ind w:left="709"/>
        <w:rPr>
          <w:sz w:val="24"/>
          <w:szCs w:val="24"/>
        </w:rPr>
      </w:pPr>
      <w:bookmarkStart w:id="34" w:name="_Toc463249213"/>
      <w:r w:rsidRPr="00D80D41">
        <w:rPr>
          <w:sz w:val="24"/>
          <w:szCs w:val="24"/>
        </w:rPr>
        <w:t>Spuštění reportu</w:t>
      </w:r>
      <w:bookmarkEnd w:id="34"/>
    </w:p>
    <w:p w:rsidR="002A5476" w:rsidRDefault="002A5476" w:rsidP="002A5476"/>
    <w:p w:rsidR="002A5476" w:rsidRDefault="002A5476" w:rsidP="002A5476">
      <w:r>
        <w:t>Vstupní obrazovka:</w:t>
      </w:r>
    </w:p>
    <w:p w:rsidR="002A5476" w:rsidRDefault="002A5476" w:rsidP="002A5476">
      <w:r>
        <w:rPr>
          <w:noProof/>
          <w:lang w:eastAsia="cs-CZ"/>
        </w:rPr>
        <w:drawing>
          <wp:inline distT="0" distB="0" distL="0" distR="0">
            <wp:extent cx="5760720" cy="1744980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476" w:rsidRDefault="00D80D41" w:rsidP="002A5476">
      <w:r>
        <w:rPr>
          <w:b/>
        </w:rPr>
        <w:t xml:space="preserve">Kalendářní rok </w:t>
      </w:r>
      <w:r>
        <w:t>– konkrétní rok (fiskální rok pro náklady, 31. 12. daného roku pro počet pracovníků)</w:t>
      </w:r>
    </w:p>
    <w:p w:rsidR="00D80D41" w:rsidRDefault="00D80D41" w:rsidP="002A5476">
      <w:r w:rsidRPr="00D80D41">
        <w:rPr>
          <w:b/>
        </w:rPr>
        <w:t xml:space="preserve">OJ – analytická kategorie </w:t>
      </w:r>
      <w:r>
        <w:rPr>
          <w:b/>
        </w:rPr>
        <w:t xml:space="preserve">1 až 3 </w:t>
      </w:r>
      <w:r>
        <w:t>– výběr kategorií útvarů (nebo vzájemná kombinace)</w:t>
      </w:r>
    </w:p>
    <w:p w:rsidR="00D80D41" w:rsidRDefault="00D80D41" w:rsidP="002A5476">
      <w:r>
        <w:rPr>
          <w:b/>
        </w:rPr>
        <w:t xml:space="preserve">Status zaměstnání </w:t>
      </w:r>
      <w:r>
        <w:t>– 3 aktivní, 1 neaktivní (nebo obojí)</w:t>
      </w:r>
    </w:p>
    <w:p w:rsidR="00D80D41" w:rsidRDefault="00D80D41" w:rsidP="002A5476"/>
    <w:p w:rsidR="00D80D41" w:rsidRPr="00D80D41" w:rsidRDefault="00D80D41" w:rsidP="002A5476"/>
    <w:p w:rsidR="00731D99" w:rsidRDefault="00731D99" w:rsidP="00731D99">
      <w:pPr>
        <w:pStyle w:val="Nadpis3"/>
        <w:tabs>
          <w:tab w:val="clear" w:pos="900"/>
          <w:tab w:val="clear" w:pos="1260"/>
          <w:tab w:val="left" w:pos="426"/>
          <w:tab w:val="num" w:pos="709"/>
        </w:tabs>
        <w:ind w:left="709"/>
        <w:rPr>
          <w:sz w:val="24"/>
          <w:szCs w:val="24"/>
        </w:rPr>
      </w:pPr>
      <w:bookmarkStart w:id="35" w:name="_Toc463249214"/>
      <w:r w:rsidRPr="00D80D41">
        <w:rPr>
          <w:sz w:val="24"/>
          <w:szCs w:val="24"/>
        </w:rPr>
        <w:lastRenderedPageBreak/>
        <w:t>Popis reportu</w:t>
      </w:r>
      <w:bookmarkEnd w:id="35"/>
    </w:p>
    <w:p w:rsidR="00D80D41" w:rsidRDefault="00D80D41" w:rsidP="00D80D41"/>
    <w:p w:rsidR="00D80D41" w:rsidRDefault="00D80D41" w:rsidP="00D80D41">
      <w:pPr>
        <w:jc w:val="both"/>
      </w:pPr>
      <w:r>
        <w:t>Zobrazené ukazatele:</w:t>
      </w:r>
    </w:p>
    <w:p w:rsidR="00D80D41" w:rsidRDefault="00D80D41" w:rsidP="00D80D41">
      <w:pPr>
        <w:jc w:val="both"/>
      </w:pPr>
      <w:r>
        <w:rPr>
          <w:b/>
        </w:rPr>
        <w:t>N</w:t>
      </w:r>
      <w:r w:rsidRPr="00B17915">
        <w:rPr>
          <w:b/>
        </w:rPr>
        <w:t>áklady</w:t>
      </w:r>
      <w:r>
        <w:rPr>
          <w:b/>
        </w:rPr>
        <w:t xml:space="preserve"> </w:t>
      </w:r>
      <w:r>
        <w:t xml:space="preserve"> - celkový objem nákladů na dislokaci pracovníků vybraných útvarů dle jednotlivých KŘP</w:t>
      </w:r>
    </w:p>
    <w:p w:rsidR="00D80D41" w:rsidRDefault="00D80D41" w:rsidP="00D80D41">
      <w:pPr>
        <w:jc w:val="both"/>
      </w:pPr>
      <w:r>
        <w:rPr>
          <w:b/>
        </w:rPr>
        <w:t xml:space="preserve">Počet pracovníků </w:t>
      </w:r>
      <w:r>
        <w:t>– celkový počet pracovníků vybraných útvarů dle jednotlivých KŘP</w:t>
      </w:r>
    </w:p>
    <w:p w:rsidR="00D80D41" w:rsidRPr="00B62769" w:rsidRDefault="001165C4" w:rsidP="00B62769">
      <w:pPr>
        <w:spacing w:after="240"/>
        <w:jc w:val="both"/>
        <w:rPr>
          <w:b/>
          <w:i/>
        </w:rPr>
      </w:pPr>
      <w:r w:rsidRPr="001165C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1.95pt;margin-top:13.8pt;width:88pt;height:22pt;z-index:251660288;mso-width-relative:margin;mso-height-relative:margin" fillcolor="#4f81bd [3204]" strokecolor="#f2f2f2 [3041]" strokeweight="3pt">
            <v:shadow on="t" type="perspective" color="#243f60 [1604]" opacity=".5" offset="1pt" offset2="-1pt"/>
            <v:textbox>
              <w:txbxContent>
                <w:p w:rsidR="00CB1CBA" w:rsidRDefault="00CB1CBA">
                  <w:r>
                    <w:t>Modré sloupce</w:t>
                  </w:r>
                </w:p>
              </w:txbxContent>
            </v:textbox>
          </v:shape>
        </w:pict>
      </w:r>
      <w:r w:rsidR="00D80D41">
        <w:rPr>
          <w:b/>
        </w:rPr>
        <w:t xml:space="preserve">Náklady/počet pracovníků </w:t>
      </w:r>
      <w:r w:rsidR="00D80D41">
        <w:t xml:space="preserve"> - náklady vybraných útvarů na dislokaci pracovníků na 1 pracovníka vybraných útvarů dle jednotlivých KŘP</w:t>
      </w:r>
      <w:r w:rsidR="00F3417E">
        <w:t xml:space="preserve"> </w:t>
      </w:r>
      <w:r w:rsidR="00B62769">
        <w:t xml:space="preserve">= </w:t>
      </w:r>
    </w:p>
    <w:p w:rsidR="00D80D41" w:rsidRDefault="00D80D41" w:rsidP="00D80D41">
      <w:pPr>
        <w:jc w:val="both"/>
      </w:pPr>
      <w:r>
        <w:rPr>
          <w:b/>
        </w:rPr>
        <w:t xml:space="preserve">Náklady (neomezeno AK) </w:t>
      </w:r>
      <w:r>
        <w:t xml:space="preserve">– celkový objem nákladů na dislokaci pracovníků </w:t>
      </w:r>
      <w:r w:rsidR="00F3417E">
        <w:t>všech</w:t>
      </w:r>
      <w:r>
        <w:t xml:space="preserve"> útvarů</w:t>
      </w:r>
      <w:r w:rsidR="00F3417E">
        <w:t xml:space="preserve"> (celé KŘP)</w:t>
      </w:r>
      <w:r>
        <w:t xml:space="preserve"> dle jednotlivých KŘP</w:t>
      </w:r>
    </w:p>
    <w:p w:rsidR="00F3417E" w:rsidRDefault="00F3417E" w:rsidP="00F3417E">
      <w:pPr>
        <w:jc w:val="both"/>
      </w:pPr>
      <w:r>
        <w:rPr>
          <w:b/>
        </w:rPr>
        <w:t xml:space="preserve">Počet pracovníků (neomezeno AK) </w:t>
      </w:r>
      <w:r>
        <w:t>– celkový počet pracovníků všech útvarů (celé KŘP) dle jednotlivých KŘP</w:t>
      </w:r>
    </w:p>
    <w:p w:rsidR="00F3417E" w:rsidRPr="00F3417E" w:rsidRDefault="001165C4" w:rsidP="00F026DA">
      <w:pPr>
        <w:spacing w:after="240"/>
        <w:jc w:val="both"/>
        <w:rPr>
          <w:b/>
          <w:i/>
        </w:rPr>
      </w:pPr>
      <w:r w:rsidRPr="001165C4">
        <w:rPr>
          <w:b/>
          <w:noProof/>
          <w:lang w:eastAsia="cs-CZ"/>
        </w:rPr>
        <w:pict>
          <v:shape id="_x0000_s1027" type="#_x0000_t202" style="position:absolute;left:0;text-align:left;margin-left:282.1pt;margin-top:11.95pt;width:82.8pt;height:22pt;z-index:251661312;mso-position-horizontal:absolute;mso-width-relative:margin;mso-height-relative:margin" fillcolor="#92d050" strokecolor="#f2f2f2 [3041]" strokeweight="3pt">
            <v:shadow on="t" type="perspective" color="#243f60 [1604]" opacity=".5" offset="1pt" offset2="-1pt"/>
            <v:textbox style="mso-next-textbox:#_x0000_s1027">
              <w:txbxContent>
                <w:p w:rsidR="00CB1CBA" w:rsidRDefault="00CB1CBA" w:rsidP="00B62769">
                  <w:r>
                    <w:t>Zelená linka</w:t>
                  </w:r>
                </w:p>
              </w:txbxContent>
            </v:textbox>
          </v:shape>
        </w:pict>
      </w:r>
      <w:r w:rsidR="00F3417E">
        <w:rPr>
          <w:b/>
        </w:rPr>
        <w:t xml:space="preserve">Náklady/počet pracovníků (neomezeno AK) </w:t>
      </w:r>
      <w:r w:rsidR="00F3417E">
        <w:t xml:space="preserve"> - náklady všech útvarů (celé KŘP) na dislokaci pracovníků na 1 pracovníka celého KŘP dle jednotlivých KŘP</w:t>
      </w:r>
      <w:r w:rsidR="00B62769">
        <w:t xml:space="preserve"> = </w:t>
      </w:r>
    </w:p>
    <w:p w:rsidR="00F3417E" w:rsidRPr="00F3417E" w:rsidRDefault="001165C4" w:rsidP="00F026DA">
      <w:pPr>
        <w:spacing w:after="240"/>
        <w:jc w:val="both"/>
        <w:rPr>
          <w:b/>
          <w:i/>
        </w:rPr>
      </w:pPr>
      <w:r w:rsidRPr="001165C4">
        <w:rPr>
          <w:b/>
          <w:noProof/>
          <w:lang w:eastAsia="cs-CZ"/>
        </w:rPr>
        <w:pict>
          <v:shape id="_x0000_s1028" type="#_x0000_t202" style="position:absolute;left:0;text-align:left;margin-left:310.35pt;margin-top:13.3pt;width:80.8pt;height:22pt;z-index:251662336;mso-position-vertical:absolute;mso-width-relative:margin;mso-height-relative:margin" fillcolor="yellow" strokecolor="#f2f2f2 [3041]" strokeweight="3pt">
            <v:shadow on="t" type="perspective" color="#243f60 [1604]" opacity=".5" offset="1pt" offset2="-1pt"/>
            <v:textbox style="mso-next-textbox:#_x0000_s1028">
              <w:txbxContent>
                <w:p w:rsidR="00CB1CBA" w:rsidRPr="00B62769" w:rsidRDefault="00CB1CBA" w:rsidP="00B62769">
                  <w:r>
                    <w:t>Žlutá linka</w:t>
                  </w:r>
                </w:p>
              </w:txbxContent>
            </v:textbox>
          </v:shape>
        </w:pict>
      </w:r>
      <w:r w:rsidR="00F3417E">
        <w:rPr>
          <w:b/>
        </w:rPr>
        <w:t xml:space="preserve">Náklady/počet pracovníků (omezeno AK, celá PČR) </w:t>
      </w:r>
      <w:r w:rsidR="00F3417E">
        <w:t xml:space="preserve"> - náklady vybraných útvarů na dislokaci pracovníků všech KŘP na 1 pracovníka vybraných útvarů všech KŘP = </w:t>
      </w:r>
    </w:p>
    <w:p w:rsidR="00F3417E" w:rsidRPr="00F3417E" w:rsidRDefault="001165C4" w:rsidP="00F026DA">
      <w:pPr>
        <w:spacing w:after="240"/>
        <w:jc w:val="both"/>
        <w:rPr>
          <w:b/>
          <w:i/>
        </w:rPr>
      </w:pPr>
      <w:r w:rsidRPr="001165C4">
        <w:rPr>
          <w:b/>
          <w:noProof/>
          <w:lang w:eastAsia="cs-CZ"/>
        </w:rPr>
        <w:pict>
          <v:shape id="_x0000_s1029" type="#_x0000_t202" style="position:absolute;left:0;text-align:left;margin-left:178.95pt;margin-top:13.55pt;width:91pt;height:22pt;z-index:251663360;mso-width-relative:margin;mso-height-relative:margin" fillcolor="#e36c0a [2409]" strokecolor="#f2f2f2 [3041]" strokeweight="3pt">
            <v:shadow on="t" type="perspective" color="#243f60 [1604]" opacity=".5" offset="1pt" offset2="-1pt"/>
            <v:textbox style="mso-next-textbox:#_x0000_s1029">
              <w:txbxContent>
                <w:p w:rsidR="00CB1CBA" w:rsidRPr="00B62769" w:rsidRDefault="00CB1CBA" w:rsidP="00B62769">
                  <w:r>
                    <w:t>Oranžová linka</w:t>
                  </w:r>
                </w:p>
              </w:txbxContent>
            </v:textbox>
          </v:shape>
        </w:pict>
      </w:r>
      <w:r w:rsidR="00F3417E">
        <w:rPr>
          <w:b/>
        </w:rPr>
        <w:t xml:space="preserve">Náklady/počet pracovníků (celá PČR) </w:t>
      </w:r>
      <w:r w:rsidR="00F3417E">
        <w:t xml:space="preserve"> - náklady všech útvarů (celých KŘP) na dislokaci pracovníků na 1 pracovníka všech útvarů všech KŘP = </w:t>
      </w:r>
    </w:p>
    <w:p w:rsidR="00D80D41" w:rsidRPr="00E235E5" w:rsidRDefault="00D80D41" w:rsidP="00D80D41">
      <w:pPr>
        <w:jc w:val="both"/>
      </w:pPr>
      <w:r>
        <w:t>Řádek „</w:t>
      </w:r>
      <w:r w:rsidR="00F026DA">
        <w:t>Celkový výsledek</w:t>
      </w:r>
      <w:r>
        <w:t>“ – jmenovatel pro výpočet podílů</w:t>
      </w:r>
    </w:p>
    <w:p w:rsidR="00D80D41" w:rsidRPr="00D80D41" w:rsidRDefault="00D80D41" w:rsidP="00D80D41"/>
    <w:p w:rsidR="00731D99" w:rsidRPr="0018524F" w:rsidRDefault="00731D99" w:rsidP="00731D99">
      <w:pPr>
        <w:pStyle w:val="Nadpis3"/>
        <w:tabs>
          <w:tab w:val="clear" w:pos="900"/>
          <w:tab w:val="clear" w:pos="1260"/>
          <w:tab w:val="left" w:pos="426"/>
          <w:tab w:val="num" w:pos="709"/>
        </w:tabs>
        <w:ind w:left="709"/>
        <w:rPr>
          <w:sz w:val="24"/>
          <w:szCs w:val="24"/>
        </w:rPr>
      </w:pPr>
      <w:bookmarkStart w:id="36" w:name="_Toc463249215"/>
      <w:r w:rsidRPr="0018524F">
        <w:rPr>
          <w:sz w:val="24"/>
          <w:szCs w:val="24"/>
        </w:rPr>
        <w:t>Možnosti reportu</w:t>
      </w:r>
      <w:bookmarkEnd w:id="36"/>
    </w:p>
    <w:p w:rsidR="0018524F" w:rsidRDefault="0018524F" w:rsidP="0018524F">
      <w:pPr>
        <w:jc w:val="both"/>
      </w:pPr>
    </w:p>
    <w:p w:rsidR="00CB2C07" w:rsidRDefault="00CB2C07" w:rsidP="00CB2C07">
      <w:pPr>
        <w:jc w:val="both"/>
      </w:pPr>
      <w:r>
        <w:t>Filtrování zobrazených řádků – možnost zobrazit pouze vybraná KŘP.</w:t>
      </w:r>
    </w:p>
    <w:p w:rsidR="00CB2C07" w:rsidRDefault="0018524F" w:rsidP="0018524F">
      <w:pPr>
        <w:jc w:val="both"/>
      </w:pPr>
      <w:r>
        <w:t>Filtrování zobrazených sloupců</w:t>
      </w:r>
      <w:r w:rsidR="00CB2C07">
        <w:t>:</w:t>
      </w:r>
    </w:p>
    <w:p w:rsidR="0018524F" w:rsidRDefault="00CB2C07" w:rsidP="0018524F">
      <w:pPr>
        <w:jc w:val="both"/>
      </w:pPr>
      <w:r>
        <w:rPr>
          <w:b/>
        </w:rPr>
        <w:t xml:space="preserve">Fiskální rok/období </w:t>
      </w:r>
      <w:r>
        <w:t xml:space="preserve">– v rámci zvoleného roku lze omezit na vybraná období účtování nákladů </w:t>
      </w:r>
    </w:p>
    <w:p w:rsidR="00CB2C07" w:rsidRDefault="00E1646C" w:rsidP="0018524F">
      <w:pPr>
        <w:jc w:val="both"/>
      </w:pPr>
      <w:r>
        <w:rPr>
          <w:b/>
        </w:rPr>
        <w:t>Kalendářní rok/měsíc</w:t>
      </w:r>
      <w:r>
        <w:t xml:space="preserve"> – v rámci zvoleného roku volba měsíce pro počet pracovníků (k poslednímu dni měsíce)</w:t>
      </w:r>
    </w:p>
    <w:p w:rsidR="00E1646C" w:rsidRDefault="00E1646C" w:rsidP="0018524F">
      <w:pPr>
        <w:jc w:val="both"/>
      </w:pPr>
      <w:r>
        <w:t>Oba atributy musí být ve shodě – pokud zvolím fiskální období, není možné volit jiné kalendářní období.</w:t>
      </w:r>
    </w:p>
    <w:p w:rsidR="00E1646C" w:rsidRDefault="00E1646C" w:rsidP="0018524F">
      <w:pPr>
        <w:jc w:val="both"/>
      </w:pPr>
      <w:r>
        <w:rPr>
          <w:b/>
        </w:rPr>
        <w:t xml:space="preserve">Nákladový druh </w:t>
      </w:r>
      <w:r>
        <w:t xml:space="preserve">– možnost přidání atributu (v </w:t>
      </w:r>
      <w:proofErr w:type="spellStart"/>
      <w:r>
        <w:t>dashbordu</w:t>
      </w:r>
      <w:proofErr w:type="spellEnd"/>
      <w:r>
        <w:t xml:space="preserve"> detail nákladů) a filtrování dle zvolených nákladových druhů nebo jejich skupin – pouze v rámci skupiny N715.</w:t>
      </w:r>
    </w:p>
    <w:p w:rsidR="00852546" w:rsidRDefault="00852546" w:rsidP="00852546">
      <w:r>
        <w:rPr>
          <w:b/>
        </w:rPr>
        <w:t xml:space="preserve">OJ – analytická kategorie 1-3 </w:t>
      </w:r>
      <w:r>
        <w:t>– možnost přidání atributu podle analytických kategorií, případně dle nich filtrovat.</w:t>
      </w:r>
    </w:p>
    <w:p w:rsidR="00E742CE" w:rsidRDefault="00E742CE" w:rsidP="0018524F">
      <w:pPr>
        <w:jc w:val="both"/>
      </w:pPr>
    </w:p>
    <w:p w:rsidR="00852546" w:rsidRDefault="00852546" w:rsidP="0018524F">
      <w:pPr>
        <w:jc w:val="both"/>
      </w:pPr>
    </w:p>
    <w:p w:rsidR="00731D99" w:rsidRDefault="00731D99" w:rsidP="00731D99">
      <w:pPr>
        <w:pStyle w:val="Nadpis2"/>
        <w:rPr>
          <w:sz w:val="28"/>
        </w:rPr>
      </w:pPr>
      <w:bookmarkStart w:id="37" w:name="_Toc463249216"/>
      <w:r w:rsidRPr="00731D99">
        <w:rPr>
          <w:sz w:val="28"/>
        </w:rPr>
        <w:t>Náklady na dislokaci pracovníků - jedno KŘP</w:t>
      </w:r>
      <w:bookmarkEnd w:id="37"/>
    </w:p>
    <w:p w:rsidR="00731D99" w:rsidRDefault="00731D99" w:rsidP="00731D99"/>
    <w:p w:rsidR="00731D99" w:rsidRDefault="00731D99" w:rsidP="00731D99">
      <w:pPr>
        <w:pStyle w:val="Nadpis3"/>
        <w:tabs>
          <w:tab w:val="clear" w:pos="900"/>
          <w:tab w:val="clear" w:pos="1260"/>
          <w:tab w:val="left" w:pos="426"/>
          <w:tab w:val="num" w:pos="709"/>
        </w:tabs>
        <w:ind w:left="709"/>
        <w:rPr>
          <w:sz w:val="24"/>
          <w:szCs w:val="24"/>
        </w:rPr>
      </w:pPr>
      <w:bookmarkStart w:id="38" w:name="_Toc463249217"/>
      <w:r w:rsidRPr="007E03BD">
        <w:rPr>
          <w:sz w:val="24"/>
          <w:szCs w:val="24"/>
        </w:rPr>
        <w:t>Cíl reportu</w:t>
      </w:r>
      <w:bookmarkEnd w:id="38"/>
    </w:p>
    <w:p w:rsidR="007E03BD" w:rsidRDefault="007E03BD" w:rsidP="007E03BD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Cílem reportu je zobrazit náklady na dislokaci pracovníků konkrétního krajského ředitelství ve vzájemném srovnání. Pro potřeby tohoto reportu jsou definovány:</w:t>
      </w:r>
    </w:p>
    <w:p w:rsidR="007E03BD" w:rsidRDefault="007E03BD" w:rsidP="007E03BD">
      <w:pPr>
        <w:spacing w:after="120"/>
        <w:jc w:val="both"/>
      </w:pPr>
      <w:r>
        <w:rPr>
          <w:b/>
        </w:rPr>
        <w:t>Náklady na dislokaci pracovníků</w:t>
      </w:r>
      <w:r>
        <w:t xml:space="preserve"> = veškeré náklady (přiřazované primárně jednotlivým nemovitým objektům) rozpočítané dle m</w:t>
      </w:r>
      <w:r>
        <w:rPr>
          <w:vertAlign w:val="superscript"/>
        </w:rPr>
        <w:t xml:space="preserve">2 </w:t>
      </w:r>
      <w:r>
        <w:t>užívané plochy a sekundárně přiřazené dislokovaným organizačním článkům.</w:t>
      </w:r>
    </w:p>
    <w:p w:rsidR="007E03BD" w:rsidRDefault="007E03BD" w:rsidP="007E03BD">
      <w:pPr>
        <w:spacing w:after="120"/>
        <w:jc w:val="both"/>
      </w:pPr>
      <w:r>
        <w:rPr>
          <w:b/>
        </w:rPr>
        <w:t xml:space="preserve">Počet dislokovaných pracovníků </w:t>
      </w:r>
      <w:r>
        <w:t>= počet pracovníků vybraných organizačních článků, pro tyto potřeby dislokovaných v konkrétních objektech k poslednímu dni zvoleného období.</w:t>
      </w:r>
    </w:p>
    <w:p w:rsidR="007E03BD" w:rsidRPr="007E03BD" w:rsidRDefault="007E03BD" w:rsidP="007E03BD"/>
    <w:p w:rsidR="00731D99" w:rsidRDefault="00731D99" w:rsidP="00731D99">
      <w:pPr>
        <w:pStyle w:val="Nadpis3"/>
        <w:tabs>
          <w:tab w:val="clear" w:pos="900"/>
          <w:tab w:val="clear" w:pos="1260"/>
          <w:tab w:val="left" w:pos="426"/>
          <w:tab w:val="num" w:pos="709"/>
        </w:tabs>
        <w:ind w:left="709"/>
        <w:rPr>
          <w:sz w:val="24"/>
          <w:szCs w:val="24"/>
        </w:rPr>
      </w:pPr>
      <w:bookmarkStart w:id="39" w:name="_Toc463249218"/>
      <w:r w:rsidRPr="007E03BD">
        <w:rPr>
          <w:sz w:val="24"/>
          <w:szCs w:val="24"/>
        </w:rPr>
        <w:t>Spuštění reportu</w:t>
      </w:r>
      <w:bookmarkEnd w:id="39"/>
    </w:p>
    <w:p w:rsidR="007E03BD" w:rsidRDefault="007E03BD" w:rsidP="007E03BD">
      <w:r>
        <w:t>Vstupní obrazovka:</w:t>
      </w:r>
    </w:p>
    <w:p w:rsidR="007E03BD" w:rsidRDefault="007E03BD" w:rsidP="007E03BD">
      <w:pPr>
        <w:rPr>
          <w:b/>
        </w:rPr>
      </w:pPr>
      <w:r>
        <w:rPr>
          <w:noProof/>
          <w:lang w:eastAsia="cs-CZ"/>
        </w:rPr>
        <w:drawing>
          <wp:inline distT="0" distB="0" distL="0" distR="0">
            <wp:extent cx="5562600" cy="2019300"/>
            <wp:effectExtent l="19050" t="0" r="0" b="0"/>
            <wp:docPr id="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03BD">
        <w:rPr>
          <w:b/>
        </w:rPr>
        <w:t xml:space="preserve"> </w:t>
      </w:r>
    </w:p>
    <w:p w:rsidR="007E03BD" w:rsidRDefault="007E03BD" w:rsidP="007E03BD">
      <w:r>
        <w:rPr>
          <w:b/>
        </w:rPr>
        <w:t xml:space="preserve">Kalendářní rok </w:t>
      </w:r>
      <w:r>
        <w:t>– konkrétní rok (fiskální rok pro náklady, 31. 12. daného roku pro počet pracovníků)</w:t>
      </w:r>
    </w:p>
    <w:p w:rsidR="007E03BD" w:rsidRPr="007E03BD" w:rsidRDefault="007E03BD" w:rsidP="007E03BD">
      <w:r>
        <w:rPr>
          <w:b/>
        </w:rPr>
        <w:t xml:space="preserve">Personální oblast (autorizace) </w:t>
      </w:r>
      <w:r>
        <w:t>– možnost výběru pouze vlastní personální oblasti (účetního okru</w:t>
      </w:r>
      <w:r w:rsidR="00CB1CBA">
        <w:t>h</w:t>
      </w:r>
      <w:r>
        <w:t>u).</w:t>
      </w:r>
    </w:p>
    <w:p w:rsidR="007E03BD" w:rsidRDefault="007E03BD" w:rsidP="007E03BD">
      <w:r w:rsidRPr="00D80D41">
        <w:rPr>
          <w:b/>
        </w:rPr>
        <w:t xml:space="preserve">OJ – analytická kategorie </w:t>
      </w:r>
      <w:r>
        <w:rPr>
          <w:b/>
        </w:rPr>
        <w:t xml:space="preserve">1 až 3 </w:t>
      </w:r>
      <w:r>
        <w:t>– výběr kategorií útvarů (nebo vzájemná kombinace)</w:t>
      </w:r>
    </w:p>
    <w:p w:rsidR="007E03BD" w:rsidRDefault="007E03BD" w:rsidP="007E03BD">
      <w:r>
        <w:rPr>
          <w:b/>
        </w:rPr>
        <w:t xml:space="preserve">Status zaměstnání </w:t>
      </w:r>
      <w:r>
        <w:t>– 3 aktivní, 1 neaktivní (nebo obojí)</w:t>
      </w:r>
    </w:p>
    <w:p w:rsidR="007E03BD" w:rsidRDefault="007E03BD" w:rsidP="007E03BD"/>
    <w:p w:rsidR="00852546" w:rsidRPr="007E03BD" w:rsidRDefault="00852546" w:rsidP="007E03BD"/>
    <w:p w:rsidR="00CB1CBA" w:rsidRDefault="00CB1CBA">
      <w:pPr>
        <w:rPr>
          <w:rFonts w:ascii="Arial" w:eastAsia="Times New Roman" w:hAnsi="Arial" w:cs="Times New Roman"/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:rsidR="00731D99" w:rsidRDefault="00731D99" w:rsidP="00731D99">
      <w:pPr>
        <w:pStyle w:val="Nadpis3"/>
        <w:tabs>
          <w:tab w:val="clear" w:pos="900"/>
          <w:tab w:val="clear" w:pos="1260"/>
          <w:tab w:val="left" w:pos="426"/>
          <w:tab w:val="num" w:pos="709"/>
        </w:tabs>
        <w:ind w:left="709"/>
        <w:rPr>
          <w:sz w:val="24"/>
          <w:szCs w:val="24"/>
        </w:rPr>
      </w:pPr>
      <w:bookmarkStart w:id="40" w:name="_Toc463249219"/>
      <w:r w:rsidRPr="007E03BD">
        <w:rPr>
          <w:sz w:val="24"/>
          <w:szCs w:val="24"/>
        </w:rPr>
        <w:lastRenderedPageBreak/>
        <w:t>Popis reportu</w:t>
      </w:r>
      <w:bookmarkEnd w:id="40"/>
    </w:p>
    <w:p w:rsidR="007E03BD" w:rsidRDefault="007E03BD" w:rsidP="007E03BD">
      <w:pPr>
        <w:jc w:val="both"/>
      </w:pPr>
    </w:p>
    <w:p w:rsidR="007E03BD" w:rsidRDefault="007E03BD" w:rsidP="007E03BD">
      <w:pPr>
        <w:jc w:val="both"/>
      </w:pPr>
      <w:r>
        <w:t>Zobrazené ukazatele:</w:t>
      </w:r>
    </w:p>
    <w:p w:rsidR="007E03BD" w:rsidRDefault="007E03BD" w:rsidP="007E03BD">
      <w:pPr>
        <w:jc w:val="both"/>
      </w:pPr>
      <w:r>
        <w:rPr>
          <w:b/>
        </w:rPr>
        <w:t>N</w:t>
      </w:r>
      <w:r w:rsidRPr="00B17915">
        <w:rPr>
          <w:b/>
        </w:rPr>
        <w:t>áklady</w:t>
      </w:r>
      <w:r>
        <w:rPr>
          <w:b/>
        </w:rPr>
        <w:t xml:space="preserve"> </w:t>
      </w:r>
      <w:r>
        <w:t xml:space="preserve"> - celkový objem nákladů na dislokaci pracovníků vybraných útvarů dle </w:t>
      </w:r>
      <w:r w:rsidR="00CA324C">
        <w:t>organizačních článků a jednotek</w:t>
      </w:r>
    </w:p>
    <w:p w:rsidR="007E03BD" w:rsidRDefault="007E03BD" w:rsidP="007E03BD">
      <w:pPr>
        <w:jc w:val="both"/>
      </w:pPr>
      <w:r>
        <w:rPr>
          <w:b/>
        </w:rPr>
        <w:t xml:space="preserve">Počet pracovníků </w:t>
      </w:r>
      <w:r>
        <w:t xml:space="preserve">– celkový počet pracovníků vybraných útvarů dle </w:t>
      </w:r>
      <w:r w:rsidR="00CA324C">
        <w:t>organizačních článků a jednotek</w:t>
      </w:r>
    </w:p>
    <w:p w:rsidR="007E03BD" w:rsidRDefault="001165C4" w:rsidP="007E03BD">
      <w:pPr>
        <w:spacing w:after="240"/>
        <w:jc w:val="both"/>
      </w:pPr>
      <w:r>
        <w:rPr>
          <w:noProof/>
        </w:rPr>
        <w:pict>
          <v:shape id="_x0000_s1030" type="#_x0000_t202" style="position:absolute;left:0;text-align:left;margin-left:173.35pt;margin-top:13.75pt;width:88pt;height:22pt;z-index:251665408;mso-width-relative:margin;mso-height-relative:margin" fillcolor="#a5a5a5 [2092]" strokecolor="#f2f2f2 [3041]" strokeweight="3pt">
            <v:shadow on="t" type="perspective" color="#243f60 [1604]" opacity=".5" offset="1pt" offset2="-1pt"/>
            <v:textbox style="mso-next-textbox:#_x0000_s1030">
              <w:txbxContent>
                <w:p w:rsidR="00CB1CBA" w:rsidRDefault="00CB1CBA" w:rsidP="007E03BD">
                  <w:r>
                    <w:t>Šedé sloupce</w:t>
                  </w:r>
                </w:p>
              </w:txbxContent>
            </v:textbox>
          </v:shape>
        </w:pict>
      </w:r>
      <w:r w:rsidR="007E03BD">
        <w:rPr>
          <w:b/>
        </w:rPr>
        <w:t xml:space="preserve">Náklady/počet pracovníků </w:t>
      </w:r>
      <w:r w:rsidR="007E03BD">
        <w:t xml:space="preserve"> - náklady vybraných </w:t>
      </w:r>
      <w:r w:rsidR="00CA324C">
        <w:t>organizačních jednotek</w:t>
      </w:r>
      <w:r w:rsidR="007E03BD">
        <w:t xml:space="preserve"> na dislokaci pracovníků na 1 pracovníka </w:t>
      </w:r>
      <w:r w:rsidR="00CA324C">
        <w:t>dle organizačních článků</w:t>
      </w:r>
      <w:r w:rsidR="007E03BD">
        <w:t xml:space="preserve"> = </w:t>
      </w:r>
    </w:p>
    <w:p w:rsidR="007E03BD" w:rsidRDefault="007E03BD" w:rsidP="007E03BD">
      <w:pPr>
        <w:jc w:val="both"/>
      </w:pPr>
      <w:r>
        <w:rPr>
          <w:b/>
        </w:rPr>
        <w:t xml:space="preserve">Náklady (neomezeno AK) </w:t>
      </w:r>
      <w:r>
        <w:t xml:space="preserve">– celkový objem nákladů na dislokaci pracovníků všech </w:t>
      </w:r>
      <w:r w:rsidR="00CA324C">
        <w:t>organizačních jednotek dle organizačních článků</w:t>
      </w:r>
    </w:p>
    <w:p w:rsidR="007E03BD" w:rsidRDefault="007E03BD" w:rsidP="007E03BD">
      <w:pPr>
        <w:jc w:val="both"/>
      </w:pPr>
      <w:r>
        <w:rPr>
          <w:b/>
        </w:rPr>
        <w:t xml:space="preserve">Počet pracovníků (neomezeno AK) </w:t>
      </w:r>
      <w:r>
        <w:t xml:space="preserve">– celkový počet pracovníků všech </w:t>
      </w:r>
      <w:r w:rsidR="00CA324C">
        <w:t xml:space="preserve">organizačních jednotek </w:t>
      </w:r>
      <w:r>
        <w:t xml:space="preserve">(celé KŘP) dle jednotlivých </w:t>
      </w:r>
      <w:r w:rsidR="00CA324C">
        <w:t>organizačních článků</w:t>
      </w:r>
    </w:p>
    <w:p w:rsidR="007E03BD" w:rsidRPr="00F3417E" w:rsidRDefault="001165C4" w:rsidP="007E03BD">
      <w:pPr>
        <w:spacing w:after="240"/>
        <w:jc w:val="both"/>
        <w:rPr>
          <w:b/>
          <w:i/>
        </w:rPr>
      </w:pPr>
      <w:r w:rsidRPr="001165C4">
        <w:rPr>
          <w:b/>
          <w:noProof/>
          <w:lang w:eastAsia="cs-CZ"/>
        </w:rPr>
        <w:pict>
          <v:shape id="_x0000_s1031" type="#_x0000_t202" style="position:absolute;left:0;text-align:left;margin-left:358.9pt;margin-top:15.4pt;width:82.8pt;height:22pt;z-index:251666432;mso-width-relative:margin;mso-height-relative:margin" fillcolor="#b2a1c7 [1943]" strokecolor="#f2f2f2 [3041]" strokeweight="3pt">
            <v:shadow on="t" type="perspective" color="#243f60 [1604]" opacity=".5" offset="1pt" offset2="-1pt"/>
            <v:textbox style="mso-next-textbox:#_x0000_s1031">
              <w:txbxContent>
                <w:p w:rsidR="00CB1CBA" w:rsidRDefault="00CB1CBA" w:rsidP="007E03BD">
                  <w:r>
                    <w:t>Fialová linka</w:t>
                  </w:r>
                </w:p>
              </w:txbxContent>
            </v:textbox>
          </v:shape>
        </w:pict>
      </w:r>
      <w:r w:rsidR="007E03BD">
        <w:rPr>
          <w:b/>
        </w:rPr>
        <w:t xml:space="preserve">Náklady/počet pracovníků (neomezeno AK) </w:t>
      </w:r>
      <w:r w:rsidR="007E03BD">
        <w:t xml:space="preserve"> - náklady všech </w:t>
      </w:r>
      <w:r w:rsidR="00CA324C">
        <w:t>organizačních jednotek</w:t>
      </w:r>
      <w:r w:rsidR="007E03BD">
        <w:t xml:space="preserve"> na dislokaci pracovníků na 1 pracovníka celého KŘP dle jednotlivých </w:t>
      </w:r>
      <w:r w:rsidR="00CA324C">
        <w:t>organizačních</w:t>
      </w:r>
      <w:r w:rsidR="00E769C0">
        <w:t xml:space="preserve"> článků</w:t>
      </w:r>
      <w:r w:rsidR="007E03BD">
        <w:t xml:space="preserve"> = </w:t>
      </w:r>
    </w:p>
    <w:p w:rsidR="007D03B3" w:rsidRPr="00F3417E" w:rsidRDefault="001165C4" w:rsidP="007D03B3">
      <w:pPr>
        <w:spacing w:after="240"/>
        <w:jc w:val="both"/>
        <w:rPr>
          <w:b/>
          <w:i/>
        </w:rPr>
      </w:pPr>
      <w:r w:rsidRPr="001165C4">
        <w:rPr>
          <w:noProof/>
          <w:lang w:eastAsia="cs-CZ"/>
        </w:rPr>
        <w:pict>
          <v:shape id="_x0000_s1034" type="#_x0000_t202" style="position:absolute;left:0;text-align:left;margin-left:217.35pt;margin-top:16pt;width:88pt;height:22pt;z-index:251669504;mso-width-relative:margin;mso-height-relative:margin" fillcolor="#4f81bd [3204]" strokecolor="#f2f2f2 [3041]" strokeweight="3pt">
            <v:shadow on="t" type="perspective" color="#243f60 [1604]" opacity=".5" offset="1pt" offset2="-1pt"/>
            <v:textbox>
              <w:txbxContent>
                <w:p w:rsidR="00CB1CBA" w:rsidRDefault="00CB1CBA" w:rsidP="0056533B">
                  <w:r>
                    <w:t>Modrá linka</w:t>
                  </w:r>
                </w:p>
              </w:txbxContent>
            </v:textbox>
          </v:shape>
        </w:pict>
      </w:r>
      <w:r w:rsidR="007D03B3">
        <w:rPr>
          <w:b/>
        </w:rPr>
        <w:t xml:space="preserve">Náklady/počet pracovníků (celý kraj) </w:t>
      </w:r>
      <w:r w:rsidR="007D03B3">
        <w:t xml:space="preserve"> - průměrné náklady vybraných organizačních jednotek (celé KŘP) na dislokaci pracovníků na 1 pracovníka = </w:t>
      </w:r>
    </w:p>
    <w:p w:rsidR="007D03B3" w:rsidRPr="00F3417E" w:rsidRDefault="001165C4" w:rsidP="007D03B3">
      <w:pPr>
        <w:spacing w:after="240"/>
        <w:jc w:val="both"/>
        <w:rPr>
          <w:b/>
          <w:i/>
        </w:rPr>
      </w:pPr>
      <w:r w:rsidRPr="001165C4">
        <w:rPr>
          <w:noProof/>
          <w:lang w:eastAsia="cs-CZ"/>
        </w:rPr>
        <w:pict>
          <v:shape id="_x0000_s1036" type="#_x0000_t202" style="position:absolute;left:0;text-align:left;margin-left:235.35pt;margin-top:16.35pt;width:82.8pt;height:22pt;z-index:251671552;mso-width-relative:margin;mso-height-relative:margin" fillcolor="#92d050" strokecolor="#f2f2f2 [3041]" strokeweight="3pt">
            <v:shadow on="t" type="perspective" color="#243f60 [1604]" opacity=".5" offset="1pt" offset2="-1pt"/>
            <v:textbox style="mso-next-textbox:#_x0000_s1036">
              <w:txbxContent>
                <w:p w:rsidR="00CB1CBA" w:rsidRDefault="00CB1CBA" w:rsidP="00E769C0">
                  <w:r>
                    <w:t>Zelená linka</w:t>
                  </w:r>
                </w:p>
              </w:txbxContent>
            </v:textbox>
          </v:shape>
        </w:pict>
      </w:r>
      <w:r w:rsidR="007D03B3">
        <w:rPr>
          <w:b/>
        </w:rPr>
        <w:t xml:space="preserve">Náklady/počet pracovníků (neomezeno AK, celý kraj) </w:t>
      </w:r>
      <w:r w:rsidR="007D03B3">
        <w:t xml:space="preserve"> - náklady všech organizačních jednotek (celé KŘP) na dislokaci pracovníků na 1 pracovníka KŘP = </w:t>
      </w:r>
    </w:p>
    <w:p w:rsidR="007E03BD" w:rsidRPr="00F3417E" w:rsidRDefault="001165C4" w:rsidP="007E03BD">
      <w:pPr>
        <w:spacing w:after="240"/>
        <w:jc w:val="both"/>
        <w:rPr>
          <w:b/>
          <w:i/>
        </w:rPr>
      </w:pPr>
      <w:r w:rsidRPr="001165C4">
        <w:rPr>
          <w:b/>
          <w:noProof/>
          <w:lang w:eastAsia="cs-CZ"/>
        </w:rPr>
        <w:pict>
          <v:shape id="_x0000_s1032" type="#_x0000_t202" style="position:absolute;left:0;text-align:left;margin-left:310.35pt;margin-top:13.3pt;width:80.8pt;height:22pt;z-index:251667456;mso-position-vertical:absolute;mso-width-relative:margin;mso-height-relative:margin" fillcolor="yellow" strokecolor="#f2f2f2 [3041]" strokeweight="3pt">
            <v:shadow on="t" type="perspective" color="#243f60 [1604]" opacity=".5" offset="1pt" offset2="-1pt"/>
            <v:textbox style="mso-next-textbox:#_x0000_s1032">
              <w:txbxContent>
                <w:p w:rsidR="00CB1CBA" w:rsidRPr="00B62769" w:rsidRDefault="00CB1CBA" w:rsidP="007E03BD">
                  <w:r>
                    <w:t>Žlutá linka</w:t>
                  </w:r>
                </w:p>
              </w:txbxContent>
            </v:textbox>
          </v:shape>
        </w:pict>
      </w:r>
      <w:r w:rsidR="007E03BD">
        <w:rPr>
          <w:b/>
        </w:rPr>
        <w:t xml:space="preserve">Náklady/počet pracovníků (omezeno AK, celá PČR) </w:t>
      </w:r>
      <w:r w:rsidR="007E03BD">
        <w:t xml:space="preserve"> - náklady vybraných útvarů na dislokaci pracovníků všech KŘP na 1 pracovníka vybraných útvarů všech KŘP = </w:t>
      </w:r>
    </w:p>
    <w:p w:rsidR="007E03BD" w:rsidRPr="00F3417E" w:rsidRDefault="001165C4" w:rsidP="007E03BD">
      <w:pPr>
        <w:spacing w:after="240"/>
        <w:jc w:val="both"/>
        <w:rPr>
          <w:b/>
          <w:i/>
        </w:rPr>
      </w:pPr>
      <w:r w:rsidRPr="001165C4">
        <w:rPr>
          <w:b/>
          <w:noProof/>
          <w:lang w:eastAsia="cs-CZ"/>
        </w:rPr>
        <w:pict>
          <v:shape id="_x0000_s1033" type="#_x0000_t202" style="position:absolute;left:0;text-align:left;margin-left:178.95pt;margin-top:13.55pt;width:91pt;height:22pt;z-index:251668480;mso-width-relative:margin;mso-height-relative:margin" fillcolor="#e36c0a [2409]" strokecolor="#f2f2f2 [3041]" strokeweight="3pt">
            <v:shadow on="t" type="perspective" color="#243f60 [1604]" opacity=".5" offset="1pt" offset2="-1pt"/>
            <v:textbox style="mso-next-textbox:#_x0000_s1033">
              <w:txbxContent>
                <w:p w:rsidR="00CB1CBA" w:rsidRPr="00B62769" w:rsidRDefault="00CB1CBA" w:rsidP="007E03BD">
                  <w:r>
                    <w:t>Oranžová linka</w:t>
                  </w:r>
                </w:p>
              </w:txbxContent>
            </v:textbox>
          </v:shape>
        </w:pict>
      </w:r>
      <w:r w:rsidR="007E03BD">
        <w:rPr>
          <w:b/>
        </w:rPr>
        <w:t xml:space="preserve">Náklady/počet pracovníků (celá PČR) </w:t>
      </w:r>
      <w:r w:rsidR="007E03BD">
        <w:t xml:space="preserve"> - náklady všech útvarů (celých KŘP) na dislokaci pracovníků na 1 pracovníka všech útvarů všech KŘP = </w:t>
      </w:r>
    </w:p>
    <w:p w:rsidR="007E03BD" w:rsidRDefault="007E03BD" w:rsidP="007E03BD"/>
    <w:p w:rsidR="007E03BD" w:rsidRPr="007E03BD" w:rsidRDefault="007E03BD" w:rsidP="007E03BD"/>
    <w:p w:rsidR="00731D99" w:rsidRPr="007E03BD" w:rsidRDefault="00731D99" w:rsidP="00731D99">
      <w:pPr>
        <w:pStyle w:val="Nadpis3"/>
        <w:tabs>
          <w:tab w:val="clear" w:pos="900"/>
          <w:tab w:val="clear" w:pos="1260"/>
          <w:tab w:val="left" w:pos="426"/>
          <w:tab w:val="num" w:pos="709"/>
        </w:tabs>
        <w:ind w:left="709"/>
        <w:rPr>
          <w:sz w:val="24"/>
          <w:szCs w:val="24"/>
        </w:rPr>
      </w:pPr>
      <w:bookmarkStart w:id="41" w:name="_Toc463249220"/>
      <w:r w:rsidRPr="007E03BD">
        <w:rPr>
          <w:sz w:val="24"/>
          <w:szCs w:val="24"/>
        </w:rPr>
        <w:t>Možnosti reportu</w:t>
      </w:r>
      <w:bookmarkEnd w:id="41"/>
    </w:p>
    <w:p w:rsidR="00731D99" w:rsidRDefault="00731D99" w:rsidP="00731D99"/>
    <w:p w:rsidR="00EA39C0" w:rsidRDefault="00EA39C0" w:rsidP="00EA39C0">
      <w:pPr>
        <w:jc w:val="both"/>
      </w:pPr>
      <w:r>
        <w:t>Filtrování zobrazených řádků – možnost zobrazit pouze vybraná KŘP.</w:t>
      </w:r>
    </w:p>
    <w:p w:rsidR="00EA39C0" w:rsidRDefault="00EA39C0" w:rsidP="00EA39C0">
      <w:pPr>
        <w:jc w:val="both"/>
      </w:pPr>
      <w:r>
        <w:t>Filtrování zobrazených sloupců:</w:t>
      </w:r>
    </w:p>
    <w:p w:rsidR="00EA39C0" w:rsidRDefault="00EA39C0" w:rsidP="00EA39C0">
      <w:pPr>
        <w:jc w:val="both"/>
      </w:pPr>
      <w:r>
        <w:rPr>
          <w:b/>
        </w:rPr>
        <w:t xml:space="preserve">Fiskální rok/období </w:t>
      </w:r>
      <w:r>
        <w:t xml:space="preserve">– v rámci zvoleného roku lze omezit na vybraná období účtování nákladů </w:t>
      </w:r>
    </w:p>
    <w:p w:rsidR="00EA39C0" w:rsidRDefault="00EA39C0" w:rsidP="00EA39C0">
      <w:pPr>
        <w:jc w:val="both"/>
      </w:pPr>
      <w:r>
        <w:rPr>
          <w:b/>
        </w:rPr>
        <w:t>Kalendářní rok/měsíc</w:t>
      </w:r>
      <w:r>
        <w:t xml:space="preserve"> – v rámci zvoleného roku volba měsíce pro počet pracovníků (k poslednímu dni měsíce)</w:t>
      </w:r>
    </w:p>
    <w:p w:rsidR="00EA39C0" w:rsidRDefault="00EA39C0" w:rsidP="00EA39C0">
      <w:pPr>
        <w:jc w:val="both"/>
      </w:pPr>
      <w:r>
        <w:lastRenderedPageBreak/>
        <w:t>Oba atributy musí být ve shodě – pokud zvolím fiskální období, není možné volit jiné kalendářní období.</w:t>
      </w:r>
    </w:p>
    <w:p w:rsidR="00EA39C0" w:rsidRDefault="00EA39C0" w:rsidP="00EA39C0">
      <w:pPr>
        <w:jc w:val="both"/>
      </w:pPr>
      <w:r>
        <w:rPr>
          <w:b/>
        </w:rPr>
        <w:t xml:space="preserve">Nákladový druh </w:t>
      </w:r>
      <w:r>
        <w:t xml:space="preserve">– možnost přidání atributu (v </w:t>
      </w:r>
      <w:proofErr w:type="spellStart"/>
      <w:r>
        <w:t>dashbordu</w:t>
      </w:r>
      <w:proofErr w:type="spellEnd"/>
      <w:r>
        <w:t xml:space="preserve"> detail nákladů) a filtrování dle zvolených nákladových druhů nebo jejich skupin – pouze v rámci skupiny N715.</w:t>
      </w:r>
    </w:p>
    <w:p w:rsidR="00EA39C0" w:rsidRDefault="00EA39C0" w:rsidP="00731D99">
      <w:r>
        <w:rPr>
          <w:b/>
        </w:rPr>
        <w:t xml:space="preserve">OJ – analytická kategorie 1-3 </w:t>
      </w:r>
      <w:r>
        <w:t>– možnost přidání atributu podle analytických kategorií, případně dle nich filtrovat.</w:t>
      </w:r>
    </w:p>
    <w:p w:rsidR="00DA1E96" w:rsidRDefault="00DA1E96" w:rsidP="00DA1E96">
      <w:pPr>
        <w:jc w:val="both"/>
      </w:pPr>
      <w:bookmarkStart w:id="42" w:name="_GoBack"/>
      <w:bookmarkEnd w:id="42"/>
      <w:r w:rsidRPr="00DA1E96">
        <w:rPr>
          <w:b/>
          <w:highlight w:val="yellow"/>
        </w:rPr>
        <w:t xml:space="preserve">Nákladové středisko </w:t>
      </w:r>
      <w:r w:rsidRPr="00DA1E96">
        <w:rPr>
          <w:highlight w:val="yellow"/>
        </w:rPr>
        <w:t xml:space="preserve">– SKOK – pravým tlačítkem myši na hodnotu ve sloupci Náklady – bude </w:t>
      </w:r>
      <w:r>
        <w:rPr>
          <w:highlight w:val="yellow"/>
        </w:rPr>
        <w:t>d</w:t>
      </w:r>
      <w:r w:rsidRPr="00DA1E96">
        <w:rPr>
          <w:highlight w:val="yellow"/>
        </w:rPr>
        <w:t>oděláno</w:t>
      </w:r>
    </w:p>
    <w:p w:rsidR="000D25F1" w:rsidRPr="00446475" w:rsidRDefault="000D25F1" w:rsidP="00446475">
      <w:pPr>
        <w:pStyle w:val="base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0D25F1" w:rsidRPr="00446475" w:rsidSect="00F94FC3">
      <w:footerReference w:type="default" r:id="rId2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CBA" w:rsidRDefault="00CB1CBA" w:rsidP="000200FC">
      <w:pPr>
        <w:spacing w:after="0" w:line="240" w:lineRule="auto"/>
      </w:pPr>
      <w:r>
        <w:separator/>
      </w:r>
    </w:p>
  </w:endnote>
  <w:endnote w:type="continuationSeparator" w:id="0">
    <w:p w:rsidR="00CB1CBA" w:rsidRDefault="00CB1CBA" w:rsidP="00020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050"/>
      <w:gridCol w:w="1188"/>
      <w:gridCol w:w="4050"/>
    </w:tblGrid>
    <w:tr w:rsidR="00CB1CBA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CB1CBA" w:rsidRDefault="00CB1CBA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CB1CBA" w:rsidRDefault="00CB1CBA">
          <w:pPr>
            <w:pStyle w:val="Bezmezer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Stránka </w:t>
          </w:r>
          <w:r w:rsidR="001165C4" w:rsidRPr="001165C4">
            <w:fldChar w:fldCharType="begin"/>
          </w:r>
          <w:r>
            <w:instrText xml:space="preserve"> PAGE  \* MERGEFORMAT </w:instrText>
          </w:r>
          <w:r w:rsidR="001165C4" w:rsidRPr="001165C4">
            <w:fldChar w:fldCharType="separate"/>
          </w:r>
          <w:r w:rsidR="00D94FC3" w:rsidRPr="00D94FC3">
            <w:rPr>
              <w:rFonts w:asciiTheme="majorHAnsi" w:hAnsiTheme="majorHAnsi"/>
              <w:b/>
              <w:noProof/>
            </w:rPr>
            <w:t>12</w:t>
          </w:r>
          <w:r w:rsidR="001165C4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CB1CBA" w:rsidRDefault="00CB1CBA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CB1CBA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CB1CBA" w:rsidRDefault="00CB1CBA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CB1CBA" w:rsidRDefault="00CB1CBA">
          <w:pPr>
            <w:pStyle w:val="Zhlav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CB1CBA" w:rsidRDefault="00CB1CBA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CB1CBA" w:rsidRDefault="00CB1CB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CBA" w:rsidRDefault="00CB1CBA" w:rsidP="000200FC">
      <w:pPr>
        <w:spacing w:after="0" w:line="240" w:lineRule="auto"/>
      </w:pPr>
      <w:r>
        <w:separator/>
      </w:r>
    </w:p>
  </w:footnote>
  <w:footnote w:type="continuationSeparator" w:id="0">
    <w:p w:rsidR="00CB1CBA" w:rsidRDefault="00CB1CBA" w:rsidP="00020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1912"/>
    <w:multiLevelType w:val="hybridMultilevel"/>
    <w:tmpl w:val="1BCA5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21D5B"/>
    <w:multiLevelType w:val="hybridMultilevel"/>
    <w:tmpl w:val="CB16C4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01C24"/>
    <w:multiLevelType w:val="hybridMultilevel"/>
    <w:tmpl w:val="93DA90B8"/>
    <w:lvl w:ilvl="0" w:tplc="E74E60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D7F55"/>
    <w:multiLevelType w:val="hybridMultilevel"/>
    <w:tmpl w:val="5472F566"/>
    <w:lvl w:ilvl="0" w:tplc="21AC4D52">
      <w:start w:val="1"/>
      <w:numFmt w:val="bullet"/>
      <w:lvlText w:val=""/>
      <w:lvlJc w:val="center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B0C13"/>
    <w:multiLevelType w:val="multilevel"/>
    <w:tmpl w:val="47F611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9211213"/>
    <w:multiLevelType w:val="hybridMultilevel"/>
    <w:tmpl w:val="155A7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E43B9"/>
    <w:multiLevelType w:val="hybridMultilevel"/>
    <w:tmpl w:val="B7862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D6E93"/>
    <w:multiLevelType w:val="hybridMultilevel"/>
    <w:tmpl w:val="35B25F32"/>
    <w:lvl w:ilvl="0" w:tplc="442A7A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B6937"/>
    <w:multiLevelType w:val="hybridMultilevel"/>
    <w:tmpl w:val="677A1ECE"/>
    <w:lvl w:ilvl="0" w:tplc="7CE85A8C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86004C"/>
    <w:multiLevelType w:val="hybridMultilevel"/>
    <w:tmpl w:val="DA3CF21A"/>
    <w:lvl w:ilvl="0" w:tplc="7AF445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B795A"/>
    <w:multiLevelType w:val="hybridMultilevel"/>
    <w:tmpl w:val="8614340A"/>
    <w:lvl w:ilvl="0" w:tplc="040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>
    <w:nsid w:val="44D02B71"/>
    <w:multiLevelType w:val="hybridMultilevel"/>
    <w:tmpl w:val="A350E4A8"/>
    <w:lvl w:ilvl="0" w:tplc="7CE85A8C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9A577C"/>
    <w:multiLevelType w:val="hybridMultilevel"/>
    <w:tmpl w:val="E46C8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462F49"/>
    <w:multiLevelType w:val="hybridMultilevel"/>
    <w:tmpl w:val="66B81648"/>
    <w:lvl w:ilvl="0" w:tplc="7AF445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9E3022"/>
    <w:multiLevelType w:val="hybridMultilevel"/>
    <w:tmpl w:val="7C6E2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643DFF"/>
    <w:multiLevelType w:val="hybridMultilevel"/>
    <w:tmpl w:val="B40CE0A2"/>
    <w:lvl w:ilvl="0" w:tplc="5C06C3EC">
      <w:numFmt w:val="bullet"/>
      <w:lvlText w:val="-"/>
      <w:lvlJc w:val="left"/>
      <w:pPr>
        <w:ind w:left="136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6">
    <w:nsid w:val="68D627DF"/>
    <w:multiLevelType w:val="hybridMultilevel"/>
    <w:tmpl w:val="BA2E179E"/>
    <w:lvl w:ilvl="0" w:tplc="7AF445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AF445B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412DA6"/>
    <w:multiLevelType w:val="hybridMultilevel"/>
    <w:tmpl w:val="F6D04CCC"/>
    <w:lvl w:ilvl="0" w:tplc="7CE85A8C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</w:num>
  <w:num w:numId="5">
    <w:abstractNumId w:val="16"/>
  </w:num>
  <w:num w:numId="6">
    <w:abstractNumId w:val="5"/>
  </w:num>
  <w:num w:numId="7">
    <w:abstractNumId w:val="17"/>
  </w:num>
  <w:num w:numId="8">
    <w:abstractNumId w:val="1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8"/>
  </w:num>
  <w:num w:numId="16">
    <w:abstractNumId w:val="15"/>
  </w:num>
  <w:num w:numId="17">
    <w:abstractNumId w:val="10"/>
  </w:num>
  <w:num w:numId="18">
    <w:abstractNumId w:val="4"/>
  </w:num>
  <w:num w:numId="19">
    <w:abstractNumId w:val="4"/>
  </w:num>
  <w:num w:numId="20">
    <w:abstractNumId w:val="12"/>
  </w:num>
  <w:num w:numId="21">
    <w:abstractNumId w:val="6"/>
  </w:num>
  <w:num w:numId="22">
    <w:abstractNumId w:val="13"/>
  </w:num>
  <w:num w:numId="23">
    <w:abstractNumId w:val="3"/>
  </w:num>
  <w:num w:numId="24">
    <w:abstractNumId w:val="0"/>
  </w:num>
  <w:num w:numId="25">
    <w:abstractNumId w:val="11"/>
  </w:num>
  <w:num w:numId="26">
    <w:abstractNumId w:val="7"/>
  </w:num>
  <w:num w:numId="27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75B"/>
    <w:rsid w:val="00000F22"/>
    <w:rsid w:val="00002DD0"/>
    <w:rsid w:val="00002EEA"/>
    <w:rsid w:val="0001196A"/>
    <w:rsid w:val="00012B13"/>
    <w:rsid w:val="000176AA"/>
    <w:rsid w:val="000200FC"/>
    <w:rsid w:val="00020954"/>
    <w:rsid w:val="000212F6"/>
    <w:rsid w:val="000232FA"/>
    <w:rsid w:val="00030A46"/>
    <w:rsid w:val="00031E8A"/>
    <w:rsid w:val="00032BC0"/>
    <w:rsid w:val="00034664"/>
    <w:rsid w:val="00044D57"/>
    <w:rsid w:val="00046B10"/>
    <w:rsid w:val="00052AEF"/>
    <w:rsid w:val="00054A13"/>
    <w:rsid w:val="00055201"/>
    <w:rsid w:val="00060D30"/>
    <w:rsid w:val="000623FB"/>
    <w:rsid w:val="000629C9"/>
    <w:rsid w:val="000632CD"/>
    <w:rsid w:val="0006412A"/>
    <w:rsid w:val="000641B7"/>
    <w:rsid w:val="0006436B"/>
    <w:rsid w:val="00070E45"/>
    <w:rsid w:val="00072D4F"/>
    <w:rsid w:val="0007312E"/>
    <w:rsid w:val="00076752"/>
    <w:rsid w:val="0008062A"/>
    <w:rsid w:val="00083B71"/>
    <w:rsid w:val="0008488D"/>
    <w:rsid w:val="00085C90"/>
    <w:rsid w:val="000915D9"/>
    <w:rsid w:val="00093242"/>
    <w:rsid w:val="00095D03"/>
    <w:rsid w:val="0009690C"/>
    <w:rsid w:val="000A3B8F"/>
    <w:rsid w:val="000A610C"/>
    <w:rsid w:val="000A6D17"/>
    <w:rsid w:val="000B136C"/>
    <w:rsid w:val="000B6E62"/>
    <w:rsid w:val="000B7884"/>
    <w:rsid w:val="000C54B3"/>
    <w:rsid w:val="000C5EBD"/>
    <w:rsid w:val="000C702A"/>
    <w:rsid w:val="000D0ABF"/>
    <w:rsid w:val="000D25F1"/>
    <w:rsid w:val="000D2771"/>
    <w:rsid w:val="000D4836"/>
    <w:rsid w:val="000D584C"/>
    <w:rsid w:val="000D5DF6"/>
    <w:rsid w:val="000E099E"/>
    <w:rsid w:val="000E1333"/>
    <w:rsid w:val="000E1439"/>
    <w:rsid w:val="000E2CA3"/>
    <w:rsid w:val="000E3EEF"/>
    <w:rsid w:val="000E79FD"/>
    <w:rsid w:val="000F1896"/>
    <w:rsid w:val="001040FC"/>
    <w:rsid w:val="001049F6"/>
    <w:rsid w:val="0010675B"/>
    <w:rsid w:val="00111347"/>
    <w:rsid w:val="00111B06"/>
    <w:rsid w:val="0011621E"/>
    <w:rsid w:val="001165C4"/>
    <w:rsid w:val="00117C8B"/>
    <w:rsid w:val="00117EBE"/>
    <w:rsid w:val="00122C58"/>
    <w:rsid w:val="00124612"/>
    <w:rsid w:val="00125C3E"/>
    <w:rsid w:val="00131449"/>
    <w:rsid w:val="00132142"/>
    <w:rsid w:val="001341F0"/>
    <w:rsid w:val="00134F8B"/>
    <w:rsid w:val="00144016"/>
    <w:rsid w:val="001453AE"/>
    <w:rsid w:val="001457BC"/>
    <w:rsid w:val="00150256"/>
    <w:rsid w:val="00151B35"/>
    <w:rsid w:val="00151BBC"/>
    <w:rsid w:val="00154832"/>
    <w:rsid w:val="0015515B"/>
    <w:rsid w:val="001612C7"/>
    <w:rsid w:val="00162252"/>
    <w:rsid w:val="001677B2"/>
    <w:rsid w:val="0017283C"/>
    <w:rsid w:val="00174825"/>
    <w:rsid w:val="00174B1F"/>
    <w:rsid w:val="001753CC"/>
    <w:rsid w:val="001818AB"/>
    <w:rsid w:val="00183BF2"/>
    <w:rsid w:val="00183C7B"/>
    <w:rsid w:val="001842FF"/>
    <w:rsid w:val="0018524F"/>
    <w:rsid w:val="0018629E"/>
    <w:rsid w:val="00186C9A"/>
    <w:rsid w:val="001927B7"/>
    <w:rsid w:val="001955AD"/>
    <w:rsid w:val="00195D4E"/>
    <w:rsid w:val="00196101"/>
    <w:rsid w:val="001A1548"/>
    <w:rsid w:val="001A1D29"/>
    <w:rsid w:val="001A4196"/>
    <w:rsid w:val="001A5651"/>
    <w:rsid w:val="001B20A1"/>
    <w:rsid w:val="001B447F"/>
    <w:rsid w:val="001C0610"/>
    <w:rsid w:val="001C27F0"/>
    <w:rsid w:val="001D1737"/>
    <w:rsid w:val="001D241E"/>
    <w:rsid w:val="001D306D"/>
    <w:rsid w:val="001D3668"/>
    <w:rsid w:val="001D5003"/>
    <w:rsid w:val="001D5969"/>
    <w:rsid w:val="001E1403"/>
    <w:rsid w:val="001E27B9"/>
    <w:rsid w:val="001E2919"/>
    <w:rsid w:val="001E3C5B"/>
    <w:rsid w:val="001E3E0C"/>
    <w:rsid w:val="001E3FCD"/>
    <w:rsid w:val="001E4F11"/>
    <w:rsid w:val="001E7040"/>
    <w:rsid w:val="001F138A"/>
    <w:rsid w:val="001F4C75"/>
    <w:rsid w:val="00200413"/>
    <w:rsid w:val="002019AC"/>
    <w:rsid w:val="002067E3"/>
    <w:rsid w:val="0021021A"/>
    <w:rsid w:val="00210C5A"/>
    <w:rsid w:val="00211689"/>
    <w:rsid w:val="0021226C"/>
    <w:rsid w:val="00215679"/>
    <w:rsid w:val="00215F8D"/>
    <w:rsid w:val="00216587"/>
    <w:rsid w:val="00216856"/>
    <w:rsid w:val="002202DB"/>
    <w:rsid w:val="002203FA"/>
    <w:rsid w:val="002218E1"/>
    <w:rsid w:val="00223168"/>
    <w:rsid w:val="002246C8"/>
    <w:rsid w:val="00227DFD"/>
    <w:rsid w:val="00227FCE"/>
    <w:rsid w:val="0023184A"/>
    <w:rsid w:val="0023213E"/>
    <w:rsid w:val="00232BE5"/>
    <w:rsid w:val="00233419"/>
    <w:rsid w:val="00233AC8"/>
    <w:rsid w:val="00234434"/>
    <w:rsid w:val="002365D8"/>
    <w:rsid w:val="002367F3"/>
    <w:rsid w:val="0023743F"/>
    <w:rsid w:val="002401BB"/>
    <w:rsid w:val="002420DC"/>
    <w:rsid w:val="002444FA"/>
    <w:rsid w:val="00247836"/>
    <w:rsid w:val="0025115A"/>
    <w:rsid w:val="00255B6E"/>
    <w:rsid w:val="00256337"/>
    <w:rsid w:val="00256875"/>
    <w:rsid w:val="00261805"/>
    <w:rsid w:val="00266519"/>
    <w:rsid w:val="00271A67"/>
    <w:rsid w:val="00272BCA"/>
    <w:rsid w:val="00277E05"/>
    <w:rsid w:val="00280485"/>
    <w:rsid w:val="00280CBE"/>
    <w:rsid w:val="00281FF1"/>
    <w:rsid w:val="00283E5B"/>
    <w:rsid w:val="00290690"/>
    <w:rsid w:val="00290ED3"/>
    <w:rsid w:val="00292864"/>
    <w:rsid w:val="00293A73"/>
    <w:rsid w:val="00294E4C"/>
    <w:rsid w:val="002A1209"/>
    <w:rsid w:val="002A1B8F"/>
    <w:rsid w:val="002A45AF"/>
    <w:rsid w:val="002A5476"/>
    <w:rsid w:val="002A5D7D"/>
    <w:rsid w:val="002B0B2D"/>
    <w:rsid w:val="002B249C"/>
    <w:rsid w:val="002B4093"/>
    <w:rsid w:val="002B4A79"/>
    <w:rsid w:val="002B4E90"/>
    <w:rsid w:val="002B6391"/>
    <w:rsid w:val="002B6F73"/>
    <w:rsid w:val="002C303D"/>
    <w:rsid w:val="002D0207"/>
    <w:rsid w:val="002D13E0"/>
    <w:rsid w:val="002D1446"/>
    <w:rsid w:val="002D29DC"/>
    <w:rsid w:val="002D2FF3"/>
    <w:rsid w:val="002D5C56"/>
    <w:rsid w:val="002E2CCC"/>
    <w:rsid w:val="002E2F07"/>
    <w:rsid w:val="002E584B"/>
    <w:rsid w:val="002E6073"/>
    <w:rsid w:val="002E7809"/>
    <w:rsid w:val="002E7898"/>
    <w:rsid w:val="002E7AB4"/>
    <w:rsid w:val="002F0630"/>
    <w:rsid w:val="002F0A07"/>
    <w:rsid w:val="002F2587"/>
    <w:rsid w:val="002F2667"/>
    <w:rsid w:val="002F2A3B"/>
    <w:rsid w:val="002F2BE4"/>
    <w:rsid w:val="002F3392"/>
    <w:rsid w:val="002F4DED"/>
    <w:rsid w:val="00302729"/>
    <w:rsid w:val="00303785"/>
    <w:rsid w:val="003046AA"/>
    <w:rsid w:val="00305014"/>
    <w:rsid w:val="00305A94"/>
    <w:rsid w:val="00310492"/>
    <w:rsid w:val="00310C2D"/>
    <w:rsid w:val="003127E3"/>
    <w:rsid w:val="00313B20"/>
    <w:rsid w:val="00313E43"/>
    <w:rsid w:val="003145AD"/>
    <w:rsid w:val="00314A89"/>
    <w:rsid w:val="00315841"/>
    <w:rsid w:val="00320660"/>
    <w:rsid w:val="00323BED"/>
    <w:rsid w:val="00324E41"/>
    <w:rsid w:val="00333A33"/>
    <w:rsid w:val="00334DB2"/>
    <w:rsid w:val="00340A40"/>
    <w:rsid w:val="00343A38"/>
    <w:rsid w:val="0034766E"/>
    <w:rsid w:val="00350CB4"/>
    <w:rsid w:val="00351363"/>
    <w:rsid w:val="003545BE"/>
    <w:rsid w:val="00354BDF"/>
    <w:rsid w:val="0035552C"/>
    <w:rsid w:val="003561C4"/>
    <w:rsid w:val="003570EE"/>
    <w:rsid w:val="00360D9C"/>
    <w:rsid w:val="00361C9B"/>
    <w:rsid w:val="003653AA"/>
    <w:rsid w:val="00371A67"/>
    <w:rsid w:val="003732FD"/>
    <w:rsid w:val="0037398E"/>
    <w:rsid w:val="00375245"/>
    <w:rsid w:val="003769C9"/>
    <w:rsid w:val="003806D9"/>
    <w:rsid w:val="00381836"/>
    <w:rsid w:val="003828ED"/>
    <w:rsid w:val="00386A4F"/>
    <w:rsid w:val="003873CF"/>
    <w:rsid w:val="003927A2"/>
    <w:rsid w:val="00393291"/>
    <w:rsid w:val="00393ACC"/>
    <w:rsid w:val="003948DE"/>
    <w:rsid w:val="003965C5"/>
    <w:rsid w:val="0039695A"/>
    <w:rsid w:val="003972D9"/>
    <w:rsid w:val="00397583"/>
    <w:rsid w:val="003A0C6F"/>
    <w:rsid w:val="003A17C0"/>
    <w:rsid w:val="003A23CF"/>
    <w:rsid w:val="003A3F5B"/>
    <w:rsid w:val="003A43EC"/>
    <w:rsid w:val="003A45B5"/>
    <w:rsid w:val="003A4981"/>
    <w:rsid w:val="003A5CCE"/>
    <w:rsid w:val="003A710F"/>
    <w:rsid w:val="003B0645"/>
    <w:rsid w:val="003B4CAB"/>
    <w:rsid w:val="003B5DBC"/>
    <w:rsid w:val="003B6D13"/>
    <w:rsid w:val="003C0BC0"/>
    <w:rsid w:val="003C128A"/>
    <w:rsid w:val="003C3ECD"/>
    <w:rsid w:val="003C4BB9"/>
    <w:rsid w:val="003C4FDF"/>
    <w:rsid w:val="003C56F2"/>
    <w:rsid w:val="003C7005"/>
    <w:rsid w:val="003C740D"/>
    <w:rsid w:val="003D48EC"/>
    <w:rsid w:val="003D62BC"/>
    <w:rsid w:val="003E1395"/>
    <w:rsid w:val="003E262C"/>
    <w:rsid w:val="003E3398"/>
    <w:rsid w:val="003E487D"/>
    <w:rsid w:val="003F020C"/>
    <w:rsid w:val="003F1830"/>
    <w:rsid w:val="003F2851"/>
    <w:rsid w:val="003F4C68"/>
    <w:rsid w:val="003F5D3E"/>
    <w:rsid w:val="00405026"/>
    <w:rsid w:val="00412B4A"/>
    <w:rsid w:val="00414A62"/>
    <w:rsid w:val="00416568"/>
    <w:rsid w:val="00417987"/>
    <w:rsid w:val="00422D98"/>
    <w:rsid w:val="00425589"/>
    <w:rsid w:val="00425E5B"/>
    <w:rsid w:val="004266F0"/>
    <w:rsid w:val="004307C6"/>
    <w:rsid w:val="0043080F"/>
    <w:rsid w:val="00430BCF"/>
    <w:rsid w:val="00432765"/>
    <w:rsid w:val="004331FA"/>
    <w:rsid w:val="004418CD"/>
    <w:rsid w:val="00444608"/>
    <w:rsid w:val="0044498D"/>
    <w:rsid w:val="00446475"/>
    <w:rsid w:val="004470B5"/>
    <w:rsid w:val="004514F0"/>
    <w:rsid w:val="0045163E"/>
    <w:rsid w:val="00452B7E"/>
    <w:rsid w:val="00453D9C"/>
    <w:rsid w:val="00454957"/>
    <w:rsid w:val="00456928"/>
    <w:rsid w:val="00460DE4"/>
    <w:rsid w:val="00460DEF"/>
    <w:rsid w:val="00461109"/>
    <w:rsid w:val="00462602"/>
    <w:rsid w:val="00463FEA"/>
    <w:rsid w:val="00472448"/>
    <w:rsid w:val="00472452"/>
    <w:rsid w:val="004728A7"/>
    <w:rsid w:val="00472905"/>
    <w:rsid w:val="00472A91"/>
    <w:rsid w:val="00473F9A"/>
    <w:rsid w:val="0047426D"/>
    <w:rsid w:val="0047480E"/>
    <w:rsid w:val="00480E45"/>
    <w:rsid w:val="00480EF2"/>
    <w:rsid w:val="004821B3"/>
    <w:rsid w:val="004852EF"/>
    <w:rsid w:val="00485E98"/>
    <w:rsid w:val="00486B7D"/>
    <w:rsid w:val="00492D06"/>
    <w:rsid w:val="004931A9"/>
    <w:rsid w:val="00493881"/>
    <w:rsid w:val="00493E38"/>
    <w:rsid w:val="00497048"/>
    <w:rsid w:val="004A167D"/>
    <w:rsid w:val="004A3839"/>
    <w:rsid w:val="004A463E"/>
    <w:rsid w:val="004A587D"/>
    <w:rsid w:val="004A605C"/>
    <w:rsid w:val="004B648A"/>
    <w:rsid w:val="004B6495"/>
    <w:rsid w:val="004C3482"/>
    <w:rsid w:val="004C55B7"/>
    <w:rsid w:val="004C71BC"/>
    <w:rsid w:val="004D03A4"/>
    <w:rsid w:val="004D0B9B"/>
    <w:rsid w:val="004D11B7"/>
    <w:rsid w:val="004D39BA"/>
    <w:rsid w:val="004D3AE6"/>
    <w:rsid w:val="004D5268"/>
    <w:rsid w:val="004D597F"/>
    <w:rsid w:val="004D630F"/>
    <w:rsid w:val="004D6D15"/>
    <w:rsid w:val="004D6D4B"/>
    <w:rsid w:val="004D7217"/>
    <w:rsid w:val="004E256F"/>
    <w:rsid w:val="004E330C"/>
    <w:rsid w:val="004E3597"/>
    <w:rsid w:val="004E4DB3"/>
    <w:rsid w:val="004E4E97"/>
    <w:rsid w:val="004E58F1"/>
    <w:rsid w:val="004E5A5E"/>
    <w:rsid w:val="004E5DDD"/>
    <w:rsid w:val="004F06CA"/>
    <w:rsid w:val="004F0F46"/>
    <w:rsid w:val="004F1343"/>
    <w:rsid w:val="004F66A8"/>
    <w:rsid w:val="004F7511"/>
    <w:rsid w:val="00500BF3"/>
    <w:rsid w:val="0050197D"/>
    <w:rsid w:val="00502965"/>
    <w:rsid w:val="00504594"/>
    <w:rsid w:val="00505FDD"/>
    <w:rsid w:val="0050637A"/>
    <w:rsid w:val="00507CF7"/>
    <w:rsid w:val="00510E0E"/>
    <w:rsid w:val="00511F8F"/>
    <w:rsid w:val="005127AA"/>
    <w:rsid w:val="00513EE4"/>
    <w:rsid w:val="005209B2"/>
    <w:rsid w:val="00520B2C"/>
    <w:rsid w:val="00521EA7"/>
    <w:rsid w:val="0052288D"/>
    <w:rsid w:val="00523C00"/>
    <w:rsid w:val="0053022E"/>
    <w:rsid w:val="005307E7"/>
    <w:rsid w:val="00531DDE"/>
    <w:rsid w:val="00532746"/>
    <w:rsid w:val="00533C7A"/>
    <w:rsid w:val="0054411E"/>
    <w:rsid w:val="00546CBF"/>
    <w:rsid w:val="005538AB"/>
    <w:rsid w:val="00556735"/>
    <w:rsid w:val="0055697B"/>
    <w:rsid w:val="00561BF4"/>
    <w:rsid w:val="005631C5"/>
    <w:rsid w:val="0056533B"/>
    <w:rsid w:val="00566E69"/>
    <w:rsid w:val="00567E9B"/>
    <w:rsid w:val="005721EF"/>
    <w:rsid w:val="005744FC"/>
    <w:rsid w:val="005769C8"/>
    <w:rsid w:val="00577A41"/>
    <w:rsid w:val="00577BCE"/>
    <w:rsid w:val="005818C5"/>
    <w:rsid w:val="00583059"/>
    <w:rsid w:val="0058382A"/>
    <w:rsid w:val="00583E3E"/>
    <w:rsid w:val="0059049A"/>
    <w:rsid w:val="00590C10"/>
    <w:rsid w:val="0059195C"/>
    <w:rsid w:val="00592A73"/>
    <w:rsid w:val="0059300E"/>
    <w:rsid w:val="00596F6B"/>
    <w:rsid w:val="00597903"/>
    <w:rsid w:val="005A0725"/>
    <w:rsid w:val="005A272A"/>
    <w:rsid w:val="005A4901"/>
    <w:rsid w:val="005A4966"/>
    <w:rsid w:val="005A5F28"/>
    <w:rsid w:val="005A6B9C"/>
    <w:rsid w:val="005A741B"/>
    <w:rsid w:val="005B6F27"/>
    <w:rsid w:val="005B7C05"/>
    <w:rsid w:val="005C357C"/>
    <w:rsid w:val="005C43A7"/>
    <w:rsid w:val="005C632C"/>
    <w:rsid w:val="005C746C"/>
    <w:rsid w:val="005D3F74"/>
    <w:rsid w:val="005D4815"/>
    <w:rsid w:val="005D4C4F"/>
    <w:rsid w:val="005D60A4"/>
    <w:rsid w:val="005E0927"/>
    <w:rsid w:val="005E569E"/>
    <w:rsid w:val="005E60AE"/>
    <w:rsid w:val="005F0626"/>
    <w:rsid w:val="005F22D9"/>
    <w:rsid w:val="005F2AFB"/>
    <w:rsid w:val="005F5171"/>
    <w:rsid w:val="00603881"/>
    <w:rsid w:val="00605AC1"/>
    <w:rsid w:val="00607419"/>
    <w:rsid w:val="006130A4"/>
    <w:rsid w:val="0062003F"/>
    <w:rsid w:val="00624EAB"/>
    <w:rsid w:val="006259BB"/>
    <w:rsid w:val="00630EC3"/>
    <w:rsid w:val="00631B40"/>
    <w:rsid w:val="00635C14"/>
    <w:rsid w:val="00635E1E"/>
    <w:rsid w:val="00637D32"/>
    <w:rsid w:val="006400F1"/>
    <w:rsid w:val="00641AED"/>
    <w:rsid w:val="0064480C"/>
    <w:rsid w:val="00645C78"/>
    <w:rsid w:val="00651003"/>
    <w:rsid w:val="00651346"/>
    <w:rsid w:val="00656C2D"/>
    <w:rsid w:val="00660A53"/>
    <w:rsid w:val="006618BC"/>
    <w:rsid w:val="00666604"/>
    <w:rsid w:val="0067151F"/>
    <w:rsid w:val="00671A8D"/>
    <w:rsid w:val="006733D5"/>
    <w:rsid w:val="00674795"/>
    <w:rsid w:val="0067657A"/>
    <w:rsid w:val="0068170E"/>
    <w:rsid w:val="0068411A"/>
    <w:rsid w:val="00685E2E"/>
    <w:rsid w:val="00691B83"/>
    <w:rsid w:val="00692EC7"/>
    <w:rsid w:val="00694B88"/>
    <w:rsid w:val="006959C7"/>
    <w:rsid w:val="00695B79"/>
    <w:rsid w:val="006A15A5"/>
    <w:rsid w:val="006A2138"/>
    <w:rsid w:val="006A236A"/>
    <w:rsid w:val="006A43CD"/>
    <w:rsid w:val="006A569A"/>
    <w:rsid w:val="006A5F03"/>
    <w:rsid w:val="006B1B29"/>
    <w:rsid w:val="006B38D9"/>
    <w:rsid w:val="006B4049"/>
    <w:rsid w:val="006B6EE5"/>
    <w:rsid w:val="006C0680"/>
    <w:rsid w:val="006C3516"/>
    <w:rsid w:val="006C4021"/>
    <w:rsid w:val="006C5C34"/>
    <w:rsid w:val="006D20AA"/>
    <w:rsid w:val="006D5436"/>
    <w:rsid w:val="006D5CA9"/>
    <w:rsid w:val="006D763F"/>
    <w:rsid w:val="006E09B7"/>
    <w:rsid w:val="006E0B4C"/>
    <w:rsid w:val="006E0DFA"/>
    <w:rsid w:val="006F1A48"/>
    <w:rsid w:val="006F56CA"/>
    <w:rsid w:val="006F5DE8"/>
    <w:rsid w:val="00700DBA"/>
    <w:rsid w:val="007030DF"/>
    <w:rsid w:val="007037C4"/>
    <w:rsid w:val="00704222"/>
    <w:rsid w:val="00706D66"/>
    <w:rsid w:val="007107A6"/>
    <w:rsid w:val="00711215"/>
    <w:rsid w:val="00712E00"/>
    <w:rsid w:val="007158F0"/>
    <w:rsid w:val="0071660A"/>
    <w:rsid w:val="0072089F"/>
    <w:rsid w:val="00722C74"/>
    <w:rsid w:val="00722FCE"/>
    <w:rsid w:val="00730A64"/>
    <w:rsid w:val="00731D99"/>
    <w:rsid w:val="0073262D"/>
    <w:rsid w:val="00736F0B"/>
    <w:rsid w:val="00736FC2"/>
    <w:rsid w:val="00740F56"/>
    <w:rsid w:val="0074208B"/>
    <w:rsid w:val="0074274D"/>
    <w:rsid w:val="00742823"/>
    <w:rsid w:val="0074294F"/>
    <w:rsid w:val="00742D44"/>
    <w:rsid w:val="00743318"/>
    <w:rsid w:val="00745187"/>
    <w:rsid w:val="007508B4"/>
    <w:rsid w:val="00751023"/>
    <w:rsid w:val="00751EA2"/>
    <w:rsid w:val="00756DB3"/>
    <w:rsid w:val="007570CE"/>
    <w:rsid w:val="00763170"/>
    <w:rsid w:val="00763E97"/>
    <w:rsid w:val="007659A9"/>
    <w:rsid w:val="0076773A"/>
    <w:rsid w:val="0077201E"/>
    <w:rsid w:val="0077648F"/>
    <w:rsid w:val="00776D26"/>
    <w:rsid w:val="0078126D"/>
    <w:rsid w:val="00784274"/>
    <w:rsid w:val="00785451"/>
    <w:rsid w:val="00790FC5"/>
    <w:rsid w:val="00795901"/>
    <w:rsid w:val="00795EA4"/>
    <w:rsid w:val="007A0955"/>
    <w:rsid w:val="007A1198"/>
    <w:rsid w:val="007A3175"/>
    <w:rsid w:val="007A32EA"/>
    <w:rsid w:val="007A45BA"/>
    <w:rsid w:val="007A4E49"/>
    <w:rsid w:val="007A780B"/>
    <w:rsid w:val="007B096D"/>
    <w:rsid w:val="007B0DCA"/>
    <w:rsid w:val="007B2991"/>
    <w:rsid w:val="007B2EF8"/>
    <w:rsid w:val="007B39E8"/>
    <w:rsid w:val="007B5C81"/>
    <w:rsid w:val="007B6560"/>
    <w:rsid w:val="007B6B6E"/>
    <w:rsid w:val="007B7BB4"/>
    <w:rsid w:val="007C062E"/>
    <w:rsid w:val="007C177C"/>
    <w:rsid w:val="007C203D"/>
    <w:rsid w:val="007C2044"/>
    <w:rsid w:val="007C35B5"/>
    <w:rsid w:val="007C690E"/>
    <w:rsid w:val="007D03B3"/>
    <w:rsid w:val="007D2DF6"/>
    <w:rsid w:val="007D482D"/>
    <w:rsid w:val="007D691B"/>
    <w:rsid w:val="007E03BD"/>
    <w:rsid w:val="007E65DD"/>
    <w:rsid w:val="007F4A72"/>
    <w:rsid w:val="007F56AB"/>
    <w:rsid w:val="008010DE"/>
    <w:rsid w:val="008011EB"/>
    <w:rsid w:val="00804727"/>
    <w:rsid w:val="0080477A"/>
    <w:rsid w:val="008102E4"/>
    <w:rsid w:val="008125AE"/>
    <w:rsid w:val="00814C4A"/>
    <w:rsid w:val="008157DC"/>
    <w:rsid w:val="00823794"/>
    <w:rsid w:val="008247CD"/>
    <w:rsid w:val="00826B59"/>
    <w:rsid w:val="00827228"/>
    <w:rsid w:val="00830846"/>
    <w:rsid w:val="008314F0"/>
    <w:rsid w:val="00831F6B"/>
    <w:rsid w:val="00832517"/>
    <w:rsid w:val="00834893"/>
    <w:rsid w:val="00840777"/>
    <w:rsid w:val="00840C0F"/>
    <w:rsid w:val="00841985"/>
    <w:rsid w:val="0084262A"/>
    <w:rsid w:val="00844FF9"/>
    <w:rsid w:val="00847360"/>
    <w:rsid w:val="00851507"/>
    <w:rsid w:val="00852546"/>
    <w:rsid w:val="0085513C"/>
    <w:rsid w:val="008630F7"/>
    <w:rsid w:val="0086332F"/>
    <w:rsid w:val="00871FD3"/>
    <w:rsid w:val="0087229C"/>
    <w:rsid w:val="00873482"/>
    <w:rsid w:val="00874A68"/>
    <w:rsid w:val="00874AA4"/>
    <w:rsid w:val="00877234"/>
    <w:rsid w:val="00880DB4"/>
    <w:rsid w:val="00882632"/>
    <w:rsid w:val="008847FE"/>
    <w:rsid w:val="00887B46"/>
    <w:rsid w:val="00892465"/>
    <w:rsid w:val="00893B30"/>
    <w:rsid w:val="008957D4"/>
    <w:rsid w:val="0089657E"/>
    <w:rsid w:val="00897750"/>
    <w:rsid w:val="00897A5B"/>
    <w:rsid w:val="00897B29"/>
    <w:rsid w:val="008A009A"/>
    <w:rsid w:val="008B03C7"/>
    <w:rsid w:val="008B15EC"/>
    <w:rsid w:val="008B1ACC"/>
    <w:rsid w:val="008B2EE8"/>
    <w:rsid w:val="008C4969"/>
    <w:rsid w:val="008C5260"/>
    <w:rsid w:val="008C7E91"/>
    <w:rsid w:val="008D03B1"/>
    <w:rsid w:val="008D6DE7"/>
    <w:rsid w:val="008E166E"/>
    <w:rsid w:val="008E3D98"/>
    <w:rsid w:val="008F3530"/>
    <w:rsid w:val="008F4C81"/>
    <w:rsid w:val="008F55D5"/>
    <w:rsid w:val="008F6DCD"/>
    <w:rsid w:val="008F7524"/>
    <w:rsid w:val="008F7665"/>
    <w:rsid w:val="0090021B"/>
    <w:rsid w:val="009006E2"/>
    <w:rsid w:val="00901CCC"/>
    <w:rsid w:val="0090201E"/>
    <w:rsid w:val="00902759"/>
    <w:rsid w:val="00903DFB"/>
    <w:rsid w:val="00905BB3"/>
    <w:rsid w:val="00911CD5"/>
    <w:rsid w:val="0091278D"/>
    <w:rsid w:val="00916D98"/>
    <w:rsid w:val="00924AC6"/>
    <w:rsid w:val="00925FBC"/>
    <w:rsid w:val="00926157"/>
    <w:rsid w:val="0092703C"/>
    <w:rsid w:val="009319EA"/>
    <w:rsid w:val="00932F38"/>
    <w:rsid w:val="00936969"/>
    <w:rsid w:val="00940473"/>
    <w:rsid w:val="00943A91"/>
    <w:rsid w:val="00943B3D"/>
    <w:rsid w:val="00945BFF"/>
    <w:rsid w:val="00947F0C"/>
    <w:rsid w:val="0095322F"/>
    <w:rsid w:val="009568B1"/>
    <w:rsid w:val="00962294"/>
    <w:rsid w:val="00965F85"/>
    <w:rsid w:val="009718CC"/>
    <w:rsid w:val="0097252C"/>
    <w:rsid w:val="00974EA6"/>
    <w:rsid w:val="009767D9"/>
    <w:rsid w:val="009808E0"/>
    <w:rsid w:val="009843A3"/>
    <w:rsid w:val="009844DB"/>
    <w:rsid w:val="009861F5"/>
    <w:rsid w:val="00992D4B"/>
    <w:rsid w:val="00994832"/>
    <w:rsid w:val="00995D9A"/>
    <w:rsid w:val="00996606"/>
    <w:rsid w:val="00997F50"/>
    <w:rsid w:val="009A0E04"/>
    <w:rsid w:val="009A1E41"/>
    <w:rsid w:val="009A248C"/>
    <w:rsid w:val="009A3604"/>
    <w:rsid w:val="009A3D73"/>
    <w:rsid w:val="009A59E5"/>
    <w:rsid w:val="009B0141"/>
    <w:rsid w:val="009B0BB5"/>
    <w:rsid w:val="009B1AE0"/>
    <w:rsid w:val="009B1B10"/>
    <w:rsid w:val="009B24D9"/>
    <w:rsid w:val="009B389A"/>
    <w:rsid w:val="009B6AC2"/>
    <w:rsid w:val="009B72FC"/>
    <w:rsid w:val="009C0EFD"/>
    <w:rsid w:val="009C1630"/>
    <w:rsid w:val="009C18F2"/>
    <w:rsid w:val="009C1B13"/>
    <w:rsid w:val="009C444D"/>
    <w:rsid w:val="009C4AA8"/>
    <w:rsid w:val="009C4D41"/>
    <w:rsid w:val="009C5F15"/>
    <w:rsid w:val="009D1CBD"/>
    <w:rsid w:val="009D28D4"/>
    <w:rsid w:val="009D3795"/>
    <w:rsid w:val="009D3F34"/>
    <w:rsid w:val="009D4E23"/>
    <w:rsid w:val="009D53B7"/>
    <w:rsid w:val="009E1F42"/>
    <w:rsid w:val="009E4996"/>
    <w:rsid w:val="009E4A1A"/>
    <w:rsid w:val="009E6762"/>
    <w:rsid w:val="009E783B"/>
    <w:rsid w:val="009F02D1"/>
    <w:rsid w:val="009F2C9E"/>
    <w:rsid w:val="009F391A"/>
    <w:rsid w:val="009F663D"/>
    <w:rsid w:val="009F791E"/>
    <w:rsid w:val="00A0090D"/>
    <w:rsid w:val="00A00A24"/>
    <w:rsid w:val="00A00B10"/>
    <w:rsid w:val="00A0172D"/>
    <w:rsid w:val="00A02F01"/>
    <w:rsid w:val="00A0371B"/>
    <w:rsid w:val="00A05353"/>
    <w:rsid w:val="00A06316"/>
    <w:rsid w:val="00A068E2"/>
    <w:rsid w:val="00A10788"/>
    <w:rsid w:val="00A113D3"/>
    <w:rsid w:val="00A12F0D"/>
    <w:rsid w:val="00A13888"/>
    <w:rsid w:val="00A13F4F"/>
    <w:rsid w:val="00A14340"/>
    <w:rsid w:val="00A15933"/>
    <w:rsid w:val="00A16BD5"/>
    <w:rsid w:val="00A16F5E"/>
    <w:rsid w:val="00A208FE"/>
    <w:rsid w:val="00A22599"/>
    <w:rsid w:val="00A24789"/>
    <w:rsid w:val="00A25450"/>
    <w:rsid w:val="00A25A43"/>
    <w:rsid w:val="00A27475"/>
    <w:rsid w:val="00A33315"/>
    <w:rsid w:val="00A35D90"/>
    <w:rsid w:val="00A400E1"/>
    <w:rsid w:val="00A40C65"/>
    <w:rsid w:val="00A42EEB"/>
    <w:rsid w:val="00A43B5A"/>
    <w:rsid w:val="00A44E18"/>
    <w:rsid w:val="00A453BF"/>
    <w:rsid w:val="00A51E47"/>
    <w:rsid w:val="00A53FD4"/>
    <w:rsid w:val="00A567FE"/>
    <w:rsid w:val="00A66017"/>
    <w:rsid w:val="00A66A83"/>
    <w:rsid w:val="00A67646"/>
    <w:rsid w:val="00A67FCD"/>
    <w:rsid w:val="00A72C0D"/>
    <w:rsid w:val="00A74580"/>
    <w:rsid w:val="00A750DC"/>
    <w:rsid w:val="00A77D32"/>
    <w:rsid w:val="00A81540"/>
    <w:rsid w:val="00A818C1"/>
    <w:rsid w:val="00A86991"/>
    <w:rsid w:val="00A90C75"/>
    <w:rsid w:val="00A90E46"/>
    <w:rsid w:val="00A90E9F"/>
    <w:rsid w:val="00A91A89"/>
    <w:rsid w:val="00A91C71"/>
    <w:rsid w:val="00AA08B4"/>
    <w:rsid w:val="00AA4DF5"/>
    <w:rsid w:val="00AA6305"/>
    <w:rsid w:val="00AA7132"/>
    <w:rsid w:val="00AB0B6B"/>
    <w:rsid w:val="00AB427E"/>
    <w:rsid w:val="00AC026C"/>
    <w:rsid w:val="00AC2ED3"/>
    <w:rsid w:val="00AC4EA8"/>
    <w:rsid w:val="00AC792F"/>
    <w:rsid w:val="00AD0626"/>
    <w:rsid w:val="00AD1C8A"/>
    <w:rsid w:val="00AD1DB2"/>
    <w:rsid w:val="00AD5843"/>
    <w:rsid w:val="00AE2740"/>
    <w:rsid w:val="00AE2D5E"/>
    <w:rsid w:val="00AE5987"/>
    <w:rsid w:val="00AE5A75"/>
    <w:rsid w:val="00AF3739"/>
    <w:rsid w:val="00AF3E63"/>
    <w:rsid w:val="00AF4237"/>
    <w:rsid w:val="00AF7A5A"/>
    <w:rsid w:val="00B014DB"/>
    <w:rsid w:val="00B0555A"/>
    <w:rsid w:val="00B106B7"/>
    <w:rsid w:val="00B11747"/>
    <w:rsid w:val="00B131E7"/>
    <w:rsid w:val="00B13239"/>
    <w:rsid w:val="00B15578"/>
    <w:rsid w:val="00B17915"/>
    <w:rsid w:val="00B2201A"/>
    <w:rsid w:val="00B223CC"/>
    <w:rsid w:val="00B226F7"/>
    <w:rsid w:val="00B22A33"/>
    <w:rsid w:val="00B22F71"/>
    <w:rsid w:val="00B252D9"/>
    <w:rsid w:val="00B31AE3"/>
    <w:rsid w:val="00B31F2E"/>
    <w:rsid w:val="00B3227A"/>
    <w:rsid w:val="00B35333"/>
    <w:rsid w:val="00B364C0"/>
    <w:rsid w:val="00B41F50"/>
    <w:rsid w:val="00B43DD5"/>
    <w:rsid w:val="00B46DF5"/>
    <w:rsid w:val="00B47194"/>
    <w:rsid w:val="00B47A43"/>
    <w:rsid w:val="00B52614"/>
    <w:rsid w:val="00B530B4"/>
    <w:rsid w:val="00B62769"/>
    <w:rsid w:val="00B62D27"/>
    <w:rsid w:val="00B63051"/>
    <w:rsid w:val="00B657DB"/>
    <w:rsid w:val="00B672E3"/>
    <w:rsid w:val="00B70E3D"/>
    <w:rsid w:val="00B713F2"/>
    <w:rsid w:val="00B7150E"/>
    <w:rsid w:val="00B71877"/>
    <w:rsid w:val="00B71C63"/>
    <w:rsid w:val="00B72E15"/>
    <w:rsid w:val="00B8225D"/>
    <w:rsid w:val="00B82507"/>
    <w:rsid w:val="00B82A4C"/>
    <w:rsid w:val="00B83E57"/>
    <w:rsid w:val="00B8637D"/>
    <w:rsid w:val="00B878AE"/>
    <w:rsid w:val="00B93F2A"/>
    <w:rsid w:val="00B95038"/>
    <w:rsid w:val="00B950D1"/>
    <w:rsid w:val="00B955FE"/>
    <w:rsid w:val="00B96483"/>
    <w:rsid w:val="00B979F9"/>
    <w:rsid w:val="00B97D17"/>
    <w:rsid w:val="00BA0C67"/>
    <w:rsid w:val="00BA3EEF"/>
    <w:rsid w:val="00BB0E24"/>
    <w:rsid w:val="00BB13AF"/>
    <w:rsid w:val="00BB71C1"/>
    <w:rsid w:val="00BC0909"/>
    <w:rsid w:val="00BC14A2"/>
    <w:rsid w:val="00BC2AB3"/>
    <w:rsid w:val="00BC3024"/>
    <w:rsid w:val="00BC3CCB"/>
    <w:rsid w:val="00BC7DFD"/>
    <w:rsid w:val="00BD350E"/>
    <w:rsid w:val="00BD43A7"/>
    <w:rsid w:val="00BD5045"/>
    <w:rsid w:val="00BE0AD7"/>
    <w:rsid w:val="00BE130F"/>
    <w:rsid w:val="00BE2857"/>
    <w:rsid w:val="00BE2ECD"/>
    <w:rsid w:val="00BE58B6"/>
    <w:rsid w:val="00BF0390"/>
    <w:rsid w:val="00BF1EF2"/>
    <w:rsid w:val="00BF211F"/>
    <w:rsid w:val="00BF6E5D"/>
    <w:rsid w:val="00BF7E3D"/>
    <w:rsid w:val="00C00A3F"/>
    <w:rsid w:val="00C07DEA"/>
    <w:rsid w:val="00C113D6"/>
    <w:rsid w:val="00C125E1"/>
    <w:rsid w:val="00C1499A"/>
    <w:rsid w:val="00C16F74"/>
    <w:rsid w:val="00C17570"/>
    <w:rsid w:val="00C21615"/>
    <w:rsid w:val="00C23528"/>
    <w:rsid w:val="00C23DEC"/>
    <w:rsid w:val="00C23E54"/>
    <w:rsid w:val="00C2431E"/>
    <w:rsid w:val="00C266D2"/>
    <w:rsid w:val="00C27581"/>
    <w:rsid w:val="00C27BC2"/>
    <w:rsid w:val="00C33517"/>
    <w:rsid w:val="00C352A8"/>
    <w:rsid w:val="00C37697"/>
    <w:rsid w:val="00C376CF"/>
    <w:rsid w:val="00C408FF"/>
    <w:rsid w:val="00C41E52"/>
    <w:rsid w:val="00C50116"/>
    <w:rsid w:val="00C50893"/>
    <w:rsid w:val="00C52E39"/>
    <w:rsid w:val="00C554FC"/>
    <w:rsid w:val="00C569ED"/>
    <w:rsid w:val="00C61632"/>
    <w:rsid w:val="00C61F36"/>
    <w:rsid w:val="00C62734"/>
    <w:rsid w:val="00C704E2"/>
    <w:rsid w:val="00C70651"/>
    <w:rsid w:val="00C70673"/>
    <w:rsid w:val="00C71E62"/>
    <w:rsid w:val="00C72348"/>
    <w:rsid w:val="00C72D5D"/>
    <w:rsid w:val="00C7721B"/>
    <w:rsid w:val="00C82C3E"/>
    <w:rsid w:val="00C83F3F"/>
    <w:rsid w:val="00C85918"/>
    <w:rsid w:val="00C861BF"/>
    <w:rsid w:val="00C8622C"/>
    <w:rsid w:val="00C86566"/>
    <w:rsid w:val="00C92BDE"/>
    <w:rsid w:val="00C93ACF"/>
    <w:rsid w:val="00C93EBB"/>
    <w:rsid w:val="00C9641F"/>
    <w:rsid w:val="00C97EE2"/>
    <w:rsid w:val="00CA1649"/>
    <w:rsid w:val="00CA2092"/>
    <w:rsid w:val="00CA29B6"/>
    <w:rsid w:val="00CA324C"/>
    <w:rsid w:val="00CA34A9"/>
    <w:rsid w:val="00CA39F1"/>
    <w:rsid w:val="00CA4954"/>
    <w:rsid w:val="00CA6ED7"/>
    <w:rsid w:val="00CB1CBA"/>
    <w:rsid w:val="00CB1F4F"/>
    <w:rsid w:val="00CB2C07"/>
    <w:rsid w:val="00CB2EB0"/>
    <w:rsid w:val="00CB39A4"/>
    <w:rsid w:val="00CB43D0"/>
    <w:rsid w:val="00CB46F6"/>
    <w:rsid w:val="00CB5812"/>
    <w:rsid w:val="00CB5DDF"/>
    <w:rsid w:val="00CB75F4"/>
    <w:rsid w:val="00CC1473"/>
    <w:rsid w:val="00CC2A06"/>
    <w:rsid w:val="00CC3873"/>
    <w:rsid w:val="00CC6731"/>
    <w:rsid w:val="00CC69FA"/>
    <w:rsid w:val="00CD3D42"/>
    <w:rsid w:val="00CD64A3"/>
    <w:rsid w:val="00CE09A0"/>
    <w:rsid w:val="00CE1603"/>
    <w:rsid w:val="00CE286C"/>
    <w:rsid w:val="00CF02E3"/>
    <w:rsid w:val="00CF0D80"/>
    <w:rsid w:val="00CF7225"/>
    <w:rsid w:val="00CF73C6"/>
    <w:rsid w:val="00CF79DD"/>
    <w:rsid w:val="00CF7ED5"/>
    <w:rsid w:val="00D025F8"/>
    <w:rsid w:val="00D04127"/>
    <w:rsid w:val="00D0764A"/>
    <w:rsid w:val="00D12289"/>
    <w:rsid w:val="00D13D26"/>
    <w:rsid w:val="00D15428"/>
    <w:rsid w:val="00D15CA4"/>
    <w:rsid w:val="00D17B49"/>
    <w:rsid w:val="00D206A9"/>
    <w:rsid w:val="00D20BAE"/>
    <w:rsid w:val="00D23F99"/>
    <w:rsid w:val="00D24344"/>
    <w:rsid w:val="00D253C2"/>
    <w:rsid w:val="00D25C59"/>
    <w:rsid w:val="00D275DE"/>
    <w:rsid w:val="00D30246"/>
    <w:rsid w:val="00D34CD9"/>
    <w:rsid w:val="00D35615"/>
    <w:rsid w:val="00D36BB7"/>
    <w:rsid w:val="00D376BB"/>
    <w:rsid w:val="00D45504"/>
    <w:rsid w:val="00D46828"/>
    <w:rsid w:val="00D52EB4"/>
    <w:rsid w:val="00D55036"/>
    <w:rsid w:val="00D55967"/>
    <w:rsid w:val="00D55DBD"/>
    <w:rsid w:val="00D55EFA"/>
    <w:rsid w:val="00D5635E"/>
    <w:rsid w:val="00D57160"/>
    <w:rsid w:val="00D57466"/>
    <w:rsid w:val="00D57EB5"/>
    <w:rsid w:val="00D61860"/>
    <w:rsid w:val="00D62343"/>
    <w:rsid w:val="00D63630"/>
    <w:rsid w:val="00D656F0"/>
    <w:rsid w:val="00D66A91"/>
    <w:rsid w:val="00D73B46"/>
    <w:rsid w:val="00D73E5F"/>
    <w:rsid w:val="00D748E6"/>
    <w:rsid w:val="00D763D1"/>
    <w:rsid w:val="00D767DA"/>
    <w:rsid w:val="00D806C9"/>
    <w:rsid w:val="00D808C0"/>
    <w:rsid w:val="00D80D41"/>
    <w:rsid w:val="00D82638"/>
    <w:rsid w:val="00D8659E"/>
    <w:rsid w:val="00D8679A"/>
    <w:rsid w:val="00D90FF1"/>
    <w:rsid w:val="00D91059"/>
    <w:rsid w:val="00D91068"/>
    <w:rsid w:val="00D9451C"/>
    <w:rsid w:val="00D94FC3"/>
    <w:rsid w:val="00D958F5"/>
    <w:rsid w:val="00D96618"/>
    <w:rsid w:val="00D97407"/>
    <w:rsid w:val="00DA1E96"/>
    <w:rsid w:val="00DA3097"/>
    <w:rsid w:val="00DA5869"/>
    <w:rsid w:val="00DA590E"/>
    <w:rsid w:val="00DA7C47"/>
    <w:rsid w:val="00DB06A8"/>
    <w:rsid w:val="00DB10B2"/>
    <w:rsid w:val="00DB16E8"/>
    <w:rsid w:val="00DB187A"/>
    <w:rsid w:val="00DB20B1"/>
    <w:rsid w:val="00DB3947"/>
    <w:rsid w:val="00DB4015"/>
    <w:rsid w:val="00DB6B91"/>
    <w:rsid w:val="00DC1C36"/>
    <w:rsid w:val="00DC1C80"/>
    <w:rsid w:val="00DC250F"/>
    <w:rsid w:val="00DC2773"/>
    <w:rsid w:val="00DC3209"/>
    <w:rsid w:val="00DD024E"/>
    <w:rsid w:val="00DD1648"/>
    <w:rsid w:val="00DD17C3"/>
    <w:rsid w:val="00DD39D1"/>
    <w:rsid w:val="00DD5902"/>
    <w:rsid w:val="00DD5F96"/>
    <w:rsid w:val="00DD5FC8"/>
    <w:rsid w:val="00DD60D2"/>
    <w:rsid w:val="00DE03A7"/>
    <w:rsid w:val="00DE0621"/>
    <w:rsid w:val="00DE38A0"/>
    <w:rsid w:val="00DE4120"/>
    <w:rsid w:val="00DE43CF"/>
    <w:rsid w:val="00DE4F8E"/>
    <w:rsid w:val="00DE5754"/>
    <w:rsid w:val="00DE5BEC"/>
    <w:rsid w:val="00DE600B"/>
    <w:rsid w:val="00DE769C"/>
    <w:rsid w:val="00DF156B"/>
    <w:rsid w:val="00DF201E"/>
    <w:rsid w:val="00DF32B6"/>
    <w:rsid w:val="00E01360"/>
    <w:rsid w:val="00E0177D"/>
    <w:rsid w:val="00E03902"/>
    <w:rsid w:val="00E04E2C"/>
    <w:rsid w:val="00E05CB3"/>
    <w:rsid w:val="00E065A8"/>
    <w:rsid w:val="00E06F65"/>
    <w:rsid w:val="00E06F84"/>
    <w:rsid w:val="00E07D57"/>
    <w:rsid w:val="00E10AE6"/>
    <w:rsid w:val="00E123C3"/>
    <w:rsid w:val="00E1410B"/>
    <w:rsid w:val="00E15D1B"/>
    <w:rsid w:val="00E1646C"/>
    <w:rsid w:val="00E2145A"/>
    <w:rsid w:val="00E221D2"/>
    <w:rsid w:val="00E22911"/>
    <w:rsid w:val="00E23527"/>
    <w:rsid w:val="00E235E5"/>
    <w:rsid w:val="00E27AAA"/>
    <w:rsid w:val="00E30862"/>
    <w:rsid w:val="00E322C5"/>
    <w:rsid w:val="00E3409B"/>
    <w:rsid w:val="00E34547"/>
    <w:rsid w:val="00E378DF"/>
    <w:rsid w:val="00E40943"/>
    <w:rsid w:val="00E40BE8"/>
    <w:rsid w:val="00E44737"/>
    <w:rsid w:val="00E44B50"/>
    <w:rsid w:val="00E44B70"/>
    <w:rsid w:val="00E4743D"/>
    <w:rsid w:val="00E50727"/>
    <w:rsid w:val="00E5170E"/>
    <w:rsid w:val="00E549D5"/>
    <w:rsid w:val="00E54D57"/>
    <w:rsid w:val="00E6373A"/>
    <w:rsid w:val="00E67240"/>
    <w:rsid w:val="00E70097"/>
    <w:rsid w:val="00E7042C"/>
    <w:rsid w:val="00E71342"/>
    <w:rsid w:val="00E73D99"/>
    <w:rsid w:val="00E742CE"/>
    <w:rsid w:val="00E750F5"/>
    <w:rsid w:val="00E7686D"/>
    <w:rsid w:val="00E769C0"/>
    <w:rsid w:val="00E77532"/>
    <w:rsid w:val="00E8192A"/>
    <w:rsid w:val="00E821C1"/>
    <w:rsid w:val="00E8580A"/>
    <w:rsid w:val="00E8665A"/>
    <w:rsid w:val="00E910C7"/>
    <w:rsid w:val="00E93073"/>
    <w:rsid w:val="00E95577"/>
    <w:rsid w:val="00E969C7"/>
    <w:rsid w:val="00EA0B28"/>
    <w:rsid w:val="00EA28DE"/>
    <w:rsid w:val="00EA29A3"/>
    <w:rsid w:val="00EA39C0"/>
    <w:rsid w:val="00EA4DF3"/>
    <w:rsid w:val="00EA5B78"/>
    <w:rsid w:val="00EA7856"/>
    <w:rsid w:val="00EA7899"/>
    <w:rsid w:val="00EA7B88"/>
    <w:rsid w:val="00EB1A6D"/>
    <w:rsid w:val="00EB248D"/>
    <w:rsid w:val="00EB63D2"/>
    <w:rsid w:val="00EB733D"/>
    <w:rsid w:val="00EC0EBF"/>
    <w:rsid w:val="00EC36A4"/>
    <w:rsid w:val="00EC51FE"/>
    <w:rsid w:val="00ED2E23"/>
    <w:rsid w:val="00ED50CC"/>
    <w:rsid w:val="00EE180F"/>
    <w:rsid w:val="00EE6DE9"/>
    <w:rsid w:val="00EF331B"/>
    <w:rsid w:val="00EF6C8E"/>
    <w:rsid w:val="00F00116"/>
    <w:rsid w:val="00F00D85"/>
    <w:rsid w:val="00F015B2"/>
    <w:rsid w:val="00F026DA"/>
    <w:rsid w:val="00F051C9"/>
    <w:rsid w:val="00F05D13"/>
    <w:rsid w:val="00F05FAC"/>
    <w:rsid w:val="00F070F4"/>
    <w:rsid w:val="00F07210"/>
    <w:rsid w:val="00F07BA8"/>
    <w:rsid w:val="00F10548"/>
    <w:rsid w:val="00F17972"/>
    <w:rsid w:val="00F17C7C"/>
    <w:rsid w:val="00F22012"/>
    <w:rsid w:val="00F2416A"/>
    <w:rsid w:val="00F24916"/>
    <w:rsid w:val="00F2666A"/>
    <w:rsid w:val="00F26E4C"/>
    <w:rsid w:val="00F270A7"/>
    <w:rsid w:val="00F304CA"/>
    <w:rsid w:val="00F3108F"/>
    <w:rsid w:val="00F325D5"/>
    <w:rsid w:val="00F3417E"/>
    <w:rsid w:val="00F34679"/>
    <w:rsid w:val="00F34BB3"/>
    <w:rsid w:val="00F36015"/>
    <w:rsid w:val="00F41BBF"/>
    <w:rsid w:val="00F43DEF"/>
    <w:rsid w:val="00F45A6D"/>
    <w:rsid w:val="00F45B6B"/>
    <w:rsid w:val="00F469CD"/>
    <w:rsid w:val="00F55F5F"/>
    <w:rsid w:val="00F62B76"/>
    <w:rsid w:val="00F6370E"/>
    <w:rsid w:val="00F751ED"/>
    <w:rsid w:val="00F753C7"/>
    <w:rsid w:val="00F762A0"/>
    <w:rsid w:val="00F765AA"/>
    <w:rsid w:val="00F771E7"/>
    <w:rsid w:val="00F7724C"/>
    <w:rsid w:val="00F77C1A"/>
    <w:rsid w:val="00F77EF1"/>
    <w:rsid w:val="00F804FB"/>
    <w:rsid w:val="00F8153C"/>
    <w:rsid w:val="00F81FB2"/>
    <w:rsid w:val="00F84FE2"/>
    <w:rsid w:val="00F86260"/>
    <w:rsid w:val="00F863A6"/>
    <w:rsid w:val="00F869B6"/>
    <w:rsid w:val="00F92889"/>
    <w:rsid w:val="00F94FC3"/>
    <w:rsid w:val="00F95B28"/>
    <w:rsid w:val="00F96D41"/>
    <w:rsid w:val="00F96D6F"/>
    <w:rsid w:val="00FA27EE"/>
    <w:rsid w:val="00FA2E29"/>
    <w:rsid w:val="00FA3304"/>
    <w:rsid w:val="00FA39E5"/>
    <w:rsid w:val="00FA4D9E"/>
    <w:rsid w:val="00FA4F83"/>
    <w:rsid w:val="00FA5880"/>
    <w:rsid w:val="00FB290F"/>
    <w:rsid w:val="00FB5CE3"/>
    <w:rsid w:val="00FB67D7"/>
    <w:rsid w:val="00FC0111"/>
    <w:rsid w:val="00FC030F"/>
    <w:rsid w:val="00FC04A4"/>
    <w:rsid w:val="00FC141D"/>
    <w:rsid w:val="00FC1699"/>
    <w:rsid w:val="00FC24DA"/>
    <w:rsid w:val="00FC6661"/>
    <w:rsid w:val="00FD0677"/>
    <w:rsid w:val="00FD19BB"/>
    <w:rsid w:val="00FD365C"/>
    <w:rsid w:val="00FD4A3D"/>
    <w:rsid w:val="00FD4EEF"/>
    <w:rsid w:val="00FD5096"/>
    <w:rsid w:val="00FD6544"/>
    <w:rsid w:val="00FD6DA8"/>
    <w:rsid w:val="00FD7A44"/>
    <w:rsid w:val="00FE086E"/>
    <w:rsid w:val="00FE1B04"/>
    <w:rsid w:val="00FE1F8A"/>
    <w:rsid w:val="00FE57B7"/>
    <w:rsid w:val="00FE5EEE"/>
    <w:rsid w:val="00FF36ED"/>
    <w:rsid w:val="00FF3C56"/>
    <w:rsid w:val="00FF5664"/>
    <w:rsid w:val="00FF5921"/>
    <w:rsid w:val="00FF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675B"/>
  </w:style>
  <w:style w:type="paragraph" w:styleId="Nadpis1">
    <w:name w:val="heading 1"/>
    <w:aliases w:val="Základní kapitola,0Überschrift 1,1Überschrift 1,2Überschrift 1,3Überschrift 1,4Überschrift 1,5Überschrift 1,6Überschrift 1,7Überschrift 1,8Überschrift 1,9Überschrift 1,10Überschrift 1,11Überschrift 1,ASAPHeading 1,NADPIS,Heading 11111,Kapitola"/>
    <w:basedOn w:val="Normln"/>
    <w:next w:val="Normln"/>
    <w:link w:val="Nadpis1Char"/>
    <w:qFormat/>
    <w:rsid w:val="0010675B"/>
    <w:pPr>
      <w:keepNext/>
      <w:tabs>
        <w:tab w:val="left" w:pos="540"/>
      </w:tabs>
      <w:spacing w:before="120" w:after="60" w:line="240" w:lineRule="auto"/>
      <w:jc w:val="both"/>
      <w:outlineLvl w:val="0"/>
    </w:pPr>
    <w:rPr>
      <w:rFonts w:ascii="Arial" w:eastAsia="Times New Roman" w:hAnsi="Arial" w:cs="Times New Roman"/>
      <w:b/>
      <w:bCs/>
      <w:color w:val="000080"/>
      <w:kern w:val="32"/>
      <w:sz w:val="24"/>
      <w:szCs w:val="32"/>
    </w:rPr>
  </w:style>
  <w:style w:type="paragraph" w:styleId="Nadpis2">
    <w:name w:val="heading 2"/>
    <w:aliases w:val="Podkapitola základní kapitoly,F2,0Überschrift 2,1Überschrift 2,2Über...,2Überschrift 2,3Überschrift 2,4Überschrift 2,5Überschrift 2,6Überschrift 2,7Überschrift 2,8Überschrift 2,9Überschrift 2,10Überschrift 2,11Überschrift 2,ASAPHeading 2,F21,2"/>
    <w:basedOn w:val="Normln"/>
    <w:next w:val="Normln"/>
    <w:link w:val="Nadpis2Char"/>
    <w:qFormat/>
    <w:rsid w:val="0010675B"/>
    <w:pPr>
      <w:numPr>
        <w:ilvl w:val="1"/>
        <w:numId w:val="1"/>
      </w:numPr>
      <w:tabs>
        <w:tab w:val="left" w:pos="720"/>
      </w:tabs>
      <w:spacing w:before="120" w:after="60" w:line="240" w:lineRule="auto"/>
      <w:jc w:val="both"/>
      <w:outlineLvl w:val="1"/>
    </w:pPr>
    <w:rPr>
      <w:rFonts w:ascii="Arial" w:eastAsia="Times New Roman" w:hAnsi="Arial" w:cs="Times New Roman"/>
      <w:b/>
      <w:bCs/>
      <w:iCs/>
      <w:szCs w:val="28"/>
    </w:rPr>
  </w:style>
  <w:style w:type="paragraph" w:styleId="Nadpis3">
    <w:name w:val="heading 3"/>
    <w:aliases w:val="Podkapitola podkapitoly základní kapitoly,Záhlaví 3,V_Head3,V_Head31,V_Head32,Podkapitola2,ASAPHeading 3,H3,h3,h3 sub heading,(Alt+3),Table Attribute Heading,Heading C,sub Italic,proj3,proj31,proj32,proj33,proj34,proj35,proj36,proj37,proj38,b1"/>
    <w:basedOn w:val="Normln"/>
    <w:next w:val="Normln"/>
    <w:link w:val="Nadpis3Char"/>
    <w:qFormat/>
    <w:rsid w:val="0010675B"/>
    <w:pPr>
      <w:keepNext/>
      <w:numPr>
        <w:ilvl w:val="2"/>
        <w:numId w:val="1"/>
      </w:numPr>
      <w:tabs>
        <w:tab w:val="left" w:pos="900"/>
      </w:tabs>
      <w:spacing w:before="120" w:after="60" w:line="240" w:lineRule="auto"/>
      <w:jc w:val="both"/>
      <w:outlineLvl w:val="2"/>
    </w:pPr>
    <w:rPr>
      <w:rFonts w:ascii="Arial" w:eastAsia="Times New Roman" w:hAnsi="Arial" w:cs="Times New Roman"/>
      <w:b/>
      <w:bCs/>
      <w:sz w:val="20"/>
      <w:szCs w:val="26"/>
    </w:rPr>
  </w:style>
  <w:style w:type="paragraph" w:styleId="Nadpis4">
    <w:name w:val="heading 4"/>
    <w:aliases w:val="ASAPHeading 4,Podkapitola3,Aufgabe,Heading 4(war),X.X.X.X,CNX_nadpis4,CNX_nadpis41,CNX_nadpis42,CNX_nadpis43,CNX_nadpis44,CNX_nadpis45,CNX_nadpis411,CNX_nadpis46,CNX_nadpis412,CNX_nadpis421,CNX_nadpis431,CNX_nadpis441,CNX_nadpis451,Odstavec 1"/>
    <w:basedOn w:val="Normln"/>
    <w:next w:val="Normln"/>
    <w:link w:val="Nadpis4Char"/>
    <w:qFormat/>
    <w:rsid w:val="0010675B"/>
    <w:pPr>
      <w:keepNext/>
      <w:numPr>
        <w:ilvl w:val="3"/>
        <w:numId w:val="1"/>
      </w:numPr>
      <w:spacing w:before="120" w:after="60" w:line="240" w:lineRule="auto"/>
      <w:jc w:val="both"/>
      <w:outlineLvl w:val="3"/>
    </w:pPr>
    <w:rPr>
      <w:rFonts w:ascii="Arial" w:eastAsia="Times New Roman" w:hAnsi="Arial" w:cs="Arial"/>
      <w:b/>
      <w:bCs/>
      <w:sz w:val="20"/>
      <w:szCs w:val="28"/>
    </w:rPr>
  </w:style>
  <w:style w:type="paragraph" w:styleId="Nadpis5">
    <w:name w:val="heading 5"/>
    <w:aliases w:val="ASAPHeading 5,Heading 5(war),X.X.X.X.X,CNX_nadpis5,CNX_nadpis51,CNX_nadpis52,CNX_nadpis53,CNX_nadpis54,CNX_nadpis55,CNX_nadpis511,CNX_nadpis521,CNX_nadpis531,CNX_nadpis541,CNX_nadpis56,CNX_nadpis512,CNX_nadpis522,CNX_nadpis532,CNX_nadpis542,MU"/>
    <w:basedOn w:val="Normln"/>
    <w:next w:val="Normln"/>
    <w:link w:val="Nadpis5Char"/>
    <w:qFormat/>
    <w:rsid w:val="0010675B"/>
    <w:pPr>
      <w:numPr>
        <w:ilvl w:val="4"/>
        <w:numId w:val="1"/>
      </w:numPr>
      <w:spacing w:before="120" w:after="60" w:line="240" w:lineRule="auto"/>
      <w:jc w:val="both"/>
      <w:outlineLvl w:val="4"/>
    </w:pPr>
    <w:rPr>
      <w:rFonts w:ascii="Arial" w:eastAsia="Times New Roman" w:hAnsi="Arial" w:cs="Arial"/>
      <w:b/>
      <w:bCs/>
      <w:sz w:val="20"/>
      <w:szCs w:val="26"/>
    </w:rPr>
  </w:style>
  <w:style w:type="paragraph" w:styleId="Nadpis6">
    <w:name w:val="heading 6"/>
    <w:aliases w:val="ASAPHeading 6,názov služby,H6,sub-dash,sd,Heading 6  Appendix Y &amp; Z,Heading 6  Appendix Y &amp; Z1,Heading 6  Appendix Y &amp; Z2,Heading 6  Appendix Y &amp; Z11,MUS6"/>
    <w:basedOn w:val="Normln"/>
    <w:next w:val="Normln"/>
    <w:link w:val="Nadpis6Char"/>
    <w:qFormat/>
    <w:rsid w:val="0010675B"/>
    <w:pPr>
      <w:numPr>
        <w:ilvl w:val="5"/>
        <w:numId w:val="1"/>
      </w:numPr>
      <w:spacing w:before="120" w:after="60" w:line="240" w:lineRule="auto"/>
      <w:jc w:val="both"/>
      <w:outlineLvl w:val="5"/>
    </w:pPr>
    <w:rPr>
      <w:rFonts w:ascii="Arial" w:eastAsia="Times New Roman" w:hAnsi="Arial" w:cs="Arial"/>
      <w:b/>
      <w:bCs/>
      <w:sz w:val="20"/>
    </w:rPr>
  </w:style>
  <w:style w:type="paragraph" w:styleId="Nadpis7">
    <w:name w:val="heading 7"/>
    <w:aliases w:val="menu v službe,ASAPHeading 7,MUS7"/>
    <w:basedOn w:val="Normln"/>
    <w:next w:val="Normln"/>
    <w:link w:val="Nadpis7Char"/>
    <w:qFormat/>
    <w:rsid w:val="0010675B"/>
    <w:pPr>
      <w:numPr>
        <w:ilvl w:val="6"/>
        <w:numId w:val="1"/>
      </w:numPr>
      <w:spacing w:before="120" w:after="60" w:line="240" w:lineRule="auto"/>
      <w:jc w:val="both"/>
      <w:outlineLvl w:val="6"/>
    </w:pPr>
    <w:rPr>
      <w:rFonts w:ascii="Arial" w:eastAsia="Times New Roman" w:hAnsi="Arial" w:cs="Arial"/>
      <w:sz w:val="20"/>
      <w:szCs w:val="24"/>
    </w:rPr>
  </w:style>
  <w:style w:type="paragraph" w:styleId="Nadpis8">
    <w:name w:val="heading 8"/>
    <w:aliases w:val="Center Bold,ASAPHeading 8,MUS8"/>
    <w:basedOn w:val="Normln"/>
    <w:next w:val="Normln"/>
    <w:link w:val="Nadpis8Char"/>
    <w:qFormat/>
    <w:rsid w:val="0010675B"/>
    <w:pPr>
      <w:numPr>
        <w:ilvl w:val="7"/>
        <w:numId w:val="1"/>
      </w:numPr>
      <w:spacing w:before="120" w:after="60" w:line="240" w:lineRule="auto"/>
      <w:jc w:val="both"/>
      <w:outlineLvl w:val="7"/>
    </w:pPr>
    <w:rPr>
      <w:rFonts w:ascii="Arial" w:eastAsia="Times New Roman" w:hAnsi="Arial" w:cs="Arial"/>
      <w:sz w:val="20"/>
      <w:szCs w:val="24"/>
    </w:rPr>
  </w:style>
  <w:style w:type="paragraph" w:styleId="Nadpis9">
    <w:name w:val="heading 9"/>
    <w:aliases w:val="Problém č.,Problém c.,h9,heading9,ASAPHeading 9,App Heading,MUS9"/>
    <w:basedOn w:val="Normln"/>
    <w:next w:val="Normln"/>
    <w:link w:val="Nadpis9Char"/>
    <w:qFormat/>
    <w:rsid w:val="0010675B"/>
    <w:pPr>
      <w:numPr>
        <w:ilvl w:val="8"/>
        <w:numId w:val="1"/>
      </w:numPr>
      <w:spacing w:before="120" w:after="60" w:line="240" w:lineRule="auto"/>
      <w:jc w:val="both"/>
      <w:outlineLvl w:val="8"/>
    </w:pPr>
    <w:rPr>
      <w:rFonts w:ascii="Arial" w:eastAsia="Times New Roman" w:hAnsi="Arial" w:cs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ákladní kapitola Char,0Überschrift 1 Char,1Überschrift 1 Char,2Überschrift 1 Char,3Überschrift 1 Char,4Überschrift 1 Char,5Überschrift 1 Char,6Überschrift 1 Char,7Überschrift 1 Char,8Überschrift 1 Char,9Überschrift 1 Char,NADPIS Char"/>
    <w:basedOn w:val="Standardnpsmoodstavce"/>
    <w:link w:val="Nadpis1"/>
    <w:rsid w:val="0010675B"/>
    <w:rPr>
      <w:rFonts w:ascii="Arial" w:eastAsia="Times New Roman" w:hAnsi="Arial" w:cs="Times New Roman"/>
      <w:b/>
      <w:bCs/>
      <w:color w:val="000080"/>
      <w:kern w:val="32"/>
      <w:sz w:val="24"/>
      <w:szCs w:val="32"/>
    </w:rPr>
  </w:style>
  <w:style w:type="character" w:customStyle="1" w:styleId="Nadpis2Char">
    <w:name w:val="Nadpis 2 Char"/>
    <w:aliases w:val="Podkapitola základní kapitoly Char,F2 Char,0Überschrift 2 Char,1Überschrift 2 Char,2Über... Char,2Überschrift 2 Char,3Überschrift 2 Char,4Überschrift 2 Char,5Überschrift 2 Char,6Überschrift 2 Char,7Überschrift 2 Char,8Überschrift 2 Char"/>
    <w:basedOn w:val="Standardnpsmoodstavce"/>
    <w:link w:val="Nadpis2"/>
    <w:rsid w:val="0010675B"/>
    <w:rPr>
      <w:rFonts w:ascii="Arial" w:eastAsia="Times New Roman" w:hAnsi="Arial" w:cs="Times New Roman"/>
      <w:b/>
      <w:bCs/>
      <w:iCs/>
      <w:szCs w:val="28"/>
    </w:rPr>
  </w:style>
  <w:style w:type="character" w:customStyle="1" w:styleId="Nadpis3Char">
    <w:name w:val="Nadpis 3 Char"/>
    <w:aliases w:val="Podkapitola podkapitoly základní kapitoly Char,Záhlaví 3 Char,V_Head3 Char,V_Head31 Char,V_Head32 Char,Podkapitola2 Char,ASAPHeading 3 Char,H3 Char,h3 Char,h3 sub heading Char,(Alt+3) Char,Table Attribute Heading Char,Heading C Char"/>
    <w:basedOn w:val="Standardnpsmoodstavce"/>
    <w:link w:val="Nadpis3"/>
    <w:rsid w:val="0010675B"/>
    <w:rPr>
      <w:rFonts w:ascii="Arial" w:eastAsia="Times New Roman" w:hAnsi="Arial" w:cs="Times New Roman"/>
      <w:b/>
      <w:bCs/>
      <w:sz w:val="20"/>
      <w:szCs w:val="26"/>
    </w:rPr>
  </w:style>
  <w:style w:type="character" w:customStyle="1" w:styleId="Nadpis4Char">
    <w:name w:val="Nadpis 4 Char"/>
    <w:aliases w:val="ASAPHeading 4 Char,Podkapitola3 Char,Aufgabe Char,Heading 4(war) Char,X.X.X.X Char,CNX_nadpis4 Char,CNX_nadpis41 Char,CNX_nadpis42 Char,CNX_nadpis43 Char,CNX_nadpis44 Char,CNX_nadpis45 Char,CNX_nadpis411 Char,CNX_nadpis46 Char"/>
    <w:basedOn w:val="Standardnpsmoodstavce"/>
    <w:link w:val="Nadpis4"/>
    <w:rsid w:val="0010675B"/>
    <w:rPr>
      <w:rFonts w:ascii="Arial" w:eastAsia="Times New Roman" w:hAnsi="Arial" w:cs="Arial"/>
      <w:b/>
      <w:bCs/>
      <w:sz w:val="20"/>
      <w:szCs w:val="28"/>
    </w:rPr>
  </w:style>
  <w:style w:type="character" w:customStyle="1" w:styleId="Nadpis5Char">
    <w:name w:val="Nadpis 5 Char"/>
    <w:aliases w:val="ASAPHeading 5 Char,Heading 5(war) Char,X.X.X.X.X Char,CNX_nadpis5 Char,CNX_nadpis51 Char,CNX_nadpis52 Char,CNX_nadpis53 Char,CNX_nadpis54 Char,CNX_nadpis55 Char,CNX_nadpis511 Char,CNX_nadpis521 Char,CNX_nadpis531 Char,CNX_nadpis541 Char"/>
    <w:basedOn w:val="Standardnpsmoodstavce"/>
    <w:link w:val="Nadpis5"/>
    <w:rsid w:val="0010675B"/>
    <w:rPr>
      <w:rFonts w:ascii="Arial" w:eastAsia="Times New Roman" w:hAnsi="Arial" w:cs="Arial"/>
      <w:b/>
      <w:bCs/>
      <w:sz w:val="20"/>
      <w:szCs w:val="26"/>
    </w:rPr>
  </w:style>
  <w:style w:type="character" w:customStyle="1" w:styleId="Nadpis6Char">
    <w:name w:val="Nadpis 6 Char"/>
    <w:aliases w:val="ASAPHeading 6 Char,názov služby Char,H6 Char,sub-dash Char,sd Char,Heading 6  Appendix Y &amp; Z Char,Heading 6  Appendix Y &amp; Z1 Char,Heading 6  Appendix Y &amp; Z2 Char,Heading 6  Appendix Y &amp; Z11 Char,MUS6 Char"/>
    <w:basedOn w:val="Standardnpsmoodstavce"/>
    <w:link w:val="Nadpis6"/>
    <w:rsid w:val="0010675B"/>
    <w:rPr>
      <w:rFonts w:ascii="Arial" w:eastAsia="Times New Roman" w:hAnsi="Arial" w:cs="Arial"/>
      <w:b/>
      <w:bCs/>
      <w:sz w:val="20"/>
    </w:rPr>
  </w:style>
  <w:style w:type="character" w:customStyle="1" w:styleId="Nadpis7Char">
    <w:name w:val="Nadpis 7 Char"/>
    <w:aliases w:val="menu v službe Char,ASAPHeading 7 Char,MUS7 Char"/>
    <w:basedOn w:val="Standardnpsmoodstavce"/>
    <w:link w:val="Nadpis7"/>
    <w:rsid w:val="0010675B"/>
    <w:rPr>
      <w:rFonts w:ascii="Arial" w:eastAsia="Times New Roman" w:hAnsi="Arial" w:cs="Arial"/>
      <w:sz w:val="20"/>
      <w:szCs w:val="24"/>
    </w:rPr>
  </w:style>
  <w:style w:type="character" w:customStyle="1" w:styleId="Nadpis8Char">
    <w:name w:val="Nadpis 8 Char"/>
    <w:aliases w:val="Center Bold Char,ASAPHeading 8 Char,MUS8 Char"/>
    <w:basedOn w:val="Standardnpsmoodstavce"/>
    <w:link w:val="Nadpis8"/>
    <w:rsid w:val="0010675B"/>
    <w:rPr>
      <w:rFonts w:ascii="Arial" w:eastAsia="Times New Roman" w:hAnsi="Arial" w:cs="Arial"/>
      <w:sz w:val="20"/>
      <w:szCs w:val="24"/>
    </w:rPr>
  </w:style>
  <w:style w:type="character" w:customStyle="1" w:styleId="Nadpis9Char">
    <w:name w:val="Nadpis 9 Char"/>
    <w:aliases w:val="Problém č. Char,Problém c. Char,h9 Char,heading9 Char,ASAPHeading 9 Char,App Heading Char,MUS9 Char"/>
    <w:basedOn w:val="Standardnpsmoodstavce"/>
    <w:link w:val="Nadpis9"/>
    <w:rsid w:val="0010675B"/>
    <w:rPr>
      <w:rFonts w:ascii="Arial" w:eastAsia="Times New Roman" w:hAnsi="Arial" w:cs="Arial"/>
      <w:sz w:val="20"/>
    </w:rPr>
  </w:style>
  <w:style w:type="paragraph" w:styleId="Odstavecseseznamem">
    <w:name w:val="List Paragraph"/>
    <w:basedOn w:val="Normln"/>
    <w:uiPriority w:val="34"/>
    <w:qFormat/>
    <w:rsid w:val="0010675B"/>
    <w:pPr>
      <w:contextualSpacing/>
    </w:pPr>
    <w:rPr>
      <w:b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675B"/>
    <w:pPr>
      <w:keepLines/>
      <w:tabs>
        <w:tab w:val="clear" w:pos="540"/>
      </w:tabs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10675B"/>
    <w:pPr>
      <w:spacing w:before="360" w:after="360"/>
    </w:pPr>
    <w:rPr>
      <w:rFonts w:cstheme="minorHAnsi"/>
      <w:b/>
      <w:bCs/>
      <w:caps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10675B"/>
    <w:pPr>
      <w:spacing w:after="0"/>
    </w:pPr>
    <w:rPr>
      <w:rFonts w:cstheme="minorHAnsi"/>
      <w:b/>
      <w:bCs/>
      <w:smallCaps/>
    </w:rPr>
  </w:style>
  <w:style w:type="paragraph" w:styleId="Obsah3">
    <w:name w:val="toc 3"/>
    <w:basedOn w:val="Normln"/>
    <w:next w:val="Normln"/>
    <w:autoRedefine/>
    <w:uiPriority w:val="39"/>
    <w:unhideWhenUsed/>
    <w:rsid w:val="0010675B"/>
    <w:pPr>
      <w:spacing w:after="0"/>
    </w:pPr>
    <w:rPr>
      <w:rFonts w:cstheme="minorHAnsi"/>
      <w:smallCaps/>
    </w:rPr>
  </w:style>
  <w:style w:type="character" w:styleId="Hypertextovodkaz">
    <w:name w:val="Hyperlink"/>
    <w:basedOn w:val="Standardnpsmoodstavce"/>
    <w:uiPriority w:val="99"/>
    <w:unhideWhenUsed/>
    <w:rsid w:val="0010675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7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2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00FC"/>
  </w:style>
  <w:style w:type="paragraph" w:styleId="Zpat">
    <w:name w:val="footer"/>
    <w:basedOn w:val="Normln"/>
    <w:link w:val="ZpatChar"/>
    <w:uiPriority w:val="99"/>
    <w:unhideWhenUsed/>
    <w:rsid w:val="0002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00FC"/>
  </w:style>
  <w:style w:type="paragraph" w:styleId="Bezmezer">
    <w:name w:val="No Spacing"/>
    <w:link w:val="BezmezerChar"/>
    <w:uiPriority w:val="1"/>
    <w:qFormat/>
    <w:rsid w:val="000200FC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0200FC"/>
    <w:rPr>
      <w:rFonts w:eastAsiaTheme="minorEastAsia"/>
    </w:rPr>
  </w:style>
  <w:style w:type="paragraph" w:styleId="Obsah4">
    <w:name w:val="toc 4"/>
    <w:basedOn w:val="Normln"/>
    <w:next w:val="Normln"/>
    <w:autoRedefine/>
    <w:uiPriority w:val="39"/>
    <w:unhideWhenUsed/>
    <w:rsid w:val="00F94FC3"/>
    <w:pPr>
      <w:spacing w:after="0"/>
    </w:pPr>
    <w:rPr>
      <w:rFonts w:cstheme="minorHAnsi"/>
    </w:rPr>
  </w:style>
  <w:style w:type="paragraph" w:styleId="Obsah5">
    <w:name w:val="toc 5"/>
    <w:basedOn w:val="Normln"/>
    <w:next w:val="Normln"/>
    <w:autoRedefine/>
    <w:uiPriority w:val="39"/>
    <w:unhideWhenUsed/>
    <w:rsid w:val="00F94FC3"/>
    <w:pPr>
      <w:spacing w:after="0"/>
    </w:pPr>
    <w:rPr>
      <w:rFonts w:cstheme="minorHAnsi"/>
    </w:rPr>
  </w:style>
  <w:style w:type="paragraph" w:styleId="Obsah6">
    <w:name w:val="toc 6"/>
    <w:basedOn w:val="Normln"/>
    <w:next w:val="Normln"/>
    <w:autoRedefine/>
    <w:uiPriority w:val="39"/>
    <w:unhideWhenUsed/>
    <w:rsid w:val="00F94FC3"/>
    <w:pPr>
      <w:spacing w:after="0"/>
    </w:pPr>
    <w:rPr>
      <w:rFonts w:cstheme="minorHAnsi"/>
    </w:rPr>
  </w:style>
  <w:style w:type="paragraph" w:styleId="Obsah7">
    <w:name w:val="toc 7"/>
    <w:basedOn w:val="Normln"/>
    <w:next w:val="Normln"/>
    <w:autoRedefine/>
    <w:uiPriority w:val="39"/>
    <w:unhideWhenUsed/>
    <w:rsid w:val="00F94FC3"/>
    <w:pPr>
      <w:spacing w:after="0"/>
    </w:pPr>
    <w:rPr>
      <w:rFonts w:cstheme="minorHAnsi"/>
    </w:rPr>
  </w:style>
  <w:style w:type="paragraph" w:styleId="Obsah8">
    <w:name w:val="toc 8"/>
    <w:basedOn w:val="Normln"/>
    <w:next w:val="Normln"/>
    <w:autoRedefine/>
    <w:uiPriority w:val="39"/>
    <w:unhideWhenUsed/>
    <w:rsid w:val="00F94FC3"/>
    <w:pPr>
      <w:spacing w:after="0"/>
    </w:pPr>
    <w:rPr>
      <w:rFonts w:cstheme="minorHAnsi"/>
    </w:rPr>
  </w:style>
  <w:style w:type="paragraph" w:styleId="Obsah9">
    <w:name w:val="toc 9"/>
    <w:basedOn w:val="Normln"/>
    <w:next w:val="Normln"/>
    <w:autoRedefine/>
    <w:uiPriority w:val="39"/>
    <w:unhideWhenUsed/>
    <w:rsid w:val="00F94FC3"/>
    <w:pPr>
      <w:spacing w:after="0"/>
    </w:pPr>
    <w:rPr>
      <w:rFonts w:cstheme="minorHAnsi"/>
    </w:rPr>
  </w:style>
  <w:style w:type="paragraph" w:customStyle="1" w:styleId="base">
    <w:name w:val="base"/>
    <w:basedOn w:val="Normln"/>
    <w:rsid w:val="00FE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kladntextodsazen21"/>
    <w:basedOn w:val="Normln"/>
    <w:rsid w:val="00D9451C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kladntext31"/>
    <w:basedOn w:val="Normln"/>
    <w:rsid w:val="00D9451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9451C"/>
    <w:pPr>
      <w:tabs>
        <w:tab w:val="left" w:pos="993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9451C"/>
    <w:rPr>
      <w:rFonts w:ascii="Arial" w:eastAsia="Times New Roman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9451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9451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bptext">
    <w:name w:val="bptext"/>
    <w:basedOn w:val="Normln"/>
    <w:rsid w:val="00D9451C"/>
    <w:pPr>
      <w:autoSpaceDE w:val="0"/>
      <w:autoSpaceDN w:val="0"/>
      <w:spacing w:after="0" w:line="4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5322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5322F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5322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32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3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5322F"/>
    <w:rPr>
      <w:vertAlign w:val="superscript"/>
    </w:rPr>
  </w:style>
  <w:style w:type="paragraph" w:customStyle="1" w:styleId="xl65">
    <w:name w:val="xl65"/>
    <w:basedOn w:val="Normln"/>
    <w:rsid w:val="00446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44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67">
    <w:name w:val="xl67"/>
    <w:basedOn w:val="Normln"/>
    <w:rsid w:val="0044647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68">
    <w:name w:val="xl68"/>
    <w:basedOn w:val="Normln"/>
    <w:rsid w:val="0044647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44647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446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4464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4464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44647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44647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4464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446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446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4464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4464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446475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44647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446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4464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4464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446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6">
    <w:name w:val="xl86"/>
    <w:basedOn w:val="Normln"/>
    <w:rsid w:val="004464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rmila.hummerova@pcr.cz" TargetMode="External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oter" Target="footer1.xml"/><Relationship Id="rId10" Type="http://schemas.openxmlformats.org/officeDocument/2006/relationships/image" Target="media/image3.gif"/><Relationship Id="rId19" Type="http://schemas.openxmlformats.org/officeDocument/2006/relationships/image" Target="media/image11.png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1179B-2EC8-431B-8E8B-66A47F1C0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5039</Words>
  <Characters>29732</Characters>
  <Application>Microsoft Office Word</Application>
  <DocSecurity>4</DocSecurity>
  <Lines>247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ČR</Company>
  <LinksUpToDate>false</LinksUpToDate>
  <CharactersWithSpaces>34702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jh706674</dc:creator>
  <cp:lastModifiedBy>jh706674</cp:lastModifiedBy>
  <cp:revision>2</cp:revision>
  <cp:lastPrinted>2016-09-27T09:37:00Z</cp:lastPrinted>
  <dcterms:created xsi:type="dcterms:W3CDTF">2016-10-03T07:54:00Z</dcterms:created>
  <dcterms:modified xsi:type="dcterms:W3CDTF">2016-10-03T07:54:00Z</dcterms:modified>
</cp:coreProperties>
</file>