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4D16D" w14:textId="5D3A4E89" w:rsidR="003E24E1" w:rsidRDefault="003E24E1" w:rsidP="003E24E1">
      <w:pPr>
        <w:autoSpaceDE w:val="0"/>
        <w:autoSpaceDN w:val="0"/>
        <w:adjustRightInd w:val="0"/>
        <w:spacing w:before="60" w:after="60" w:line="240" w:lineRule="auto"/>
        <w:jc w:val="center"/>
        <w:rPr>
          <w:rFonts w:ascii="Arial" w:eastAsia="Times New Roman" w:hAnsi="Arial" w:cs="Arial"/>
          <w:b/>
          <w:bCs/>
          <w:lang w:eastAsia="cs-CZ"/>
        </w:rPr>
      </w:pPr>
    </w:p>
    <w:p w14:paraId="4762EF41" w14:textId="5E564C47" w:rsidR="003E24E1" w:rsidRDefault="00330CBD" w:rsidP="003E24E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w:t>
      </w:r>
      <w:r w:rsidR="003E24E1">
        <w:rPr>
          <w:rFonts w:ascii="Arial" w:eastAsia="Times New Roman" w:hAnsi="Arial" w:cs="Arial"/>
          <w:b/>
          <w:bCs/>
          <w:lang w:eastAsia="cs-CZ"/>
        </w:rPr>
        <w:t xml:space="preserve">mlouva na </w:t>
      </w:r>
      <w:r w:rsidR="00FD139A">
        <w:rPr>
          <w:rFonts w:ascii="Arial" w:eastAsia="Times New Roman" w:hAnsi="Arial" w:cs="Arial"/>
          <w:b/>
          <w:lang w:eastAsia="ar-SA"/>
        </w:rPr>
        <w:t>poskytování služeb</w:t>
      </w:r>
      <w:r w:rsidR="009B5C07">
        <w:rPr>
          <w:rFonts w:ascii="Arial" w:eastAsia="Times New Roman" w:hAnsi="Arial" w:cs="Arial"/>
          <w:b/>
          <w:lang w:eastAsia="ar-SA"/>
        </w:rPr>
        <w:t xml:space="preserve"> 02/2023</w:t>
      </w:r>
    </w:p>
    <w:p w14:paraId="39817458" w14:textId="77777777" w:rsidR="003E24E1" w:rsidRDefault="003E24E1" w:rsidP="003E24E1">
      <w:pPr>
        <w:autoSpaceDE w:val="0"/>
        <w:autoSpaceDN w:val="0"/>
        <w:adjustRightInd w:val="0"/>
        <w:spacing w:before="60" w:after="60" w:line="240" w:lineRule="auto"/>
        <w:jc w:val="center"/>
        <w:rPr>
          <w:rFonts w:ascii="Arial" w:eastAsia="Times New Roman" w:hAnsi="Arial" w:cs="Arial"/>
          <w:lang w:eastAsia="cs-CZ"/>
        </w:rPr>
      </w:pPr>
      <w:r>
        <w:rPr>
          <w:rFonts w:ascii="Arial" w:eastAsia="Times New Roman" w:hAnsi="Arial" w:cs="Arial"/>
          <w:lang w:eastAsia="cs-CZ"/>
        </w:rPr>
        <w:t xml:space="preserve">uzavřená dle ustanovení § 1746 odst. 2 zákona č. 89/2012 Sb., občanský zákoník, ve znění pozdějších změn, (dále jen „Občanský zákoník“) </w:t>
      </w:r>
    </w:p>
    <w:p w14:paraId="365924BE" w14:textId="77777777" w:rsidR="003E24E1" w:rsidRDefault="003E24E1" w:rsidP="003E24E1">
      <w:pPr>
        <w:autoSpaceDE w:val="0"/>
        <w:autoSpaceDN w:val="0"/>
        <w:adjustRightInd w:val="0"/>
        <w:spacing w:before="60" w:after="60" w:line="240" w:lineRule="auto"/>
        <w:jc w:val="center"/>
        <w:rPr>
          <w:rFonts w:ascii="Arial" w:eastAsia="Times New Roman" w:hAnsi="Arial" w:cs="Arial"/>
          <w:bCs/>
          <w:lang w:eastAsia="cs-CZ"/>
        </w:rPr>
      </w:pPr>
    </w:p>
    <w:p w14:paraId="14E35F86" w14:textId="77777777" w:rsidR="003E24E1" w:rsidRDefault="003E24E1" w:rsidP="003E24E1">
      <w:pPr>
        <w:spacing w:before="60" w:after="60" w:line="240" w:lineRule="auto"/>
        <w:jc w:val="center"/>
        <w:rPr>
          <w:rFonts w:ascii="Arial" w:eastAsia="Times New Roman" w:hAnsi="Arial" w:cs="Arial"/>
          <w:lang w:eastAsia="cs-CZ"/>
        </w:rPr>
      </w:pPr>
      <w:r>
        <w:rPr>
          <w:rFonts w:ascii="Arial" w:eastAsia="Times New Roman" w:hAnsi="Arial" w:cs="Arial"/>
          <w:b/>
          <w:lang w:eastAsia="cs-CZ"/>
        </w:rPr>
        <w:t>SMLUVNÍ STRANY</w:t>
      </w:r>
    </w:p>
    <w:p w14:paraId="71D44AA1" w14:textId="77777777" w:rsidR="003E24E1" w:rsidRDefault="003E24E1" w:rsidP="003E24E1">
      <w:pPr>
        <w:spacing w:before="60" w:after="60" w:line="240" w:lineRule="auto"/>
        <w:ind w:left="567"/>
        <w:rPr>
          <w:rFonts w:ascii="Arial" w:eastAsia="Times New Roman" w:hAnsi="Arial" w:cs="Arial"/>
          <w:lang w:eastAsia="cs-CZ"/>
        </w:rPr>
      </w:pPr>
    </w:p>
    <w:p w14:paraId="783FF01B" w14:textId="77777777" w:rsidR="003E24E1" w:rsidRDefault="00BA7C68" w:rsidP="00FD139A">
      <w:pPr>
        <w:pStyle w:val="Odstavecseseznamem"/>
        <w:numPr>
          <w:ilvl w:val="0"/>
          <w:numId w:val="1"/>
        </w:numPr>
        <w:spacing w:before="60" w:after="60" w:line="240" w:lineRule="auto"/>
        <w:ind w:left="851" w:hanging="709"/>
        <w:rPr>
          <w:rFonts w:ascii="Arial" w:eastAsia="Times New Roman" w:hAnsi="Arial" w:cs="Arial"/>
          <w:b/>
          <w:color w:val="FF0000"/>
          <w:lang w:eastAsia="cs-CZ"/>
        </w:rPr>
      </w:pPr>
      <w:r>
        <w:rPr>
          <w:rFonts w:ascii="Arial" w:hAnsi="Arial" w:cs="Arial"/>
          <w:b/>
        </w:rPr>
        <w:t>Kulturní středisko města Ústí nad Labem</w:t>
      </w:r>
      <w:r w:rsidR="003E24E1">
        <w:rPr>
          <w:rFonts w:ascii="Arial" w:hAnsi="Arial" w:cs="Arial"/>
          <w:b/>
        </w:rPr>
        <w:t>, příspěvková organizace</w:t>
      </w:r>
    </w:p>
    <w:p w14:paraId="47EB321F" w14:textId="4EA071E6" w:rsidR="003E24E1" w:rsidRDefault="00FD139A" w:rsidP="00FD139A">
      <w:pPr>
        <w:tabs>
          <w:tab w:val="left" w:pos="851"/>
        </w:tabs>
        <w:overflowPunct w:val="0"/>
        <w:autoSpaceDE w:val="0"/>
        <w:autoSpaceDN w:val="0"/>
        <w:adjustRightInd w:val="0"/>
        <w:spacing w:before="60" w:after="60" w:line="240" w:lineRule="auto"/>
        <w:ind w:left="851" w:hanging="709"/>
        <w:textAlignment w:val="baseline"/>
        <w:rPr>
          <w:rFonts w:ascii="Arial" w:eastAsia="Times New Roman" w:hAnsi="Arial" w:cs="Arial"/>
          <w:lang w:eastAsia="cs-CZ"/>
        </w:rPr>
      </w:pPr>
      <w:r>
        <w:rPr>
          <w:rFonts w:ascii="Arial" w:eastAsia="Times New Roman" w:hAnsi="Arial" w:cs="Arial"/>
          <w:lang w:eastAsia="cs-CZ"/>
        </w:rPr>
        <w:tab/>
      </w:r>
      <w:r w:rsidR="006133AF">
        <w:rPr>
          <w:rFonts w:ascii="Arial" w:eastAsia="Times New Roman" w:hAnsi="Arial" w:cs="Arial"/>
          <w:lang w:eastAsia="cs-CZ"/>
        </w:rPr>
        <w:t>S</w:t>
      </w:r>
      <w:r w:rsidR="003E24E1">
        <w:rPr>
          <w:rFonts w:ascii="Arial" w:eastAsia="Times New Roman" w:hAnsi="Arial" w:cs="Arial"/>
          <w:lang w:eastAsia="cs-CZ"/>
        </w:rPr>
        <w:t xml:space="preserve">e </w:t>
      </w:r>
      <w:proofErr w:type="gramStart"/>
      <w:r w:rsidR="003E24E1">
        <w:rPr>
          <w:rFonts w:ascii="Arial" w:eastAsia="Times New Roman" w:hAnsi="Arial" w:cs="Arial"/>
          <w:lang w:eastAsia="cs-CZ"/>
        </w:rPr>
        <w:t xml:space="preserve">sídlem:  </w:t>
      </w:r>
      <w:r w:rsidR="003E24E1">
        <w:rPr>
          <w:rFonts w:ascii="Arial" w:eastAsia="Times New Roman" w:hAnsi="Arial" w:cs="Arial"/>
          <w:lang w:eastAsia="cs-CZ"/>
        </w:rPr>
        <w:tab/>
      </w:r>
      <w:proofErr w:type="gramEnd"/>
      <w:r w:rsidR="003E24E1">
        <w:rPr>
          <w:rFonts w:ascii="Arial" w:eastAsia="Times New Roman" w:hAnsi="Arial" w:cs="Arial"/>
          <w:lang w:eastAsia="cs-CZ"/>
        </w:rPr>
        <w:tab/>
      </w:r>
      <w:r w:rsidR="003E24E1">
        <w:rPr>
          <w:rFonts w:ascii="Arial" w:eastAsia="Times New Roman" w:hAnsi="Arial" w:cs="Arial"/>
          <w:lang w:eastAsia="cs-CZ"/>
        </w:rPr>
        <w:tab/>
      </w:r>
      <w:r w:rsidR="00BA7C68">
        <w:rPr>
          <w:rFonts w:ascii="Arial" w:eastAsia="Times New Roman" w:hAnsi="Arial" w:cs="Arial"/>
          <w:lang w:eastAsia="cs-CZ"/>
        </w:rPr>
        <w:t>Velká Hradební 619/33, 400 01 Ústí nad Labem</w:t>
      </w:r>
    </w:p>
    <w:p w14:paraId="24EEA1E9" w14:textId="298974E3" w:rsidR="003E24E1" w:rsidRDefault="003E24E1" w:rsidP="00FD139A">
      <w:pPr>
        <w:tabs>
          <w:tab w:val="left" w:pos="284"/>
          <w:tab w:val="left" w:pos="1134"/>
        </w:tabs>
        <w:overflowPunct w:val="0"/>
        <w:autoSpaceDE w:val="0"/>
        <w:autoSpaceDN w:val="0"/>
        <w:adjustRightInd w:val="0"/>
        <w:spacing w:before="60" w:after="60" w:line="240" w:lineRule="auto"/>
        <w:ind w:left="567" w:hanging="709"/>
        <w:textAlignment w:val="baseline"/>
        <w:rPr>
          <w:rFonts w:ascii="Arial" w:eastAsia="Times New Roman" w:hAnsi="Arial" w:cs="Arial"/>
          <w:lang w:eastAsia="cs-CZ"/>
        </w:rPr>
      </w:pPr>
      <w:r>
        <w:rPr>
          <w:rFonts w:ascii="Arial" w:eastAsia="Times New Roman" w:hAnsi="Arial" w:cs="Arial"/>
          <w:lang w:eastAsia="cs-CZ"/>
        </w:rPr>
        <w:t xml:space="preserve">    </w:t>
      </w:r>
      <w:r w:rsidR="00FD139A">
        <w:rPr>
          <w:rFonts w:ascii="Arial" w:eastAsia="Times New Roman" w:hAnsi="Arial" w:cs="Arial"/>
          <w:lang w:eastAsia="cs-CZ"/>
        </w:rPr>
        <w:tab/>
      </w:r>
      <w:r w:rsidR="00FD139A">
        <w:rPr>
          <w:rFonts w:ascii="Arial" w:eastAsia="Times New Roman" w:hAnsi="Arial" w:cs="Arial"/>
          <w:lang w:eastAsia="cs-CZ"/>
        </w:rPr>
        <w:tab/>
      </w:r>
      <w:r>
        <w:rPr>
          <w:rFonts w:ascii="Arial" w:eastAsia="Times New Roman" w:hAnsi="Arial" w:cs="Arial"/>
          <w:lang w:eastAsia="cs-CZ"/>
        </w:rPr>
        <w:t xml:space="preserve"> </w:t>
      </w:r>
      <w:r w:rsidR="00FD139A">
        <w:rPr>
          <w:rFonts w:ascii="Arial" w:eastAsia="Times New Roman" w:hAnsi="Arial" w:cs="Arial"/>
          <w:lang w:eastAsia="cs-CZ"/>
        </w:rPr>
        <w:t xml:space="preserve">    </w:t>
      </w:r>
      <w:r w:rsidR="006133AF">
        <w:rPr>
          <w:rFonts w:ascii="Arial" w:eastAsia="Times New Roman" w:hAnsi="Arial" w:cs="Arial"/>
          <w:lang w:eastAsia="cs-CZ"/>
        </w:rPr>
        <w:t>z</w:t>
      </w:r>
      <w:r>
        <w:rPr>
          <w:rFonts w:ascii="Arial" w:eastAsia="Times New Roman" w:hAnsi="Arial" w:cs="Arial"/>
          <w:lang w:eastAsia="cs-CZ"/>
        </w:rPr>
        <w:t>astoupeno: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BA7C68">
        <w:rPr>
          <w:rFonts w:ascii="Arial" w:eastAsia="Times New Roman" w:hAnsi="Arial" w:cs="Arial"/>
          <w:lang w:eastAsia="cs-CZ"/>
        </w:rPr>
        <w:t>Janem Kvasničkou</w:t>
      </w:r>
    </w:p>
    <w:p w14:paraId="71C62888" w14:textId="637391CF" w:rsidR="003E24E1" w:rsidRDefault="00FD139A" w:rsidP="00FD139A">
      <w:pPr>
        <w:tabs>
          <w:tab w:val="left" w:pos="851"/>
        </w:tabs>
        <w:overflowPunct w:val="0"/>
        <w:autoSpaceDE w:val="0"/>
        <w:autoSpaceDN w:val="0"/>
        <w:adjustRightInd w:val="0"/>
        <w:spacing w:before="60" w:after="60" w:line="240" w:lineRule="auto"/>
        <w:ind w:left="851" w:hanging="709"/>
        <w:textAlignment w:val="baseline"/>
        <w:rPr>
          <w:rFonts w:ascii="Arial" w:eastAsia="Times New Roman" w:hAnsi="Arial" w:cs="Arial"/>
          <w:lang w:eastAsia="cs-CZ"/>
        </w:rPr>
      </w:pPr>
      <w:r>
        <w:rPr>
          <w:rFonts w:ascii="Arial" w:eastAsia="Times New Roman" w:hAnsi="Arial" w:cs="Arial"/>
          <w:lang w:eastAsia="cs-CZ"/>
        </w:rPr>
        <w:tab/>
      </w:r>
      <w:r w:rsidR="00BA7C68">
        <w:rPr>
          <w:rFonts w:ascii="Arial" w:eastAsia="Times New Roman" w:hAnsi="Arial" w:cs="Arial"/>
          <w:lang w:eastAsia="cs-CZ"/>
        </w:rPr>
        <w:t xml:space="preserve">IČ: </w:t>
      </w:r>
      <w:r w:rsidR="00BA7C68">
        <w:rPr>
          <w:rFonts w:ascii="Arial" w:eastAsia="Times New Roman" w:hAnsi="Arial" w:cs="Arial"/>
          <w:lang w:eastAsia="cs-CZ"/>
        </w:rPr>
        <w:tab/>
      </w:r>
      <w:r w:rsidR="00BA7C68">
        <w:rPr>
          <w:rFonts w:ascii="Arial" w:eastAsia="Times New Roman" w:hAnsi="Arial" w:cs="Arial"/>
          <w:lang w:eastAsia="cs-CZ"/>
        </w:rPr>
        <w:tab/>
      </w:r>
      <w:r w:rsidR="00BA7C68">
        <w:rPr>
          <w:rFonts w:ascii="Arial" w:eastAsia="Times New Roman" w:hAnsi="Arial" w:cs="Arial"/>
          <w:lang w:eastAsia="cs-CZ"/>
        </w:rPr>
        <w:tab/>
      </w:r>
      <w:r w:rsidR="00BA7C68">
        <w:rPr>
          <w:rFonts w:ascii="Arial" w:eastAsia="Times New Roman" w:hAnsi="Arial" w:cs="Arial"/>
          <w:lang w:eastAsia="cs-CZ"/>
        </w:rPr>
        <w:tab/>
      </w:r>
      <w:r w:rsidR="00BA7C68" w:rsidRPr="00BA7C68">
        <w:rPr>
          <w:rFonts w:ascii="Arial" w:eastAsia="Times New Roman" w:hAnsi="Arial" w:cs="Arial"/>
          <w:lang w:eastAsia="cs-CZ"/>
        </w:rPr>
        <w:t>006</w:t>
      </w:r>
      <w:r w:rsidR="00BA7C68">
        <w:rPr>
          <w:rFonts w:ascii="Arial" w:eastAsia="Times New Roman" w:hAnsi="Arial" w:cs="Arial"/>
          <w:lang w:eastAsia="cs-CZ"/>
        </w:rPr>
        <w:t xml:space="preserve"> </w:t>
      </w:r>
      <w:r w:rsidR="00BA7C68" w:rsidRPr="00BA7C68">
        <w:rPr>
          <w:rFonts w:ascii="Arial" w:eastAsia="Times New Roman" w:hAnsi="Arial" w:cs="Arial"/>
          <w:lang w:eastAsia="cs-CZ"/>
        </w:rPr>
        <w:t>73</w:t>
      </w:r>
      <w:r>
        <w:rPr>
          <w:rFonts w:ascii="Arial" w:eastAsia="Times New Roman" w:hAnsi="Arial" w:cs="Arial"/>
          <w:lang w:eastAsia="cs-CZ"/>
        </w:rPr>
        <w:t> </w:t>
      </w:r>
      <w:r w:rsidR="00BA7C68" w:rsidRPr="00BA7C68">
        <w:rPr>
          <w:rFonts w:ascii="Arial" w:eastAsia="Times New Roman" w:hAnsi="Arial" w:cs="Arial"/>
          <w:lang w:eastAsia="cs-CZ"/>
        </w:rPr>
        <w:t>803</w:t>
      </w:r>
    </w:p>
    <w:p w14:paraId="5A0DCEC8" w14:textId="63AD91F5" w:rsidR="003E24E1" w:rsidRDefault="00FD139A" w:rsidP="00FD139A">
      <w:pPr>
        <w:tabs>
          <w:tab w:val="left" w:pos="851"/>
        </w:tabs>
        <w:overflowPunct w:val="0"/>
        <w:autoSpaceDE w:val="0"/>
        <w:autoSpaceDN w:val="0"/>
        <w:adjustRightInd w:val="0"/>
        <w:spacing w:before="60" w:after="60" w:line="240" w:lineRule="auto"/>
        <w:ind w:left="851" w:hanging="709"/>
        <w:textAlignment w:val="baseline"/>
        <w:rPr>
          <w:rFonts w:ascii="Arial" w:eastAsia="Times New Roman" w:hAnsi="Arial" w:cs="Arial"/>
          <w:lang w:eastAsia="cs-CZ"/>
        </w:rPr>
      </w:pPr>
      <w:r>
        <w:rPr>
          <w:rFonts w:ascii="Arial" w:eastAsia="Times New Roman" w:hAnsi="Arial" w:cs="Arial"/>
          <w:lang w:eastAsia="cs-CZ"/>
        </w:rPr>
        <w:tab/>
      </w:r>
      <w:r w:rsidR="003E24E1">
        <w:rPr>
          <w:rFonts w:ascii="Arial" w:eastAsia="Times New Roman" w:hAnsi="Arial" w:cs="Arial"/>
          <w:lang w:eastAsia="cs-CZ"/>
        </w:rPr>
        <w:t xml:space="preserve">bankovní spojení: </w:t>
      </w:r>
      <w:r w:rsidR="003E24E1">
        <w:rPr>
          <w:rFonts w:ascii="Arial" w:eastAsia="Times New Roman" w:hAnsi="Arial" w:cs="Arial"/>
          <w:lang w:eastAsia="cs-CZ"/>
        </w:rPr>
        <w:tab/>
      </w:r>
      <w:r w:rsidR="003E24E1">
        <w:rPr>
          <w:rFonts w:ascii="Arial" w:eastAsia="Times New Roman" w:hAnsi="Arial" w:cs="Arial"/>
          <w:lang w:eastAsia="cs-CZ"/>
        </w:rPr>
        <w:tab/>
        <w:t>Komerční banka</w:t>
      </w:r>
    </w:p>
    <w:p w14:paraId="5EC2C5B7" w14:textId="563E1F16" w:rsidR="003E24E1" w:rsidRDefault="00FD139A" w:rsidP="00FD139A">
      <w:pPr>
        <w:tabs>
          <w:tab w:val="left" w:pos="851"/>
          <w:tab w:val="left" w:pos="1134"/>
        </w:tabs>
        <w:overflowPunct w:val="0"/>
        <w:autoSpaceDE w:val="0"/>
        <w:autoSpaceDN w:val="0"/>
        <w:adjustRightInd w:val="0"/>
        <w:spacing w:before="60" w:after="60" w:line="240" w:lineRule="auto"/>
        <w:ind w:left="851" w:hanging="709"/>
        <w:textAlignment w:val="baseline"/>
        <w:rPr>
          <w:rFonts w:ascii="Arial" w:eastAsia="Times New Roman" w:hAnsi="Arial" w:cs="Arial"/>
          <w:lang w:eastAsia="cs-CZ"/>
        </w:rPr>
      </w:pPr>
      <w:r>
        <w:rPr>
          <w:rFonts w:ascii="Arial" w:eastAsia="Times New Roman" w:hAnsi="Arial" w:cs="Arial"/>
          <w:lang w:eastAsia="cs-CZ"/>
        </w:rPr>
        <w:tab/>
      </w:r>
      <w:r w:rsidR="003E24E1">
        <w:rPr>
          <w:rFonts w:ascii="Arial" w:eastAsia="Times New Roman" w:hAnsi="Arial" w:cs="Arial"/>
          <w:lang w:eastAsia="cs-CZ"/>
        </w:rPr>
        <w:t xml:space="preserve">číslo </w:t>
      </w:r>
      <w:proofErr w:type="gramStart"/>
      <w:r w:rsidR="003E24E1">
        <w:rPr>
          <w:rFonts w:ascii="Arial" w:eastAsia="Times New Roman" w:hAnsi="Arial" w:cs="Arial"/>
          <w:lang w:eastAsia="cs-CZ"/>
        </w:rPr>
        <w:t xml:space="preserve">účtu:  </w:t>
      </w:r>
      <w:r w:rsidR="003E24E1">
        <w:rPr>
          <w:rFonts w:ascii="Arial" w:eastAsia="Times New Roman" w:hAnsi="Arial" w:cs="Arial"/>
          <w:lang w:eastAsia="cs-CZ"/>
        </w:rPr>
        <w:tab/>
      </w:r>
      <w:proofErr w:type="gramEnd"/>
      <w:r w:rsidR="003E24E1">
        <w:rPr>
          <w:rFonts w:ascii="Arial" w:eastAsia="Times New Roman" w:hAnsi="Arial" w:cs="Arial"/>
          <w:lang w:eastAsia="cs-CZ"/>
        </w:rPr>
        <w:tab/>
      </w:r>
      <w:r w:rsidR="003E24E1">
        <w:rPr>
          <w:rFonts w:ascii="Arial" w:eastAsia="Times New Roman" w:hAnsi="Arial" w:cs="Arial"/>
          <w:lang w:eastAsia="cs-CZ"/>
        </w:rPr>
        <w:tab/>
      </w:r>
      <w:r w:rsidR="00BA7C68" w:rsidRPr="00BA7C68">
        <w:rPr>
          <w:rFonts w:ascii="Arial" w:eastAsia="Times New Roman" w:hAnsi="Arial" w:cs="Arial"/>
          <w:lang w:eastAsia="cs-CZ"/>
        </w:rPr>
        <w:t>33039411/0100</w:t>
      </w:r>
    </w:p>
    <w:p w14:paraId="2A33501A" w14:textId="77777777" w:rsidR="006133AF" w:rsidRDefault="00FD139A" w:rsidP="00FD139A">
      <w:pPr>
        <w:spacing w:before="60" w:after="60" w:line="240" w:lineRule="auto"/>
        <w:ind w:firstLine="708"/>
        <w:contextualSpacing/>
        <w:rPr>
          <w:rFonts w:ascii="Arial" w:eastAsia="Times New Roman" w:hAnsi="Arial" w:cs="Arial"/>
          <w:lang w:eastAsia="cs-CZ"/>
        </w:rPr>
      </w:pPr>
      <w:r>
        <w:rPr>
          <w:rFonts w:ascii="Arial" w:eastAsia="Times New Roman" w:hAnsi="Arial" w:cs="Arial"/>
          <w:lang w:eastAsia="cs-CZ"/>
        </w:rPr>
        <w:t xml:space="preserve">  </w:t>
      </w:r>
      <w:r w:rsidR="003E24E1">
        <w:rPr>
          <w:rFonts w:ascii="Arial" w:eastAsia="Times New Roman" w:hAnsi="Arial" w:cs="Arial"/>
          <w:lang w:eastAsia="cs-CZ"/>
        </w:rPr>
        <w:t>(dále jen „objednatel“</w:t>
      </w:r>
      <w:r w:rsidR="003E24E1">
        <w:rPr>
          <w:rFonts w:ascii="Arial" w:eastAsia="Times New Roman" w:hAnsi="Arial" w:cs="Arial"/>
          <w:bCs/>
          <w:lang w:eastAsia="cs-CZ"/>
        </w:rPr>
        <w:t xml:space="preserve"> nebo „smluvní strana“</w:t>
      </w:r>
      <w:r w:rsidR="003E24E1">
        <w:rPr>
          <w:rFonts w:ascii="Arial" w:eastAsia="Times New Roman" w:hAnsi="Arial" w:cs="Arial"/>
          <w:lang w:eastAsia="cs-CZ"/>
        </w:rPr>
        <w:t xml:space="preserve">)       </w:t>
      </w:r>
    </w:p>
    <w:p w14:paraId="7127EF5E" w14:textId="0D94C4A6" w:rsidR="003E24E1" w:rsidRDefault="003E24E1" w:rsidP="00FD139A">
      <w:pPr>
        <w:spacing w:before="60" w:after="60" w:line="240" w:lineRule="auto"/>
        <w:ind w:firstLine="708"/>
        <w:contextualSpacing/>
        <w:rPr>
          <w:rFonts w:ascii="Arial" w:eastAsia="Times New Roman" w:hAnsi="Arial" w:cs="Arial"/>
          <w:lang w:eastAsia="cs-CZ"/>
        </w:rPr>
      </w:pPr>
    </w:p>
    <w:p w14:paraId="1E8CED3D" w14:textId="63B5ED6A" w:rsidR="003E24E1" w:rsidRDefault="003E24E1" w:rsidP="003E24E1">
      <w:pPr>
        <w:spacing w:before="60" w:after="60" w:line="240" w:lineRule="auto"/>
        <w:ind w:left="1276"/>
        <w:contextualSpacing/>
        <w:rPr>
          <w:rFonts w:ascii="Arial" w:eastAsia="Times New Roman" w:hAnsi="Arial" w:cs="Arial"/>
          <w:b/>
          <w:lang w:eastAsia="cs-CZ"/>
        </w:rPr>
      </w:pPr>
      <w:r>
        <w:rPr>
          <w:rFonts w:ascii="Arial" w:eastAsia="Times New Roman" w:hAnsi="Arial" w:cs="Arial"/>
          <w:b/>
          <w:lang w:eastAsia="cs-CZ"/>
        </w:rPr>
        <w:t>a</w:t>
      </w:r>
    </w:p>
    <w:p w14:paraId="1F75F12A" w14:textId="77777777" w:rsidR="003E24E1" w:rsidRDefault="003E24E1" w:rsidP="003E24E1">
      <w:pPr>
        <w:tabs>
          <w:tab w:val="left" w:pos="851"/>
        </w:tabs>
        <w:spacing w:before="60" w:after="60" w:line="240" w:lineRule="auto"/>
        <w:ind w:left="851"/>
        <w:rPr>
          <w:rFonts w:ascii="Arial" w:eastAsia="Times New Roman" w:hAnsi="Arial" w:cs="Arial"/>
          <w:b/>
          <w:lang w:eastAsia="cs-CZ"/>
        </w:rPr>
      </w:pPr>
    </w:p>
    <w:p w14:paraId="0AB18DFC" w14:textId="0C6D8B52" w:rsidR="003E24E1" w:rsidRDefault="00A7086E" w:rsidP="00FD139A">
      <w:pPr>
        <w:tabs>
          <w:tab w:val="left" w:pos="993"/>
        </w:tabs>
        <w:spacing w:before="60" w:after="60" w:line="240" w:lineRule="auto"/>
        <w:ind w:left="851" w:hanging="851"/>
        <w:rPr>
          <w:rFonts w:ascii="Arial" w:eastAsia="Times New Roman" w:hAnsi="Arial" w:cs="Arial"/>
          <w:b/>
          <w:lang w:eastAsia="cs-CZ"/>
        </w:rPr>
      </w:pPr>
      <w:r>
        <w:rPr>
          <w:rFonts w:ascii="Arial" w:eastAsia="Times New Roman" w:hAnsi="Arial" w:cs="Arial"/>
          <w:b/>
          <w:lang w:eastAsia="cs-CZ"/>
        </w:rPr>
        <w:t xml:space="preserve">2. </w:t>
      </w:r>
      <w:r w:rsidR="00FD139A">
        <w:rPr>
          <w:rFonts w:ascii="Arial" w:eastAsia="Times New Roman" w:hAnsi="Arial" w:cs="Arial"/>
          <w:b/>
          <w:lang w:eastAsia="cs-CZ"/>
        </w:rPr>
        <w:tab/>
      </w:r>
      <w:r>
        <w:rPr>
          <w:rFonts w:ascii="Arial" w:eastAsia="Times New Roman" w:hAnsi="Arial" w:cs="Arial"/>
          <w:b/>
          <w:lang w:eastAsia="cs-CZ"/>
        </w:rPr>
        <w:t>Ing. Pavla Lorenzová</w:t>
      </w:r>
      <w:r w:rsidR="003E24E1">
        <w:rPr>
          <w:rFonts w:ascii="Arial" w:eastAsia="Times New Roman" w:hAnsi="Arial" w:cs="Arial"/>
          <w:b/>
          <w:lang w:eastAsia="cs-CZ"/>
        </w:rPr>
        <w:t xml:space="preserve"> </w:t>
      </w:r>
    </w:p>
    <w:p w14:paraId="28E97834" w14:textId="2A806E9A" w:rsidR="003E24E1" w:rsidRPr="00FD139A" w:rsidRDefault="00FD139A" w:rsidP="00FD139A">
      <w:pPr>
        <w:widowControl w:val="0"/>
        <w:tabs>
          <w:tab w:val="left" w:pos="993"/>
          <w:tab w:val="left" w:pos="2127"/>
        </w:tabs>
        <w:suppressAutoHyphens/>
        <w:spacing w:before="60" w:after="60" w:line="240" w:lineRule="auto"/>
        <w:ind w:left="851" w:hanging="851"/>
        <w:rPr>
          <w:rFonts w:ascii="Arial" w:eastAsia="Arial Unicode MS" w:hAnsi="Arial" w:cs="Arial"/>
          <w:kern w:val="2"/>
          <w:lang w:eastAsia="cs-CZ"/>
        </w:rPr>
      </w:pPr>
      <w:r>
        <w:rPr>
          <w:rFonts w:ascii="Arial" w:eastAsia="Arial Unicode MS" w:hAnsi="Arial" w:cs="Arial"/>
          <w:kern w:val="2"/>
          <w:lang w:eastAsia="cs-CZ"/>
        </w:rPr>
        <w:tab/>
        <w:t>Se sídlem:</w:t>
      </w:r>
      <w:r>
        <w:rPr>
          <w:rFonts w:ascii="Arial" w:eastAsia="Arial Unicode MS" w:hAnsi="Arial" w:cs="Arial"/>
          <w:kern w:val="2"/>
          <w:lang w:eastAsia="cs-CZ"/>
        </w:rPr>
        <w:tab/>
      </w:r>
      <w:r>
        <w:rPr>
          <w:rFonts w:ascii="Arial" w:eastAsia="Arial Unicode MS" w:hAnsi="Arial" w:cs="Arial"/>
          <w:kern w:val="2"/>
          <w:lang w:eastAsia="cs-CZ"/>
        </w:rPr>
        <w:tab/>
      </w:r>
      <w:r>
        <w:rPr>
          <w:rFonts w:ascii="Arial" w:eastAsia="Arial Unicode MS" w:hAnsi="Arial" w:cs="Arial"/>
          <w:kern w:val="2"/>
          <w:lang w:eastAsia="cs-CZ"/>
        </w:rPr>
        <w:tab/>
      </w:r>
      <w:r w:rsidR="00A7086E" w:rsidRPr="00FD139A">
        <w:rPr>
          <w:rFonts w:ascii="Arial" w:eastAsia="Arial Unicode MS" w:hAnsi="Arial" w:cs="Arial"/>
          <w:kern w:val="2"/>
          <w:lang w:eastAsia="cs-CZ"/>
        </w:rPr>
        <w:t xml:space="preserve">Ústí nad Labem – </w:t>
      </w:r>
      <w:proofErr w:type="spellStart"/>
      <w:r w:rsidR="00A7086E" w:rsidRPr="00FD139A">
        <w:rPr>
          <w:rFonts w:ascii="Arial" w:eastAsia="Arial Unicode MS" w:hAnsi="Arial" w:cs="Arial"/>
          <w:kern w:val="2"/>
          <w:lang w:eastAsia="cs-CZ"/>
        </w:rPr>
        <w:t>Klíše</w:t>
      </w:r>
      <w:proofErr w:type="spellEnd"/>
    </w:p>
    <w:p w14:paraId="1FB53C5B" w14:textId="14639E07" w:rsidR="003E24E1" w:rsidRPr="00FD139A" w:rsidRDefault="00FD139A" w:rsidP="00FD139A">
      <w:pPr>
        <w:tabs>
          <w:tab w:val="left" w:pos="993"/>
        </w:tabs>
        <w:spacing w:before="60" w:after="60" w:line="240" w:lineRule="auto"/>
        <w:ind w:left="851" w:hanging="851"/>
        <w:rPr>
          <w:rFonts w:ascii="Arial" w:eastAsia="Times New Roman" w:hAnsi="Arial" w:cs="Arial"/>
          <w:lang w:eastAsia="cs-CZ"/>
        </w:rPr>
      </w:pPr>
      <w:r>
        <w:rPr>
          <w:rFonts w:ascii="Arial" w:eastAsia="Times New Roman" w:hAnsi="Arial" w:cs="Arial"/>
          <w:lang w:eastAsia="cs-CZ"/>
        </w:rPr>
        <w:tab/>
      </w:r>
      <w:r w:rsidR="003E24E1" w:rsidRPr="00FD139A">
        <w:rPr>
          <w:rFonts w:ascii="Arial" w:eastAsia="Times New Roman" w:hAnsi="Arial" w:cs="Arial"/>
          <w:lang w:eastAsia="cs-CZ"/>
        </w:rPr>
        <w:t xml:space="preserve">IČO: </w:t>
      </w:r>
      <w:r w:rsidR="003E24E1" w:rsidRPr="00FD139A">
        <w:rPr>
          <w:rFonts w:ascii="Arial" w:eastAsia="Times New Roman" w:hAnsi="Arial" w:cs="Arial"/>
          <w:lang w:eastAsia="cs-CZ"/>
        </w:rPr>
        <w:tab/>
      </w:r>
      <w:r w:rsidR="003E24E1" w:rsidRPr="00FD139A">
        <w:rPr>
          <w:rFonts w:ascii="Arial" w:eastAsia="Times New Roman" w:hAnsi="Arial" w:cs="Arial"/>
          <w:lang w:eastAsia="cs-CZ"/>
        </w:rPr>
        <w:tab/>
      </w:r>
      <w:r w:rsidR="003E24E1" w:rsidRPr="00FD139A">
        <w:rPr>
          <w:rFonts w:ascii="Arial" w:eastAsia="Times New Roman" w:hAnsi="Arial" w:cs="Arial"/>
          <w:lang w:eastAsia="cs-CZ"/>
        </w:rPr>
        <w:tab/>
      </w:r>
      <w:r w:rsidR="003E24E1" w:rsidRPr="00FD139A">
        <w:rPr>
          <w:rFonts w:ascii="Arial" w:eastAsia="Times New Roman" w:hAnsi="Arial" w:cs="Arial"/>
          <w:lang w:eastAsia="cs-CZ"/>
        </w:rPr>
        <w:tab/>
      </w:r>
      <w:r w:rsidR="00A7086E" w:rsidRPr="00FD139A">
        <w:rPr>
          <w:rFonts w:ascii="Arial" w:eastAsia="Times New Roman" w:hAnsi="Arial" w:cs="Arial"/>
          <w:lang w:eastAsia="cs-CZ"/>
        </w:rPr>
        <w:t>19074719</w:t>
      </w:r>
      <w:r w:rsidR="003E24E1" w:rsidRPr="00FD139A">
        <w:rPr>
          <w:rFonts w:ascii="Arial" w:eastAsia="Times New Roman" w:hAnsi="Arial" w:cs="Arial"/>
          <w:lang w:eastAsia="cs-CZ"/>
        </w:rPr>
        <w:tab/>
        <w:t xml:space="preserve"> </w:t>
      </w:r>
      <w:r w:rsidR="003E24E1" w:rsidRPr="00FD139A">
        <w:rPr>
          <w:rFonts w:ascii="Arial" w:eastAsia="Times New Roman" w:hAnsi="Arial" w:cs="Arial"/>
          <w:lang w:eastAsia="cs-CZ"/>
        </w:rPr>
        <w:tab/>
      </w:r>
    </w:p>
    <w:p w14:paraId="06D94442" w14:textId="4CB22F3C" w:rsidR="003E24E1" w:rsidRPr="00FD139A" w:rsidRDefault="00FD139A" w:rsidP="00FD139A">
      <w:pPr>
        <w:widowControl w:val="0"/>
        <w:tabs>
          <w:tab w:val="left" w:pos="993"/>
          <w:tab w:val="left" w:pos="2552"/>
        </w:tabs>
        <w:suppressAutoHyphens/>
        <w:spacing w:before="60" w:after="60" w:line="240" w:lineRule="auto"/>
        <w:ind w:left="851" w:hanging="851"/>
        <w:rPr>
          <w:rFonts w:ascii="Arial" w:eastAsia="Arial Unicode MS" w:hAnsi="Arial" w:cs="Arial"/>
          <w:kern w:val="2"/>
          <w:lang w:eastAsia="cs-CZ"/>
        </w:rPr>
      </w:pPr>
      <w:r>
        <w:rPr>
          <w:rFonts w:ascii="Arial" w:eastAsia="Arial Unicode MS" w:hAnsi="Arial" w:cs="Arial"/>
          <w:kern w:val="2"/>
          <w:lang w:eastAsia="cs-CZ"/>
        </w:rPr>
        <w:tab/>
      </w:r>
      <w:r w:rsidR="003E24E1" w:rsidRPr="00FD139A">
        <w:rPr>
          <w:rFonts w:ascii="Arial" w:eastAsia="Arial Unicode MS" w:hAnsi="Arial" w:cs="Arial"/>
          <w:kern w:val="2"/>
          <w:lang w:eastAsia="cs-CZ"/>
        </w:rPr>
        <w:t xml:space="preserve">DIČ: </w:t>
      </w:r>
      <w:r w:rsidR="003E24E1" w:rsidRPr="00FD139A">
        <w:rPr>
          <w:rFonts w:ascii="Arial" w:eastAsia="Arial Unicode MS" w:hAnsi="Arial" w:cs="Arial"/>
          <w:kern w:val="2"/>
          <w:lang w:eastAsia="cs-CZ"/>
        </w:rPr>
        <w:tab/>
      </w:r>
      <w:r w:rsidR="003E24E1" w:rsidRPr="00FD139A">
        <w:rPr>
          <w:rFonts w:ascii="Arial" w:eastAsia="Arial Unicode MS" w:hAnsi="Arial" w:cs="Arial"/>
          <w:kern w:val="2"/>
          <w:lang w:eastAsia="cs-CZ"/>
        </w:rPr>
        <w:tab/>
      </w:r>
      <w:r w:rsidR="003E24E1" w:rsidRPr="00FD139A">
        <w:rPr>
          <w:rFonts w:ascii="Arial" w:eastAsia="Arial Unicode MS" w:hAnsi="Arial" w:cs="Arial"/>
          <w:kern w:val="2"/>
          <w:lang w:eastAsia="cs-CZ"/>
        </w:rPr>
        <w:tab/>
      </w:r>
      <w:r w:rsidR="00E83F30" w:rsidRPr="00FD139A">
        <w:rPr>
          <w:rFonts w:ascii="Arial" w:eastAsia="Arial Unicode MS" w:hAnsi="Arial" w:cs="Arial"/>
          <w:kern w:val="2"/>
          <w:lang w:eastAsia="cs-CZ"/>
        </w:rPr>
        <w:t>neplátce DPH</w:t>
      </w:r>
      <w:r w:rsidR="003E24E1" w:rsidRPr="00FD139A">
        <w:rPr>
          <w:rFonts w:ascii="Arial" w:eastAsia="Arial Unicode MS" w:hAnsi="Arial" w:cs="Arial"/>
          <w:b/>
          <w:kern w:val="2"/>
          <w:lang w:eastAsia="cs-CZ"/>
        </w:rPr>
        <w:tab/>
      </w:r>
      <w:r w:rsidR="003E24E1" w:rsidRPr="00FD139A">
        <w:rPr>
          <w:rFonts w:ascii="Arial" w:eastAsia="Arial Unicode MS" w:hAnsi="Arial" w:cs="Arial"/>
          <w:kern w:val="2"/>
          <w:lang w:eastAsia="cs-CZ"/>
        </w:rPr>
        <w:tab/>
      </w:r>
      <w:r w:rsidR="003E24E1" w:rsidRPr="00FD139A">
        <w:rPr>
          <w:rFonts w:ascii="Arial" w:eastAsia="Arial Unicode MS" w:hAnsi="Arial" w:cs="Arial"/>
          <w:kern w:val="2"/>
          <w:lang w:eastAsia="cs-CZ"/>
        </w:rPr>
        <w:tab/>
      </w:r>
    </w:p>
    <w:p w14:paraId="581C393E" w14:textId="1955EE87" w:rsidR="003E24E1" w:rsidRPr="00FD139A" w:rsidRDefault="00FD139A" w:rsidP="00FD139A">
      <w:pPr>
        <w:widowControl w:val="0"/>
        <w:tabs>
          <w:tab w:val="left" w:pos="993"/>
          <w:tab w:val="left" w:pos="2552"/>
        </w:tabs>
        <w:suppressAutoHyphens/>
        <w:spacing w:before="60" w:after="60" w:line="240" w:lineRule="auto"/>
        <w:ind w:left="851" w:hanging="851"/>
        <w:rPr>
          <w:rFonts w:ascii="Arial" w:eastAsia="Arial Unicode MS" w:hAnsi="Arial" w:cs="Arial"/>
          <w:kern w:val="2"/>
          <w:lang w:eastAsia="cs-CZ"/>
        </w:rPr>
      </w:pPr>
      <w:r>
        <w:rPr>
          <w:rFonts w:ascii="Arial" w:eastAsia="Arial Unicode MS" w:hAnsi="Arial" w:cs="Arial"/>
          <w:kern w:val="2"/>
          <w:lang w:eastAsia="cs-CZ"/>
        </w:rPr>
        <w:tab/>
      </w:r>
      <w:r w:rsidR="003E24E1" w:rsidRPr="00FD139A">
        <w:rPr>
          <w:rFonts w:ascii="Arial" w:eastAsia="Arial Unicode MS" w:hAnsi="Arial" w:cs="Arial"/>
          <w:kern w:val="2"/>
          <w:lang w:eastAsia="cs-CZ"/>
        </w:rPr>
        <w:t>bankovní spojení:</w:t>
      </w:r>
      <w:r w:rsidR="003E24E1" w:rsidRPr="00FD139A">
        <w:rPr>
          <w:rFonts w:ascii="Arial" w:eastAsia="Arial Unicode MS" w:hAnsi="Arial" w:cs="Arial"/>
          <w:kern w:val="2"/>
          <w:lang w:eastAsia="cs-CZ"/>
        </w:rPr>
        <w:tab/>
      </w:r>
      <w:r w:rsidR="003E24E1" w:rsidRPr="00FD139A">
        <w:rPr>
          <w:rFonts w:ascii="Arial" w:eastAsia="Arial Unicode MS" w:hAnsi="Arial" w:cs="Arial"/>
          <w:kern w:val="2"/>
          <w:lang w:eastAsia="cs-CZ"/>
        </w:rPr>
        <w:tab/>
      </w:r>
      <w:r w:rsidR="003E24E1" w:rsidRPr="00FD139A">
        <w:rPr>
          <w:rFonts w:ascii="Arial" w:eastAsia="Arial Unicode MS" w:hAnsi="Arial" w:cs="Arial"/>
          <w:kern w:val="2"/>
          <w:lang w:eastAsia="cs-CZ"/>
        </w:rPr>
        <w:tab/>
      </w:r>
    </w:p>
    <w:p w14:paraId="4DCCF23D" w14:textId="10AC5E27" w:rsidR="003E24E1" w:rsidRPr="00FD139A" w:rsidRDefault="00FD139A" w:rsidP="00FD139A">
      <w:pPr>
        <w:widowControl w:val="0"/>
        <w:tabs>
          <w:tab w:val="left" w:pos="993"/>
          <w:tab w:val="left" w:pos="2552"/>
        </w:tabs>
        <w:suppressAutoHyphens/>
        <w:spacing w:before="60" w:after="60" w:line="240" w:lineRule="auto"/>
        <w:ind w:left="851" w:hanging="851"/>
        <w:rPr>
          <w:rFonts w:ascii="Arial" w:eastAsia="Arial Unicode MS" w:hAnsi="Arial" w:cs="Arial"/>
          <w:kern w:val="2"/>
          <w:lang w:eastAsia="cs-CZ"/>
        </w:rPr>
      </w:pPr>
      <w:r>
        <w:rPr>
          <w:rFonts w:ascii="Arial" w:eastAsia="Arial Unicode MS" w:hAnsi="Arial" w:cs="Arial"/>
          <w:kern w:val="2"/>
          <w:lang w:eastAsia="cs-CZ"/>
        </w:rPr>
        <w:tab/>
      </w:r>
      <w:r w:rsidR="003E24E1" w:rsidRPr="00FD139A">
        <w:rPr>
          <w:rFonts w:ascii="Arial" w:eastAsia="Arial Unicode MS" w:hAnsi="Arial" w:cs="Arial"/>
          <w:kern w:val="2"/>
          <w:lang w:eastAsia="cs-CZ"/>
        </w:rPr>
        <w:t xml:space="preserve">číslo účtu: </w:t>
      </w:r>
      <w:r w:rsidR="003E24E1" w:rsidRPr="00FD139A">
        <w:rPr>
          <w:rFonts w:ascii="Arial" w:eastAsia="Arial Unicode MS" w:hAnsi="Arial" w:cs="Arial"/>
          <w:kern w:val="2"/>
          <w:lang w:eastAsia="cs-CZ"/>
        </w:rPr>
        <w:tab/>
      </w:r>
      <w:r w:rsidR="003E24E1" w:rsidRPr="00FD139A">
        <w:rPr>
          <w:rFonts w:ascii="Arial" w:eastAsia="Arial Unicode MS" w:hAnsi="Arial" w:cs="Arial"/>
          <w:kern w:val="2"/>
          <w:lang w:eastAsia="cs-CZ"/>
        </w:rPr>
        <w:tab/>
      </w:r>
      <w:r w:rsidR="003E24E1" w:rsidRPr="00FD139A">
        <w:rPr>
          <w:rFonts w:ascii="Arial" w:eastAsia="Arial Unicode MS" w:hAnsi="Arial" w:cs="Arial"/>
          <w:kern w:val="2"/>
          <w:lang w:eastAsia="cs-CZ"/>
        </w:rPr>
        <w:tab/>
      </w:r>
    </w:p>
    <w:p w14:paraId="28D93398" w14:textId="2B256AA4" w:rsidR="003E24E1" w:rsidRDefault="00FD139A" w:rsidP="00FD139A">
      <w:pPr>
        <w:tabs>
          <w:tab w:val="left" w:pos="993"/>
        </w:tabs>
        <w:overflowPunct w:val="0"/>
        <w:autoSpaceDE w:val="0"/>
        <w:autoSpaceDN w:val="0"/>
        <w:adjustRightInd w:val="0"/>
        <w:spacing w:before="60" w:after="60" w:line="240" w:lineRule="auto"/>
        <w:ind w:left="851" w:hanging="851"/>
        <w:textAlignment w:val="baseline"/>
        <w:rPr>
          <w:rFonts w:ascii="Arial" w:eastAsia="Times New Roman" w:hAnsi="Arial" w:cs="Arial"/>
          <w:lang w:eastAsia="cs-CZ"/>
        </w:rPr>
      </w:pPr>
      <w:r>
        <w:rPr>
          <w:rFonts w:ascii="Arial" w:eastAsia="Times New Roman" w:hAnsi="Arial" w:cs="Arial"/>
          <w:lang w:eastAsia="cs-CZ"/>
        </w:rPr>
        <w:tab/>
      </w:r>
      <w:r w:rsidRPr="00FD139A">
        <w:rPr>
          <w:rFonts w:ascii="Arial" w:eastAsia="Times New Roman" w:hAnsi="Arial" w:cs="Arial"/>
          <w:lang w:eastAsia="cs-CZ"/>
        </w:rPr>
        <w:t>podnikající na základě ŽL, vydaného Magistrátem města Ústí nad Labem, ze dne 21.02.2023</w:t>
      </w:r>
      <w:r w:rsidR="003E24E1">
        <w:rPr>
          <w:rFonts w:ascii="Arial" w:eastAsia="Times New Roman" w:hAnsi="Arial" w:cs="Arial"/>
          <w:lang w:eastAsia="cs-CZ"/>
        </w:rPr>
        <w:tab/>
      </w:r>
      <w:r w:rsidR="003E24E1">
        <w:rPr>
          <w:rFonts w:ascii="Arial" w:eastAsia="Times New Roman" w:hAnsi="Arial" w:cs="Arial"/>
          <w:lang w:eastAsia="cs-CZ"/>
        </w:rPr>
        <w:tab/>
      </w:r>
      <w:r w:rsidR="003E24E1">
        <w:rPr>
          <w:rFonts w:ascii="Arial" w:eastAsia="Times New Roman" w:hAnsi="Arial" w:cs="Arial"/>
          <w:lang w:eastAsia="cs-CZ"/>
        </w:rPr>
        <w:tab/>
      </w:r>
    </w:p>
    <w:p w14:paraId="2F9D25BC" w14:textId="5578D62A" w:rsidR="003E24E1" w:rsidRDefault="00FD139A" w:rsidP="00FD139A">
      <w:pPr>
        <w:tabs>
          <w:tab w:val="left" w:pos="993"/>
        </w:tabs>
        <w:overflowPunct w:val="0"/>
        <w:autoSpaceDE w:val="0"/>
        <w:autoSpaceDN w:val="0"/>
        <w:adjustRightInd w:val="0"/>
        <w:spacing w:before="60" w:after="60" w:line="240" w:lineRule="auto"/>
        <w:ind w:left="851" w:hanging="851"/>
        <w:textAlignment w:val="baseline"/>
        <w:rPr>
          <w:rFonts w:ascii="Arial" w:eastAsia="Times New Roman" w:hAnsi="Arial" w:cs="Arial"/>
          <w:bCs/>
          <w:lang w:eastAsia="cs-CZ"/>
        </w:rPr>
      </w:pPr>
      <w:r>
        <w:rPr>
          <w:rFonts w:ascii="Arial" w:eastAsia="Times New Roman" w:hAnsi="Arial" w:cs="Arial"/>
          <w:bCs/>
          <w:lang w:eastAsia="cs-CZ"/>
        </w:rPr>
        <w:tab/>
      </w:r>
      <w:r w:rsidR="00514FEA">
        <w:rPr>
          <w:rFonts w:ascii="Arial" w:eastAsia="Times New Roman" w:hAnsi="Arial" w:cs="Arial"/>
          <w:bCs/>
          <w:lang w:eastAsia="cs-CZ"/>
        </w:rPr>
        <w:t>(dále jen „poskytovatel</w:t>
      </w:r>
      <w:r w:rsidR="003E24E1">
        <w:rPr>
          <w:rFonts w:ascii="Arial" w:eastAsia="Times New Roman" w:hAnsi="Arial" w:cs="Arial"/>
          <w:bCs/>
          <w:lang w:eastAsia="cs-CZ"/>
        </w:rPr>
        <w:t>“ nebo „smluvní strana“)</w:t>
      </w:r>
    </w:p>
    <w:p w14:paraId="3ABD7D21" w14:textId="77777777" w:rsidR="003E24E1" w:rsidRDefault="003E24E1" w:rsidP="003E24E1">
      <w:pPr>
        <w:spacing w:before="60" w:after="60" w:line="240" w:lineRule="auto"/>
        <w:ind w:left="1276" w:firstLine="709"/>
        <w:rPr>
          <w:rFonts w:ascii="Arial" w:eastAsia="Times New Roman" w:hAnsi="Arial" w:cs="Arial"/>
          <w:lang w:eastAsia="cs-CZ"/>
        </w:rPr>
      </w:pPr>
    </w:p>
    <w:p w14:paraId="1276410B" w14:textId="18192D63" w:rsidR="003E24E1" w:rsidRDefault="003E24E1" w:rsidP="00FD139A">
      <w:pPr>
        <w:spacing w:before="60" w:after="60" w:line="240" w:lineRule="auto"/>
        <w:rPr>
          <w:rFonts w:ascii="Arial" w:eastAsia="Times New Roman" w:hAnsi="Arial" w:cs="Arial"/>
          <w:b/>
          <w:lang w:eastAsia="cs-CZ"/>
        </w:rPr>
      </w:pPr>
      <w:r>
        <w:rPr>
          <w:rFonts w:ascii="Arial" w:eastAsia="Times New Roman" w:hAnsi="Arial" w:cs="Arial"/>
          <w:lang w:eastAsia="cs-CZ"/>
        </w:rPr>
        <w:t xml:space="preserve">uzavřely níže uvedeného dne, měsíce a roku tuto rámcovou smlouvu na </w:t>
      </w:r>
      <w:r w:rsidR="00FD139A">
        <w:rPr>
          <w:rFonts w:ascii="Arial" w:eastAsia="Times New Roman" w:hAnsi="Arial" w:cs="Arial"/>
          <w:lang w:eastAsia="ar-SA"/>
        </w:rPr>
        <w:t>poskytování služeb</w:t>
      </w:r>
      <w:r w:rsidR="0034298C">
        <w:rPr>
          <w:rFonts w:ascii="Arial" w:eastAsia="Times New Roman" w:hAnsi="Arial" w:cs="Arial"/>
          <w:lang w:eastAsia="cs-CZ"/>
        </w:rPr>
        <w:t xml:space="preserve"> </w:t>
      </w:r>
      <w:r>
        <w:rPr>
          <w:rFonts w:ascii="Arial" w:eastAsia="Times New Roman" w:hAnsi="Arial" w:cs="Arial"/>
          <w:lang w:eastAsia="cs-CZ"/>
        </w:rPr>
        <w:t>(dále jen „Smlouva“) tohoto znění:</w:t>
      </w:r>
    </w:p>
    <w:p w14:paraId="5DAA059B" w14:textId="77777777" w:rsidR="003E24E1" w:rsidRDefault="003E24E1" w:rsidP="003E24E1">
      <w:pPr>
        <w:suppressAutoHyphens/>
        <w:spacing w:before="60" w:after="60" w:line="240" w:lineRule="auto"/>
        <w:rPr>
          <w:rFonts w:ascii="Arial" w:eastAsia="Times New Roman" w:hAnsi="Arial" w:cs="Arial"/>
          <w:lang w:eastAsia="ar-SA"/>
        </w:rPr>
      </w:pPr>
    </w:p>
    <w:p w14:paraId="5EA5F781" w14:textId="77777777" w:rsidR="003E24E1" w:rsidRDefault="003E24E1" w:rsidP="003E24E1">
      <w:pPr>
        <w:suppressAutoHyphens/>
        <w:spacing w:before="60" w:after="60" w:line="240" w:lineRule="auto"/>
        <w:rPr>
          <w:rFonts w:ascii="Arial" w:eastAsia="Times New Roman" w:hAnsi="Arial" w:cs="Arial"/>
          <w:lang w:eastAsia="ar-SA"/>
        </w:rPr>
      </w:pPr>
    </w:p>
    <w:p w14:paraId="2014F4CB" w14:textId="77777777" w:rsidR="003E24E1" w:rsidRDefault="003E24E1" w:rsidP="003E24E1">
      <w:pPr>
        <w:suppressAutoHyphens/>
        <w:spacing w:before="60" w:after="60" w:line="240" w:lineRule="auto"/>
        <w:jc w:val="center"/>
        <w:rPr>
          <w:rFonts w:ascii="Arial" w:eastAsia="Times New Roman" w:hAnsi="Arial" w:cs="Arial"/>
          <w:b/>
          <w:lang w:eastAsia="ar-SA"/>
        </w:rPr>
      </w:pPr>
      <w:r>
        <w:rPr>
          <w:rFonts w:ascii="Arial" w:eastAsia="Times New Roman" w:hAnsi="Arial" w:cs="Arial"/>
          <w:b/>
          <w:lang w:eastAsia="ar-SA"/>
        </w:rPr>
        <w:t>I. Preambule</w:t>
      </w:r>
    </w:p>
    <w:p w14:paraId="18CB2706" w14:textId="743A5009" w:rsidR="003E24E1" w:rsidRDefault="003E24E1" w:rsidP="003E24E1">
      <w:pPr>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Tato Smlouva je uzavřena mezi objednatelem a </w:t>
      </w:r>
      <w:r w:rsidR="00514FEA">
        <w:rPr>
          <w:rFonts w:ascii="Arial" w:eastAsia="Times New Roman" w:hAnsi="Arial" w:cs="Arial"/>
          <w:lang w:eastAsia="ar-SA"/>
        </w:rPr>
        <w:t>poskytovatelem</w:t>
      </w:r>
      <w:r>
        <w:rPr>
          <w:rFonts w:ascii="Arial" w:eastAsia="Times New Roman" w:hAnsi="Arial" w:cs="Arial"/>
          <w:lang w:eastAsia="ar-SA"/>
        </w:rPr>
        <w:t xml:space="preserve"> na základě </w:t>
      </w:r>
      <w:r w:rsidR="00FD139A" w:rsidRPr="00FD139A">
        <w:rPr>
          <w:rFonts w:ascii="Arial" w:eastAsia="Times New Roman" w:hAnsi="Arial" w:cs="Arial"/>
          <w:lang w:eastAsia="ar-SA"/>
        </w:rPr>
        <w:t xml:space="preserve">Zprávy </w:t>
      </w:r>
      <w:r w:rsidR="00F10330">
        <w:rPr>
          <w:rFonts w:ascii="Arial" w:eastAsia="Times New Roman" w:hAnsi="Arial" w:cs="Arial"/>
          <w:lang w:eastAsia="ar-SA"/>
        </w:rPr>
        <w:br/>
      </w:r>
      <w:r w:rsidR="00FD139A" w:rsidRPr="00FD139A">
        <w:rPr>
          <w:rFonts w:ascii="Arial" w:eastAsia="Times New Roman" w:hAnsi="Arial" w:cs="Arial"/>
          <w:lang w:eastAsia="ar-SA"/>
        </w:rPr>
        <w:t>o vyhodnocení poptávkového řízení P/04/2023 – Vyhledávání dotačních programů, zpracovávání žádostí a administrace projektů pro účely rozvoje organizace KSÚL, p. o.“ ze dne 17. 5. 2023 zhodnocená zadavatelem, kdy nabídka poskytovatele ze dne 9. 5. 2023 byla zadavatelem vyhodnocena jako nejekonomičtější. Souhlas zřizovatele se vyhlášením poptávkového řízení byl vydán dne 3. 5. 2023.</w:t>
      </w:r>
    </w:p>
    <w:p w14:paraId="4BFAD133" w14:textId="77777777" w:rsidR="003E24E1" w:rsidRDefault="003E24E1" w:rsidP="003E24E1">
      <w:pPr>
        <w:suppressAutoHyphens/>
        <w:spacing w:before="60" w:after="60" w:line="240" w:lineRule="auto"/>
        <w:jc w:val="center"/>
        <w:rPr>
          <w:rFonts w:ascii="Arial" w:eastAsia="Times New Roman" w:hAnsi="Arial" w:cs="Arial"/>
          <w:b/>
          <w:lang w:eastAsia="ar-SA"/>
        </w:rPr>
      </w:pPr>
    </w:p>
    <w:p w14:paraId="70387C99" w14:textId="629A7AA7" w:rsidR="003E24E1" w:rsidRDefault="00FD139A" w:rsidP="003E24E1">
      <w:pPr>
        <w:suppressAutoHyphens/>
        <w:spacing w:before="60" w:after="60" w:line="240" w:lineRule="auto"/>
        <w:jc w:val="center"/>
        <w:rPr>
          <w:rFonts w:ascii="Arial" w:eastAsia="Times New Roman" w:hAnsi="Arial" w:cs="Arial"/>
          <w:b/>
          <w:lang w:eastAsia="ar-SA"/>
        </w:rPr>
      </w:pPr>
      <w:r>
        <w:rPr>
          <w:rFonts w:ascii="Arial" w:eastAsia="Times New Roman" w:hAnsi="Arial" w:cs="Arial"/>
          <w:b/>
          <w:lang w:eastAsia="ar-SA"/>
        </w:rPr>
        <w:t>I</w:t>
      </w:r>
      <w:r w:rsidR="003E24E1">
        <w:rPr>
          <w:rFonts w:ascii="Arial" w:eastAsia="Times New Roman" w:hAnsi="Arial" w:cs="Arial"/>
          <w:b/>
          <w:lang w:eastAsia="ar-SA"/>
        </w:rPr>
        <w:t>I. Předmět smlouvy</w:t>
      </w:r>
    </w:p>
    <w:p w14:paraId="4210E913" w14:textId="7A492D59" w:rsidR="00034226" w:rsidRPr="00FD139A" w:rsidRDefault="00FD139A" w:rsidP="00FD139A">
      <w:pPr>
        <w:numPr>
          <w:ilvl w:val="0"/>
          <w:numId w:val="5"/>
        </w:numPr>
        <w:suppressAutoHyphens/>
        <w:autoSpaceDE w:val="0"/>
        <w:autoSpaceDN w:val="0"/>
        <w:adjustRightInd w:val="0"/>
        <w:spacing w:before="60" w:after="60" w:line="240" w:lineRule="auto"/>
        <w:ind w:left="567" w:hanging="425"/>
        <w:jc w:val="both"/>
        <w:rPr>
          <w:rFonts w:ascii="Arial" w:eastAsia="Times New Roman" w:hAnsi="Arial" w:cs="Arial"/>
          <w:lang w:eastAsia="ar-SA"/>
        </w:rPr>
      </w:pPr>
      <w:r w:rsidRPr="00FD139A">
        <w:rPr>
          <w:rFonts w:ascii="Arial" w:eastAsia="Times New Roman" w:hAnsi="Arial" w:cs="Arial"/>
          <w:lang w:eastAsia="ar-SA"/>
        </w:rPr>
        <w:t>Předmětem této Smlouvy je závazek Poskytovatele poskytnout Objednateli poradenské služby, konzultační služby a odborné konzultace v oblasti vyhledávání, podávání žádostí, administrace a finančního řízení vypsaných dotačních titulů, vhodných</w:t>
      </w:r>
      <w:r w:rsidR="00F10330">
        <w:rPr>
          <w:rFonts w:ascii="Arial" w:eastAsia="Times New Roman" w:hAnsi="Arial" w:cs="Arial"/>
          <w:lang w:eastAsia="ar-SA"/>
        </w:rPr>
        <w:br/>
      </w:r>
      <w:r w:rsidRPr="00FD139A">
        <w:rPr>
          <w:rFonts w:ascii="Arial" w:eastAsia="Times New Roman" w:hAnsi="Arial" w:cs="Arial"/>
          <w:lang w:eastAsia="ar-SA"/>
        </w:rPr>
        <w:t xml:space="preserve">pro programové, rozvojové a investiční aktivity Kulturního střediska Ústí nad Labem, </w:t>
      </w:r>
      <w:r w:rsidR="008239DC">
        <w:rPr>
          <w:rFonts w:ascii="Arial" w:eastAsia="Times New Roman" w:hAnsi="Arial" w:cs="Arial"/>
          <w:lang w:eastAsia="ar-SA"/>
        </w:rPr>
        <w:br/>
      </w:r>
      <w:r w:rsidRPr="00FD139A">
        <w:rPr>
          <w:rFonts w:ascii="Arial" w:eastAsia="Times New Roman" w:hAnsi="Arial" w:cs="Arial"/>
          <w:lang w:eastAsia="ar-SA"/>
        </w:rPr>
        <w:t xml:space="preserve">p. o. </w:t>
      </w:r>
      <w:r w:rsidR="00034226" w:rsidRPr="00FD139A">
        <w:rPr>
          <w:rFonts w:ascii="Arial" w:eastAsia="Times New Roman" w:hAnsi="Arial" w:cs="Arial"/>
          <w:lang w:eastAsia="ar-SA"/>
        </w:rPr>
        <w:t>(dále jen „služby“).</w:t>
      </w:r>
    </w:p>
    <w:p w14:paraId="5A045261" w14:textId="6E298F67" w:rsidR="00330CBD" w:rsidRDefault="00E73374" w:rsidP="003E24E1">
      <w:pPr>
        <w:numPr>
          <w:ilvl w:val="0"/>
          <w:numId w:val="5"/>
        </w:numPr>
        <w:suppressAutoHyphens/>
        <w:autoSpaceDE w:val="0"/>
        <w:autoSpaceDN w:val="0"/>
        <w:adjustRightInd w:val="0"/>
        <w:spacing w:before="60" w:after="60" w:line="240" w:lineRule="auto"/>
        <w:ind w:left="426"/>
        <w:jc w:val="both"/>
        <w:rPr>
          <w:rFonts w:ascii="Arial" w:eastAsia="Times New Roman" w:hAnsi="Arial" w:cs="Arial"/>
          <w:lang w:eastAsia="ar-SA"/>
        </w:rPr>
      </w:pPr>
      <w:r>
        <w:rPr>
          <w:rFonts w:ascii="Arial" w:eastAsia="Times New Roman" w:hAnsi="Arial" w:cs="Arial"/>
          <w:lang w:eastAsia="ar-SA"/>
        </w:rPr>
        <w:t xml:space="preserve">Činností Poskytovatele </w:t>
      </w:r>
      <w:r w:rsidR="00514FEA">
        <w:rPr>
          <w:rFonts w:ascii="Arial" w:eastAsia="Times New Roman" w:hAnsi="Arial" w:cs="Arial"/>
          <w:lang w:eastAsia="ar-SA"/>
        </w:rPr>
        <w:t>je zajišťování a vykonávání zejména toto</w:t>
      </w:r>
      <w:r w:rsidR="00330CBD">
        <w:rPr>
          <w:rFonts w:ascii="Arial" w:eastAsia="Times New Roman" w:hAnsi="Arial" w:cs="Arial"/>
          <w:lang w:eastAsia="ar-SA"/>
        </w:rPr>
        <w:t>:</w:t>
      </w:r>
    </w:p>
    <w:p w14:paraId="14347F96" w14:textId="70725B68" w:rsidR="00514FEA" w:rsidRPr="00F10330" w:rsidRDefault="00330CBD" w:rsidP="00F10330">
      <w:pPr>
        <w:pStyle w:val="Odstavecseseznamem"/>
        <w:numPr>
          <w:ilvl w:val="0"/>
          <w:numId w:val="33"/>
        </w:numPr>
        <w:suppressAutoHyphens/>
        <w:autoSpaceDE w:val="0"/>
        <w:autoSpaceDN w:val="0"/>
        <w:adjustRightInd w:val="0"/>
        <w:spacing w:before="60" w:after="60" w:line="240" w:lineRule="auto"/>
        <w:jc w:val="both"/>
        <w:rPr>
          <w:rFonts w:ascii="Arial" w:eastAsia="Times New Roman" w:hAnsi="Arial" w:cs="Arial"/>
          <w:lang w:eastAsia="ar-SA"/>
        </w:rPr>
      </w:pPr>
      <w:r w:rsidRPr="00F10330">
        <w:rPr>
          <w:rFonts w:ascii="Arial" w:eastAsia="Times New Roman" w:hAnsi="Arial" w:cs="Arial"/>
          <w:lang w:eastAsia="ar-SA"/>
        </w:rPr>
        <w:lastRenderedPageBreak/>
        <w:t>vyhledávání vhodných dotačních programů pro potřeby a rozvoj organizace,</w:t>
      </w:r>
    </w:p>
    <w:p w14:paraId="33F9E260" w14:textId="024EB0BA" w:rsidR="00330CBD" w:rsidRDefault="00330CBD" w:rsidP="00FD139A">
      <w:pPr>
        <w:pStyle w:val="Odstavecseseznamem"/>
        <w:numPr>
          <w:ilvl w:val="0"/>
          <w:numId w:val="33"/>
        </w:numPr>
        <w:suppressAutoHyphens/>
        <w:autoSpaceDE w:val="0"/>
        <w:autoSpaceDN w:val="0"/>
        <w:adjustRightInd w:val="0"/>
        <w:spacing w:before="60" w:after="60" w:line="240" w:lineRule="auto"/>
        <w:jc w:val="both"/>
        <w:rPr>
          <w:rFonts w:ascii="Arial" w:eastAsia="Times New Roman" w:hAnsi="Arial" w:cs="Arial"/>
          <w:lang w:eastAsia="ar-SA"/>
        </w:rPr>
      </w:pPr>
      <w:r>
        <w:rPr>
          <w:rFonts w:ascii="Arial" w:eastAsia="Times New Roman" w:hAnsi="Arial" w:cs="Arial"/>
          <w:lang w:eastAsia="ar-SA"/>
        </w:rPr>
        <w:t>poskytování poradenských a konzultačních služeb v oblasti vyhledávání dotačních programů na základě požadavků organizace, příprava žádostí k jejich podání,</w:t>
      </w:r>
    </w:p>
    <w:p w14:paraId="352582BE" w14:textId="726F3439" w:rsidR="00330CBD" w:rsidRDefault="00330CBD" w:rsidP="00FD139A">
      <w:pPr>
        <w:pStyle w:val="Odstavecseseznamem"/>
        <w:numPr>
          <w:ilvl w:val="0"/>
          <w:numId w:val="33"/>
        </w:numPr>
        <w:suppressAutoHyphens/>
        <w:autoSpaceDE w:val="0"/>
        <w:autoSpaceDN w:val="0"/>
        <w:adjustRightInd w:val="0"/>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administrace a finanční řízení již získaných dotačních titulů, vhodných </w:t>
      </w:r>
      <w:r w:rsidR="00F10330">
        <w:rPr>
          <w:rFonts w:ascii="Arial" w:eastAsia="Times New Roman" w:hAnsi="Arial" w:cs="Arial"/>
          <w:lang w:eastAsia="ar-SA"/>
        </w:rPr>
        <w:br/>
      </w:r>
      <w:r>
        <w:rPr>
          <w:rFonts w:ascii="Arial" w:eastAsia="Times New Roman" w:hAnsi="Arial" w:cs="Arial"/>
          <w:lang w:eastAsia="ar-SA"/>
        </w:rPr>
        <w:t>pro programové, rozvojové a investiční aktivity organizace.</w:t>
      </w:r>
    </w:p>
    <w:p w14:paraId="6EF0F676" w14:textId="77777777" w:rsidR="00330CBD" w:rsidRPr="00FD139A" w:rsidRDefault="00330CBD" w:rsidP="00330CBD">
      <w:pPr>
        <w:pStyle w:val="Odstavecseseznamem"/>
        <w:suppressAutoHyphens/>
        <w:autoSpaceDE w:val="0"/>
        <w:autoSpaceDN w:val="0"/>
        <w:adjustRightInd w:val="0"/>
        <w:spacing w:before="60" w:after="60" w:line="240" w:lineRule="auto"/>
        <w:ind w:left="1146"/>
        <w:jc w:val="both"/>
        <w:rPr>
          <w:rFonts w:ascii="Arial" w:eastAsia="Times New Roman" w:hAnsi="Arial" w:cs="Arial"/>
          <w:lang w:eastAsia="ar-SA"/>
        </w:rPr>
      </w:pPr>
    </w:p>
    <w:p w14:paraId="6409C8B5" w14:textId="300EE1AF" w:rsidR="003E24E1" w:rsidRDefault="003E24E1" w:rsidP="003E24E1">
      <w:pPr>
        <w:numPr>
          <w:ilvl w:val="0"/>
          <w:numId w:val="5"/>
        </w:numPr>
        <w:tabs>
          <w:tab w:val="left" w:pos="851"/>
          <w:tab w:val="left" w:pos="127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Rozsah a s</w:t>
      </w:r>
      <w:r w:rsidR="00DE297B">
        <w:rPr>
          <w:rFonts w:ascii="Arial" w:eastAsia="Times New Roman" w:hAnsi="Arial" w:cs="Arial"/>
          <w:lang w:eastAsia="ar-SA"/>
        </w:rPr>
        <w:t>pecifikace poskytovaných služeb</w:t>
      </w:r>
      <w:r>
        <w:rPr>
          <w:rFonts w:ascii="Arial" w:eastAsia="Times New Roman" w:hAnsi="Arial" w:cs="Arial"/>
          <w:lang w:eastAsia="ar-SA"/>
        </w:rPr>
        <w:t xml:space="preserve"> zahrnující zejména věcné, místní a časové vymezení souvise</w:t>
      </w:r>
      <w:r w:rsidR="00DE297B">
        <w:rPr>
          <w:rFonts w:ascii="Arial" w:eastAsia="Times New Roman" w:hAnsi="Arial" w:cs="Arial"/>
          <w:lang w:eastAsia="ar-SA"/>
        </w:rPr>
        <w:t>jící s poskytováním konkrétních služeb</w:t>
      </w:r>
      <w:r>
        <w:rPr>
          <w:rFonts w:ascii="Arial" w:eastAsia="Times New Roman" w:hAnsi="Arial" w:cs="Arial"/>
          <w:lang w:eastAsia="ar-SA"/>
        </w:rPr>
        <w:t xml:space="preserve"> bude stanoveno </w:t>
      </w:r>
      <w:r w:rsidR="003841FE">
        <w:rPr>
          <w:rFonts w:ascii="Arial" w:eastAsia="Times New Roman" w:hAnsi="Arial" w:cs="Arial"/>
          <w:lang w:eastAsia="ar-SA"/>
        </w:rPr>
        <w:t>objednatelem písemně nebo ústně dle dohody smluvních stran</w:t>
      </w:r>
      <w:r>
        <w:rPr>
          <w:rFonts w:ascii="Arial" w:eastAsia="Times New Roman" w:hAnsi="Arial" w:cs="Arial"/>
          <w:lang w:eastAsia="ar-SA"/>
        </w:rPr>
        <w:t>.</w:t>
      </w:r>
    </w:p>
    <w:p w14:paraId="6665C110" w14:textId="5692D9CC" w:rsidR="003E24E1" w:rsidRDefault="00DA5572" w:rsidP="003E24E1">
      <w:pPr>
        <w:numPr>
          <w:ilvl w:val="0"/>
          <w:numId w:val="5"/>
        </w:numPr>
        <w:tabs>
          <w:tab w:val="left" w:pos="851"/>
          <w:tab w:val="left" w:pos="127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 se zavazuje provádět služby</w:t>
      </w:r>
      <w:r w:rsidR="003E24E1">
        <w:rPr>
          <w:rFonts w:ascii="Arial" w:eastAsia="Times New Roman" w:hAnsi="Arial" w:cs="Arial"/>
          <w:lang w:eastAsia="ar-SA"/>
        </w:rPr>
        <w:t xml:space="preserve"> podle tohoto článku v rozsahu dle požadavků a aktuální potřeby objednatele dle této Smlouvy.</w:t>
      </w:r>
    </w:p>
    <w:p w14:paraId="68AC5F92" w14:textId="45F4CE2A" w:rsidR="003E24E1" w:rsidRDefault="00DA5572" w:rsidP="003E24E1">
      <w:pPr>
        <w:numPr>
          <w:ilvl w:val="0"/>
          <w:numId w:val="5"/>
        </w:numPr>
        <w:tabs>
          <w:tab w:val="left" w:pos="851"/>
          <w:tab w:val="left" w:pos="127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Poskytovatel</w:t>
      </w:r>
      <w:r w:rsidR="003E24E1">
        <w:rPr>
          <w:rFonts w:ascii="Arial" w:eastAsia="Times New Roman" w:hAnsi="Arial" w:cs="Arial"/>
          <w:lang w:eastAsia="ar-SA"/>
        </w:rPr>
        <w:t xml:space="preserve"> s</w:t>
      </w:r>
      <w:r>
        <w:rPr>
          <w:rFonts w:ascii="Arial" w:eastAsia="Times New Roman" w:hAnsi="Arial" w:cs="Arial"/>
          <w:lang w:eastAsia="ar-SA"/>
        </w:rPr>
        <w:t>e zavazuje řádně provést služby</w:t>
      </w:r>
      <w:r w:rsidR="003E24E1">
        <w:rPr>
          <w:rFonts w:ascii="Arial" w:eastAsia="Times New Roman" w:hAnsi="Arial" w:cs="Arial"/>
          <w:lang w:eastAsia="ar-SA"/>
        </w:rPr>
        <w:t xml:space="preserve"> na svůj náklad a nebezpečí v rozsahu a za podmínek dohodnutých v této Smlouvě. Objednatel se z</w:t>
      </w:r>
      <w:r>
        <w:rPr>
          <w:rFonts w:ascii="Arial" w:eastAsia="Times New Roman" w:hAnsi="Arial" w:cs="Arial"/>
          <w:lang w:eastAsia="ar-SA"/>
        </w:rPr>
        <w:t>avazuje, že za provedené služby</w:t>
      </w:r>
      <w:r w:rsidR="003E24E1">
        <w:rPr>
          <w:rFonts w:ascii="Arial" w:eastAsia="Times New Roman" w:hAnsi="Arial" w:cs="Arial"/>
          <w:lang w:eastAsia="ar-SA"/>
        </w:rPr>
        <w:t xml:space="preserve"> zaplatí dohodnutou cenu.</w:t>
      </w:r>
    </w:p>
    <w:p w14:paraId="37DB5F4C" w14:textId="3EDD34B3" w:rsidR="003E24E1" w:rsidRDefault="00C31EBB" w:rsidP="003E24E1">
      <w:pPr>
        <w:numPr>
          <w:ilvl w:val="0"/>
          <w:numId w:val="5"/>
        </w:numPr>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Smluvně dohodnuté služby</w:t>
      </w:r>
      <w:r w:rsidR="003E24E1">
        <w:rPr>
          <w:rFonts w:ascii="Arial" w:eastAsia="Times New Roman" w:hAnsi="Arial" w:cs="Arial"/>
          <w:lang w:eastAsia="ar-SA"/>
        </w:rPr>
        <w:t xml:space="preserve"> </w:t>
      </w:r>
      <w:r w:rsidR="003E24E1">
        <w:rPr>
          <w:rFonts w:ascii="Arial" w:eastAsia="Times New Roman" w:hAnsi="Arial" w:cs="Arial"/>
          <w:bCs/>
          <w:iCs/>
          <w:lang w:eastAsia="ar-SA"/>
        </w:rPr>
        <w:t>dle specifikace uvedené v přílohách této Smlouvy budou prováděny s odbornou péčí a tak, aby průběh a výsledek odpovídal všem bezpečnostním aj. předpisům a aby činnost byla prováděna při dodržování veškerých obecně závazných předpisů.</w:t>
      </w:r>
    </w:p>
    <w:p w14:paraId="3C32BAC5" w14:textId="4C3C9D29" w:rsidR="003E24E1" w:rsidRDefault="003E24E1" w:rsidP="003E24E1">
      <w:pPr>
        <w:numPr>
          <w:ilvl w:val="0"/>
          <w:numId w:val="5"/>
        </w:numPr>
        <w:tabs>
          <w:tab w:val="left" w:pos="-142"/>
          <w:tab w:val="left" w:pos="426"/>
          <w:tab w:val="left" w:pos="127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Za nedílnou součást plnění podle této Smlouvy smluvní strany považují také provedení veš</w:t>
      </w:r>
      <w:r w:rsidR="00C31EBB">
        <w:rPr>
          <w:rFonts w:ascii="Arial" w:eastAsia="Times New Roman" w:hAnsi="Arial" w:cs="Arial"/>
          <w:lang w:eastAsia="ar-SA"/>
        </w:rPr>
        <w:t>kerých činností souvisejících se službou</w:t>
      </w:r>
      <w:r>
        <w:rPr>
          <w:rFonts w:ascii="Arial" w:eastAsia="Times New Roman" w:hAnsi="Arial" w:cs="Arial"/>
          <w:lang w:eastAsia="ar-SA"/>
        </w:rPr>
        <w:t>.</w:t>
      </w:r>
    </w:p>
    <w:p w14:paraId="0133F382" w14:textId="0A1A9611" w:rsidR="003E24E1" w:rsidRDefault="003E24E1" w:rsidP="003E24E1">
      <w:pPr>
        <w:numPr>
          <w:ilvl w:val="0"/>
          <w:numId w:val="5"/>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Jednotlivé činnosti budou probíhat na základě požadavků objednatele </w:t>
      </w:r>
      <w:r w:rsidR="007351DA">
        <w:rPr>
          <w:rFonts w:ascii="Arial" w:eastAsia="Times New Roman" w:hAnsi="Arial" w:cs="Arial"/>
          <w:lang w:eastAsia="ar-SA"/>
        </w:rPr>
        <w:t>zadaných písemnou či ústní formou</w:t>
      </w:r>
      <w:r>
        <w:rPr>
          <w:rFonts w:ascii="Arial" w:eastAsia="Times New Roman" w:hAnsi="Arial" w:cs="Arial"/>
          <w:lang w:eastAsia="ar-SA"/>
        </w:rPr>
        <w:t xml:space="preserve">. </w:t>
      </w:r>
    </w:p>
    <w:p w14:paraId="411170D5" w14:textId="77777777" w:rsidR="003E24E1" w:rsidRDefault="003E24E1" w:rsidP="003E24E1">
      <w:pPr>
        <w:tabs>
          <w:tab w:val="left" w:pos="426"/>
        </w:tabs>
        <w:spacing w:before="60" w:after="60" w:line="240" w:lineRule="auto"/>
        <w:ind w:left="284"/>
        <w:jc w:val="both"/>
        <w:rPr>
          <w:rFonts w:ascii="Arial" w:eastAsia="Times New Roman" w:hAnsi="Arial" w:cs="Arial"/>
          <w:lang w:eastAsia="ar-SA"/>
        </w:rPr>
      </w:pPr>
    </w:p>
    <w:p w14:paraId="55227478" w14:textId="2398FD4D" w:rsidR="003E24E1" w:rsidRDefault="00C440AC"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III</w:t>
      </w:r>
      <w:r w:rsidR="003E24E1">
        <w:rPr>
          <w:rFonts w:ascii="Arial" w:eastAsia="Times New Roman" w:hAnsi="Arial" w:cs="Arial"/>
          <w:b/>
          <w:bCs/>
          <w:lang w:eastAsia="cs-CZ"/>
        </w:rPr>
        <w:t>. Další podmínky smlouvy</w:t>
      </w:r>
    </w:p>
    <w:p w14:paraId="25DB03C6" w14:textId="7429DAE7" w:rsidR="003E24E1" w:rsidRDefault="003E24E1" w:rsidP="003E24E1">
      <w:pPr>
        <w:numPr>
          <w:ilvl w:val="0"/>
          <w:numId w:val="6"/>
        </w:numPr>
        <w:suppressAutoHyphens/>
        <w:spacing w:after="0" w:line="240" w:lineRule="auto"/>
        <w:ind w:left="426" w:hanging="426"/>
        <w:jc w:val="both"/>
        <w:rPr>
          <w:rFonts w:ascii="Arial" w:eastAsia="Times New Roman" w:hAnsi="Arial" w:cs="Arial"/>
          <w:bCs/>
          <w:iCs/>
          <w:lang w:eastAsia="cs-CZ"/>
        </w:rPr>
      </w:pPr>
      <w:r>
        <w:rPr>
          <w:rFonts w:ascii="Arial" w:eastAsia="Times New Roman" w:hAnsi="Arial" w:cs="Arial"/>
          <w:bCs/>
          <w:iCs/>
          <w:lang w:eastAsia="cs-CZ"/>
        </w:rPr>
        <w:t xml:space="preserve">Oprávněný zástupce objednatele seznámí </w:t>
      </w:r>
      <w:r w:rsidR="00C31EBB">
        <w:rPr>
          <w:rFonts w:ascii="Arial" w:eastAsia="Times New Roman" w:hAnsi="Arial" w:cs="Arial"/>
          <w:bCs/>
          <w:iCs/>
          <w:lang w:eastAsia="cs-CZ"/>
        </w:rPr>
        <w:t>poskytovatele</w:t>
      </w:r>
      <w:r>
        <w:rPr>
          <w:rFonts w:ascii="Arial" w:eastAsia="Times New Roman" w:hAnsi="Arial" w:cs="Arial"/>
          <w:bCs/>
          <w:iCs/>
          <w:lang w:eastAsia="cs-CZ"/>
        </w:rPr>
        <w:t xml:space="preserve"> s rozsahem </w:t>
      </w:r>
      <w:r w:rsidR="00C31EBB">
        <w:rPr>
          <w:rFonts w:ascii="Arial" w:eastAsia="Times New Roman" w:hAnsi="Arial" w:cs="Arial"/>
          <w:bCs/>
          <w:iCs/>
          <w:lang w:eastAsia="cs-CZ"/>
        </w:rPr>
        <w:t>služeb</w:t>
      </w:r>
      <w:r>
        <w:rPr>
          <w:rFonts w:ascii="Arial" w:eastAsia="Times New Roman" w:hAnsi="Arial" w:cs="Arial"/>
          <w:bCs/>
          <w:iCs/>
          <w:lang w:eastAsia="cs-CZ"/>
        </w:rPr>
        <w:t xml:space="preserve">. </w:t>
      </w:r>
    </w:p>
    <w:p w14:paraId="5E2C9726" w14:textId="033C22D0" w:rsidR="003E24E1" w:rsidRDefault="003E24E1" w:rsidP="003E24E1">
      <w:pPr>
        <w:numPr>
          <w:ilvl w:val="0"/>
          <w:numId w:val="6"/>
        </w:numPr>
        <w:suppressAutoHyphens/>
        <w:spacing w:after="0" w:line="240" w:lineRule="auto"/>
        <w:ind w:left="426" w:hanging="426"/>
        <w:jc w:val="both"/>
        <w:rPr>
          <w:rFonts w:ascii="Arial" w:eastAsia="Times New Roman" w:hAnsi="Arial" w:cs="Arial"/>
          <w:bCs/>
          <w:iCs/>
          <w:lang w:eastAsia="cs-CZ"/>
        </w:rPr>
      </w:pPr>
      <w:r>
        <w:rPr>
          <w:rFonts w:ascii="Arial" w:eastAsia="Times New Roman" w:hAnsi="Arial" w:cs="Arial"/>
          <w:bCs/>
          <w:iCs/>
          <w:lang w:eastAsia="cs-CZ"/>
        </w:rPr>
        <w:t xml:space="preserve">Oprávněný zástupce objednatele má právo ověřit, zda osoby zajišťující </w:t>
      </w:r>
      <w:r w:rsidR="00C31EBB">
        <w:rPr>
          <w:rFonts w:ascii="Arial" w:eastAsia="Times New Roman" w:hAnsi="Arial" w:cs="Arial"/>
          <w:bCs/>
          <w:iCs/>
          <w:lang w:eastAsia="cs-CZ"/>
        </w:rPr>
        <w:t>služby</w:t>
      </w:r>
      <w:r>
        <w:rPr>
          <w:rFonts w:ascii="Arial" w:eastAsia="Times New Roman" w:hAnsi="Arial" w:cs="Arial"/>
          <w:bCs/>
          <w:iCs/>
          <w:lang w:eastAsia="cs-CZ"/>
        </w:rPr>
        <w:t xml:space="preserve"> dle této Smlouvy splňují veškeré právní předpisy stanovené požadavky na zajišťování a poskytování předmětných </w:t>
      </w:r>
      <w:r w:rsidR="00C31EBB">
        <w:rPr>
          <w:rFonts w:ascii="Arial" w:eastAsia="Times New Roman" w:hAnsi="Arial" w:cs="Arial"/>
          <w:bCs/>
          <w:iCs/>
          <w:lang w:eastAsia="cs-CZ"/>
        </w:rPr>
        <w:t>služeb</w:t>
      </w:r>
      <w:r>
        <w:rPr>
          <w:rFonts w:ascii="Arial" w:eastAsia="Times New Roman" w:hAnsi="Arial" w:cs="Arial"/>
          <w:bCs/>
          <w:iCs/>
          <w:lang w:eastAsia="cs-CZ"/>
        </w:rPr>
        <w:t xml:space="preserve"> (předepsaná kvalifikace, předepsaná způsobilost, předepsané oprávnění).</w:t>
      </w:r>
    </w:p>
    <w:p w14:paraId="6FAF6CEF" w14:textId="597CBB12" w:rsidR="003E24E1" w:rsidRDefault="00EF1A11" w:rsidP="003E24E1">
      <w:pPr>
        <w:numPr>
          <w:ilvl w:val="0"/>
          <w:numId w:val="6"/>
        </w:numPr>
        <w:suppressAutoHyphens/>
        <w:spacing w:after="0" w:line="240" w:lineRule="auto"/>
        <w:ind w:left="426" w:hanging="426"/>
        <w:jc w:val="both"/>
        <w:rPr>
          <w:rFonts w:ascii="Arial" w:eastAsia="Times New Roman" w:hAnsi="Arial" w:cs="Arial"/>
          <w:bCs/>
          <w:iCs/>
          <w:lang w:eastAsia="cs-CZ"/>
        </w:rPr>
      </w:pPr>
      <w:r>
        <w:rPr>
          <w:rFonts w:ascii="Arial" w:eastAsia="Times New Roman" w:hAnsi="Arial" w:cs="Arial"/>
          <w:bCs/>
          <w:iCs/>
          <w:lang w:eastAsia="cs-CZ"/>
        </w:rPr>
        <w:t xml:space="preserve">Pokud při poskytování služby </w:t>
      </w:r>
      <w:r w:rsidR="003E24E1">
        <w:rPr>
          <w:rFonts w:ascii="Arial" w:eastAsia="Times New Roman" w:hAnsi="Arial" w:cs="Arial"/>
          <w:bCs/>
          <w:iCs/>
          <w:lang w:eastAsia="cs-CZ"/>
        </w:rPr>
        <w:t xml:space="preserve">oprávněný zástupce objednatele shledá na </w:t>
      </w:r>
      <w:r>
        <w:rPr>
          <w:rFonts w:ascii="Arial" w:eastAsia="Times New Roman" w:hAnsi="Arial" w:cs="Arial"/>
          <w:bCs/>
          <w:iCs/>
          <w:lang w:eastAsia="cs-CZ"/>
        </w:rPr>
        <w:t xml:space="preserve">zajištěné službě </w:t>
      </w:r>
      <w:r w:rsidR="003E24E1">
        <w:rPr>
          <w:rFonts w:ascii="Arial" w:eastAsia="Times New Roman" w:hAnsi="Arial" w:cs="Arial"/>
          <w:bCs/>
          <w:iCs/>
          <w:lang w:eastAsia="cs-CZ"/>
        </w:rPr>
        <w:t xml:space="preserve">vady, má objednatel právo požadovat sjednání nápravy řádným provedením </w:t>
      </w:r>
      <w:r>
        <w:rPr>
          <w:rFonts w:ascii="Arial" w:eastAsia="Times New Roman" w:hAnsi="Arial" w:cs="Arial"/>
          <w:bCs/>
          <w:iCs/>
          <w:lang w:eastAsia="cs-CZ"/>
        </w:rPr>
        <w:t>služby</w:t>
      </w:r>
      <w:r w:rsidR="003E24E1">
        <w:rPr>
          <w:rFonts w:ascii="Arial" w:eastAsia="Times New Roman" w:hAnsi="Arial" w:cs="Arial"/>
          <w:bCs/>
          <w:iCs/>
          <w:lang w:eastAsia="cs-CZ"/>
        </w:rPr>
        <w:t>.</w:t>
      </w:r>
    </w:p>
    <w:p w14:paraId="5A96525E" w14:textId="77777777" w:rsidR="003E24E1" w:rsidRDefault="003E24E1" w:rsidP="00C440AC">
      <w:pPr>
        <w:spacing w:after="0" w:line="240" w:lineRule="auto"/>
        <w:jc w:val="both"/>
        <w:rPr>
          <w:rFonts w:ascii="Arial" w:eastAsia="Times New Roman" w:hAnsi="Arial" w:cs="Arial"/>
          <w:bCs/>
          <w:iCs/>
          <w:lang w:eastAsia="cs-CZ"/>
        </w:rPr>
      </w:pPr>
    </w:p>
    <w:p w14:paraId="6568639B" w14:textId="27FCDB85" w:rsidR="003E24E1" w:rsidRPr="007351DA" w:rsidRDefault="00C440AC" w:rsidP="007351DA">
      <w:pPr>
        <w:tabs>
          <w:tab w:val="left" w:pos="284"/>
          <w:tab w:val="left" w:pos="1134"/>
        </w:tabs>
        <w:overflowPunct w:val="0"/>
        <w:autoSpaceDE w:val="0"/>
        <w:autoSpaceDN w:val="0"/>
        <w:adjustRightInd w:val="0"/>
        <w:spacing w:before="240" w:after="60" w:line="240" w:lineRule="auto"/>
        <w:jc w:val="center"/>
        <w:textAlignment w:val="baseline"/>
        <w:rPr>
          <w:rFonts w:ascii="Arial" w:eastAsia="Times New Roman" w:hAnsi="Arial" w:cs="Arial"/>
          <w:lang w:eastAsia="cs-CZ"/>
        </w:rPr>
      </w:pPr>
      <w:r>
        <w:rPr>
          <w:rFonts w:ascii="Arial" w:eastAsia="Times New Roman" w:hAnsi="Arial" w:cs="Arial"/>
          <w:b/>
          <w:bCs/>
          <w:lang w:eastAsia="cs-CZ"/>
        </w:rPr>
        <w:t>I</w:t>
      </w:r>
      <w:r w:rsidR="003E24E1">
        <w:rPr>
          <w:rFonts w:ascii="Arial" w:eastAsia="Times New Roman" w:hAnsi="Arial" w:cs="Arial"/>
          <w:b/>
          <w:bCs/>
          <w:lang w:eastAsia="cs-CZ"/>
        </w:rPr>
        <w:t>V.  Doba a místo plnění</w:t>
      </w:r>
    </w:p>
    <w:p w14:paraId="70C2315C" w14:textId="0824E22C" w:rsidR="003E24E1" w:rsidRPr="00C440AC" w:rsidRDefault="003E24E1" w:rsidP="00C440AC">
      <w:pPr>
        <w:numPr>
          <w:ilvl w:val="2"/>
          <w:numId w:val="10"/>
        </w:numPr>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bCs/>
          <w:color w:val="000000" w:themeColor="text1"/>
          <w:lang w:eastAsia="cs-CZ"/>
        </w:rPr>
      </w:pPr>
      <w:r>
        <w:rPr>
          <w:rFonts w:ascii="Arial" w:eastAsia="Times New Roman" w:hAnsi="Arial" w:cs="Arial"/>
          <w:bCs/>
          <w:lang w:eastAsia="cs-CZ"/>
        </w:rPr>
        <w:t xml:space="preserve">Smlouva je uzavřena dnem podpisu této smlouvy. Smlouva se uzavírá na </w:t>
      </w:r>
      <w:r>
        <w:rPr>
          <w:rFonts w:ascii="Arial" w:eastAsia="Times New Roman" w:hAnsi="Arial" w:cs="Arial"/>
          <w:bCs/>
          <w:color w:val="000000" w:themeColor="text1"/>
          <w:lang w:eastAsia="cs-CZ"/>
        </w:rPr>
        <w:t>dobu určitou</w:t>
      </w:r>
      <w:r w:rsidR="00330CBD">
        <w:rPr>
          <w:rFonts w:ascii="Arial" w:eastAsia="Times New Roman" w:hAnsi="Arial" w:cs="Arial"/>
          <w:bCs/>
          <w:color w:val="000000" w:themeColor="text1"/>
          <w:lang w:eastAsia="cs-CZ"/>
        </w:rPr>
        <w:br/>
      </w:r>
      <w:r>
        <w:rPr>
          <w:rFonts w:ascii="Arial" w:eastAsia="Times New Roman" w:hAnsi="Arial" w:cs="Arial"/>
          <w:bCs/>
          <w:color w:val="000000" w:themeColor="text1"/>
          <w:lang w:eastAsia="cs-CZ"/>
        </w:rPr>
        <w:t xml:space="preserve">od </w:t>
      </w:r>
      <w:r w:rsidR="00C440AC" w:rsidRPr="00C440AC">
        <w:rPr>
          <w:rFonts w:ascii="Arial" w:eastAsia="Times New Roman" w:hAnsi="Arial" w:cs="Arial"/>
          <w:bCs/>
          <w:color w:val="000000" w:themeColor="text1"/>
          <w:lang w:eastAsia="cs-CZ"/>
        </w:rPr>
        <w:t>1. 6. 2023 do 31. 05. 2024 nebo do dosažení celkové vyfakturované částky ve výši maximálně 295 000,00 Kč bez DPH podle toho, co nastane dříve.</w:t>
      </w:r>
    </w:p>
    <w:p w14:paraId="64EC8085" w14:textId="2B29F3B5" w:rsidR="003E24E1" w:rsidRDefault="008D4AAE" w:rsidP="00C440AC">
      <w:pPr>
        <w:numPr>
          <w:ilvl w:val="2"/>
          <w:numId w:val="10"/>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bCs/>
          <w:color w:val="000000" w:themeColor="text1"/>
          <w:lang w:eastAsia="cs-CZ"/>
        </w:rPr>
      </w:pPr>
      <w:r>
        <w:rPr>
          <w:rFonts w:ascii="Arial" w:eastAsia="Times New Roman" w:hAnsi="Arial" w:cs="Arial"/>
          <w:bCs/>
          <w:lang w:eastAsia="cs-CZ"/>
        </w:rPr>
        <w:t>Poskytovatel</w:t>
      </w:r>
      <w:r w:rsidR="003E24E1">
        <w:rPr>
          <w:rFonts w:ascii="Arial" w:eastAsia="Times New Roman" w:hAnsi="Arial" w:cs="Arial"/>
          <w:bCs/>
          <w:lang w:eastAsia="cs-CZ"/>
        </w:rPr>
        <w:t xml:space="preserve"> se zavazuje, že činnosti uvedené v této Smlouvě zahájí neprodleně po nabytí účinnosti této Smlouvy</w:t>
      </w:r>
      <w:r w:rsidR="003E24E1">
        <w:rPr>
          <w:rFonts w:ascii="Arial" w:eastAsia="Times New Roman" w:hAnsi="Arial" w:cs="Arial"/>
          <w:bCs/>
          <w:color w:val="000000" w:themeColor="text1"/>
          <w:lang w:eastAsia="cs-CZ"/>
        </w:rPr>
        <w:t>.</w:t>
      </w:r>
    </w:p>
    <w:p w14:paraId="600B4FF2" w14:textId="71F0A25E" w:rsidR="003E24E1" w:rsidRDefault="003E24E1" w:rsidP="00C440AC">
      <w:pPr>
        <w:numPr>
          <w:ilvl w:val="2"/>
          <w:numId w:val="10"/>
        </w:numPr>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bCs/>
          <w:color w:val="FF0000"/>
          <w:lang w:eastAsia="cs-CZ"/>
        </w:rPr>
      </w:pPr>
      <w:r>
        <w:rPr>
          <w:rFonts w:ascii="Arial" w:eastAsia="Times New Roman" w:hAnsi="Arial" w:cs="Arial"/>
          <w:bCs/>
          <w:lang w:eastAsia="cs-CZ"/>
        </w:rPr>
        <w:t xml:space="preserve">Místem plnění je </w:t>
      </w:r>
      <w:r w:rsidR="007352E1">
        <w:rPr>
          <w:rFonts w:ascii="Arial" w:eastAsia="Times New Roman" w:hAnsi="Arial" w:cs="Arial"/>
          <w:bCs/>
          <w:lang w:eastAsia="cs-CZ"/>
        </w:rPr>
        <w:t>Kulturní středisko města Ústí nad Labem, Velká Hradební 619/33, 400 01 Ústí nad Labem</w:t>
      </w:r>
      <w:r w:rsidR="00C440AC">
        <w:rPr>
          <w:rFonts w:ascii="Arial" w:eastAsia="Times New Roman" w:hAnsi="Arial" w:cs="Arial"/>
          <w:bCs/>
          <w:lang w:eastAsia="cs-CZ"/>
        </w:rPr>
        <w:t>, pokud se smluvní strany nedohodnou jinak</w:t>
      </w:r>
      <w:r>
        <w:rPr>
          <w:rFonts w:ascii="Arial" w:eastAsia="Times New Roman" w:hAnsi="Arial" w:cs="Arial"/>
          <w:szCs w:val="20"/>
          <w:lang w:eastAsia="cs-CZ"/>
        </w:rPr>
        <w:t>.</w:t>
      </w:r>
    </w:p>
    <w:p w14:paraId="2D06EAC1" w14:textId="77777777" w:rsidR="003E24E1" w:rsidRDefault="003E24E1" w:rsidP="003E24E1">
      <w:pPr>
        <w:tabs>
          <w:tab w:val="left" w:pos="284"/>
          <w:tab w:val="left" w:pos="1134"/>
        </w:tabs>
        <w:overflowPunct w:val="0"/>
        <w:autoSpaceDE w:val="0"/>
        <w:autoSpaceDN w:val="0"/>
        <w:adjustRightInd w:val="0"/>
        <w:spacing w:before="120" w:after="60" w:line="240" w:lineRule="auto"/>
        <w:ind w:left="284"/>
        <w:jc w:val="both"/>
        <w:textAlignment w:val="baseline"/>
        <w:rPr>
          <w:rFonts w:ascii="Arial" w:eastAsia="Times New Roman" w:hAnsi="Arial" w:cs="Arial"/>
          <w:bCs/>
          <w:color w:val="FF0000"/>
          <w:lang w:eastAsia="cs-CZ"/>
        </w:rPr>
      </w:pPr>
    </w:p>
    <w:p w14:paraId="7D68C0E8" w14:textId="4AD7173B" w:rsidR="003E24E1" w:rsidRDefault="007351DA"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V</w:t>
      </w:r>
      <w:r w:rsidR="003E24E1">
        <w:rPr>
          <w:rFonts w:ascii="Arial" w:eastAsia="Times New Roman" w:hAnsi="Arial" w:cs="Arial"/>
          <w:b/>
          <w:bCs/>
          <w:lang w:eastAsia="cs-CZ"/>
        </w:rPr>
        <w:t>. Cena předmětu plnění</w:t>
      </w:r>
    </w:p>
    <w:p w14:paraId="236BC660" w14:textId="0A0563E4" w:rsidR="00C440AC" w:rsidRPr="00C440AC" w:rsidRDefault="00C440AC" w:rsidP="00C440AC">
      <w:pPr>
        <w:numPr>
          <w:ilvl w:val="0"/>
          <w:numId w:val="11"/>
        </w:numPr>
        <w:tabs>
          <w:tab w:val="left" w:pos="28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C440AC">
        <w:rPr>
          <w:rFonts w:ascii="Arial" w:eastAsia="Times New Roman" w:hAnsi="Arial" w:cs="Arial"/>
          <w:lang w:eastAsia="ar-SA"/>
        </w:rPr>
        <w:t>C</w:t>
      </w:r>
      <w:r w:rsidR="003E24E1" w:rsidRPr="00C440AC">
        <w:rPr>
          <w:rFonts w:ascii="Arial" w:eastAsia="Times New Roman" w:hAnsi="Arial" w:cs="Arial"/>
          <w:lang w:eastAsia="ar-SA"/>
        </w:rPr>
        <w:t>ena</w:t>
      </w:r>
      <w:r w:rsidR="007352E1" w:rsidRPr="00C440AC">
        <w:rPr>
          <w:rFonts w:ascii="Arial" w:eastAsia="Times New Roman" w:hAnsi="Arial" w:cs="Arial"/>
          <w:lang w:eastAsia="ar-SA"/>
        </w:rPr>
        <w:t>, kterou Objednatel uhradí Poskytovatel</w:t>
      </w:r>
      <w:r w:rsidR="003E24E1" w:rsidRPr="00C440AC">
        <w:rPr>
          <w:rFonts w:ascii="Arial" w:eastAsia="Times New Roman" w:hAnsi="Arial" w:cs="Arial"/>
          <w:lang w:eastAsia="ar-SA"/>
        </w:rPr>
        <w:t>i za pře</w:t>
      </w:r>
      <w:r w:rsidR="007351DA">
        <w:rPr>
          <w:rFonts w:ascii="Arial" w:eastAsia="Times New Roman" w:hAnsi="Arial" w:cs="Arial"/>
          <w:lang w:eastAsia="ar-SA"/>
        </w:rPr>
        <w:t xml:space="preserve">dmět plnění podle této Smlouvy </w:t>
      </w:r>
      <w:r w:rsidRPr="00C440AC">
        <w:rPr>
          <w:rFonts w:ascii="Arial" w:eastAsia="Times New Roman" w:hAnsi="Arial" w:cs="Arial"/>
          <w:lang w:eastAsia="ar-SA"/>
        </w:rPr>
        <w:t xml:space="preserve">je stanovena vzájemnou dohodou Smluvních stran, a to paušální sazbou, která činí </w:t>
      </w:r>
      <w:r w:rsidR="00330CBD">
        <w:rPr>
          <w:rFonts w:ascii="Arial" w:eastAsia="Times New Roman" w:hAnsi="Arial" w:cs="Arial"/>
          <w:lang w:eastAsia="ar-SA"/>
        </w:rPr>
        <w:br/>
      </w:r>
      <w:r w:rsidRPr="00C440AC">
        <w:rPr>
          <w:rFonts w:ascii="Arial" w:eastAsia="Times New Roman" w:hAnsi="Arial" w:cs="Arial"/>
          <w:lang w:eastAsia="ar-SA"/>
        </w:rPr>
        <w:t>350,00 Kč bez DPH za hodinu práce, maximálně v souhrnu do celkové výše 295 000,00 Kč bez DPH za období jednoho roku.</w:t>
      </w:r>
    </w:p>
    <w:p w14:paraId="2D86504F" w14:textId="78A61EB9" w:rsidR="003E24E1" w:rsidRPr="00C440AC" w:rsidRDefault="007352E1" w:rsidP="00C440AC">
      <w:pPr>
        <w:numPr>
          <w:ilvl w:val="0"/>
          <w:numId w:val="11"/>
        </w:numPr>
        <w:tabs>
          <w:tab w:val="left" w:pos="28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C440AC">
        <w:rPr>
          <w:rFonts w:ascii="Arial" w:eastAsia="Times New Roman" w:hAnsi="Arial" w:cs="Arial"/>
          <w:lang w:eastAsia="cs-CZ"/>
        </w:rPr>
        <w:t>Poskytovatel</w:t>
      </w:r>
      <w:r w:rsidR="003E24E1" w:rsidRPr="00C440AC">
        <w:rPr>
          <w:rFonts w:ascii="Arial" w:eastAsia="Times New Roman" w:hAnsi="Arial" w:cs="Arial"/>
          <w:lang w:eastAsia="cs-CZ"/>
        </w:rPr>
        <w:t xml:space="preserve"> je oprávněn požadovat tyto ceny pouze ve vztahu ke skutečně </w:t>
      </w:r>
      <w:r w:rsidRPr="00C440AC">
        <w:rPr>
          <w:rFonts w:ascii="Arial" w:eastAsia="Times New Roman" w:hAnsi="Arial" w:cs="Arial"/>
          <w:lang w:eastAsia="cs-CZ"/>
        </w:rPr>
        <w:t>poskytnutým službám</w:t>
      </w:r>
      <w:r w:rsidR="003E24E1" w:rsidRPr="00C440AC">
        <w:rPr>
          <w:rFonts w:ascii="Arial" w:eastAsia="Times New Roman" w:hAnsi="Arial" w:cs="Arial"/>
          <w:lang w:eastAsia="cs-CZ"/>
        </w:rPr>
        <w:t xml:space="preserve"> s ohledem na účelnost vynaložení personálních a jiných zdrojů ve vztahu k časové </w:t>
      </w:r>
      <w:r w:rsidR="003E24E1" w:rsidRPr="00C440AC">
        <w:rPr>
          <w:rFonts w:ascii="Arial" w:eastAsia="Times New Roman" w:hAnsi="Arial" w:cs="Arial"/>
          <w:lang w:eastAsia="cs-CZ"/>
        </w:rPr>
        <w:lastRenderedPageBreak/>
        <w:t>náročnosti plnění. V ceně jsou zahrnuty i veškeré</w:t>
      </w:r>
      <w:r w:rsidRPr="00C440AC">
        <w:rPr>
          <w:rFonts w:ascii="Arial" w:eastAsia="Times New Roman" w:hAnsi="Arial" w:cs="Arial"/>
          <w:lang w:eastAsia="cs-CZ"/>
        </w:rPr>
        <w:t xml:space="preserve"> náklady poskytovatele</w:t>
      </w:r>
      <w:r w:rsidR="003E24E1" w:rsidRPr="00C440AC">
        <w:rPr>
          <w:rFonts w:ascii="Arial" w:eastAsia="Times New Roman" w:hAnsi="Arial" w:cs="Arial"/>
          <w:lang w:eastAsia="cs-CZ"/>
        </w:rPr>
        <w:t xml:space="preserve"> na plnění poskytnuté </w:t>
      </w:r>
      <w:r w:rsidRPr="00C440AC">
        <w:rPr>
          <w:rFonts w:ascii="Arial" w:eastAsia="Times New Roman" w:hAnsi="Arial" w:cs="Arial"/>
          <w:lang w:eastAsia="cs-CZ"/>
        </w:rPr>
        <w:t>služby</w:t>
      </w:r>
      <w:r w:rsidR="003E24E1" w:rsidRPr="00C440AC">
        <w:rPr>
          <w:rFonts w:ascii="Arial" w:eastAsia="Times New Roman" w:hAnsi="Arial" w:cs="Arial"/>
          <w:lang w:eastAsia="cs-CZ"/>
        </w:rPr>
        <w:t xml:space="preserve"> dle této Smlouvy, a to zejména náklady na dopravu.</w:t>
      </w:r>
    </w:p>
    <w:p w14:paraId="14C3A438" w14:textId="03F5EDF9" w:rsidR="003E24E1" w:rsidRDefault="003E24E1" w:rsidP="003E24E1">
      <w:pPr>
        <w:numPr>
          <w:ilvl w:val="0"/>
          <w:numId w:val="11"/>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Cena je </w:t>
      </w:r>
      <w:r w:rsidR="00F82153">
        <w:rPr>
          <w:rFonts w:ascii="Arial" w:eastAsia="Times New Roman" w:hAnsi="Arial" w:cs="Arial"/>
          <w:lang w:eastAsia="cs-CZ"/>
        </w:rPr>
        <w:t>stanovena jako maximální a pro poskytovatele</w:t>
      </w:r>
      <w:r>
        <w:rPr>
          <w:rFonts w:ascii="Arial" w:eastAsia="Times New Roman" w:hAnsi="Arial" w:cs="Arial"/>
          <w:lang w:eastAsia="cs-CZ"/>
        </w:rPr>
        <w:t xml:space="preserve"> závazná po celou dobu účinnosti Smlouvy. </w:t>
      </w:r>
    </w:p>
    <w:p w14:paraId="307FB0B1" w14:textId="18239A8C" w:rsidR="003E24E1" w:rsidRDefault="003E24E1" w:rsidP="003E24E1">
      <w:pPr>
        <w:numPr>
          <w:ilvl w:val="0"/>
          <w:numId w:val="11"/>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Změna výše ceny může být provedena pouze v případě změny příslušných právních předpisů upravujících výši daně z přidané hodnoty. </w:t>
      </w:r>
    </w:p>
    <w:p w14:paraId="195F63C0" w14:textId="77777777" w:rsidR="00B7066C" w:rsidRDefault="00F82153" w:rsidP="00E450CB">
      <w:pPr>
        <w:numPr>
          <w:ilvl w:val="0"/>
          <w:numId w:val="11"/>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Pokud se poskytovatel</w:t>
      </w:r>
      <w:r w:rsidR="003E24E1">
        <w:rPr>
          <w:rFonts w:ascii="Arial" w:eastAsia="Times New Roman" w:hAnsi="Arial" w:cs="Arial"/>
          <w:lang w:eastAsia="cs-CZ"/>
        </w:rPr>
        <w:t xml:space="preserve"> stal plátcem DPH po uzavření Smlouvy, platí, že c</w:t>
      </w:r>
      <w:r>
        <w:rPr>
          <w:rFonts w:ascii="Arial" w:eastAsia="Times New Roman" w:hAnsi="Arial" w:cs="Arial"/>
          <w:lang w:eastAsia="cs-CZ"/>
        </w:rPr>
        <w:t>ena v sobě již DPH zahrnovala. Poskytovatel</w:t>
      </w:r>
      <w:r w:rsidR="003E24E1">
        <w:rPr>
          <w:rFonts w:ascii="Arial" w:eastAsia="Times New Roman" w:hAnsi="Arial" w:cs="Arial"/>
          <w:lang w:eastAsia="cs-CZ"/>
        </w:rPr>
        <w:t xml:space="preserve"> je tedy povinen příslušnou část nabídkové ceny odvést jako DPH a nemá vůči objednateli z titulu DPH nárok na další plnění nad rámec odměny. </w:t>
      </w:r>
    </w:p>
    <w:p w14:paraId="318735CF" w14:textId="77777777" w:rsidR="00F82153" w:rsidRDefault="00F82153" w:rsidP="00C440AC">
      <w:pPr>
        <w:tabs>
          <w:tab w:val="left" w:pos="284"/>
          <w:tab w:val="left" w:pos="1134"/>
        </w:tabs>
        <w:overflowPunct w:val="0"/>
        <w:autoSpaceDE w:val="0"/>
        <w:autoSpaceDN w:val="0"/>
        <w:adjustRightInd w:val="0"/>
        <w:spacing w:before="240" w:after="60" w:line="240" w:lineRule="auto"/>
        <w:textAlignment w:val="baseline"/>
        <w:rPr>
          <w:rFonts w:ascii="Arial" w:eastAsia="Times New Roman" w:hAnsi="Arial" w:cs="Arial"/>
          <w:b/>
          <w:bCs/>
          <w:highlight w:val="yellow"/>
          <w:lang w:eastAsia="cs-CZ"/>
        </w:rPr>
      </w:pPr>
    </w:p>
    <w:p w14:paraId="535E03E1" w14:textId="19654E31" w:rsidR="003E24E1" w:rsidRDefault="000D6C6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V</w:t>
      </w:r>
      <w:r w:rsidR="003E24E1">
        <w:rPr>
          <w:rFonts w:ascii="Arial" w:eastAsia="Times New Roman" w:hAnsi="Arial" w:cs="Arial"/>
          <w:b/>
          <w:bCs/>
          <w:lang w:eastAsia="cs-CZ"/>
        </w:rPr>
        <w:t>I. Platební podmínky</w:t>
      </w:r>
    </w:p>
    <w:p w14:paraId="0241DCA3" w14:textId="236EED62" w:rsidR="00AA7505" w:rsidRDefault="003E24E1" w:rsidP="00AA7505">
      <w:pPr>
        <w:numPr>
          <w:ilvl w:val="0"/>
          <w:numId w:val="12"/>
        </w:numPr>
        <w:tabs>
          <w:tab w:val="num"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Cena za </w:t>
      </w:r>
      <w:r w:rsidR="00F82153">
        <w:rPr>
          <w:rFonts w:ascii="Arial" w:eastAsia="Times New Roman" w:hAnsi="Arial" w:cs="Arial"/>
          <w:lang w:eastAsia="cs-CZ"/>
        </w:rPr>
        <w:t xml:space="preserve">poskytnutí služby poskytovatelem </w:t>
      </w:r>
      <w:r>
        <w:rPr>
          <w:rFonts w:ascii="Arial" w:eastAsia="Times New Roman" w:hAnsi="Arial" w:cs="Arial"/>
          <w:lang w:eastAsia="cs-CZ"/>
        </w:rPr>
        <w:t>bude hrazena vždy po provedené objednané činnosti, a to na základě faktur</w:t>
      </w:r>
      <w:r w:rsidR="00F82153">
        <w:rPr>
          <w:rFonts w:ascii="Arial" w:eastAsia="Times New Roman" w:hAnsi="Arial" w:cs="Arial"/>
          <w:lang w:eastAsia="cs-CZ"/>
        </w:rPr>
        <w:t>y (daňového dokladu) vystavené poskytovatelem</w:t>
      </w:r>
      <w:r>
        <w:rPr>
          <w:rFonts w:ascii="Arial" w:eastAsia="Times New Roman" w:hAnsi="Arial" w:cs="Arial"/>
          <w:lang w:eastAsia="cs-CZ"/>
        </w:rPr>
        <w:t xml:space="preserve">, jejíž přílohou bude </w:t>
      </w:r>
      <w:r w:rsidR="00F82153">
        <w:rPr>
          <w:rFonts w:ascii="Arial" w:eastAsia="Times New Roman" w:hAnsi="Arial" w:cs="Arial"/>
          <w:lang w:eastAsia="cs-CZ"/>
        </w:rPr>
        <w:t>potvrzený přehled poskytnutých služeb</w:t>
      </w:r>
      <w:r>
        <w:rPr>
          <w:rFonts w:ascii="Arial" w:eastAsia="Times New Roman" w:hAnsi="Arial" w:cs="Arial"/>
          <w:lang w:eastAsia="cs-CZ"/>
        </w:rPr>
        <w:t xml:space="preserve"> (</w:t>
      </w:r>
      <w:r w:rsidR="00AA7505">
        <w:rPr>
          <w:rFonts w:ascii="Arial" w:eastAsia="Times New Roman" w:hAnsi="Arial" w:cs="Arial"/>
          <w:lang w:eastAsia="cs-CZ"/>
        </w:rPr>
        <w:t>výkaz</w:t>
      </w:r>
      <w:r>
        <w:rPr>
          <w:rFonts w:ascii="Arial" w:eastAsia="Times New Roman" w:hAnsi="Arial" w:cs="Arial"/>
          <w:lang w:eastAsia="cs-CZ"/>
        </w:rPr>
        <w:t xml:space="preserve">). </w:t>
      </w:r>
    </w:p>
    <w:p w14:paraId="4AA9CD4B" w14:textId="5744010C" w:rsidR="00AA7505" w:rsidRPr="00AA7505" w:rsidRDefault="00AA7505" w:rsidP="00AA7505">
      <w:pPr>
        <w:numPr>
          <w:ilvl w:val="0"/>
          <w:numId w:val="12"/>
        </w:numPr>
        <w:tabs>
          <w:tab w:val="num"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C</w:t>
      </w:r>
      <w:r w:rsidRPr="00AA7505">
        <w:rPr>
          <w:rFonts w:ascii="Arial" w:eastAsia="Times New Roman" w:hAnsi="Arial" w:cs="Arial"/>
          <w:lang w:eastAsia="cs-CZ"/>
        </w:rPr>
        <w:t xml:space="preserve">ena dle </w:t>
      </w:r>
      <w:r>
        <w:rPr>
          <w:rFonts w:ascii="Arial" w:eastAsia="Times New Roman" w:hAnsi="Arial" w:cs="Arial"/>
          <w:lang w:eastAsia="cs-CZ"/>
        </w:rPr>
        <w:t>čl. VI této</w:t>
      </w:r>
      <w:r w:rsidRPr="00AA7505">
        <w:rPr>
          <w:rFonts w:ascii="Arial" w:eastAsia="Times New Roman" w:hAnsi="Arial" w:cs="Arial"/>
          <w:lang w:eastAsia="cs-CZ"/>
        </w:rPr>
        <w:t xml:space="preserve"> Smlouvy bude hrazena měsíčně na základě daňového </w:t>
      </w:r>
      <w:proofErr w:type="gramStart"/>
      <w:r w:rsidRPr="00AA7505">
        <w:rPr>
          <w:rFonts w:ascii="Arial" w:eastAsia="Times New Roman" w:hAnsi="Arial" w:cs="Arial"/>
          <w:lang w:eastAsia="cs-CZ"/>
        </w:rPr>
        <w:t>dokladu - faktury</w:t>
      </w:r>
      <w:proofErr w:type="gramEnd"/>
      <w:r w:rsidRPr="00AA7505">
        <w:rPr>
          <w:rFonts w:ascii="Arial" w:eastAsia="Times New Roman" w:hAnsi="Arial" w:cs="Arial"/>
          <w:lang w:eastAsia="cs-CZ"/>
        </w:rPr>
        <w:t xml:space="preserve"> vystavené Poskytovatelem, kterou se Poskytovatel zavazuje předložit Objednateli do 15. dne měsíce následujícího po měsíci, ve kterém byly Poskytovatelem Objednateli poskytnuty služby dle článku I. této Smlouvy a doložené měsíčním výkazem činností s hodinovou dotací, realizovaných Poskytovatelem. Povinnou součástí měsíčního výkazu činností je konkrétní specifikace činností ve fakturovaném období, a to včetně stručného popisu těchto činností a případných výstupů z nich.</w:t>
      </w:r>
    </w:p>
    <w:p w14:paraId="6E8AA3AE" w14:textId="3CB12151" w:rsidR="003E24E1" w:rsidRPr="00330CBD" w:rsidRDefault="003E24E1" w:rsidP="002D6D9D">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330CBD">
        <w:rPr>
          <w:rFonts w:ascii="Arial" w:hAnsi="Arial" w:cs="Arial"/>
        </w:rPr>
        <w:t xml:space="preserve">Cena za provedení </w:t>
      </w:r>
      <w:r w:rsidR="00CD6442" w:rsidRPr="00330CBD">
        <w:rPr>
          <w:rFonts w:ascii="Arial" w:hAnsi="Arial" w:cs="Arial"/>
        </w:rPr>
        <w:t>služeb</w:t>
      </w:r>
      <w:r w:rsidRPr="00330CBD">
        <w:rPr>
          <w:rFonts w:ascii="Arial" w:hAnsi="Arial" w:cs="Arial"/>
        </w:rPr>
        <w:t xml:space="preserve"> je splatná na základě daňových dokladů (faktur) vystavených </w:t>
      </w:r>
      <w:r w:rsidR="00CD6442" w:rsidRPr="00330CBD">
        <w:rPr>
          <w:rFonts w:ascii="Arial" w:hAnsi="Arial" w:cs="Arial"/>
        </w:rPr>
        <w:t>poskytovatelem</w:t>
      </w:r>
      <w:r w:rsidRPr="00330CBD">
        <w:rPr>
          <w:rFonts w:ascii="Arial" w:hAnsi="Arial" w:cs="Arial"/>
        </w:rPr>
        <w:t xml:space="preserve"> a doručených na adresu Objednatele v elektronické formě datovou zprávou nebo e-mailem na adresu</w:t>
      </w:r>
      <w:r w:rsidR="00330CBD" w:rsidRPr="00330CBD">
        <w:rPr>
          <w:rFonts w:ascii="Arial" w:hAnsi="Arial" w:cs="Arial"/>
        </w:rPr>
        <w:t xml:space="preserve">: </w:t>
      </w:r>
      <w:r w:rsidRPr="00330CBD">
        <w:rPr>
          <w:rFonts w:ascii="Arial" w:eastAsia="Times New Roman" w:hAnsi="Arial" w:cs="Arial"/>
          <w:lang w:eastAsia="cs-CZ"/>
        </w:rPr>
        <w:t xml:space="preserve">Objednatel si vyhrazuje právo uznat </w:t>
      </w:r>
      <w:r w:rsidR="00330CBD">
        <w:rPr>
          <w:rFonts w:ascii="Arial" w:eastAsia="Times New Roman" w:hAnsi="Arial" w:cs="Arial"/>
          <w:lang w:eastAsia="cs-CZ"/>
        </w:rPr>
        <w:br/>
      </w:r>
      <w:r w:rsidRPr="00330CBD">
        <w:rPr>
          <w:rFonts w:ascii="Arial" w:eastAsia="Times New Roman" w:hAnsi="Arial" w:cs="Arial"/>
          <w:lang w:eastAsia="cs-CZ"/>
        </w:rPr>
        <w:t xml:space="preserve">do fakturace pouze ty služby, které byly na poskytování dané činnosti účelně vynaloženy. </w:t>
      </w:r>
    </w:p>
    <w:p w14:paraId="57B64BD7" w14:textId="2665712D" w:rsidR="003E24E1"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Splatnost vystavené faktury se sjednává v délce </w:t>
      </w:r>
      <w:r w:rsidR="00C57105">
        <w:rPr>
          <w:rFonts w:ascii="Arial" w:eastAsia="Times New Roman" w:hAnsi="Arial" w:cs="Arial"/>
          <w:b/>
          <w:lang w:eastAsia="cs-CZ"/>
        </w:rPr>
        <w:t>14</w:t>
      </w:r>
      <w:r>
        <w:rPr>
          <w:rFonts w:ascii="Arial" w:eastAsia="Times New Roman" w:hAnsi="Arial" w:cs="Arial"/>
          <w:b/>
          <w:lang w:eastAsia="cs-CZ"/>
        </w:rPr>
        <w:t xml:space="preserve"> dní</w:t>
      </w:r>
      <w:r>
        <w:rPr>
          <w:rFonts w:ascii="Arial" w:eastAsia="Times New Roman" w:hAnsi="Arial" w:cs="Arial"/>
          <w:lang w:eastAsia="cs-CZ"/>
        </w:rPr>
        <w:t xml:space="preserve"> od doručení objednateli.</w:t>
      </w:r>
    </w:p>
    <w:p w14:paraId="07884ACE" w14:textId="3867B4C9" w:rsidR="003E24E1"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Platby budou provedeny převodním příkazem ve lhůtě splatnosti na účet </w:t>
      </w:r>
      <w:r w:rsidR="00CD6442">
        <w:rPr>
          <w:rFonts w:ascii="Arial" w:eastAsia="Times New Roman" w:hAnsi="Arial" w:cs="Arial"/>
          <w:lang w:eastAsia="cs-CZ"/>
        </w:rPr>
        <w:t xml:space="preserve">poskytovatele </w:t>
      </w:r>
      <w:r>
        <w:rPr>
          <w:rFonts w:ascii="Arial" w:eastAsia="Times New Roman" w:hAnsi="Arial" w:cs="Arial"/>
          <w:lang w:eastAsia="cs-CZ"/>
        </w:rPr>
        <w:t xml:space="preserve">uvedený v záhlaví této Smlouvy. Povinnost uhradit fakturovanou částku bude splněna odepsáním peněžních prostředků z účtů objednatele. Objednatel nenese odpovědnost </w:t>
      </w:r>
      <w:r w:rsidR="00330CBD">
        <w:rPr>
          <w:rFonts w:ascii="Arial" w:eastAsia="Times New Roman" w:hAnsi="Arial" w:cs="Arial"/>
          <w:lang w:eastAsia="cs-CZ"/>
        </w:rPr>
        <w:br/>
      </w:r>
      <w:r>
        <w:rPr>
          <w:rFonts w:ascii="Arial" w:eastAsia="Times New Roman" w:hAnsi="Arial" w:cs="Arial"/>
          <w:lang w:eastAsia="cs-CZ"/>
        </w:rPr>
        <w:t xml:space="preserve">za pozdní úhradu způsobenou prokazatelně zaviněním na straně banky. </w:t>
      </w:r>
    </w:p>
    <w:p w14:paraId="12AA7032" w14:textId="77777777" w:rsidR="003E24E1"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Každá faktura musí obsahovat veškeré náležitosti daňového dokladu stanovené platnou a účinnou legislativou České republiky. </w:t>
      </w:r>
    </w:p>
    <w:p w14:paraId="2F9ED9D9" w14:textId="3E1EA4DD" w:rsidR="003E24E1"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Nebude-li faktura obsahovat zákonem stanovené nebo výše uvedené náležitosti, nebo v ní nebudou správně uvedené údaje, je objednatel oprávněn vrátit ji ve lhůtě 10 dnů od jejího obdržení </w:t>
      </w:r>
      <w:r w:rsidR="00CD6442">
        <w:rPr>
          <w:rFonts w:ascii="Arial" w:eastAsia="Times New Roman" w:hAnsi="Arial" w:cs="Arial"/>
          <w:lang w:eastAsia="cs-CZ"/>
        </w:rPr>
        <w:t>poskytovateli</w:t>
      </w:r>
      <w:r>
        <w:rPr>
          <w:rFonts w:ascii="Arial" w:eastAsia="Times New Roman" w:hAnsi="Arial" w:cs="Arial"/>
          <w:lang w:eastAsia="cs-CZ"/>
        </w:rPr>
        <w:t xml:space="preserve"> s uvedením chybějících náležitostí nebo nesprávných údajů. V takovém případě je </w:t>
      </w:r>
      <w:r w:rsidR="00CD6442">
        <w:rPr>
          <w:rFonts w:ascii="Arial" w:eastAsia="Times New Roman" w:hAnsi="Arial" w:cs="Arial"/>
          <w:lang w:eastAsia="cs-CZ"/>
        </w:rPr>
        <w:t>poskytovatel</w:t>
      </w:r>
      <w:r>
        <w:rPr>
          <w:rFonts w:ascii="Arial" w:eastAsia="Times New Roman" w:hAnsi="Arial" w:cs="Arial"/>
          <w:lang w:eastAsia="cs-CZ"/>
        </w:rPr>
        <w:t xml:space="preserve"> povinen ve lhůtě do 7 dnů od obdržení vrácené faktury vyhotovit fakturu novou s opravenými údaji. Doba splatnosti původní faktury se přeruší a nová lhůta splatnosti počne běžet doručením nové faktury objednateli. </w:t>
      </w:r>
    </w:p>
    <w:p w14:paraId="7C182FB2" w14:textId="77777777" w:rsidR="003E24E1"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Objednatel nebude poskytovat zálohové platby. </w:t>
      </w:r>
    </w:p>
    <w:p w14:paraId="37BB2ECB" w14:textId="77777777" w:rsidR="003E24E1" w:rsidRDefault="003E24E1" w:rsidP="003E24E1">
      <w:pPr>
        <w:tabs>
          <w:tab w:val="left" w:pos="1134"/>
        </w:tabs>
        <w:overflowPunct w:val="0"/>
        <w:autoSpaceDE w:val="0"/>
        <w:autoSpaceDN w:val="0"/>
        <w:adjustRightInd w:val="0"/>
        <w:spacing w:before="120" w:after="60" w:line="240" w:lineRule="auto"/>
        <w:ind w:left="284"/>
        <w:jc w:val="both"/>
        <w:textAlignment w:val="baseline"/>
        <w:rPr>
          <w:rFonts w:ascii="Arial" w:eastAsia="Times New Roman" w:hAnsi="Arial" w:cs="Arial"/>
          <w:lang w:eastAsia="cs-CZ"/>
        </w:rPr>
      </w:pPr>
    </w:p>
    <w:p w14:paraId="22FEE316" w14:textId="5A71D7D3" w:rsidR="003E24E1" w:rsidRDefault="000D6C6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VI</w:t>
      </w:r>
      <w:r w:rsidR="00AA7505">
        <w:rPr>
          <w:rFonts w:ascii="Arial" w:eastAsia="Times New Roman" w:hAnsi="Arial" w:cs="Arial"/>
          <w:b/>
          <w:bCs/>
          <w:lang w:eastAsia="cs-CZ"/>
        </w:rPr>
        <w:t>I</w:t>
      </w:r>
      <w:r w:rsidR="00CD6442">
        <w:rPr>
          <w:rFonts w:ascii="Arial" w:eastAsia="Times New Roman" w:hAnsi="Arial" w:cs="Arial"/>
          <w:b/>
          <w:bCs/>
          <w:lang w:eastAsia="cs-CZ"/>
        </w:rPr>
        <w:t>. Práva a povinnosti poskytovatele</w:t>
      </w:r>
    </w:p>
    <w:p w14:paraId="275A8575" w14:textId="1E13F3A7" w:rsidR="003E24E1" w:rsidRDefault="00CD6442" w:rsidP="00AA7505">
      <w:pPr>
        <w:numPr>
          <w:ilvl w:val="0"/>
          <w:numId w:val="13"/>
        </w:numPr>
        <w:tabs>
          <w:tab w:val="left" w:pos="426"/>
          <w:tab w:val="left" w:pos="1134"/>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Poskytovatel</w:t>
      </w:r>
      <w:r w:rsidR="003E24E1">
        <w:rPr>
          <w:rFonts w:ascii="Arial" w:eastAsia="Times New Roman" w:hAnsi="Arial" w:cs="Arial"/>
          <w:lang w:eastAsia="cs-CZ"/>
        </w:rPr>
        <w:t xml:space="preserve"> je povinen při poskytování sjednaných </w:t>
      </w:r>
      <w:r>
        <w:rPr>
          <w:rFonts w:ascii="Arial" w:eastAsia="Times New Roman" w:hAnsi="Arial" w:cs="Arial"/>
          <w:lang w:eastAsia="cs-CZ"/>
        </w:rPr>
        <w:t>služeb</w:t>
      </w:r>
      <w:r w:rsidR="003E24E1">
        <w:rPr>
          <w:rFonts w:ascii="Arial" w:eastAsia="Times New Roman" w:hAnsi="Arial" w:cs="Arial"/>
          <w:lang w:eastAsia="cs-CZ"/>
        </w:rPr>
        <w:t xml:space="preserve"> podle této Smlouvy postupovat s odbornou péčí, v souladu se svými povinnostmi stanovenými touto Smlouvou, v souladu s obecně závaznými právními předpisy a ostatními právními dokumenty, jimiž je objednatel vázán. </w:t>
      </w:r>
      <w:r>
        <w:rPr>
          <w:rFonts w:ascii="Arial" w:eastAsia="Times New Roman" w:hAnsi="Arial" w:cs="Arial"/>
          <w:lang w:eastAsia="cs-CZ"/>
        </w:rPr>
        <w:t>Poskytovatel</w:t>
      </w:r>
      <w:r w:rsidR="003E24E1">
        <w:rPr>
          <w:rFonts w:ascii="Arial" w:eastAsia="Times New Roman" w:hAnsi="Arial" w:cs="Arial"/>
          <w:lang w:eastAsia="cs-CZ"/>
        </w:rPr>
        <w:t xml:space="preserve"> je povinen aktivně spolupracovat se zástupci objednatele.</w:t>
      </w:r>
    </w:p>
    <w:p w14:paraId="56BE9166" w14:textId="645D9CCD" w:rsidR="003E24E1" w:rsidRDefault="00CD6442" w:rsidP="00AA7505">
      <w:pPr>
        <w:numPr>
          <w:ilvl w:val="0"/>
          <w:numId w:val="13"/>
        </w:numPr>
        <w:tabs>
          <w:tab w:val="left" w:pos="426"/>
          <w:tab w:val="left" w:pos="1134"/>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lastRenderedPageBreak/>
        <w:t>Poskytovatel</w:t>
      </w:r>
      <w:r w:rsidR="003E24E1">
        <w:rPr>
          <w:rFonts w:ascii="Arial" w:eastAsia="Times New Roman" w:hAnsi="Arial" w:cs="Arial"/>
          <w:lang w:eastAsia="cs-CZ"/>
        </w:rPr>
        <w:t xml:space="preserve"> se touto Smlouvou zava</w:t>
      </w:r>
      <w:r>
        <w:rPr>
          <w:rFonts w:ascii="Arial" w:eastAsia="Times New Roman" w:hAnsi="Arial" w:cs="Arial"/>
          <w:lang w:eastAsia="cs-CZ"/>
        </w:rPr>
        <w:t>zuje po dobu platnosti Smlouvy poskytovat služby</w:t>
      </w:r>
      <w:r w:rsidR="003E24E1">
        <w:rPr>
          <w:rFonts w:ascii="Arial" w:eastAsia="Times New Roman" w:hAnsi="Arial" w:cs="Arial"/>
          <w:lang w:eastAsia="cs-CZ"/>
        </w:rPr>
        <w:t xml:space="preserve"> </w:t>
      </w:r>
      <w:r w:rsidR="00330CBD">
        <w:rPr>
          <w:rFonts w:ascii="Arial" w:eastAsia="Times New Roman" w:hAnsi="Arial" w:cs="Arial"/>
          <w:lang w:eastAsia="cs-CZ"/>
        </w:rPr>
        <w:br/>
      </w:r>
      <w:r w:rsidR="003E24E1">
        <w:rPr>
          <w:rFonts w:ascii="Arial" w:eastAsia="Times New Roman" w:hAnsi="Arial" w:cs="Arial"/>
          <w:lang w:eastAsia="cs-CZ"/>
        </w:rPr>
        <w:t>v souladu se specifikací uvedenou v této rámcové smlouvě a jej</w:t>
      </w:r>
      <w:r w:rsidR="00AA7505">
        <w:rPr>
          <w:rFonts w:ascii="Arial" w:eastAsia="Times New Roman" w:hAnsi="Arial" w:cs="Arial"/>
          <w:lang w:eastAsia="cs-CZ"/>
        </w:rPr>
        <w:t xml:space="preserve">ích přílohách a též </w:t>
      </w:r>
      <w:r w:rsidR="008239DC">
        <w:rPr>
          <w:rFonts w:ascii="Arial" w:eastAsia="Times New Roman" w:hAnsi="Arial" w:cs="Arial"/>
          <w:lang w:eastAsia="cs-CZ"/>
        </w:rPr>
        <w:br/>
      </w:r>
      <w:r w:rsidR="00AA7505">
        <w:rPr>
          <w:rFonts w:ascii="Arial" w:eastAsia="Times New Roman" w:hAnsi="Arial" w:cs="Arial"/>
          <w:lang w:eastAsia="cs-CZ"/>
        </w:rPr>
        <w:t>v souladu s předloženou nabídkou</w:t>
      </w:r>
      <w:r w:rsidR="003E24E1">
        <w:rPr>
          <w:rFonts w:ascii="Arial" w:eastAsia="Times New Roman" w:hAnsi="Arial" w:cs="Arial"/>
          <w:lang w:eastAsia="cs-CZ"/>
        </w:rPr>
        <w:t>.</w:t>
      </w:r>
    </w:p>
    <w:p w14:paraId="67DCE339" w14:textId="12C5FD99" w:rsidR="003E24E1" w:rsidRDefault="00CD6442"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Poskytovatel</w:t>
      </w:r>
      <w:r w:rsidR="003E24E1">
        <w:rPr>
          <w:rFonts w:ascii="Arial" w:eastAsia="Times New Roman" w:hAnsi="Arial" w:cs="Arial"/>
          <w:lang w:eastAsia="cs-CZ"/>
        </w:rPr>
        <w:t xml:space="preserve"> se zavazuje informovat objednatele bez zbytečného odkladu o veškerých skutečnostech souvisejících s poskytováním </w:t>
      </w:r>
      <w:r>
        <w:rPr>
          <w:rFonts w:ascii="Arial" w:eastAsia="Times New Roman" w:hAnsi="Arial" w:cs="Arial"/>
          <w:lang w:eastAsia="cs-CZ"/>
        </w:rPr>
        <w:t>služeb</w:t>
      </w:r>
      <w:r w:rsidR="003E24E1">
        <w:rPr>
          <w:rFonts w:ascii="Arial" w:eastAsia="Times New Roman" w:hAnsi="Arial" w:cs="Arial"/>
          <w:lang w:eastAsia="cs-CZ"/>
        </w:rPr>
        <w:t xml:space="preserve"> dle této Smlouvy. </w:t>
      </w:r>
    </w:p>
    <w:p w14:paraId="2005F480" w14:textId="0D2439FC" w:rsidR="003E24E1" w:rsidRDefault="00CD6442"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Poskytovatel</w:t>
      </w:r>
      <w:r w:rsidR="003E24E1">
        <w:rPr>
          <w:rFonts w:ascii="Arial" w:eastAsia="Times New Roman" w:hAnsi="Arial" w:cs="Arial"/>
          <w:lang w:eastAsia="cs-CZ"/>
        </w:rPr>
        <w:t xml:space="preserve"> je povinen zahájit předmětné činnosti a služby v souladu </w:t>
      </w:r>
      <w:r w:rsidR="00AA7505">
        <w:rPr>
          <w:rFonts w:ascii="Arial" w:eastAsia="Times New Roman" w:hAnsi="Arial" w:cs="Arial"/>
          <w:lang w:eastAsia="cs-CZ"/>
        </w:rPr>
        <w:t>s touto smlouvou</w:t>
      </w:r>
      <w:r w:rsidR="003E24E1">
        <w:rPr>
          <w:rFonts w:ascii="Arial" w:eastAsia="Times New Roman" w:hAnsi="Arial" w:cs="Arial"/>
          <w:lang w:eastAsia="cs-CZ"/>
        </w:rPr>
        <w:t>.</w:t>
      </w:r>
    </w:p>
    <w:p w14:paraId="235598FD" w14:textId="7D8F4DF2" w:rsidR="00AA7505" w:rsidRDefault="00CD6442"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Poskytovatel</w:t>
      </w:r>
      <w:r w:rsidR="003E24E1">
        <w:rPr>
          <w:rFonts w:ascii="Arial" w:eastAsia="Times New Roman" w:hAnsi="Arial" w:cs="Arial"/>
          <w:lang w:eastAsia="cs-CZ"/>
        </w:rPr>
        <w:t xml:space="preserve"> je povinen upozornit objednatele na zřejmou nevhodnost jeho pokynů </w:t>
      </w:r>
      <w:r w:rsidR="00330CBD">
        <w:rPr>
          <w:rFonts w:ascii="Arial" w:eastAsia="Times New Roman" w:hAnsi="Arial" w:cs="Arial"/>
          <w:lang w:eastAsia="cs-CZ"/>
        </w:rPr>
        <w:br/>
      </w:r>
      <w:r w:rsidR="003E24E1">
        <w:rPr>
          <w:rFonts w:ascii="Arial" w:eastAsia="Times New Roman" w:hAnsi="Arial" w:cs="Arial"/>
          <w:lang w:eastAsia="cs-CZ"/>
        </w:rPr>
        <w:t xml:space="preserve">při provádění </w:t>
      </w:r>
      <w:r>
        <w:rPr>
          <w:rFonts w:ascii="Arial" w:eastAsia="Times New Roman" w:hAnsi="Arial" w:cs="Arial"/>
          <w:lang w:eastAsia="cs-CZ"/>
        </w:rPr>
        <w:t>služeb</w:t>
      </w:r>
      <w:r w:rsidR="003E24E1">
        <w:rPr>
          <w:rFonts w:ascii="Arial" w:eastAsia="Times New Roman" w:hAnsi="Arial" w:cs="Arial"/>
          <w:lang w:eastAsia="cs-CZ"/>
        </w:rPr>
        <w:t xml:space="preserve"> dle této Smlouvy, pokud toto zjistí.</w:t>
      </w:r>
    </w:p>
    <w:p w14:paraId="030CAE94" w14:textId="77777777" w:rsidR="00AA7505" w:rsidRDefault="00AA7505"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sidRPr="00AA7505">
        <w:rPr>
          <w:rFonts w:ascii="Arial" w:eastAsia="Times New Roman" w:hAnsi="Arial" w:cs="Arial"/>
          <w:lang w:eastAsia="cs-CZ"/>
        </w:rPr>
        <w:t>Poskytovatel je povinen při své činnosti dbát, aby nebyla poškozena dobrá pověst Objednatele.</w:t>
      </w:r>
    </w:p>
    <w:p w14:paraId="40B68ABE" w14:textId="138A737F" w:rsidR="00AA7505" w:rsidRDefault="00AA7505"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sidRPr="00AA7505">
        <w:rPr>
          <w:rFonts w:ascii="Arial" w:eastAsia="Times New Roman" w:hAnsi="Arial" w:cs="Arial"/>
          <w:lang w:eastAsia="cs-CZ"/>
        </w:rPr>
        <w:t xml:space="preserve">Poskytovatel je povinen se účastnit pracovních schůzek s Objednatelem nebo </w:t>
      </w:r>
      <w:r w:rsidR="00330CBD">
        <w:rPr>
          <w:rFonts w:ascii="Arial" w:eastAsia="Times New Roman" w:hAnsi="Arial" w:cs="Arial"/>
          <w:lang w:eastAsia="cs-CZ"/>
        </w:rPr>
        <w:br/>
      </w:r>
      <w:r w:rsidRPr="00AA7505">
        <w:rPr>
          <w:rFonts w:ascii="Arial" w:eastAsia="Times New Roman" w:hAnsi="Arial" w:cs="Arial"/>
          <w:lang w:eastAsia="cs-CZ"/>
        </w:rPr>
        <w:t xml:space="preserve">s Objednatelem pověřenými osobami, a to za účelem projednání postupů souvisejících </w:t>
      </w:r>
      <w:r w:rsidR="00330CBD">
        <w:rPr>
          <w:rFonts w:ascii="Arial" w:eastAsia="Times New Roman" w:hAnsi="Arial" w:cs="Arial"/>
          <w:lang w:eastAsia="cs-CZ"/>
        </w:rPr>
        <w:br/>
      </w:r>
      <w:r w:rsidRPr="00AA7505">
        <w:rPr>
          <w:rFonts w:ascii="Arial" w:eastAsia="Times New Roman" w:hAnsi="Arial" w:cs="Arial"/>
          <w:lang w:eastAsia="cs-CZ"/>
        </w:rPr>
        <w:t>s poskytováním služeb dle článku I</w:t>
      </w:r>
      <w:r>
        <w:rPr>
          <w:rFonts w:ascii="Arial" w:eastAsia="Times New Roman" w:hAnsi="Arial" w:cs="Arial"/>
          <w:lang w:eastAsia="cs-CZ"/>
        </w:rPr>
        <w:t>I</w:t>
      </w:r>
      <w:r w:rsidRPr="00AA7505">
        <w:rPr>
          <w:rFonts w:ascii="Arial" w:eastAsia="Times New Roman" w:hAnsi="Arial" w:cs="Arial"/>
          <w:lang w:eastAsia="cs-CZ"/>
        </w:rPr>
        <w:t>. této Smlouvy.</w:t>
      </w:r>
    </w:p>
    <w:p w14:paraId="04C3FE31" w14:textId="417D81A3" w:rsidR="00AA7505" w:rsidRDefault="00AA7505"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sidRPr="00AA7505">
        <w:rPr>
          <w:rFonts w:ascii="Arial" w:eastAsia="Times New Roman" w:hAnsi="Arial" w:cs="Arial"/>
          <w:lang w:eastAsia="cs-CZ"/>
        </w:rPr>
        <w:t xml:space="preserve">Poskytovatel se zavazuje, že po dobu platnosti a účinnosti této Smlouvy neuzavře </w:t>
      </w:r>
      <w:r w:rsidR="00330CBD">
        <w:rPr>
          <w:rFonts w:ascii="Arial" w:eastAsia="Times New Roman" w:hAnsi="Arial" w:cs="Arial"/>
          <w:lang w:eastAsia="cs-CZ"/>
        </w:rPr>
        <w:br/>
      </w:r>
      <w:r w:rsidRPr="00AA7505">
        <w:rPr>
          <w:rFonts w:ascii="Arial" w:eastAsia="Times New Roman" w:hAnsi="Arial" w:cs="Arial"/>
          <w:lang w:eastAsia="cs-CZ"/>
        </w:rPr>
        <w:t>bez předchozího písemného souhlasu Objednatele se třetí osobou, která má shodný nebo obdobný předmět činnosti jako Objednatel či jejíž předmět činnosti jinak souvisí s činností Objednatele, žádný smluvní vztah se shodným nebo obdobným předmětem plnění, jaký má tato Smlouva.</w:t>
      </w:r>
    </w:p>
    <w:p w14:paraId="17559EDD" w14:textId="77777777" w:rsidR="00AA7505" w:rsidRDefault="00AA7505"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sidRPr="00AA7505">
        <w:rPr>
          <w:rFonts w:ascii="Arial" w:eastAsia="Times New Roman" w:hAnsi="Arial" w:cs="Arial"/>
          <w:lang w:eastAsia="cs-CZ"/>
        </w:rPr>
        <w:t>Poskytovatel je při plnění předmětu této Smlouvy povinen chránit práva třetích osob, která těmto osobám mohou plynout z práv k duševnímu vlastnictví, zejména z autorských práv a práv průmyslového vlastnictví. V případě, že Objednateli vzniknou v důsledku uplatnění takovýchto práv třetích osob vůči Objednateli náklady, je Poskytovatel vzniklé výdaje, škody či majetkovou nebo nemajetkovou újmu Objednateli uhradit v plné výši.</w:t>
      </w:r>
    </w:p>
    <w:p w14:paraId="53DE242F" w14:textId="77777777" w:rsidR="00AA7505" w:rsidRDefault="00AA7505"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sidRPr="00AA7505">
        <w:rPr>
          <w:rFonts w:ascii="Arial" w:eastAsia="Times New Roman" w:hAnsi="Arial" w:cs="Arial"/>
          <w:lang w:eastAsia="cs-CZ"/>
        </w:rPr>
        <w:t>Poskytovatel se dále zavazuje, že služby ani výsledky své činnosti podle článku I. této Smlouvy neposkytne bez písemného nebo elektronického předchozího souhlasu Objednatele třetím stranám.</w:t>
      </w:r>
    </w:p>
    <w:p w14:paraId="5654CC4A" w14:textId="76554CD8" w:rsidR="00AA7505" w:rsidRPr="00AA7505" w:rsidRDefault="00AA7505" w:rsidP="00AA7505">
      <w:pPr>
        <w:numPr>
          <w:ilvl w:val="0"/>
          <w:numId w:val="13"/>
        </w:numPr>
        <w:tabs>
          <w:tab w:val="left" w:pos="426"/>
          <w:tab w:val="left" w:pos="1134"/>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lang w:eastAsia="cs-CZ"/>
        </w:rPr>
      </w:pPr>
      <w:r w:rsidRPr="00AA7505">
        <w:rPr>
          <w:rFonts w:ascii="Arial" w:eastAsia="Times New Roman" w:hAnsi="Arial" w:cs="Arial"/>
          <w:lang w:eastAsia="cs-CZ"/>
        </w:rPr>
        <w:t xml:space="preserve">Poskytovatel je povinen zachovávat mlčenlivost o všech skutečnostech, o kterých se </w:t>
      </w:r>
      <w:r w:rsidR="008239DC">
        <w:rPr>
          <w:rFonts w:ascii="Arial" w:eastAsia="Times New Roman" w:hAnsi="Arial" w:cs="Arial"/>
          <w:lang w:eastAsia="cs-CZ"/>
        </w:rPr>
        <w:br/>
      </w:r>
      <w:r w:rsidRPr="00AA7505">
        <w:rPr>
          <w:rFonts w:ascii="Arial" w:eastAsia="Times New Roman" w:hAnsi="Arial" w:cs="Arial"/>
          <w:lang w:eastAsia="cs-CZ"/>
        </w:rPr>
        <w:t xml:space="preserve">při plnění této smlouvy dozvěděl. Povinnosti mlčenlivosti může Poskytovatele zprostit jen Objednatel svým písemným prohlášením či zmocněním a dále v případech stanovených zákonnými předpisy. Povinnost mlčenlivosti trvá i po skončení platnosti této smlouvy. </w:t>
      </w:r>
    </w:p>
    <w:p w14:paraId="587838DB" w14:textId="77777777" w:rsidR="003E24E1" w:rsidRDefault="003E24E1" w:rsidP="003E24E1">
      <w:pPr>
        <w:tabs>
          <w:tab w:val="left" w:pos="284"/>
          <w:tab w:val="left" w:pos="1134"/>
        </w:tabs>
        <w:overflowPunct w:val="0"/>
        <w:autoSpaceDE w:val="0"/>
        <w:autoSpaceDN w:val="0"/>
        <w:adjustRightInd w:val="0"/>
        <w:spacing w:before="60" w:after="60" w:line="240" w:lineRule="auto"/>
        <w:jc w:val="both"/>
        <w:textAlignment w:val="baseline"/>
        <w:rPr>
          <w:rFonts w:ascii="Arial" w:eastAsia="Times New Roman" w:hAnsi="Arial" w:cs="Arial"/>
          <w:highlight w:val="yellow"/>
          <w:lang w:eastAsia="cs-CZ"/>
        </w:rPr>
      </w:pPr>
    </w:p>
    <w:p w14:paraId="172A05E0" w14:textId="421998AD" w:rsidR="003E24E1" w:rsidRDefault="000D6C6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VIII</w:t>
      </w:r>
      <w:r w:rsidR="003E24E1">
        <w:rPr>
          <w:rFonts w:ascii="Arial" w:eastAsia="Times New Roman" w:hAnsi="Arial" w:cs="Arial"/>
          <w:b/>
          <w:bCs/>
          <w:lang w:eastAsia="cs-CZ"/>
        </w:rPr>
        <w:t>. Práva a povinnosti objednatele</w:t>
      </w:r>
    </w:p>
    <w:p w14:paraId="42300D75" w14:textId="0D9C56FB" w:rsidR="003E24E1" w:rsidRDefault="003E24E1" w:rsidP="003E24E1">
      <w:pPr>
        <w:numPr>
          <w:ilvl w:val="0"/>
          <w:numId w:val="14"/>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lang w:eastAsia="cs-CZ"/>
        </w:rPr>
      </w:pPr>
      <w:r>
        <w:rPr>
          <w:rFonts w:ascii="Arial" w:eastAsia="Times New Roman" w:hAnsi="Arial" w:cs="Arial"/>
          <w:lang w:eastAsia="cs-CZ"/>
        </w:rPr>
        <w:t>Obj</w:t>
      </w:r>
      <w:r w:rsidR="00A738CA">
        <w:rPr>
          <w:rFonts w:ascii="Arial" w:eastAsia="Times New Roman" w:hAnsi="Arial" w:cs="Arial"/>
          <w:lang w:eastAsia="cs-CZ"/>
        </w:rPr>
        <w:t>ednatel se zavazuje poskytnout poskytovateli</w:t>
      </w:r>
      <w:r w:rsidR="009D3889">
        <w:rPr>
          <w:rFonts w:ascii="Arial" w:eastAsia="Times New Roman" w:hAnsi="Arial" w:cs="Arial"/>
          <w:lang w:eastAsia="cs-CZ"/>
        </w:rPr>
        <w:t>, popřípadě poskytovatelem</w:t>
      </w:r>
      <w:r>
        <w:rPr>
          <w:rFonts w:ascii="Arial" w:eastAsia="Times New Roman" w:hAnsi="Arial" w:cs="Arial"/>
          <w:lang w:eastAsia="cs-CZ"/>
        </w:rPr>
        <w:t xml:space="preserve"> zmocněné osobě úplné, pravdivé a včasné informace potřebné k řádnému plnění závazků </w:t>
      </w:r>
      <w:r w:rsidR="009D3889">
        <w:rPr>
          <w:rFonts w:ascii="Arial" w:eastAsia="Times New Roman" w:hAnsi="Arial" w:cs="Arial"/>
          <w:lang w:eastAsia="cs-CZ"/>
        </w:rPr>
        <w:t>poskytovatele</w:t>
      </w:r>
      <w:r>
        <w:rPr>
          <w:rFonts w:ascii="Arial" w:eastAsia="Times New Roman" w:hAnsi="Arial" w:cs="Arial"/>
          <w:lang w:eastAsia="cs-CZ"/>
        </w:rPr>
        <w:t xml:space="preserve">. </w:t>
      </w:r>
    </w:p>
    <w:p w14:paraId="48812C5A" w14:textId="670C8645" w:rsidR="003E24E1" w:rsidRDefault="009D3889"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Pr>
          <w:rFonts w:ascii="Arial" w:eastAsia="Times New Roman" w:hAnsi="Arial" w:cs="Arial"/>
          <w:lang w:eastAsia="cs-CZ"/>
        </w:rPr>
        <w:t>Objednatel poskytne poskytovateli</w:t>
      </w:r>
      <w:r w:rsidR="003E24E1">
        <w:rPr>
          <w:rFonts w:ascii="Arial" w:eastAsia="Times New Roman" w:hAnsi="Arial" w:cs="Arial"/>
          <w:lang w:eastAsia="cs-CZ"/>
        </w:rPr>
        <w:t xml:space="preserve">, popřípadě </w:t>
      </w:r>
      <w:r>
        <w:rPr>
          <w:rFonts w:ascii="Arial" w:eastAsia="Times New Roman" w:hAnsi="Arial" w:cs="Arial"/>
          <w:lang w:eastAsia="cs-CZ"/>
        </w:rPr>
        <w:t>poskytovatelem</w:t>
      </w:r>
      <w:r w:rsidR="003E24E1">
        <w:rPr>
          <w:rFonts w:ascii="Arial" w:eastAsia="Times New Roman" w:hAnsi="Arial" w:cs="Arial"/>
          <w:lang w:eastAsia="cs-CZ"/>
        </w:rPr>
        <w:t xml:space="preserve"> zmocněné osobě veškerou součinnost, která se v průběhu plnění závazků </w:t>
      </w:r>
      <w:r>
        <w:rPr>
          <w:rFonts w:ascii="Arial" w:eastAsia="Times New Roman" w:hAnsi="Arial" w:cs="Arial"/>
          <w:lang w:eastAsia="cs-CZ"/>
        </w:rPr>
        <w:t>poskytovatele</w:t>
      </w:r>
      <w:r w:rsidR="003E24E1">
        <w:rPr>
          <w:rFonts w:ascii="Arial" w:eastAsia="Times New Roman" w:hAnsi="Arial" w:cs="Arial"/>
          <w:lang w:eastAsia="cs-CZ"/>
        </w:rPr>
        <w:t xml:space="preserve"> dle této Smlouvy projeví jako potřebná a zavazuje se zajistit dostatečnou spolupráci ze strany zaměstnanců objednatele. </w:t>
      </w:r>
    </w:p>
    <w:p w14:paraId="1E8F5349" w14:textId="31B77019" w:rsidR="003E24E1" w:rsidRDefault="003E24E1"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Pr>
          <w:rFonts w:ascii="Arial" w:eastAsia="Times New Roman" w:hAnsi="Arial" w:cs="Arial"/>
          <w:lang w:eastAsia="cs-CZ"/>
        </w:rPr>
        <w:t xml:space="preserve">Objednatel se zavazuje seznámit </w:t>
      </w:r>
      <w:r w:rsidR="009D3889">
        <w:rPr>
          <w:rFonts w:ascii="Arial" w:eastAsia="Times New Roman" w:hAnsi="Arial" w:cs="Arial"/>
          <w:lang w:eastAsia="cs-CZ"/>
        </w:rPr>
        <w:t>poskytovatele</w:t>
      </w:r>
      <w:r>
        <w:rPr>
          <w:rFonts w:ascii="Arial" w:eastAsia="Times New Roman" w:hAnsi="Arial" w:cs="Arial"/>
          <w:lang w:eastAsia="cs-CZ"/>
        </w:rPr>
        <w:t xml:space="preserve"> se všemi relevantními skutečnostmi, které jsou nezbytné pro poskytnutí každé jednotlivé </w:t>
      </w:r>
      <w:r w:rsidR="009D3889">
        <w:rPr>
          <w:rFonts w:ascii="Arial" w:eastAsia="Times New Roman" w:hAnsi="Arial" w:cs="Arial"/>
          <w:lang w:eastAsia="cs-CZ"/>
        </w:rPr>
        <w:t>služby</w:t>
      </w:r>
      <w:r>
        <w:rPr>
          <w:rFonts w:ascii="Arial" w:eastAsia="Times New Roman" w:hAnsi="Arial" w:cs="Arial"/>
          <w:lang w:eastAsia="cs-CZ"/>
        </w:rPr>
        <w:t xml:space="preserve">. </w:t>
      </w:r>
    </w:p>
    <w:p w14:paraId="7B7AE225" w14:textId="3A1EC6CB" w:rsidR="003E24E1" w:rsidRDefault="003E24E1"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Pr>
          <w:rFonts w:ascii="Arial" w:eastAsia="Times New Roman" w:hAnsi="Arial" w:cs="Arial"/>
          <w:color w:val="000000"/>
          <w:lang w:eastAsia="cs-CZ"/>
        </w:rPr>
        <w:t xml:space="preserve">Objednatel je oprávněn vydávat </w:t>
      </w:r>
      <w:r w:rsidR="009D3889">
        <w:rPr>
          <w:rFonts w:ascii="Arial" w:eastAsia="Times New Roman" w:hAnsi="Arial" w:cs="Arial"/>
          <w:color w:val="000000"/>
          <w:lang w:eastAsia="cs-CZ"/>
        </w:rPr>
        <w:t>poskytovateli</w:t>
      </w:r>
      <w:r>
        <w:rPr>
          <w:rFonts w:ascii="Arial" w:eastAsia="Times New Roman" w:hAnsi="Arial" w:cs="Arial"/>
          <w:color w:val="000000"/>
          <w:lang w:eastAsia="cs-CZ"/>
        </w:rPr>
        <w:t xml:space="preserve"> upřesňující pokyny k provádění jeho plnění dle této Smlouvy.</w:t>
      </w:r>
    </w:p>
    <w:p w14:paraId="3442A259" w14:textId="53FDE43F" w:rsidR="003E24E1" w:rsidRDefault="003E24E1"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Pr>
          <w:rFonts w:ascii="Arial" w:eastAsia="Times New Roman" w:hAnsi="Arial" w:cs="Arial"/>
          <w:lang w:eastAsia="cs-CZ"/>
        </w:rPr>
        <w:t xml:space="preserve">Objednatel je oprávněn provádět průběžnou kontrolu a koordinaci provádění </w:t>
      </w:r>
      <w:r w:rsidR="009D3889">
        <w:rPr>
          <w:rFonts w:ascii="Arial" w:eastAsia="Times New Roman" w:hAnsi="Arial" w:cs="Arial"/>
          <w:lang w:eastAsia="cs-CZ"/>
        </w:rPr>
        <w:t xml:space="preserve">služeb </w:t>
      </w:r>
      <w:r>
        <w:rPr>
          <w:rFonts w:ascii="Arial" w:eastAsia="Times New Roman" w:hAnsi="Arial" w:cs="Arial"/>
          <w:lang w:eastAsia="cs-CZ"/>
        </w:rPr>
        <w:t>dle této Smlouvy.</w:t>
      </w:r>
    </w:p>
    <w:p w14:paraId="554DB756" w14:textId="6F80C886" w:rsidR="00F73704" w:rsidRDefault="003E24E1" w:rsidP="00F73704">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Pr>
          <w:rFonts w:ascii="Arial" w:eastAsia="Times New Roman" w:hAnsi="Arial" w:cs="Arial"/>
          <w:color w:val="000000"/>
          <w:lang w:eastAsia="cs-CZ"/>
        </w:rPr>
        <w:t>Ob</w:t>
      </w:r>
      <w:r w:rsidR="009D3889">
        <w:rPr>
          <w:rFonts w:ascii="Arial" w:eastAsia="Times New Roman" w:hAnsi="Arial" w:cs="Arial"/>
          <w:color w:val="000000"/>
          <w:lang w:eastAsia="cs-CZ"/>
        </w:rPr>
        <w:t>jednatel je oprávněn upozornit poskytovatele</w:t>
      </w:r>
      <w:r>
        <w:rPr>
          <w:rFonts w:ascii="Arial" w:eastAsia="Times New Roman" w:hAnsi="Arial" w:cs="Arial"/>
          <w:color w:val="000000"/>
          <w:lang w:eastAsia="cs-CZ"/>
        </w:rPr>
        <w:t xml:space="preserve"> na vady při </w:t>
      </w:r>
      <w:r w:rsidR="009D3889">
        <w:rPr>
          <w:rFonts w:ascii="Arial" w:eastAsia="Times New Roman" w:hAnsi="Arial" w:cs="Arial"/>
          <w:color w:val="000000"/>
          <w:lang w:eastAsia="cs-CZ"/>
        </w:rPr>
        <w:t xml:space="preserve">poskytování služby </w:t>
      </w:r>
      <w:r>
        <w:rPr>
          <w:rFonts w:ascii="Arial" w:eastAsia="Times New Roman" w:hAnsi="Arial" w:cs="Arial"/>
          <w:color w:val="000000"/>
          <w:lang w:eastAsia="cs-CZ"/>
        </w:rPr>
        <w:t xml:space="preserve">a požadovat jejich odstranění.  </w:t>
      </w:r>
    </w:p>
    <w:p w14:paraId="00682AAB" w14:textId="3612A5E2" w:rsidR="00F73704" w:rsidRDefault="00F73704" w:rsidP="00F73704">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F73704">
        <w:rPr>
          <w:rFonts w:ascii="Arial" w:eastAsia="Times New Roman" w:hAnsi="Arial" w:cs="Arial"/>
          <w:color w:val="000000"/>
          <w:lang w:eastAsia="cs-CZ"/>
        </w:rPr>
        <w:t>Objednatel umožní Poskytovateli po dobu trvání smlouvy přístup do budovy Objednatele a možnost využít technické vybavení Objednatele potřebné k řešení úkolů vyplývajících</w:t>
      </w:r>
      <w:r w:rsidR="00B025EF">
        <w:rPr>
          <w:rFonts w:ascii="Arial" w:eastAsia="Times New Roman" w:hAnsi="Arial" w:cs="Arial"/>
          <w:color w:val="000000"/>
          <w:lang w:eastAsia="cs-CZ"/>
        </w:rPr>
        <w:br/>
      </w:r>
      <w:r w:rsidRPr="00F73704">
        <w:rPr>
          <w:rFonts w:ascii="Arial" w:eastAsia="Times New Roman" w:hAnsi="Arial" w:cs="Arial"/>
          <w:color w:val="000000"/>
          <w:lang w:eastAsia="cs-CZ"/>
        </w:rPr>
        <w:lastRenderedPageBreak/>
        <w:t xml:space="preserve">z této Smlouvy. V případě, že Poskytovatel obdrží k výkonu své činnosti jakýkoli přístroj (notebook, PC, telefon), je povinen s ním nakládat tak, aby Objednateli nevznikla škoda.  </w:t>
      </w:r>
    </w:p>
    <w:p w14:paraId="7B5B0260" w14:textId="725804D4" w:rsidR="003E24E1" w:rsidRPr="00F73704" w:rsidRDefault="00F73704" w:rsidP="00F73704">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F73704">
        <w:rPr>
          <w:rFonts w:ascii="Arial" w:eastAsia="Times New Roman" w:hAnsi="Arial" w:cs="Arial"/>
          <w:color w:val="000000"/>
          <w:lang w:eastAsia="cs-CZ"/>
        </w:rPr>
        <w:t xml:space="preserve">Objednatel uděluje Poskytovateli </w:t>
      </w:r>
      <w:r w:rsidR="00D52588">
        <w:rPr>
          <w:rFonts w:ascii="Arial" w:eastAsia="Times New Roman" w:hAnsi="Arial" w:cs="Arial"/>
          <w:color w:val="000000"/>
          <w:lang w:eastAsia="cs-CZ"/>
        </w:rPr>
        <w:t>plnou moc</w:t>
      </w:r>
      <w:r w:rsidRPr="00F73704">
        <w:rPr>
          <w:rFonts w:ascii="Arial" w:eastAsia="Times New Roman" w:hAnsi="Arial" w:cs="Arial"/>
          <w:color w:val="000000"/>
          <w:lang w:eastAsia="cs-CZ"/>
        </w:rPr>
        <w:t xml:space="preserve"> k zastupování při jednáních jménem organizace, v e-mailové komunikaci při realizaci jednotlivých činností. Pro tyto účely byla založena e-mailová adresa: Po případném ukončení činnosti Poskytovatele </w:t>
      </w:r>
      <w:r w:rsidR="00D52588">
        <w:rPr>
          <w:rFonts w:ascii="Arial" w:eastAsia="Times New Roman" w:hAnsi="Arial" w:cs="Arial"/>
          <w:color w:val="000000"/>
          <w:lang w:eastAsia="cs-CZ"/>
        </w:rPr>
        <w:t>pozbude plná moc platnosti a emailová</w:t>
      </w:r>
      <w:r w:rsidRPr="00F73704">
        <w:rPr>
          <w:rFonts w:ascii="Arial" w:eastAsia="Times New Roman" w:hAnsi="Arial" w:cs="Arial"/>
          <w:color w:val="000000"/>
          <w:lang w:eastAsia="cs-CZ"/>
        </w:rPr>
        <w:t xml:space="preserve"> adresa </w:t>
      </w:r>
      <w:r w:rsidR="00D52588">
        <w:rPr>
          <w:rFonts w:ascii="Arial" w:eastAsia="Times New Roman" w:hAnsi="Arial" w:cs="Arial"/>
          <w:color w:val="000000"/>
          <w:lang w:eastAsia="cs-CZ"/>
        </w:rPr>
        <w:t xml:space="preserve">bude </w:t>
      </w:r>
      <w:r w:rsidRPr="00F73704">
        <w:rPr>
          <w:rFonts w:ascii="Arial" w:eastAsia="Times New Roman" w:hAnsi="Arial" w:cs="Arial"/>
          <w:color w:val="000000"/>
          <w:lang w:eastAsia="cs-CZ"/>
        </w:rPr>
        <w:t>zneplatněna.</w:t>
      </w:r>
    </w:p>
    <w:p w14:paraId="6D77191B" w14:textId="77777777" w:rsidR="003E24E1" w:rsidRDefault="003E24E1" w:rsidP="003E24E1">
      <w:pPr>
        <w:tabs>
          <w:tab w:val="left" w:pos="426"/>
        </w:tabs>
        <w:overflowPunct w:val="0"/>
        <w:autoSpaceDE w:val="0"/>
        <w:autoSpaceDN w:val="0"/>
        <w:adjustRightInd w:val="0"/>
        <w:spacing w:before="60" w:after="60" w:line="240" w:lineRule="auto"/>
        <w:ind w:left="425"/>
        <w:jc w:val="both"/>
        <w:textAlignment w:val="baseline"/>
        <w:rPr>
          <w:rFonts w:ascii="Arial" w:eastAsia="Times New Roman" w:hAnsi="Arial" w:cs="Arial"/>
          <w:highlight w:val="yellow"/>
          <w:lang w:eastAsia="cs-CZ"/>
        </w:rPr>
      </w:pPr>
      <w:r>
        <w:rPr>
          <w:rFonts w:ascii="Arial" w:eastAsia="Times New Roman" w:hAnsi="Arial" w:cs="Arial"/>
          <w:color w:val="000000"/>
          <w:highlight w:val="yellow"/>
          <w:lang w:eastAsia="cs-CZ"/>
        </w:rPr>
        <w:t xml:space="preserve">                                                                                                                                                                                                                                                                                                                                                                                                                    </w:t>
      </w:r>
    </w:p>
    <w:p w14:paraId="0D0B00F2" w14:textId="6B02FE76" w:rsidR="003E24E1" w:rsidRDefault="000D6C6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I</w:t>
      </w:r>
      <w:r w:rsidR="00F73704">
        <w:rPr>
          <w:rFonts w:ascii="Arial" w:eastAsia="Times New Roman" w:hAnsi="Arial" w:cs="Arial"/>
          <w:b/>
          <w:bCs/>
          <w:lang w:eastAsia="cs-CZ"/>
        </w:rPr>
        <w:t>X</w:t>
      </w:r>
      <w:r w:rsidR="003E24E1">
        <w:rPr>
          <w:rFonts w:ascii="Arial" w:eastAsia="Times New Roman" w:hAnsi="Arial" w:cs="Arial"/>
          <w:b/>
          <w:bCs/>
          <w:lang w:eastAsia="cs-CZ"/>
        </w:rPr>
        <w:t>. Předání p</w:t>
      </w:r>
      <w:r w:rsidR="009D3889">
        <w:rPr>
          <w:rFonts w:ascii="Arial" w:eastAsia="Times New Roman" w:hAnsi="Arial" w:cs="Arial"/>
          <w:b/>
          <w:bCs/>
          <w:lang w:eastAsia="cs-CZ"/>
        </w:rPr>
        <w:t>oskytovaných služeb</w:t>
      </w:r>
    </w:p>
    <w:p w14:paraId="7A2FF92F" w14:textId="2873DE2B" w:rsidR="003E24E1" w:rsidRDefault="003E24E1" w:rsidP="003E24E1">
      <w:pPr>
        <w:numPr>
          <w:ilvl w:val="2"/>
          <w:numId w:val="15"/>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bCs/>
          <w:lang w:eastAsia="cs-CZ"/>
        </w:rPr>
      </w:pPr>
      <w:r>
        <w:rPr>
          <w:rFonts w:ascii="Arial" w:eastAsia="Times New Roman" w:hAnsi="Arial" w:cs="Arial"/>
          <w:bCs/>
          <w:lang w:eastAsia="cs-CZ"/>
        </w:rPr>
        <w:t xml:space="preserve">Po ukončení </w:t>
      </w:r>
      <w:r w:rsidR="009D3889">
        <w:rPr>
          <w:rFonts w:ascii="Arial" w:eastAsia="Times New Roman" w:hAnsi="Arial" w:cs="Arial"/>
          <w:bCs/>
          <w:lang w:eastAsia="cs-CZ"/>
        </w:rPr>
        <w:t>zajištění služby</w:t>
      </w:r>
      <w:r>
        <w:rPr>
          <w:rFonts w:ascii="Arial" w:eastAsia="Times New Roman" w:hAnsi="Arial" w:cs="Arial"/>
          <w:bCs/>
          <w:lang w:eastAsia="cs-CZ"/>
        </w:rPr>
        <w:t xml:space="preserve"> </w:t>
      </w:r>
      <w:r w:rsidR="003841FE">
        <w:rPr>
          <w:rFonts w:ascii="Arial" w:eastAsia="Times New Roman" w:hAnsi="Arial" w:cs="Arial"/>
          <w:bCs/>
          <w:lang w:eastAsia="cs-CZ"/>
        </w:rPr>
        <w:t>dle požadavků Objednatele</w:t>
      </w:r>
      <w:r w:rsidR="00F73704">
        <w:rPr>
          <w:rFonts w:ascii="Arial" w:eastAsia="Times New Roman" w:hAnsi="Arial" w:cs="Arial"/>
          <w:bCs/>
          <w:lang w:eastAsia="cs-CZ"/>
        </w:rPr>
        <w:t xml:space="preserve"> </w:t>
      </w:r>
      <w:r>
        <w:rPr>
          <w:rFonts w:ascii="Arial" w:eastAsia="Times New Roman" w:hAnsi="Arial" w:cs="Arial"/>
          <w:bCs/>
          <w:lang w:eastAsia="cs-CZ"/>
        </w:rPr>
        <w:t xml:space="preserve">je </w:t>
      </w:r>
      <w:r w:rsidR="002F4204">
        <w:rPr>
          <w:rFonts w:ascii="Arial" w:eastAsia="Times New Roman" w:hAnsi="Arial" w:cs="Arial"/>
          <w:bCs/>
          <w:lang w:eastAsia="cs-CZ"/>
        </w:rPr>
        <w:t>poskytovatel</w:t>
      </w:r>
      <w:r>
        <w:rPr>
          <w:rFonts w:ascii="Arial" w:eastAsia="Times New Roman" w:hAnsi="Arial" w:cs="Arial"/>
          <w:bCs/>
          <w:lang w:eastAsia="cs-CZ"/>
        </w:rPr>
        <w:t xml:space="preserve"> povinen předat objednateli podrobný protokol </w:t>
      </w:r>
      <w:r w:rsidR="00F73704">
        <w:rPr>
          <w:rFonts w:ascii="Arial" w:eastAsia="Times New Roman" w:hAnsi="Arial" w:cs="Arial"/>
          <w:bCs/>
          <w:lang w:eastAsia="cs-CZ"/>
        </w:rPr>
        <w:t xml:space="preserve">(výkaz) </w:t>
      </w:r>
      <w:r>
        <w:rPr>
          <w:rFonts w:ascii="Arial" w:eastAsia="Times New Roman" w:hAnsi="Arial" w:cs="Arial"/>
          <w:bCs/>
          <w:lang w:eastAsia="cs-CZ"/>
        </w:rPr>
        <w:t xml:space="preserve">o </w:t>
      </w:r>
      <w:r w:rsidR="002F4204">
        <w:rPr>
          <w:rFonts w:ascii="Arial" w:eastAsia="Times New Roman" w:hAnsi="Arial" w:cs="Arial"/>
          <w:bCs/>
          <w:lang w:eastAsia="cs-CZ"/>
        </w:rPr>
        <w:t>poskytnutých službách</w:t>
      </w:r>
      <w:r>
        <w:rPr>
          <w:rFonts w:ascii="Arial" w:eastAsia="Times New Roman" w:hAnsi="Arial" w:cs="Arial"/>
          <w:bCs/>
          <w:lang w:eastAsia="cs-CZ"/>
        </w:rPr>
        <w:t xml:space="preserve"> dle této Smlouvy. Tento protokol</w:t>
      </w:r>
      <w:r w:rsidR="00F73704">
        <w:rPr>
          <w:rFonts w:ascii="Arial" w:eastAsia="Times New Roman" w:hAnsi="Arial" w:cs="Arial"/>
          <w:bCs/>
          <w:lang w:eastAsia="cs-CZ"/>
        </w:rPr>
        <w:t xml:space="preserve"> (výkaz)</w:t>
      </w:r>
      <w:r>
        <w:rPr>
          <w:rFonts w:ascii="Arial" w:eastAsia="Times New Roman" w:hAnsi="Arial" w:cs="Arial"/>
          <w:bCs/>
          <w:lang w:eastAsia="cs-CZ"/>
        </w:rPr>
        <w:t xml:space="preserve"> je přílohou vystavené faktury.</w:t>
      </w:r>
    </w:p>
    <w:p w14:paraId="1D7785E6" w14:textId="77777777" w:rsidR="003E24E1" w:rsidRDefault="003E24E1" w:rsidP="003E24E1">
      <w:pPr>
        <w:tabs>
          <w:tab w:val="left" w:pos="426"/>
        </w:tabs>
        <w:overflowPunct w:val="0"/>
        <w:autoSpaceDE w:val="0"/>
        <w:autoSpaceDN w:val="0"/>
        <w:adjustRightInd w:val="0"/>
        <w:spacing w:after="60" w:line="240" w:lineRule="auto"/>
        <w:jc w:val="both"/>
        <w:textAlignment w:val="baseline"/>
        <w:rPr>
          <w:rFonts w:ascii="Arial" w:eastAsia="Times New Roman" w:hAnsi="Arial" w:cs="Arial"/>
          <w:bCs/>
          <w:lang w:eastAsia="cs-CZ"/>
        </w:rPr>
      </w:pPr>
    </w:p>
    <w:p w14:paraId="0D588BEB" w14:textId="3BB33777" w:rsidR="003E24E1" w:rsidRDefault="000D6C61" w:rsidP="003E24E1">
      <w:pPr>
        <w:tabs>
          <w:tab w:val="left" w:pos="284"/>
          <w:tab w:val="left" w:pos="1134"/>
        </w:tabs>
        <w:overflowPunct w:val="0"/>
        <w:autoSpaceDE w:val="0"/>
        <w:autoSpaceDN w:val="0"/>
        <w:adjustRightInd w:val="0"/>
        <w:spacing w:after="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X</w:t>
      </w:r>
      <w:r w:rsidR="003E24E1">
        <w:rPr>
          <w:rFonts w:ascii="Arial" w:eastAsia="Times New Roman" w:hAnsi="Arial" w:cs="Arial"/>
          <w:b/>
          <w:bCs/>
          <w:lang w:eastAsia="cs-CZ"/>
        </w:rPr>
        <w:t xml:space="preserve">. Odpovědnost za vady </w:t>
      </w:r>
    </w:p>
    <w:p w14:paraId="18FC752A" w14:textId="34CD0086" w:rsidR="003E24E1" w:rsidRDefault="00610874" w:rsidP="003E24E1">
      <w:pPr>
        <w:numPr>
          <w:ilvl w:val="2"/>
          <w:numId w:val="16"/>
        </w:numPr>
        <w:tabs>
          <w:tab w:val="left" w:pos="426"/>
        </w:tabs>
        <w:suppressAutoHyphens/>
        <w:overflowPunct w:val="0"/>
        <w:autoSpaceDE w:val="0"/>
        <w:autoSpaceDN w:val="0"/>
        <w:adjustRightInd w:val="0"/>
        <w:spacing w:after="0" w:line="240" w:lineRule="auto"/>
        <w:ind w:left="426" w:hanging="426"/>
        <w:jc w:val="both"/>
        <w:textAlignment w:val="baseline"/>
        <w:rPr>
          <w:rFonts w:ascii="Arial" w:eastAsia="Times New Roman" w:hAnsi="Arial" w:cs="Arial"/>
          <w:bCs/>
          <w:lang w:eastAsia="cs-CZ"/>
        </w:rPr>
      </w:pPr>
      <w:r>
        <w:rPr>
          <w:rFonts w:ascii="Arial" w:eastAsia="Times New Roman" w:hAnsi="Arial" w:cs="Arial"/>
          <w:bCs/>
          <w:lang w:eastAsia="cs-CZ"/>
        </w:rPr>
        <w:t>Poskytovatel</w:t>
      </w:r>
      <w:r w:rsidR="003E24E1">
        <w:rPr>
          <w:rFonts w:ascii="Arial" w:eastAsia="Times New Roman" w:hAnsi="Arial" w:cs="Arial"/>
          <w:bCs/>
          <w:lang w:eastAsia="cs-CZ"/>
        </w:rPr>
        <w:t xml:space="preserve"> odpovídá za vady jeho plnění. Za vadu, jež vznikne po ukončení činnosti, </w:t>
      </w:r>
      <w:r>
        <w:rPr>
          <w:rFonts w:ascii="Arial" w:eastAsia="Times New Roman" w:hAnsi="Arial" w:cs="Arial"/>
          <w:bCs/>
          <w:lang w:eastAsia="cs-CZ"/>
        </w:rPr>
        <w:t>poskytovatel</w:t>
      </w:r>
      <w:r w:rsidR="003E24E1">
        <w:rPr>
          <w:rFonts w:ascii="Arial" w:eastAsia="Times New Roman" w:hAnsi="Arial" w:cs="Arial"/>
          <w:bCs/>
          <w:lang w:eastAsia="cs-CZ"/>
        </w:rPr>
        <w:t xml:space="preserve"> odpovídá, jestliže byla způsobena porušením jeho povinností. </w:t>
      </w:r>
    </w:p>
    <w:p w14:paraId="282787FA" w14:textId="23B3BAB4" w:rsidR="003E24E1" w:rsidRDefault="003E24E1" w:rsidP="003E24E1">
      <w:pPr>
        <w:numPr>
          <w:ilvl w:val="2"/>
          <w:numId w:val="16"/>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bCs/>
          <w:lang w:eastAsia="cs-CZ"/>
        </w:rPr>
        <w:t>Objednatel je po</w:t>
      </w:r>
      <w:r w:rsidR="00610874">
        <w:rPr>
          <w:rFonts w:ascii="Arial" w:eastAsia="Times New Roman" w:hAnsi="Arial" w:cs="Arial"/>
          <w:bCs/>
          <w:lang w:eastAsia="cs-CZ"/>
        </w:rPr>
        <w:t>vinen případné vady vytknout u poskytovatele</w:t>
      </w:r>
      <w:r>
        <w:rPr>
          <w:rFonts w:ascii="Arial" w:eastAsia="Times New Roman" w:hAnsi="Arial" w:cs="Arial"/>
          <w:bCs/>
          <w:lang w:eastAsia="cs-CZ"/>
        </w:rPr>
        <w:t xml:space="preserve"> bez zbytečného odkladu poté, kdy je zjistil.</w:t>
      </w:r>
    </w:p>
    <w:p w14:paraId="0F9852BF" w14:textId="3C4039C0" w:rsidR="003E24E1" w:rsidRDefault="003E24E1" w:rsidP="003E24E1">
      <w:pPr>
        <w:numPr>
          <w:ilvl w:val="2"/>
          <w:numId w:val="16"/>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bCs/>
          <w:lang w:eastAsia="cs-CZ"/>
        </w:rPr>
        <w:t xml:space="preserve">Má-li prováděná činnost </w:t>
      </w:r>
      <w:r w:rsidR="00610874">
        <w:rPr>
          <w:rFonts w:ascii="Arial" w:eastAsia="Times New Roman" w:hAnsi="Arial" w:cs="Arial"/>
          <w:bCs/>
          <w:lang w:eastAsia="cs-CZ"/>
        </w:rPr>
        <w:t>poskytovatele</w:t>
      </w:r>
      <w:r>
        <w:rPr>
          <w:rFonts w:ascii="Arial" w:eastAsia="Times New Roman" w:hAnsi="Arial" w:cs="Arial"/>
          <w:bCs/>
          <w:lang w:eastAsia="cs-CZ"/>
        </w:rPr>
        <w:t xml:space="preserve"> vady, je objednatel oprávněn požadovat jejich bezplatné a okamžité odstranění nebo přiměřenou slevu z ceny.</w:t>
      </w:r>
    </w:p>
    <w:p w14:paraId="61AB2374" w14:textId="04729A7C" w:rsidR="003E24E1" w:rsidRDefault="003E24E1" w:rsidP="003E24E1">
      <w:pPr>
        <w:numPr>
          <w:ilvl w:val="2"/>
          <w:numId w:val="16"/>
        </w:numPr>
        <w:tabs>
          <w:tab w:val="left" w:pos="426"/>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bCs/>
          <w:lang w:eastAsia="cs-CZ"/>
        </w:rPr>
        <w:t xml:space="preserve">Neodstraní-li </w:t>
      </w:r>
      <w:r w:rsidR="00610874">
        <w:rPr>
          <w:rFonts w:ascii="Arial" w:eastAsia="Times New Roman" w:hAnsi="Arial" w:cs="Arial"/>
          <w:bCs/>
          <w:lang w:eastAsia="cs-CZ"/>
        </w:rPr>
        <w:t>poskytovatel</w:t>
      </w:r>
      <w:r>
        <w:rPr>
          <w:rFonts w:ascii="Arial" w:eastAsia="Times New Roman" w:hAnsi="Arial" w:cs="Arial"/>
          <w:bCs/>
          <w:lang w:eastAsia="cs-CZ"/>
        </w:rPr>
        <w:t xml:space="preserve"> vady způsobem požadovaným objednatelem v souladu s odst. 3 tohoto článku, je objednatel oprávněn odstoupit od Smlouvy nebo požadovat slevu </w:t>
      </w:r>
      <w:r w:rsidR="00B025EF">
        <w:rPr>
          <w:rFonts w:ascii="Arial" w:eastAsia="Times New Roman" w:hAnsi="Arial" w:cs="Arial"/>
          <w:bCs/>
          <w:lang w:eastAsia="cs-CZ"/>
        </w:rPr>
        <w:br/>
      </w:r>
      <w:r>
        <w:rPr>
          <w:rFonts w:ascii="Arial" w:eastAsia="Times New Roman" w:hAnsi="Arial" w:cs="Arial"/>
          <w:bCs/>
          <w:lang w:eastAsia="cs-CZ"/>
        </w:rPr>
        <w:t>z ceny.</w:t>
      </w:r>
    </w:p>
    <w:p w14:paraId="7D7C1093" w14:textId="0DF54ED3" w:rsidR="003E24E1" w:rsidRDefault="00610874" w:rsidP="003E24E1">
      <w:pPr>
        <w:numPr>
          <w:ilvl w:val="2"/>
          <w:numId w:val="16"/>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bCs/>
          <w:lang w:eastAsia="cs-CZ"/>
        </w:rPr>
        <w:t>Poskytovatel</w:t>
      </w:r>
      <w:r w:rsidR="003E24E1">
        <w:rPr>
          <w:rFonts w:ascii="Arial" w:eastAsia="Times New Roman" w:hAnsi="Arial" w:cs="Arial"/>
          <w:bCs/>
          <w:lang w:eastAsia="cs-CZ"/>
        </w:rPr>
        <w:t xml:space="preserve"> odpovídá za veškeré škody, které způsobí svou činností dle této Smlouvy třetím </w:t>
      </w:r>
      <w:proofErr w:type="gramStart"/>
      <w:r w:rsidR="003E24E1">
        <w:rPr>
          <w:rFonts w:ascii="Arial" w:eastAsia="Times New Roman" w:hAnsi="Arial" w:cs="Arial"/>
          <w:bCs/>
          <w:lang w:eastAsia="cs-CZ"/>
        </w:rPr>
        <w:t>osobám</w:t>
      </w:r>
      <w:proofErr w:type="gramEnd"/>
      <w:r w:rsidR="003E24E1">
        <w:rPr>
          <w:rFonts w:ascii="Arial" w:eastAsia="Times New Roman" w:hAnsi="Arial" w:cs="Arial"/>
          <w:bCs/>
          <w:lang w:eastAsia="cs-CZ"/>
        </w:rPr>
        <w:t xml:space="preserve"> a to jak na jejich zdraví, tak i na majetku.</w:t>
      </w:r>
    </w:p>
    <w:p w14:paraId="1B94C5C6" w14:textId="77777777" w:rsidR="003E24E1" w:rsidRDefault="003E24E1" w:rsidP="003E24E1">
      <w:pPr>
        <w:tabs>
          <w:tab w:val="left" w:pos="426"/>
        </w:tabs>
        <w:overflowPunct w:val="0"/>
        <w:autoSpaceDE w:val="0"/>
        <w:autoSpaceDN w:val="0"/>
        <w:adjustRightInd w:val="0"/>
        <w:spacing w:before="60" w:after="60" w:line="240" w:lineRule="auto"/>
        <w:ind w:left="426"/>
        <w:jc w:val="both"/>
        <w:textAlignment w:val="baseline"/>
        <w:rPr>
          <w:rFonts w:ascii="Arial" w:eastAsia="Times New Roman" w:hAnsi="Arial" w:cs="Arial"/>
          <w:bCs/>
          <w:sz w:val="16"/>
          <w:szCs w:val="16"/>
          <w:lang w:eastAsia="cs-CZ"/>
        </w:rPr>
      </w:pPr>
    </w:p>
    <w:p w14:paraId="357405D6" w14:textId="77777777" w:rsidR="003E24E1" w:rsidRDefault="003E24E1" w:rsidP="003E24E1">
      <w:pPr>
        <w:tabs>
          <w:tab w:val="left" w:pos="426"/>
        </w:tabs>
        <w:overflowPunct w:val="0"/>
        <w:autoSpaceDE w:val="0"/>
        <w:autoSpaceDN w:val="0"/>
        <w:adjustRightInd w:val="0"/>
        <w:spacing w:before="60" w:after="60" w:line="240" w:lineRule="auto"/>
        <w:ind w:left="426"/>
        <w:jc w:val="both"/>
        <w:textAlignment w:val="baseline"/>
        <w:rPr>
          <w:rFonts w:ascii="Arial" w:eastAsia="Times New Roman" w:hAnsi="Arial" w:cs="Arial"/>
          <w:bCs/>
          <w:sz w:val="16"/>
          <w:szCs w:val="16"/>
          <w:lang w:eastAsia="cs-CZ"/>
        </w:rPr>
      </w:pPr>
    </w:p>
    <w:p w14:paraId="3F10B277" w14:textId="3AA5D00A" w:rsidR="003E24E1" w:rsidRDefault="000D6C6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X</w:t>
      </w:r>
      <w:r w:rsidR="003E24E1">
        <w:rPr>
          <w:rFonts w:ascii="Arial" w:eastAsia="Times New Roman" w:hAnsi="Arial" w:cs="Arial"/>
          <w:b/>
          <w:bCs/>
          <w:lang w:eastAsia="cs-CZ"/>
        </w:rPr>
        <w:t xml:space="preserve">I. Smluvní pokuty  </w:t>
      </w:r>
    </w:p>
    <w:p w14:paraId="2D123BD7" w14:textId="4171FBA5" w:rsidR="00F73704" w:rsidRDefault="003E24E1" w:rsidP="00F73704">
      <w:pPr>
        <w:numPr>
          <w:ilvl w:val="2"/>
          <w:numId w:val="17"/>
        </w:numPr>
        <w:tabs>
          <w:tab w:val="left" w:pos="426"/>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bCs/>
          <w:lang w:eastAsia="cs-CZ"/>
        </w:rPr>
        <w:t xml:space="preserve">Pro případ porušení povinností </w:t>
      </w:r>
      <w:r w:rsidR="00610874">
        <w:rPr>
          <w:rFonts w:ascii="Arial" w:eastAsia="Times New Roman" w:hAnsi="Arial" w:cs="Arial"/>
          <w:bCs/>
          <w:lang w:eastAsia="cs-CZ"/>
        </w:rPr>
        <w:t>poskytovatele</w:t>
      </w:r>
      <w:r>
        <w:rPr>
          <w:rFonts w:ascii="Arial" w:eastAsia="Times New Roman" w:hAnsi="Arial" w:cs="Arial"/>
          <w:bCs/>
          <w:lang w:eastAsia="cs-CZ"/>
        </w:rPr>
        <w:t xml:space="preserve"> provádět řádně činnosti dle této Smlouvy si smluvní strany dohodly smluvní pokutu. Tato smluvní pokuta se sjednává zejména </w:t>
      </w:r>
      <w:r w:rsidR="008239DC">
        <w:rPr>
          <w:rFonts w:ascii="Arial" w:eastAsia="Times New Roman" w:hAnsi="Arial" w:cs="Arial"/>
          <w:bCs/>
          <w:lang w:eastAsia="cs-CZ"/>
        </w:rPr>
        <w:br/>
      </w:r>
      <w:r>
        <w:rPr>
          <w:rFonts w:ascii="Arial" w:eastAsia="Times New Roman" w:hAnsi="Arial" w:cs="Arial"/>
          <w:bCs/>
          <w:lang w:eastAsia="cs-CZ"/>
        </w:rPr>
        <w:t xml:space="preserve">pro případ prodlení se splněním některého ze sjednaných termínů </w:t>
      </w:r>
      <w:r w:rsidR="003841FE">
        <w:rPr>
          <w:rFonts w:ascii="Arial" w:eastAsia="Times New Roman" w:hAnsi="Arial" w:cs="Arial"/>
          <w:bCs/>
          <w:lang w:eastAsia="cs-CZ"/>
        </w:rPr>
        <w:t>při</w:t>
      </w:r>
      <w:r>
        <w:rPr>
          <w:rFonts w:ascii="Arial" w:eastAsia="Times New Roman" w:hAnsi="Arial" w:cs="Arial"/>
          <w:bCs/>
          <w:lang w:eastAsia="cs-CZ"/>
        </w:rPr>
        <w:t xml:space="preserve"> plnění</w:t>
      </w:r>
      <w:r w:rsidR="003841FE">
        <w:rPr>
          <w:rFonts w:ascii="Arial" w:eastAsia="Times New Roman" w:hAnsi="Arial" w:cs="Arial"/>
          <w:bCs/>
          <w:lang w:eastAsia="cs-CZ"/>
        </w:rPr>
        <w:t xml:space="preserve"> úkolů</w:t>
      </w:r>
      <w:r>
        <w:rPr>
          <w:rFonts w:ascii="Arial" w:eastAsia="Times New Roman" w:hAnsi="Arial" w:cs="Arial"/>
          <w:bCs/>
          <w:lang w:eastAsia="cs-CZ"/>
        </w:rPr>
        <w:t xml:space="preserve"> ze strany </w:t>
      </w:r>
      <w:r w:rsidR="00610874">
        <w:rPr>
          <w:rFonts w:ascii="Arial" w:eastAsia="Times New Roman" w:hAnsi="Arial" w:cs="Arial"/>
          <w:bCs/>
          <w:lang w:eastAsia="cs-CZ"/>
        </w:rPr>
        <w:t>poskytovatele</w:t>
      </w:r>
      <w:r w:rsidR="003841FE">
        <w:rPr>
          <w:rFonts w:ascii="Arial" w:eastAsia="Times New Roman" w:hAnsi="Arial" w:cs="Arial"/>
          <w:bCs/>
          <w:lang w:eastAsia="cs-CZ"/>
        </w:rPr>
        <w:t>, kdy se sjednává ve výši 0,1</w:t>
      </w:r>
      <w:r>
        <w:rPr>
          <w:rFonts w:ascii="Arial" w:eastAsia="Times New Roman" w:hAnsi="Arial" w:cs="Arial"/>
          <w:bCs/>
          <w:lang w:eastAsia="cs-CZ"/>
        </w:rPr>
        <w:t xml:space="preserve"> % z výše ceny</w:t>
      </w:r>
      <w:r w:rsidR="003841FE">
        <w:rPr>
          <w:rFonts w:ascii="Arial" w:eastAsia="Times New Roman" w:hAnsi="Arial" w:cs="Arial"/>
          <w:bCs/>
          <w:lang w:eastAsia="cs-CZ"/>
        </w:rPr>
        <w:t xml:space="preserve"> stanovené za dané plnění</w:t>
      </w:r>
      <w:r>
        <w:rPr>
          <w:rFonts w:ascii="Arial" w:eastAsia="Times New Roman" w:hAnsi="Arial" w:cs="Arial"/>
          <w:bCs/>
          <w:lang w:eastAsia="cs-CZ"/>
        </w:rPr>
        <w:t xml:space="preserve"> za každý započatý den prodlení. </w:t>
      </w:r>
    </w:p>
    <w:p w14:paraId="0C7E119E" w14:textId="0EF158BB" w:rsidR="00F73704" w:rsidRPr="00F73704" w:rsidRDefault="00F73704" w:rsidP="00F73704">
      <w:pPr>
        <w:numPr>
          <w:ilvl w:val="2"/>
          <w:numId w:val="17"/>
        </w:numPr>
        <w:tabs>
          <w:tab w:val="left" w:pos="426"/>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bCs/>
          <w:lang w:eastAsia="cs-CZ"/>
        </w:rPr>
      </w:pPr>
      <w:r w:rsidRPr="00F73704">
        <w:rPr>
          <w:rFonts w:ascii="Arial" w:eastAsia="Times New Roman" w:hAnsi="Arial" w:cs="Arial"/>
          <w:bCs/>
          <w:lang w:eastAsia="cs-CZ"/>
        </w:rPr>
        <w:t>Smluvní strany se dohodly, že v případě, že Poskytovatel poruší některou z povinností stanovených mu v článku II.</w:t>
      </w:r>
      <w:r w:rsidR="000D6C61">
        <w:rPr>
          <w:rFonts w:ascii="Arial" w:eastAsia="Times New Roman" w:hAnsi="Arial" w:cs="Arial"/>
          <w:bCs/>
          <w:lang w:eastAsia="cs-CZ"/>
        </w:rPr>
        <w:t>, III</w:t>
      </w:r>
      <w:r w:rsidRPr="00F73704">
        <w:rPr>
          <w:rFonts w:ascii="Arial" w:eastAsia="Times New Roman" w:hAnsi="Arial" w:cs="Arial"/>
          <w:bCs/>
          <w:lang w:eastAsia="cs-CZ"/>
        </w:rPr>
        <w:t xml:space="preserve"> anebo článku V</w:t>
      </w:r>
      <w:r>
        <w:rPr>
          <w:rFonts w:ascii="Arial" w:eastAsia="Times New Roman" w:hAnsi="Arial" w:cs="Arial"/>
          <w:bCs/>
          <w:lang w:eastAsia="cs-CZ"/>
        </w:rPr>
        <w:t>I</w:t>
      </w:r>
      <w:r w:rsidR="000D6C61">
        <w:rPr>
          <w:rFonts w:ascii="Arial" w:eastAsia="Times New Roman" w:hAnsi="Arial" w:cs="Arial"/>
          <w:bCs/>
          <w:lang w:eastAsia="cs-CZ"/>
        </w:rPr>
        <w:t>I</w:t>
      </w:r>
      <w:r w:rsidRPr="00F73704">
        <w:rPr>
          <w:rFonts w:ascii="Arial" w:eastAsia="Times New Roman" w:hAnsi="Arial" w:cs="Arial"/>
          <w:bCs/>
          <w:lang w:eastAsia="cs-CZ"/>
        </w:rPr>
        <w:t xml:space="preserve">. této Smlouvy, je povinen uhradit Objednateli smluvní pokutu ve výši 5 000,00 Kč (slovy </w:t>
      </w:r>
      <w:proofErr w:type="spellStart"/>
      <w:r w:rsidRPr="00F73704">
        <w:rPr>
          <w:rFonts w:ascii="Arial" w:eastAsia="Times New Roman" w:hAnsi="Arial" w:cs="Arial"/>
          <w:bCs/>
          <w:lang w:eastAsia="cs-CZ"/>
        </w:rPr>
        <w:t>pěttisíc</w:t>
      </w:r>
      <w:proofErr w:type="spellEnd"/>
      <w:r w:rsidRPr="00F73704">
        <w:rPr>
          <w:rFonts w:ascii="Arial" w:eastAsia="Times New Roman" w:hAnsi="Arial" w:cs="Arial"/>
          <w:bCs/>
          <w:lang w:eastAsia="cs-CZ"/>
        </w:rPr>
        <w:t xml:space="preserve"> korun českýc</w:t>
      </w:r>
      <w:r>
        <w:rPr>
          <w:rFonts w:ascii="Arial" w:eastAsia="Times New Roman" w:hAnsi="Arial" w:cs="Arial"/>
          <w:bCs/>
          <w:lang w:eastAsia="cs-CZ"/>
        </w:rPr>
        <w:t xml:space="preserve">h) </w:t>
      </w:r>
      <w:r w:rsidRPr="00F73704">
        <w:rPr>
          <w:rFonts w:ascii="Arial" w:eastAsia="Times New Roman" w:hAnsi="Arial" w:cs="Arial"/>
          <w:bCs/>
          <w:lang w:eastAsia="cs-CZ"/>
        </w:rPr>
        <w:t>za každé jednotlivé porušení.</w:t>
      </w:r>
    </w:p>
    <w:p w14:paraId="2A3BC7A0" w14:textId="6678CEC6" w:rsidR="003E24E1" w:rsidRDefault="003E24E1" w:rsidP="00F73704">
      <w:pPr>
        <w:numPr>
          <w:ilvl w:val="2"/>
          <w:numId w:val="17"/>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lang w:eastAsia="cs-CZ"/>
        </w:rPr>
        <w:t xml:space="preserve">V případě prodlení objednatele s platbou faktury je tento povinen uhradit </w:t>
      </w:r>
      <w:r w:rsidR="00E32802">
        <w:rPr>
          <w:rFonts w:ascii="Arial" w:eastAsia="Times New Roman" w:hAnsi="Arial" w:cs="Arial"/>
          <w:lang w:eastAsia="cs-CZ"/>
        </w:rPr>
        <w:t>poskytovateli</w:t>
      </w:r>
      <w:r>
        <w:rPr>
          <w:rFonts w:ascii="Arial" w:eastAsia="Times New Roman" w:hAnsi="Arial" w:cs="Arial"/>
          <w:lang w:eastAsia="cs-CZ"/>
        </w:rPr>
        <w:t xml:space="preserve"> smluvní pokutu ve výši 0,1 % z fakturované částky za každý, byť i započatý den prodlení.</w:t>
      </w:r>
    </w:p>
    <w:p w14:paraId="52660749" w14:textId="77777777" w:rsidR="003E24E1" w:rsidRDefault="003E24E1" w:rsidP="00F73704">
      <w:pPr>
        <w:numPr>
          <w:ilvl w:val="2"/>
          <w:numId w:val="17"/>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lang w:eastAsia="cs-CZ"/>
        </w:rPr>
        <w:t xml:space="preserve">Smluvní pokuta je splatná na základě doručení vystavené faktury vystavené oprávněnou smluvní stranou. Faktura musí obsahovat náležitosti dle příslušných právních předpisů a této Smlouvy a její splatnost je sedm dní ode dne jejího doručení. </w:t>
      </w:r>
    </w:p>
    <w:p w14:paraId="2F326445" w14:textId="184E4A34" w:rsidR="003E24E1" w:rsidRDefault="003E24E1" w:rsidP="00F73704">
      <w:pPr>
        <w:numPr>
          <w:ilvl w:val="2"/>
          <w:numId w:val="17"/>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lang w:eastAsia="cs-CZ"/>
        </w:rPr>
        <w:t>Smluvní pokuty lze uložit opakovaně za každý jednotlivý případ. Vznikem nároku</w:t>
      </w:r>
      <w:r w:rsidR="00B025EF">
        <w:rPr>
          <w:rFonts w:ascii="Arial" w:eastAsia="Times New Roman" w:hAnsi="Arial" w:cs="Arial"/>
          <w:lang w:eastAsia="cs-CZ"/>
        </w:rPr>
        <w:br/>
      </w:r>
      <w:r>
        <w:rPr>
          <w:rFonts w:ascii="Arial" w:eastAsia="Times New Roman" w:hAnsi="Arial" w:cs="Arial"/>
          <w:lang w:eastAsia="cs-CZ"/>
        </w:rPr>
        <w:t>na smluvní pokutu, jejím vyúčtováním ani zaplacením není dotčen nárok smluvních stran na úhradu vzniklé škody způsobené prodlením či porušením povinností v jakémkoli rozsahu.</w:t>
      </w:r>
    </w:p>
    <w:p w14:paraId="3B3D825C" w14:textId="77777777" w:rsidR="003E24E1" w:rsidRDefault="003E24E1" w:rsidP="00F73704">
      <w:pPr>
        <w:numPr>
          <w:ilvl w:val="2"/>
          <w:numId w:val="17"/>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Pr>
          <w:rFonts w:ascii="Arial" w:eastAsia="Times New Roman" w:hAnsi="Arial" w:cs="Arial"/>
          <w:bCs/>
          <w:lang w:eastAsia="cs-CZ"/>
        </w:rPr>
        <w:t>Odstoupení od Smlouvy se nedotýká nároku na zaplacení smluvní pokuty.</w:t>
      </w:r>
    </w:p>
    <w:p w14:paraId="41BECE5A" w14:textId="77777777" w:rsidR="003E24E1" w:rsidRDefault="003E24E1" w:rsidP="003E24E1">
      <w:pPr>
        <w:tabs>
          <w:tab w:val="left" w:pos="426"/>
        </w:tabs>
        <w:overflowPunct w:val="0"/>
        <w:autoSpaceDE w:val="0"/>
        <w:autoSpaceDN w:val="0"/>
        <w:adjustRightInd w:val="0"/>
        <w:spacing w:before="120" w:after="60" w:line="240" w:lineRule="auto"/>
        <w:ind w:left="426"/>
        <w:jc w:val="both"/>
        <w:textAlignment w:val="baseline"/>
        <w:rPr>
          <w:rFonts w:ascii="Arial" w:eastAsia="Times New Roman" w:hAnsi="Arial" w:cs="Arial"/>
          <w:bCs/>
          <w:lang w:eastAsia="cs-CZ"/>
        </w:rPr>
      </w:pPr>
    </w:p>
    <w:p w14:paraId="4FFF1EBF" w14:textId="35EE3844" w:rsidR="003E24E1" w:rsidRDefault="000D6C6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lastRenderedPageBreak/>
        <w:t>X</w:t>
      </w:r>
      <w:r w:rsidR="00F73704">
        <w:rPr>
          <w:rFonts w:ascii="Arial" w:eastAsia="Times New Roman" w:hAnsi="Arial" w:cs="Arial"/>
          <w:b/>
          <w:bCs/>
          <w:lang w:eastAsia="cs-CZ"/>
        </w:rPr>
        <w:t>II</w:t>
      </w:r>
      <w:r w:rsidR="003E24E1">
        <w:rPr>
          <w:rFonts w:ascii="Arial" w:eastAsia="Times New Roman" w:hAnsi="Arial" w:cs="Arial"/>
          <w:b/>
          <w:bCs/>
          <w:lang w:eastAsia="cs-CZ"/>
        </w:rPr>
        <w:t>. zánik smlouvy</w:t>
      </w:r>
    </w:p>
    <w:p w14:paraId="51231251" w14:textId="7A2188DE" w:rsidR="006639C2"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Tato smlouva zaniká řádným splněním sjednaných závazků dle této smlouvy, uplynutím doby nebo za podmínek stanovených v následujících odstavcích tohoto článku.</w:t>
      </w:r>
    </w:p>
    <w:p w14:paraId="49828012" w14:textId="77777777" w:rsidR="006639C2"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Tuto Smlouvu lze zrušit:</w:t>
      </w:r>
    </w:p>
    <w:p w14:paraId="2E7819CB" w14:textId="77777777" w:rsidR="006639C2" w:rsidRDefault="006639C2" w:rsidP="006639C2">
      <w:pPr>
        <w:pStyle w:val="Zkladntext2"/>
        <w:numPr>
          <w:ilvl w:val="2"/>
          <w:numId w:val="29"/>
        </w:numPr>
        <w:tabs>
          <w:tab w:val="left" w:pos="426"/>
          <w:tab w:val="num" w:pos="851"/>
        </w:tabs>
        <w:spacing w:before="60" w:after="60"/>
        <w:ind w:left="851" w:hanging="425"/>
        <w:rPr>
          <w:rFonts w:ascii="Arial" w:hAnsi="Arial" w:cs="Arial"/>
          <w:sz w:val="22"/>
          <w:szCs w:val="22"/>
        </w:rPr>
      </w:pPr>
      <w:r>
        <w:rPr>
          <w:rFonts w:ascii="Arial" w:hAnsi="Arial" w:cs="Arial"/>
          <w:sz w:val="22"/>
          <w:szCs w:val="22"/>
        </w:rPr>
        <w:t xml:space="preserve">dohodou smluvních stran, jejíž součástí je i vypořádání vzájemných závazků </w:t>
      </w:r>
      <w:r>
        <w:rPr>
          <w:rFonts w:ascii="Arial" w:hAnsi="Arial" w:cs="Arial"/>
          <w:sz w:val="22"/>
          <w:szCs w:val="22"/>
        </w:rPr>
        <w:br/>
        <w:t>a pohledávek;</w:t>
      </w:r>
    </w:p>
    <w:p w14:paraId="4B415E42" w14:textId="77777777" w:rsidR="006639C2" w:rsidRDefault="006639C2" w:rsidP="006639C2">
      <w:pPr>
        <w:pStyle w:val="Zkladntext2"/>
        <w:numPr>
          <w:ilvl w:val="2"/>
          <w:numId w:val="29"/>
        </w:numPr>
        <w:tabs>
          <w:tab w:val="left" w:pos="426"/>
          <w:tab w:val="num" w:pos="851"/>
        </w:tabs>
        <w:spacing w:before="60" w:after="60"/>
        <w:ind w:left="851" w:hanging="425"/>
        <w:rPr>
          <w:rFonts w:ascii="Arial" w:hAnsi="Arial" w:cs="Arial"/>
          <w:sz w:val="22"/>
          <w:szCs w:val="22"/>
        </w:rPr>
      </w:pPr>
      <w:r>
        <w:rPr>
          <w:rFonts w:ascii="Arial" w:hAnsi="Arial" w:cs="Arial"/>
          <w:sz w:val="22"/>
          <w:szCs w:val="22"/>
        </w:rPr>
        <w:t xml:space="preserve">odstoupením od Smlouvy v případech uvedených v zákoně nebo v této Smlouvě nebo </w:t>
      </w:r>
    </w:p>
    <w:p w14:paraId="50823FC3" w14:textId="4BCE4AC3" w:rsidR="006639C2" w:rsidRDefault="006639C2" w:rsidP="006639C2">
      <w:pPr>
        <w:pStyle w:val="Zkladntext2"/>
        <w:numPr>
          <w:ilvl w:val="2"/>
          <w:numId w:val="29"/>
        </w:numPr>
        <w:tabs>
          <w:tab w:val="left" w:pos="426"/>
          <w:tab w:val="num" w:pos="851"/>
        </w:tabs>
        <w:spacing w:before="60" w:after="60"/>
        <w:ind w:left="851" w:hanging="425"/>
        <w:rPr>
          <w:rFonts w:ascii="Arial" w:hAnsi="Arial" w:cs="Arial"/>
          <w:sz w:val="22"/>
          <w:szCs w:val="22"/>
        </w:rPr>
      </w:pPr>
      <w:r>
        <w:rPr>
          <w:rFonts w:ascii="Arial" w:hAnsi="Arial" w:cs="Arial"/>
          <w:sz w:val="22"/>
          <w:szCs w:val="22"/>
        </w:rPr>
        <w:t>výpovědí.</w:t>
      </w:r>
    </w:p>
    <w:p w14:paraId="2FD4EC77" w14:textId="77777777" w:rsidR="006639C2" w:rsidRDefault="006639C2" w:rsidP="006639C2">
      <w:pPr>
        <w:pStyle w:val="Zkladntext2"/>
        <w:numPr>
          <w:ilvl w:val="0"/>
          <w:numId w:val="28"/>
        </w:numPr>
        <w:tabs>
          <w:tab w:val="left" w:pos="426"/>
        </w:tabs>
        <w:spacing w:before="60" w:after="60"/>
        <w:ind w:left="426" w:hanging="426"/>
        <w:rPr>
          <w:rFonts w:ascii="Arial" w:hAnsi="Arial" w:cs="Arial"/>
          <w:sz w:val="22"/>
          <w:szCs w:val="22"/>
        </w:rPr>
      </w:pPr>
      <w:bookmarkStart w:id="0" w:name="_Ref357073114"/>
      <w:r>
        <w:rPr>
          <w:rFonts w:ascii="Arial" w:hAnsi="Arial" w:cs="Arial"/>
          <w:sz w:val="22"/>
          <w:szCs w:val="22"/>
        </w:rPr>
        <w:t>Objednatel je oprávněn odstoupit od Smlouvy v případě, že:</w:t>
      </w:r>
      <w:bookmarkEnd w:id="0"/>
    </w:p>
    <w:p w14:paraId="40F8CCD1" w14:textId="77777777" w:rsidR="006639C2" w:rsidRDefault="006639C2" w:rsidP="006639C2">
      <w:pPr>
        <w:pStyle w:val="Zkladntext2"/>
        <w:numPr>
          <w:ilvl w:val="2"/>
          <w:numId w:val="30"/>
        </w:numPr>
        <w:tabs>
          <w:tab w:val="left" w:pos="426"/>
          <w:tab w:val="num" w:pos="851"/>
        </w:tabs>
        <w:spacing w:before="60" w:after="60"/>
        <w:ind w:left="851" w:hanging="425"/>
        <w:rPr>
          <w:rFonts w:ascii="Arial" w:hAnsi="Arial" w:cs="Arial"/>
          <w:sz w:val="22"/>
          <w:szCs w:val="22"/>
        </w:rPr>
      </w:pPr>
      <w:r>
        <w:rPr>
          <w:rFonts w:ascii="Arial" w:hAnsi="Arial" w:cs="Arial"/>
          <w:sz w:val="22"/>
          <w:szCs w:val="22"/>
        </w:rPr>
        <w:t>Poskytovatel poskytuje služby stanovené touto Smlouvou v rozporu se zadávacími podmínkami Veřejné zakázky nebo v přímém rozporu s touto smlouvou nebo s pokyny Objednatele či platnými předpisy, které je povinen při plnění závazku založeného touto Smlouvou dodržovat;</w:t>
      </w:r>
    </w:p>
    <w:p w14:paraId="546807F0" w14:textId="2A0F7B8A" w:rsidR="006639C2" w:rsidRPr="006639C2" w:rsidRDefault="006639C2" w:rsidP="006639C2">
      <w:pPr>
        <w:pStyle w:val="Zkladntext2"/>
        <w:numPr>
          <w:ilvl w:val="2"/>
          <w:numId w:val="30"/>
        </w:numPr>
        <w:tabs>
          <w:tab w:val="left" w:pos="426"/>
          <w:tab w:val="num" w:pos="851"/>
        </w:tabs>
        <w:spacing w:before="60" w:after="60"/>
        <w:ind w:left="851" w:hanging="425"/>
        <w:rPr>
          <w:rFonts w:ascii="Arial" w:hAnsi="Arial" w:cs="Arial"/>
          <w:sz w:val="22"/>
          <w:szCs w:val="22"/>
        </w:rPr>
      </w:pPr>
      <w:r w:rsidRPr="006639C2">
        <w:rPr>
          <w:rFonts w:ascii="Arial" w:hAnsi="Arial" w:cs="Arial"/>
          <w:sz w:val="22"/>
          <w:szCs w:val="22"/>
        </w:rPr>
        <w:t>jestliže je poskytovatel v prodlení s provedením činností dle této Smlouvy trvajícím déle než 7 dnů</w:t>
      </w:r>
      <w:r w:rsidR="00F73704">
        <w:rPr>
          <w:rFonts w:ascii="Arial" w:hAnsi="Arial" w:cs="Arial"/>
          <w:sz w:val="22"/>
          <w:szCs w:val="22"/>
        </w:rPr>
        <w:t>.</w:t>
      </w:r>
    </w:p>
    <w:p w14:paraId="0982695F" w14:textId="77777777" w:rsidR="006639C2"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Objednatel je oprávněn okamžitě odstoupit od Smlouvy bez předchozího oznámení poskytovateli nebo výzvy k sjednání nápravy v přiměřené lhůtě:</w:t>
      </w:r>
    </w:p>
    <w:p w14:paraId="6B110999" w14:textId="77777777" w:rsidR="006639C2" w:rsidRDefault="006639C2" w:rsidP="006639C2">
      <w:pPr>
        <w:pStyle w:val="Zkladntext2"/>
        <w:numPr>
          <w:ilvl w:val="2"/>
          <w:numId w:val="31"/>
        </w:numPr>
        <w:tabs>
          <w:tab w:val="left" w:pos="426"/>
          <w:tab w:val="num" w:pos="851"/>
        </w:tabs>
        <w:spacing w:before="60" w:after="60"/>
        <w:ind w:left="851" w:hanging="425"/>
        <w:rPr>
          <w:rFonts w:ascii="Arial" w:hAnsi="Arial" w:cs="Arial"/>
          <w:sz w:val="22"/>
          <w:szCs w:val="22"/>
        </w:rPr>
      </w:pPr>
      <w:r>
        <w:rPr>
          <w:rFonts w:ascii="Arial" w:hAnsi="Arial" w:cs="Arial"/>
          <w:sz w:val="22"/>
          <w:szCs w:val="22"/>
        </w:rPr>
        <w:t>bude-li soudem na majetek poskytovatele prohlášen úpadek;</w:t>
      </w:r>
    </w:p>
    <w:p w14:paraId="07AA133E" w14:textId="77777777" w:rsidR="006639C2" w:rsidRDefault="006639C2" w:rsidP="006639C2">
      <w:pPr>
        <w:pStyle w:val="Zkladntext2"/>
        <w:numPr>
          <w:ilvl w:val="2"/>
          <w:numId w:val="31"/>
        </w:numPr>
        <w:tabs>
          <w:tab w:val="left" w:pos="426"/>
          <w:tab w:val="num" w:pos="851"/>
        </w:tabs>
        <w:spacing w:before="60" w:after="60"/>
        <w:ind w:left="851" w:hanging="425"/>
        <w:rPr>
          <w:rFonts w:ascii="Arial" w:hAnsi="Arial" w:cs="Arial"/>
          <w:sz w:val="22"/>
          <w:szCs w:val="22"/>
        </w:rPr>
      </w:pPr>
      <w:r>
        <w:rPr>
          <w:rFonts w:ascii="Arial" w:hAnsi="Arial" w:cs="Arial"/>
          <w:sz w:val="22"/>
          <w:szCs w:val="22"/>
        </w:rPr>
        <w:t>vstoupí-li poskytovatel do likvidace;</w:t>
      </w:r>
    </w:p>
    <w:p w14:paraId="22B0F14A" w14:textId="1346D43D" w:rsidR="006639C2" w:rsidRDefault="006639C2" w:rsidP="006639C2">
      <w:pPr>
        <w:pStyle w:val="Zkladntext2"/>
        <w:numPr>
          <w:ilvl w:val="2"/>
          <w:numId w:val="31"/>
        </w:numPr>
        <w:tabs>
          <w:tab w:val="left" w:pos="426"/>
          <w:tab w:val="num" w:pos="851"/>
        </w:tabs>
        <w:spacing w:before="60" w:after="60"/>
        <w:ind w:left="851" w:hanging="425"/>
        <w:rPr>
          <w:rFonts w:ascii="Arial" w:hAnsi="Arial" w:cs="Arial"/>
          <w:sz w:val="22"/>
          <w:szCs w:val="22"/>
        </w:rPr>
      </w:pPr>
      <w:r>
        <w:rPr>
          <w:rFonts w:ascii="Arial" w:hAnsi="Arial" w:cs="Arial"/>
          <w:sz w:val="22"/>
          <w:szCs w:val="22"/>
        </w:rPr>
        <w:t>pozbude-li poskytovatel jakékoliv oprávnění vyžadované právními předpisy</w:t>
      </w:r>
      <w:r w:rsidR="00B025EF">
        <w:rPr>
          <w:rFonts w:ascii="Arial" w:hAnsi="Arial" w:cs="Arial"/>
          <w:sz w:val="22"/>
          <w:szCs w:val="22"/>
        </w:rPr>
        <w:br/>
      </w:r>
      <w:r>
        <w:rPr>
          <w:rFonts w:ascii="Arial" w:hAnsi="Arial" w:cs="Arial"/>
          <w:sz w:val="22"/>
          <w:szCs w:val="22"/>
        </w:rPr>
        <w:t>pro provádění činnosti, k níž se zavazuje touto Smlouvou.</w:t>
      </w:r>
    </w:p>
    <w:p w14:paraId="79256D76" w14:textId="77777777" w:rsidR="006639C2"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 xml:space="preserve">Poskytovatel je oprávněn odstoupit od Smlouvy v případě, že Objednatel je v prodlení </w:t>
      </w:r>
      <w:r>
        <w:rPr>
          <w:rFonts w:ascii="Arial" w:hAnsi="Arial" w:cs="Arial"/>
          <w:sz w:val="22"/>
          <w:szCs w:val="22"/>
        </w:rPr>
        <w:br/>
        <w:t>s placením peněžitých částek poskytovateli dle této Smlouvy a toto prodlení trvá po dobu delší než 15 dnů a nezjedná nápravu ani do 15 dnů od doručení písemného oznámení Poskytovatele o takovém prodlení.</w:t>
      </w:r>
    </w:p>
    <w:p w14:paraId="655D8D0E" w14:textId="1F48E72D" w:rsidR="00DA59B6" w:rsidRDefault="006639C2" w:rsidP="00DA59B6">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 xml:space="preserve">Veškerá porušení povinností poskytovatele, která mohou mít za následek odstoupení </w:t>
      </w:r>
      <w:r w:rsidR="00B025EF">
        <w:rPr>
          <w:rFonts w:ascii="Arial" w:hAnsi="Arial" w:cs="Arial"/>
          <w:sz w:val="22"/>
          <w:szCs w:val="22"/>
        </w:rPr>
        <w:br/>
      </w:r>
      <w:r>
        <w:rPr>
          <w:rFonts w:ascii="Arial" w:hAnsi="Arial" w:cs="Arial"/>
          <w:sz w:val="22"/>
          <w:szCs w:val="22"/>
        </w:rPr>
        <w:t>od této Smlouvy ze strany Objednatele, se bez dalšího považují za závažné pochybení při plnění smluvního vztahu.</w:t>
      </w:r>
    </w:p>
    <w:p w14:paraId="4682B9BB" w14:textId="50F9482C" w:rsidR="00DA59B6" w:rsidRPr="00DA59B6" w:rsidRDefault="00DA59B6" w:rsidP="00DA59B6">
      <w:pPr>
        <w:pStyle w:val="Zkladntext2"/>
        <w:numPr>
          <w:ilvl w:val="0"/>
          <w:numId w:val="28"/>
        </w:numPr>
        <w:tabs>
          <w:tab w:val="left" w:pos="426"/>
        </w:tabs>
        <w:spacing w:before="60" w:after="60"/>
        <w:ind w:left="426" w:hanging="426"/>
        <w:rPr>
          <w:rFonts w:ascii="Arial" w:hAnsi="Arial" w:cs="Arial"/>
          <w:sz w:val="22"/>
          <w:szCs w:val="22"/>
        </w:rPr>
      </w:pPr>
      <w:r w:rsidRPr="00DA59B6">
        <w:rPr>
          <w:rFonts w:ascii="Arial" w:hAnsi="Arial" w:cs="Arial"/>
          <w:sz w:val="22"/>
          <w:szCs w:val="22"/>
        </w:rPr>
        <w:t xml:space="preserve">Tuto Smlouvu může vypovědět kterákoliv ze Smluvních stran, a to i bez udání důvodu. Výpovědní lhůta činí dva (2) měsíce a počíná běžet prvním dnem kalendářního měsíce následujícího po měsíci, v němž byla výpověď doručena druhé Smluvní straně. </w:t>
      </w:r>
    </w:p>
    <w:p w14:paraId="5B96412F" w14:textId="77777777" w:rsidR="00DA59B6" w:rsidRDefault="006639C2" w:rsidP="00DA59B6">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 xml:space="preserve">Předčasné ukončení Smlouvy nemá vliv na ta práva a povinnosti smluvních stran, u nichž z jejich povahy či kontextu této Smlouvy vyplývá, že mají zůstat v účinnosti i po dni ukončení účinnosti Smlouvy nebo mají vzniknout ke dni ukončení účinnosti Smlouvy. </w:t>
      </w:r>
      <w:r>
        <w:rPr>
          <w:rFonts w:ascii="Arial" w:hAnsi="Arial" w:cs="Arial"/>
          <w:sz w:val="22"/>
        </w:rPr>
        <w:t>V případě předčasného ukončení této smlouvy jsou smluvní strany povinny poskytnout si navzájem veškerou potřebnou součinnost tak, aby žádné ze smluvních stran nevznikla škoda.</w:t>
      </w:r>
    </w:p>
    <w:p w14:paraId="3222E553" w14:textId="4AD979F8" w:rsidR="00DA59B6" w:rsidRPr="00DA59B6" w:rsidRDefault="00DA59B6" w:rsidP="00DA59B6">
      <w:pPr>
        <w:pStyle w:val="Zkladntext2"/>
        <w:numPr>
          <w:ilvl w:val="0"/>
          <w:numId w:val="28"/>
        </w:numPr>
        <w:tabs>
          <w:tab w:val="left" w:pos="426"/>
        </w:tabs>
        <w:spacing w:before="60" w:after="60"/>
        <w:ind w:left="426" w:hanging="426"/>
        <w:rPr>
          <w:rFonts w:ascii="Arial" w:hAnsi="Arial" w:cs="Arial"/>
          <w:sz w:val="22"/>
          <w:szCs w:val="22"/>
        </w:rPr>
      </w:pPr>
      <w:r w:rsidRPr="00DA59B6">
        <w:rPr>
          <w:rFonts w:ascii="Arial" w:hAnsi="Arial" w:cs="Arial"/>
          <w:sz w:val="22"/>
          <w:szCs w:val="22"/>
        </w:rPr>
        <w:t xml:space="preserve">V případě, že dojde k předčasnému ukončení smluvního vztahu dle této Smlouvy, a to </w:t>
      </w:r>
      <w:r w:rsidR="00B025EF">
        <w:rPr>
          <w:rFonts w:ascii="Arial" w:hAnsi="Arial" w:cs="Arial"/>
          <w:sz w:val="22"/>
          <w:szCs w:val="22"/>
        </w:rPr>
        <w:br/>
      </w:r>
      <w:r w:rsidRPr="00DA59B6">
        <w:rPr>
          <w:rFonts w:ascii="Arial" w:hAnsi="Arial" w:cs="Arial"/>
          <w:sz w:val="22"/>
          <w:szCs w:val="22"/>
        </w:rPr>
        <w:t>na základě právního jednání učiněného kteroukoliv ze Smluvních stran, je Poskytovatel vždy povinen upozornit Objednatele na možná nebezpečí zmaření účelu této Smlouvy nebo vzniku škody bezprostředně hrozící Objednateli nedokončením realizace předmětu této Smlouvy.</w:t>
      </w:r>
    </w:p>
    <w:p w14:paraId="212F075B" w14:textId="77777777" w:rsidR="006639C2"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sidRPr="0096084E">
        <w:rPr>
          <w:rFonts w:ascii="Arial" w:hAnsi="Arial" w:cs="Arial"/>
          <w:sz w:val="22"/>
          <w:szCs w:val="22"/>
        </w:rPr>
        <w:t>Odstoupení od této Smlouvy musí být vyhotoveno písemně a doručeno poskytovateli.</w:t>
      </w:r>
      <w:r w:rsidRPr="006639C2">
        <w:rPr>
          <w:rFonts w:ascii="Arial" w:hAnsi="Arial" w:cs="Arial"/>
          <w:sz w:val="22"/>
          <w:szCs w:val="22"/>
        </w:rPr>
        <w:t xml:space="preserve"> </w:t>
      </w:r>
      <w:r>
        <w:rPr>
          <w:rFonts w:ascii="Arial" w:hAnsi="Arial" w:cs="Arial"/>
          <w:sz w:val="22"/>
          <w:szCs w:val="22"/>
        </w:rPr>
        <w:t>O</w:t>
      </w:r>
      <w:r w:rsidRPr="0096084E">
        <w:rPr>
          <w:rFonts w:ascii="Arial" w:hAnsi="Arial" w:cs="Arial"/>
          <w:sz w:val="22"/>
          <w:szCs w:val="22"/>
        </w:rPr>
        <w:t>dstoupení od této rámcové smlouvy účinky odstoupení od Smlouvy nastávají okamžikem doručení písemného sdělení druhé smluvní straně.</w:t>
      </w:r>
    </w:p>
    <w:p w14:paraId="752A8116" w14:textId="2439FC83" w:rsidR="006639C2" w:rsidRPr="0096084E"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sidRPr="0096084E">
        <w:rPr>
          <w:rFonts w:ascii="Arial" w:hAnsi="Arial" w:cs="Arial"/>
          <w:sz w:val="22"/>
          <w:szCs w:val="22"/>
        </w:rPr>
        <w:t>Před uplynutím sjednané doby lze zrušit Smlouvu po vzájemné dohodě stran. Zrušení Smlouvy dohodou nezakládá nárok žádné smluvní strany na náhradu jakékoliv újmy, zejména náhrady škody nebo ušlého zisku spojeného se zrušením Smlouvy.</w:t>
      </w:r>
    </w:p>
    <w:p w14:paraId="3E8962B5" w14:textId="4264B5C1" w:rsidR="003E24E1" w:rsidRDefault="000D6C61" w:rsidP="003E24E1">
      <w:pPr>
        <w:tabs>
          <w:tab w:val="left" w:pos="284"/>
          <w:tab w:val="left" w:pos="1134"/>
        </w:tabs>
        <w:overflowPunct w:val="0"/>
        <w:autoSpaceDE w:val="0"/>
        <w:autoSpaceDN w:val="0"/>
        <w:adjustRightInd w:val="0"/>
        <w:spacing w:before="240"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lastRenderedPageBreak/>
        <w:t>XIII</w:t>
      </w:r>
      <w:r w:rsidR="003E24E1">
        <w:rPr>
          <w:rFonts w:ascii="Arial" w:eastAsia="Times New Roman" w:hAnsi="Arial" w:cs="Arial"/>
          <w:b/>
          <w:bCs/>
          <w:lang w:eastAsia="cs-CZ"/>
        </w:rPr>
        <w:t>. Ostatní ujednání</w:t>
      </w:r>
    </w:p>
    <w:p w14:paraId="51408562" w14:textId="77777777" w:rsidR="00856F60" w:rsidRDefault="003E24E1" w:rsidP="00856F60">
      <w:pPr>
        <w:numPr>
          <w:ilvl w:val="0"/>
          <w:numId w:val="21"/>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lang w:eastAsia="cs-CZ"/>
        </w:rPr>
      </w:pPr>
      <w:r>
        <w:rPr>
          <w:rFonts w:ascii="Arial" w:eastAsia="Times New Roman" w:hAnsi="Arial" w:cs="Arial"/>
          <w:lang w:eastAsia="cs-CZ"/>
        </w:rPr>
        <w:t xml:space="preserve">Smluvní strany současně prohlašují, že žádný údaj v této Smlouvě, včetně jejich příloh, není označován za obchodní tajemství. 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podkladech, předávacích protokolech, nabídkách či jiných písemnostech). </w:t>
      </w:r>
    </w:p>
    <w:p w14:paraId="12604711" w14:textId="2A7728D8" w:rsidR="00856F60" w:rsidRDefault="00856F60" w:rsidP="00856F60">
      <w:pPr>
        <w:numPr>
          <w:ilvl w:val="0"/>
          <w:numId w:val="21"/>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lang w:eastAsia="cs-CZ"/>
        </w:rPr>
      </w:pPr>
      <w:r w:rsidRPr="00856F60">
        <w:rPr>
          <w:rFonts w:ascii="Arial" w:eastAsia="Times New Roman" w:hAnsi="Arial" w:cs="Arial"/>
          <w:lang w:eastAsia="cs-CZ"/>
        </w:rPr>
        <w:t>Poskytovatel se zavazuje, že pokud v souvislosti s realizací této smlouvy přijde on, jeho pověření zaměstnanci nebo osoby, které oprávněně pověřil prováděním povinností dle této smlouvy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(dále jen „GDPR“) a zákona č. 110/2019 Sb., o zpracování osobních údajů, ve znění pozdějších předpisů (dále jen „zákon č. 110/2019 Sb.“), učiní veškerá opatření, aby nedošlo k neoprávněnému nebo nahodilému přístupu k těmto údajům, k jejich změně, zničení či ztrátě, neoprávněným přenosům, k jejich jinému neoprávněnému zpracování, nebo jinému zneužití, jakož aby i jinak neporušil GDPR či zákon č. 110/2019 Sb. Poskytovatel včetně jeho zaměstnanců je povinen zachovávat mlčenlivost o osobních údajích a o bezpečnostních opatřeních</w:t>
      </w:r>
      <w:r>
        <w:rPr>
          <w:rFonts w:ascii="Arial" w:eastAsia="Times New Roman" w:hAnsi="Arial" w:cs="Arial"/>
          <w:lang w:eastAsia="cs-CZ"/>
        </w:rPr>
        <w:t xml:space="preserve"> či dalších skutečnostech</w:t>
      </w:r>
      <w:r w:rsidRPr="00856F60">
        <w:rPr>
          <w:rFonts w:ascii="Arial" w:eastAsia="Times New Roman" w:hAnsi="Arial" w:cs="Arial"/>
          <w:lang w:eastAsia="cs-CZ"/>
        </w:rPr>
        <w:t>, jejichž zveřejnění by ohrozilo zabezpečení osobních údajů. Povinnost mlčenlivosti trvá i po ukončení této smlouvy.</w:t>
      </w:r>
    </w:p>
    <w:p w14:paraId="38B009E5" w14:textId="129304BC" w:rsidR="00856F60" w:rsidRPr="00856F60" w:rsidRDefault="00856F60" w:rsidP="00856F60">
      <w:pPr>
        <w:numPr>
          <w:ilvl w:val="0"/>
          <w:numId w:val="21"/>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lang w:eastAsia="cs-CZ"/>
        </w:rPr>
      </w:pPr>
      <w:r w:rsidRPr="00856F60">
        <w:rPr>
          <w:rFonts w:ascii="Arial" w:eastAsia="Times New Roman" w:hAnsi="Arial" w:cs="Arial"/>
          <w:lang w:eastAsia="cs-CZ"/>
        </w:rPr>
        <w:t>Budou-li informace, o nichž se poskytovatel dozví nebo má dozvědět při plnění této smlouvy nebo v její souvislosti, obsahovat data podléhající režimu zvláštní ochrany podle GDPR či zákona č. 110/2019 Sb., zavazuje se poskytovatel zabezpečit řádně a včas splnění všech ohlašovacích povinností, které GDPR a citovaný zákon vyžaduje, a je-li to nutné, včas písemně informovat Objednatele o potřebě zajistit předepsané souhlasy subjektů osobních údajů se zpracováním údajů a poskytnout další nezbytnou součinnost. Této povinnosti se poskytovatel nemůže zprostit.</w:t>
      </w:r>
    </w:p>
    <w:p w14:paraId="0B5E70D6" w14:textId="77777777" w:rsidR="003E24E1" w:rsidRDefault="003E24E1" w:rsidP="003E24E1">
      <w:pPr>
        <w:tabs>
          <w:tab w:val="left" w:pos="426"/>
        </w:tabs>
        <w:overflowPunct w:val="0"/>
        <w:autoSpaceDE w:val="0"/>
        <w:autoSpaceDN w:val="0"/>
        <w:adjustRightInd w:val="0"/>
        <w:spacing w:before="240" w:after="60" w:line="240" w:lineRule="auto"/>
        <w:ind w:left="426"/>
        <w:jc w:val="both"/>
        <w:textAlignment w:val="baseline"/>
        <w:rPr>
          <w:rFonts w:ascii="Arial" w:eastAsia="Times New Roman" w:hAnsi="Arial" w:cs="Arial"/>
          <w:lang w:eastAsia="cs-CZ"/>
        </w:rPr>
      </w:pPr>
    </w:p>
    <w:p w14:paraId="411B778A" w14:textId="3C0F4396" w:rsidR="003E24E1" w:rsidRDefault="000D6C6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t>XIV</w:t>
      </w:r>
      <w:r w:rsidR="003E24E1">
        <w:rPr>
          <w:rFonts w:ascii="Arial" w:eastAsia="Times New Roman" w:hAnsi="Arial" w:cs="Arial"/>
          <w:b/>
          <w:bCs/>
          <w:lang w:eastAsia="cs-CZ"/>
        </w:rPr>
        <w:t>. Závěrečná ustanovení</w:t>
      </w:r>
    </w:p>
    <w:p w14:paraId="55C5D301" w14:textId="77777777" w:rsidR="003E24E1" w:rsidRDefault="003E24E1" w:rsidP="003E24E1">
      <w:pPr>
        <w:numPr>
          <w:ilvl w:val="0"/>
          <w:numId w:val="22"/>
        </w:numPr>
        <w:tabs>
          <w:tab w:val="left" w:pos="426"/>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color w:val="000000" w:themeColor="text1"/>
          <w:lang w:eastAsia="cs-CZ"/>
        </w:rPr>
      </w:pPr>
      <w:r>
        <w:rPr>
          <w:rFonts w:ascii="Arial" w:eastAsia="Times New Roman" w:hAnsi="Arial" w:cs="Arial"/>
          <w:color w:val="000000" w:themeColor="text1"/>
          <w:lang w:eastAsia="cs-CZ"/>
        </w:rPr>
        <w:t>Tato Smlouva nabývá platnosti dnem jejího uzavření, tj. dnem jejího podpisu osobami oprávněnými zastupovat smluvní strany a nabývá účinnosti zveřejněním v registru smluv.</w:t>
      </w:r>
    </w:p>
    <w:p w14:paraId="213CC075" w14:textId="77777777" w:rsidR="003E24E1"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 xml:space="preserve">Veškeré změny této Smlouvy lze provést pouze formou písemných číslovaných dodatků podepsaných všemi smluvními stranami, a to vždy v souladu se zákonem. Jakýkoli úkon vedoucí k ukončení této Smlouvy musí být učiněn v písemné formě a je účinný okamžikem jeho doručení druhé straně. Dodatky k této Smlouvě nabývají platnosti dnem jejich uzavření, tj. dnem jejich podpisu osobami oprávněnými zastupovat smluvní strany a nabývají účinnosti zveřejněním v registru smluv.  </w:t>
      </w:r>
    </w:p>
    <w:p w14:paraId="32AFFBFB" w14:textId="77777777" w:rsidR="003E24E1" w:rsidRDefault="003E24E1" w:rsidP="003E24E1">
      <w:pPr>
        <w:numPr>
          <w:ilvl w:val="0"/>
          <w:numId w:val="22"/>
        </w:numPr>
        <w:tabs>
          <w:tab w:val="left" w:pos="426"/>
          <w:tab w:val="left" w:pos="1134"/>
        </w:tabs>
        <w:suppressAutoHyphens/>
        <w:overflowPunct w:val="0"/>
        <w:autoSpaceDE w:val="0"/>
        <w:autoSpaceDN w:val="0"/>
        <w:adjustRightInd w:val="0"/>
        <w:spacing w:before="120" w:after="12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4629DDC" w14:textId="77777777" w:rsidR="003E24E1" w:rsidRDefault="003E24E1" w:rsidP="003E24E1">
      <w:pPr>
        <w:numPr>
          <w:ilvl w:val="0"/>
          <w:numId w:val="22"/>
        </w:numPr>
        <w:tabs>
          <w:tab w:val="left" w:pos="426"/>
        </w:tabs>
        <w:suppressAutoHyphens/>
        <w:overflowPunct w:val="0"/>
        <w:autoSpaceDE w:val="0"/>
        <w:autoSpaceDN w:val="0"/>
        <w:adjustRightInd w:val="0"/>
        <w:spacing w:before="120" w:after="12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Vztahy vznikající z této Smlouvy, jakož i právní vztahy se smlouvou související, se řídí zákonem č. 89/2012 Sb., občanský zákoník, ve znění pozdějších předpisů.</w:t>
      </w:r>
    </w:p>
    <w:p w14:paraId="764EB3F2" w14:textId="77777777" w:rsidR="003E24E1"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 xml:space="preserve">Tato Smlouva je vyhotovena ve dvou stejnopisech s platností originálu, z nichž každá smluvní strana obdrží po jednom vyhotovení této Smlouvy. </w:t>
      </w:r>
    </w:p>
    <w:p w14:paraId="445A3F81" w14:textId="7BEAE824" w:rsidR="003E24E1"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Nedílnou so</w:t>
      </w:r>
      <w:r w:rsidR="0058546D">
        <w:rPr>
          <w:rFonts w:ascii="Arial" w:eastAsia="Times New Roman" w:hAnsi="Arial" w:cs="Arial"/>
          <w:lang w:eastAsia="cs-CZ"/>
        </w:rPr>
        <w:t>učástí této Smlouvy je nabídka poskytovatele</w:t>
      </w:r>
      <w:r>
        <w:rPr>
          <w:rFonts w:ascii="Arial" w:eastAsia="Times New Roman" w:hAnsi="Arial" w:cs="Arial"/>
          <w:lang w:eastAsia="cs-CZ"/>
        </w:rPr>
        <w:t>. Pokud některá záležitost není řešena touto smlo</w:t>
      </w:r>
      <w:r w:rsidR="0058546D">
        <w:rPr>
          <w:rFonts w:ascii="Arial" w:eastAsia="Times New Roman" w:hAnsi="Arial" w:cs="Arial"/>
          <w:lang w:eastAsia="cs-CZ"/>
        </w:rPr>
        <w:t>uvou, postupuje se dle nabídky poskytovatele</w:t>
      </w:r>
      <w:r>
        <w:rPr>
          <w:rFonts w:ascii="Arial" w:eastAsia="Times New Roman" w:hAnsi="Arial" w:cs="Arial"/>
          <w:lang w:eastAsia="cs-CZ"/>
        </w:rPr>
        <w:t>, případně dle zadávací dokumentace.</w:t>
      </w:r>
    </w:p>
    <w:p w14:paraId="5543039D" w14:textId="77777777" w:rsidR="003E24E1"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lastRenderedPageBreak/>
        <w:t xml:space="preserve">Smluvní strany prohlašují, že si tuto Smlouvu přečetly, porozuměly jí, s jejím zněním souhlasí a na důkaz pravé a svobodné vůle prosté tísně připojují níže své podpisy. </w:t>
      </w:r>
    </w:p>
    <w:p w14:paraId="06EE9061" w14:textId="78C8D2E5" w:rsidR="003E24E1" w:rsidRDefault="003E24E1" w:rsidP="003E24E1">
      <w:pPr>
        <w:numPr>
          <w:ilvl w:val="0"/>
          <w:numId w:val="22"/>
        </w:numPr>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 xml:space="preserve">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w:t>
      </w:r>
      <w:r w:rsidR="0058546D">
        <w:rPr>
          <w:rFonts w:ascii="Arial" w:eastAsia="Times New Roman" w:hAnsi="Arial" w:cs="Arial"/>
          <w:lang w:eastAsia="cs-CZ"/>
        </w:rPr>
        <w:t xml:space="preserve">Kulturního střediska města Ústí nad Labem, </w:t>
      </w:r>
      <w:r>
        <w:rPr>
          <w:rFonts w:ascii="Arial" w:eastAsia="Times New Roman" w:hAnsi="Arial" w:cs="Arial"/>
          <w:lang w:eastAsia="cs-CZ"/>
        </w:rPr>
        <w:t xml:space="preserve">příspěvkové organizace, </w:t>
      </w:r>
      <w:r w:rsidR="0058546D">
        <w:rPr>
          <w:rFonts w:ascii="Arial" w:eastAsia="Times New Roman" w:hAnsi="Arial" w:cs="Arial"/>
          <w:lang w:eastAsia="cs-CZ"/>
        </w:rPr>
        <w:t>Velká Hradební 619/33</w:t>
      </w:r>
      <w:r>
        <w:rPr>
          <w:rFonts w:ascii="Arial" w:eastAsia="Times New Roman" w:hAnsi="Arial" w:cs="Arial"/>
          <w:lang w:eastAsia="cs-CZ"/>
        </w:rPr>
        <w:t>, 4</w:t>
      </w:r>
      <w:r w:rsidR="0058546D">
        <w:rPr>
          <w:rFonts w:ascii="Arial" w:eastAsia="Times New Roman" w:hAnsi="Arial" w:cs="Arial"/>
          <w:lang w:eastAsia="cs-CZ"/>
        </w:rPr>
        <w:t>00 01 Ústí nad Labem</w:t>
      </w:r>
      <w:r>
        <w:rPr>
          <w:rFonts w:ascii="Arial" w:eastAsia="Times New Roman" w:hAnsi="Arial" w:cs="Arial"/>
          <w:lang w:eastAsia="cs-CZ"/>
        </w:rPr>
        <w:t>.</w:t>
      </w:r>
    </w:p>
    <w:p w14:paraId="1EB2663D" w14:textId="56AB4C46" w:rsidR="003E24E1" w:rsidRPr="0058546D"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Tato Smlouva představuje úplnou dohodu smluvních stran o předmětu této Smlouvy.</w:t>
      </w:r>
    </w:p>
    <w:p w14:paraId="3D08F140" w14:textId="77777777" w:rsidR="003E24E1"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Pr>
          <w:rFonts w:ascii="Arial" w:eastAsia="Times New Roman" w:hAnsi="Arial" w:cs="Arial"/>
          <w:lang w:eastAsia="cs-CZ"/>
        </w:rPr>
        <w:t>Nedílnou součást Smlouvy tvoří tyto přílohy:</w:t>
      </w:r>
    </w:p>
    <w:p w14:paraId="1B1BFBD8" w14:textId="6AFEC849" w:rsidR="003E24E1" w:rsidRDefault="004E26A5" w:rsidP="002971AE">
      <w:pPr>
        <w:widowControl w:val="0"/>
        <w:suppressAutoHyphens/>
        <w:spacing w:after="0" w:line="360" w:lineRule="auto"/>
        <w:ind w:firstLine="426"/>
        <w:contextualSpacing/>
        <w:jc w:val="both"/>
        <w:rPr>
          <w:rFonts w:ascii="Arial" w:eastAsia="Times New Roman" w:hAnsi="Arial" w:cs="Arial"/>
          <w:kern w:val="2"/>
          <w:lang w:eastAsia="cs-CZ"/>
        </w:rPr>
      </w:pPr>
      <w:r>
        <w:rPr>
          <w:rFonts w:ascii="Arial" w:eastAsia="Times New Roman" w:hAnsi="Arial" w:cs="Arial"/>
          <w:kern w:val="2"/>
          <w:lang w:eastAsia="cs-CZ"/>
        </w:rPr>
        <w:t xml:space="preserve">Příloha č. 1 - </w:t>
      </w:r>
      <w:r w:rsidR="003E24E1">
        <w:rPr>
          <w:rFonts w:ascii="Arial" w:eastAsia="Times New Roman" w:hAnsi="Arial" w:cs="Arial"/>
          <w:kern w:val="2"/>
          <w:lang w:eastAsia="cs-CZ"/>
        </w:rPr>
        <w:t xml:space="preserve">Cenová nabídka </w:t>
      </w:r>
      <w:r>
        <w:rPr>
          <w:rFonts w:ascii="Arial" w:eastAsia="Times New Roman" w:hAnsi="Arial" w:cs="Arial"/>
          <w:kern w:val="2"/>
          <w:lang w:eastAsia="cs-CZ"/>
        </w:rPr>
        <w:t>poskytovatele</w:t>
      </w:r>
      <w:r w:rsidR="003E24E1">
        <w:rPr>
          <w:rFonts w:ascii="Arial" w:eastAsia="Times New Roman" w:hAnsi="Arial" w:cs="Arial"/>
          <w:kern w:val="2"/>
          <w:lang w:eastAsia="cs-CZ"/>
        </w:rPr>
        <w:t xml:space="preserve"> </w:t>
      </w:r>
    </w:p>
    <w:p w14:paraId="1B994DE9" w14:textId="63C12538" w:rsidR="003E24E1" w:rsidRDefault="00DA5572" w:rsidP="002971AE">
      <w:pPr>
        <w:widowControl w:val="0"/>
        <w:suppressAutoHyphens/>
        <w:spacing w:after="0" w:line="360" w:lineRule="auto"/>
        <w:ind w:firstLine="426"/>
        <w:contextualSpacing/>
        <w:jc w:val="both"/>
        <w:rPr>
          <w:rFonts w:ascii="Arial" w:eastAsia="Times New Roman" w:hAnsi="Arial" w:cs="Arial"/>
          <w:kern w:val="2"/>
          <w:lang w:eastAsia="cs-CZ"/>
        </w:rPr>
      </w:pPr>
      <w:r>
        <w:rPr>
          <w:rFonts w:ascii="Arial" w:eastAsia="Times New Roman" w:hAnsi="Arial" w:cs="Arial"/>
          <w:kern w:val="2"/>
          <w:lang w:eastAsia="cs-CZ"/>
        </w:rPr>
        <w:t xml:space="preserve">Příloha č. 2 – </w:t>
      </w:r>
      <w:r w:rsidR="00B025EF">
        <w:rPr>
          <w:rFonts w:ascii="Arial" w:eastAsia="Times New Roman" w:hAnsi="Arial" w:cs="Arial"/>
          <w:kern w:val="2"/>
          <w:lang w:eastAsia="cs-CZ"/>
        </w:rPr>
        <w:t>P</w:t>
      </w:r>
      <w:r w:rsidR="00D52588">
        <w:rPr>
          <w:rFonts w:ascii="Arial" w:eastAsia="Times New Roman" w:hAnsi="Arial" w:cs="Arial"/>
          <w:kern w:val="2"/>
          <w:lang w:eastAsia="cs-CZ"/>
        </w:rPr>
        <w:t>lná moc k</w:t>
      </w:r>
      <w:r w:rsidR="00B025EF">
        <w:rPr>
          <w:rFonts w:ascii="Arial" w:eastAsia="Times New Roman" w:hAnsi="Arial" w:cs="Arial"/>
          <w:kern w:val="2"/>
          <w:lang w:eastAsia="cs-CZ"/>
        </w:rPr>
        <w:t> </w:t>
      </w:r>
      <w:r w:rsidR="00D52588">
        <w:rPr>
          <w:rFonts w:ascii="Arial" w:eastAsia="Times New Roman" w:hAnsi="Arial" w:cs="Arial"/>
          <w:kern w:val="2"/>
          <w:lang w:eastAsia="cs-CZ"/>
        </w:rPr>
        <w:t>zastupování</w:t>
      </w:r>
      <w:r w:rsidR="00B025EF">
        <w:rPr>
          <w:rFonts w:ascii="Arial" w:eastAsia="Times New Roman" w:hAnsi="Arial" w:cs="Arial"/>
          <w:kern w:val="2"/>
          <w:lang w:eastAsia="cs-CZ"/>
        </w:rPr>
        <w:t xml:space="preserve"> – 3 x</w:t>
      </w:r>
    </w:p>
    <w:p w14:paraId="634E9F36" w14:textId="77777777" w:rsidR="003E24E1" w:rsidRDefault="003E24E1" w:rsidP="003E24E1">
      <w:pPr>
        <w:widowControl w:val="0"/>
        <w:suppressAutoHyphens/>
        <w:spacing w:before="120" w:after="0" w:line="360" w:lineRule="auto"/>
        <w:ind w:left="1287"/>
        <w:contextualSpacing/>
        <w:jc w:val="both"/>
        <w:rPr>
          <w:rFonts w:ascii="Arial" w:eastAsia="Times New Roman" w:hAnsi="Arial" w:cs="Arial"/>
          <w:kern w:val="2"/>
          <w:lang w:eastAsia="cs-CZ"/>
        </w:rPr>
      </w:pPr>
    </w:p>
    <w:p w14:paraId="5A3EC3F7" w14:textId="77777777" w:rsidR="003E24E1" w:rsidRDefault="003E24E1" w:rsidP="003E24E1">
      <w:pPr>
        <w:widowControl w:val="0"/>
        <w:suppressAutoHyphens/>
        <w:spacing w:before="120" w:after="0" w:line="360" w:lineRule="auto"/>
        <w:ind w:left="1287"/>
        <w:contextualSpacing/>
        <w:jc w:val="both"/>
        <w:rPr>
          <w:rFonts w:ascii="Arial" w:eastAsia="Times New Roman" w:hAnsi="Arial" w:cs="Arial"/>
          <w:kern w:val="2"/>
          <w:lang w:eastAsia="cs-CZ"/>
        </w:rPr>
      </w:pPr>
    </w:p>
    <w:p w14:paraId="34F0C368" w14:textId="0090C11C" w:rsidR="003E24E1" w:rsidRDefault="003E24E1" w:rsidP="003E24E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V Ústí nad Labem dne</w:t>
      </w:r>
      <w:r w:rsidR="00B025EF">
        <w:rPr>
          <w:rFonts w:ascii="Arial" w:eastAsia="Times New Roman" w:hAnsi="Arial" w:cs="Arial"/>
          <w:lang w:eastAsia="cs-CZ"/>
        </w:rPr>
        <w:t xml:space="preserve"> 1. 6. 2023</w:t>
      </w:r>
      <w:r>
        <w:rPr>
          <w:rFonts w:ascii="Arial" w:eastAsia="Times New Roman" w:hAnsi="Arial" w:cs="Arial"/>
          <w:lang w:eastAsia="cs-CZ"/>
        </w:rPr>
        <w:tab/>
      </w:r>
      <w:r>
        <w:rPr>
          <w:rFonts w:ascii="Arial" w:eastAsia="Times New Roman" w:hAnsi="Arial" w:cs="Arial"/>
          <w:lang w:eastAsia="cs-CZ"/>
        </w:rPr>
        <w:tab/>
      </w:r>
      <w:r w:rsidR="00B025EF">
        <w:rPr>
          <w:rFonts w:ascii="Arial" w:eastAsia="Times New Roman" w:hAnsi="Arial" w:cs="Arial"/>
          <w:lang w:eastAsia="cs-CZ"/>
        </w:rPr>
        <w:tab/>
      </w:r>
      <w:r>
        <w:rPr>
          <w:rFonts w:ascii="Arial" w:eastAsia="Times New Roman" w:hAnsi="Arial" w:cs="Arial"/>
          <w:lang w:eastAsia="cs-CZ"/>
        </w:rPr>
        <w:t>V</w:t>
      </w:r>
      <w:r w:rsidR="00B025EF">
        <w:rPr>
          <w:rFonts w:ascii="Arial" w:eastAsia="Times New Roman" w:hAnsi="Arial" w:cs="Arial"/>
          <w:lang w:eastAsia="cs-CZ"/>
        </w:rPr>
        <w:t> Ústí nad Labem</w:t>
      </w:r>
      <w:r>
        <w:rPr>
          <w:rFonts w:ascii="Arial" w:eastAsia="Times New Roman" w:hAnsi="Arial" w:cs="Arial"/>
          <w:lang w:eastAsia="cs-CZ"/>
        </w:rPr>
        <w:t xml:space="preserve"> dne </w:t>
      </w:r>
      <w:r w:rsidR="00B025EF">
        <w:rPr>
          <w:rFonts w:ascii="Arial" w:eastAsia="Times New Roman" w:hAnsi="Arial" w:cs="Arial"/>
          <w:lang w:eastAsia="cs-CZ"/>
        </w:rPr>
        <w:t>1. 6. 2023</w:t>
      </w:r>
    </w:p>
    <w:p w14:paraId="13853D1B" w14:textId="59FAFDF8" w:rsidR="003E24E1" w:rsidRDefault="003E24E1" w:rsidP="003E24E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Objednatel: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2971AE">
        <w:rPr>
          <w:rFonts w:ascii="Arial" w:eastAsia="Times New Roman" w:hAnsi="Arial" w:cs="Arial"/>
          <w:lang w:eastAsia="cs-CZ"/>
        </w:rPr>
        <w:tab/>
      </w:r>
      <w:r w:rsidR="0014121C">
        <w:rPr>
          <w:rFonts w:ascii="Arial" w:eastAsia="Times New Roman" w:hAnsi="Arial" w:cs="Arial"/>
          <w:lang w:eastAsia="cs-CZ"/>
        </w:rPr>
        <w:t>Poskytovatel</w:t>
      </w:r>
      <w:r>
        <w:rPr>
          <w:rFonts w:ascii="Arial" w:eastAsia="Times New Roman" w:hAnsi="Arial" w:cs="Arial"/>
          <w:lang w:eastAsia="cs-CZ"/>
        </w:rPr>
        <w:t>:</w:t>
      </w:r>
    </w:p>
    <w:p w14:paraId="798603DB" w14:textId="77777777" w:rsidR="003E24E1" w:rsidRDefault="003E24E1" w:rsidP="003E24E1">
      <w:pPr>
        <w:suppressAutoHyphens/>
        <w:spacing w:before="60" w:after="60" w:line="240" w:lineRule="auto"/>
        <w:rPr>
          <w:rFonts w:ascii="Arial" w:eastAsia="Times New Roman" w:hAnsi="Arial" w:cs="Arial"/>
          <w:lang w:eastAsia="cs-CZ"/>
        </w:rPr>
      </w:pPr>
    </w:p>
    <w:p w14:paraId="254EDA9A" w14:textId="77777777" w:rsidR="003E24E1" w:rsidRDefault="003E24E1" w:rsidP="003E24E1">
      <w:pPr>
        <w:suppressAutoHyphens/>
        <w:spacing w:before="60" w:after="60" w:line="240" w:lineRule="auto"/>
        <w:rPr>
          <w:rFonts w:ascii="Arial" w:eastAsia="Times New Roman" w:hAnsi="Arial" w:cs="Arial"/>
          <w:lang w:eastAsia="cs-CZ"/>
        </w:rPr>
      </w:pPr>
    </w:p>
    <w:p w14:paraId="5D250B1A" w14:textId="1FEC2FE2" w:rsidR="003E24E1" w:rsidRDefault="003E24E1" w:rsidP="003E24E1">
      <w:pPr>
        <w:tabs>
          <w:tab w:val="center" w:pos="1985"/>
          <w:tab w:val="center" w:pos="7371"/>
        </w:tabs>
        <w:suppressAutoHyphens/>
        <w:spacing w:before="60" w:after="60" w:line="240" w:lineRule="auto"/>
        <w:rPr>
          <w:rFonts w:ascii="Arial" w:eastAsia="Times New Roman" w:hAnsi="Arial" w:cs="Arial"/>
          <w:lang w:eastAsia="cs-CZ"/>
        </w:rPr>
      </w:pPr>
      <w:r>
        <w:rPr>
          <w:rFonts w:ascii="Arial" w:eastAsia="Times New Roman" w:hAnsi="Arial" w:cs="Arial"/>
          <w:lang w:eastAsia="cs-CZ"/>
        </w:rPr>
        <w:tab/>
      </w:r>
      <w:r w:rsidR="002971AE">
        <w:rPr>
          <w:rFonts w:ascii="Arial" w:eastAsia="Times New Roman" w:hAnsi="Arial" w:cs="Arial"/>
          <w:lang w:eastAsia="cs-CZ"/>
        </w:rPr>
        <w:t xml:space="preserve">……..……………………………….                           </w:t>
      </w:r>
      <w:r>
        <w:rPr>
          <w:rFonts w:ascii="Arial" w:eastAsia="Times New Roman" w:hAnsi="Arial" w:cs="Arial"/>
          <w:lang w:eastAsia="cs-CZ"/>
        </w:rPr>
        <w:t>……………………………………….</w:t>
      </w:r>
    </w:p>
    <w:p w14:paraId="7127D762" w14:textId="448B2E6A" w:rsidR="003E24E1" w:rsidRDefault="003E24E1" w:rsidP="003E24E1">
      <w:pPr>
        <w:tabs>
          <w:tab w:val="center" w:pos="1985"/>
        </w:tabs>
        <w:suppressAutoHyphens/>
        <w:spacing w:before="60" w:after="60" w:line="240" w:lineRule="auto"/>
        <w:rPr>
          <w:rFonts w:ascii="Arial" w:eastAsia="Times New Roman" w:hAnsi="Arial" w:cs="Arial"/>
          <w:b/>
          <w:lang w:eastAsia="cs-CZ"/>
        </w:rPr>
      </w:pP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r>
    </w:p>
    <w:p w14:paraId="207EBCDF" w14:textId="555B78F6" w:rsidR="004E4E40" w:rsidRDefault="003E24E1" w:rsidP="004E4E40">
      <w:pPr>
        <w:tabs>
          <w:tab w:val="center" w:pos="1985"/>
        </w:tabs>
        <w:suppressAutoHyphens/>
        <w:spacing w:before="60" w:after="60" w:line="240" w:lineRule="auto"/>
        <w:rPr>
          <w:rFonts w:ascii="Arial" w:eastAsia="Times New Roman" w:hAnsi="Arial" w:cs="Arial"/>
          <w:lang w:eastAsia="cs-CZ"/>
        </w:rPr>
      </w:pPr>
      <w:r>
        <w:rPr>
          <w:rFonts w:ascii="Arial" w:eastAsia="Times New Roman" w:hAnsi="Arial" w:cs="Arial"/>
          <w:lang w:eastAsia="cs-CZ"/>
        </w:rPr>
        <w:tab/>
      </w:r>
    </w:p>
    <w:p w14:paraId="39206AA3" w14:textId="3FA4BEFB" w:rsidR="003E24E1" w:rsidRDefault="003E24E1" w:rsidP="003E24E1">
      <w:pPr>
        <w:tabs>
          <w:tab w:val="center" w:pos="1985"/>
        </w:tabs>
        <w:suppressAutoHyphens/>
        <w:spacing w:before="60" w:after="60" w:line="240" w:lineRule="auto"/>
        <w:rPr>
          <w:rFonts w:ascii="Times New Roman" w:eastAsia="Times New Roman" w:hAnsi="Times New Roman" w:cs="Times New Roman"/>
          <w:sz w:val="24"/>
          <w:szCs w:val="24"/>
          <w:lang w:eastAsia="ar-SA"/>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2BA7CED3" w14:textId="77777777" w:rsidR="003E24E1" w:rsidRDefault="003E24E1" w:rsidP="003E24E1">
      <w:pPr>
        <w:suppressAutoHyphens/>
        <w:spacing w:after="0" w:line="240" w:lineRule="auto"/>
        <w:rPr>
          <w:rFonts w:ascii="Times New Roman" w:eastAsia="Times New Roman" w:hAnsi="Times New Roman" w:cs="Times New Roman"/>
          <w:sz w:val="24"/>
          <w:szCs w:val="24"/>
          <w:lang w:eastAsia="ar-SA"/>
        </w:rPr>
      </w:pPr>
    </w:p>
    <w:p w14:paraId="5FB645CC" w14:textId="77777777" w:rsidR="003E24E1" w:rsidRDefault="003E24E1" w:rsidP="003E24E1">
      <w:pPr>
        <w:suppressAutoHyphens/>
        <w:spacing w:after="0" w:line="240" w:lineRule="auto"/>
        <w:rPr>
          <w:rFonts w:ascii="Times New Roman" w:eastAsia="Times New Roman" w:hAnsi="Times New Roman" w:cs="Times New Roman"/>
          <w:sz w:val="24"/>
          <w:szCs w:val="24"/>
          <w:lang w:eastAsia="ar-SA"/>
        </w:rPr>
      </w:pPr>
    </w:p>
    <w:p w14:paraId="6EA09872" w14:textId="77777777" w:rsidR="003E24E1" w:rsidRDefault="003E24E1" w:rsidP="003E24E1">
      <w:pPr>
        <w:suppressAutoHyphens/>
        <w:spacing w:after="0" w:line="240" w:lineRule="auto"/>
        <w:rPr>
          <w:rFonts w:ascii="Times New Roman" w:eastAsia="Times New Roman" w:hAnsi="Times New Roman" w:cs="Times New Roman"/>
          <w:sz w:val="24"/>
          <w:szCs w:val="24"/>
          <w:lang w:eastAsia="ar-SA"/>
        </w:rPr>
      </w:pPr>
    </w:p>
    <w:p w14:paraId="2205387D" w14:textId="77777777" w:rsidR="003E24E1" w:rsidRDefault="003E24E1" w:rsidP="003E24E1"/>
    <w:p w14:paraId="3D54DC9E" w14:textId="77777777" w:rsidR="003E24E1" w:rsidRDefault="003E24E1" w:rsidP="003E24E1"/>
    <w:p w14:paraId="7BA05EA1" w14:textId="77777777" w:rsidR="003874EE" w:rsidRDefault="003874EE"/>
    <w:sectPr w:rsidR="003874EE" w:rsidSect="000D3E5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FA5FD" w14:textId="77777777" w:rsidR="00F01AA0" w:rsidRDefault="00F01AA0" w:rsidP="004E26A5">
      <w:pPr>
        <w:spacing w:after="0" w:line="240" w:lineRule="auto"/>
      </w:pPr>
      <w:r>
        <w:separator/>
      </w:r>
    </w:p>
  </w:endnote>
  <w:endnote w:type="continuationSeparator" w:id="0">
    <w:p w14:paraId="7FA18B74" w14:textId="77777777" w:rsidR="00F01AA0" w:rsidRDefault="00F01AA0" w:rsidP="004E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70456" w14:textId="77777777" w:rsidR="00F01AA0" w:rsidRDefault="00F01AA0" w:rsidP="004E26A5">
      <w:pPr>
        <w:spacing w:after="0" w:line="240" w:lineRule="auto"/>
      </w:pPr>
      <w:r>
        <w:separator/>
      </w:r>
    </w:p>
  </w:footnote>
  <w:footnote w:type="continuationSeparator" w:id="0">
    <w:p w14:paraId="0675BC07" w14:textId="77777777" w:rsidR="00F01AA0" w:rsidRDefault="00F01AA0" w:rsidP="004E2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A56B5"/>
    <w:multiLevelType w:val="hybridMultilevel"/>
    <w:tmpl w:val="65D0698C"/>
    <w:lvl w:ilvl="0" w:tplc="8F54F7E8">
      <w:start w:val="1"/>
      <w:numFmt w:val="decimal"/>
      <w:lvlText w:val="%1."/>
      <w:lvlJc w:val="left"/>
      <w:pPr>
        <w:tabs>
          <w:tab w:val="num" w:pos="644"/>
        </w:tabs>
        <w:ind w:left="644"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953823"/>
    <w:multiLevelType w:val="hybridMultilevel"/>
    <w:tmpl w:val="5A90B0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A94067"/>
    <w:multiLevelType w:val="hybridMultilevel"/>
    <w:tmpl w:val="78586DAE"/>
    <w:lvl w:ilvl="0" w:tplc="AD86894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F531D93"/>
    <w:multiLevelType w:val="hybridMultilevel"/>
    <w:tmpl w:val="AAD4F72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57F6D98"/>
    <w:multiLevelType w:val="hybridMultilevel"/>
    <w:tmpl w:val="E5267E54"/>
    <w:lvl w:ilvl="0" w:tplc="563E11AA">
      <w:start w:val="1"/>
      <w:numFmt w:val="lowerLetter"/>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6" w15:restartNumberingAfterBreak="0">
    <w:nsid w:val="1BB94FE1"/>
    <w:multiLevelType w:val="hybridMultilevel"/>
    <w:tmpl w:val="B60A45C4"/>
    <w:lvl w:ilvl="0" w:tplc="0405000F">
      <w:start w:val="1"/>
      <w:numFmt w:val="decimal"/>
      <w:lvlText w:val="%1."/>
      <w:lvlJc w:val="left"/>
      <w:pPr>
        <w:ind w:left="2340" w:hanging="360"/>
      </w:pPr>
    </w:lvl>
    <w:lvl w:ilvl="1" w:tplc="04050019">
      <w:start w:val="1"/>
      <w:numFmt w:val="lowerLetter"/>
      <w:lvlText w:val="%2."/>
      <w:lvlJc w:val="left"/>
      <w:pPr>
        <w:ind w:left="3060" w:hanging="360"/>
      </w:pPr>
    </w:lvl>
    <w:lvl w:ilvl="2" w:tplc="0405000F">
      <w:start w:val="1"/>
      <w:numFmt w:val="decimal"/>
      <w:lvlText w:val="%3."/>
      <w:lvlJc w:val="left"/>
      <w:pPr>
        <w:ind w:left="3780" w:hanging="180"/>
      </w:pPr>
    </w:lvl>
    <w:lvl w:ilvl="3" w:tplc="0405000F">
      <w:start w:val="1"/>
      <w:numFmt w:val="decimal"/>
      <w:lvlText w:val="%4."/>
      <w:lvlJc w:val="left"/>
      <w:pPr>
        <w:ind w:left="4500" w:hanging="360"/>
      </w:pPr>
    </w:lvl>
    <w:lvl w:ilvl="4" w:tplc="04050019">
      <w:start w:val="1"/>
      <w:numFmt w:val="lowerLetter"/>
      <w:lvlText w:val="%5."/>
      <w:lvlJc w:val="left"/>
      <w:pPr>
        <w:ind w:left="5220" w:hanging="360"/>
      </w:pPr>
    </w:lvl>
    <w:lvl w:ilvl="5" w:tplc="0405001B">
      <w:start w:val="1"/>
      <w:numFmt w:val="lowerRoman"/>
      <w:lvlText w:val="%6."/>
      <w:lvlJc w:val="right"/>
      <w:pPr>
        <w:ind w:left="5940" w:hanging="180"/>
      </w:pPr>
    </w:lvl>
    <w:lvl w:ilvl="6" w:tplc="0405000F">
      <w:start w:val="1"/>
      <w:numFmt w:val="decimal"/>
      <w:lvlText w:val="%7."/>
      <w:lvlJc w:val="left"/>
      <w:pPr>
        <w:ind w:left="6660" w:hanging="360"/>
      </w:pPr>
    </w:lvl>
    <w:lvl w:ilvl="7" w:tplc="04050019">
      <w:start w:val="1"/>
      <w:numFmt w:val="lowerLetter"/>
      <w:lvlText w:val="%8."/>
      <w:lvlJc w:val="left"/>
      <w:pPr>
        <w:ind w:left="7380" w:hanging="360"/>
      </w:pPr>
    </w:lvl>
    <w:lvl w:ilvl="8" w:tplc="0405001B">
      <w:start w:val="1"/>
      <w:numFmt w:val="lowerRoman"/>
      <w:lvlText w:val="%9."/>
      <w:lvlJc w:val="right"/>
      <w:pPr>
        <w:ind w:left="8100" w:hanging="180"/>
      </w:pPr>
    </w:lvl>
  </w:abstractNum>
  <w:abstractNum w:abstractNumId="7" w15:restartNumberingAfterBreak="0">
    <w:nsid w:val="1C0700BB"/>
    <w:multiLevelType w:val="hybridMultilevel"/>
    <w:tmpl w:val="4ED8333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466C9A"/>
    <w:multiLevelType w:val="hybridMultilevel"/>
    <w:tmpl w:val="31C22A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7EF24F1"/>
    <w:multiLevelType w:val="hybridMultilevel"/>
    <w:tmpl w:val="7E865E6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31566EB"/>
    <w:multiLevelType w:val="hybridMultilevel"/>
    <w:tmpl w:val="3D9866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7962841"/>
    <w:multiLevelType w:val="hybridMultilevel"/>
    <w:tmpl w:val="09B00FD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A662988"/>
    <w:multiLevelType w:val="multilevel"/>
    <w:tmpl w:val="70E2EE7E"/>
    <w:lvl w:ilvl="0">
      <w:start w:val="1"/>
      <w:numFmt w:val="decimal"/>
      <w:lvlText w:val="%1."/>
      <w:lvlJc w:val="left"/>
      <w:pPr>
        <w:tabs>
          <w:tab w:val="num" w:pos="720"/>
        </w:tabs>
        <w:ind w:left="720" w:hanging="360"/>
      </w:pPr>
    </w:lvl>
    <w:lvl w:ilvl="1">
      <w:start w:val="5"/>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40967E97"/>
    <w:multiLevelType w:val="multilevel"/>
    <w:tmpl w:val="1C44E6F4"/>
    <w:lvl w:ilvl="0">
      <w:start w:val="1"/>
      <w:numFmt w:val="decimal"/>
      <w:lvlText w:val="%1."/>
      <w:lvlJc w:val="left"/>
      <w:pPr>
        <w:tabs>
          <w:tab w:val="num" w:pos="644"/>
        </w:tabs>
        <w:ind w:left="644" w:hanging="360"/>
      </w:pPr>
    </w:lvl>
    <w:lvl w:ilvl="1">
      <w:start w:val="1"/>
      <w:numFmt w:val="decimal"/>
      <w:isLgl/>
      <w:lvlText w:val="%1.%2"/>
      <w:lvlJc w:val="left"/>
      <w:pPr>
        <w:tabs>
          <w:tab w:val="num" w:pos="659"/>
        </w:tabs>
        <w:ind w:left="659" w:hanging="375"/>
      </w:p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04"/>
        </w:tabs>
        <w:ind w:left="1004" w:hanging="72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364"/>
        </w:tabs>
        <w:ind w:left="1364" w:hanging="1080"/>
      </w:pPr>
    </w:lvl>
    <w:lvl w:ilvl="6">
      <w:start w:val="1"/>
      <w:numFmt w:val="decimal"/>
      <w:isLgl/>
      <w:lvlText w:val="%1.%2.%3.%4.%5.%6.%7"/>
      <w:lvlJc w:val="left"/>
      <w:pPr>
        <w:tabs>
          <w:tab w:val="num" w:pos="1724"/>
        </w:tabs>
        <w:ind w:left="1724" w:hanging="1440"/>
      </w:pPr>
    </w:lvl>
    <w:lvl w:ilvl="7">
      <w:start w:val="1"/>
      <w:numFmt w:val="decimal"/>
      <w:isLgl/>
      <w:lvlText w:val="%1.%2.%3.%4.%5.%6.%7.%8"/>
      <w:lvlJc w:val="left"/>
      <w:pPr>
        <w:tabs>
          <w:tab w:val="num" w:pos="1724"/>
        </w:tabs>
        <w:ind w:left="1724" w:hanging="1440"/>
      </w:pPr>
    </w:lvl>
    <w:lvl w:ilvl="8">
      <w:start w:val="1"/>
      <w:numFmt w:val="decimal"/>
      <w:isLgl/>
      <w:lvlText w:val="%1.%2.%3.%4.%5.%6.%7.%8.%9"/>
      <w:lvlJc w:val="left"/>
      <w:pPr>
        <w:tabs>
          <w:tab w:val="num" w:pos="2084"/>
        </w:tabs>
        <w:ind w:left="2084" w:hanging="1800"/>
      </w:pPr>
    </w:lvl>
  </w:abstractNum>
  <w:abstractNum w:abstractNumId="1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630BE8"/>
    <w:multiLevelType w:val="multilevel"/>
    <w:tmpl w:val="E30616F8"/>
    <w:lvl w:ilvl="0">
      <w:start w:val="1"/>
      <w:numFmt w:val="decimal"/>
      <w:lvlText w:val="%1."/>
      <w:lvlJc w:val="left"/>
      <w:pPr>
        <w:tabs>
          <w:tab w:val="num" w:pos="644"/>
        </w:tabs>
        <w:ind w:left="644" w:hanging="360"/>
      </w:pPr>
    </w:lvl>
    <w:lvl w:ilvl="1">
      <w:start w:val="3"/>
      <w:numFmt w:val="decimal"/>
      <w:isLgl/>
      <w:lvlText w:val="%1.%2"/>
      <w:lvlJc w:val="left"/>
      <w:pPr>
        <w:tabs>
          <w:tab w:val="num" w:pos="644"/>
        </w:tabs>
        <w:ind w:left="644" w:hanging="360"/>
      </w:p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04"/>
        </w:tabs>
        <w:ind w:left="1004" w:hanging="72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364"/>
        </w:tabs>
        <w:ind w:left="1364" w:hanging="1080"/>
      </w:pPr>
    </w:lvl>
    <w:lvl w:ilvl="6">
      <w:start w:val="1"/>
      <w:numFmt w:val="decimal"/>
      <w:isLgl/>
      <w:lvlText w:val="%1.%2.%3.%4.%5.%6.%7"/>
      <w:lvlJc w:val="left"/>
      <w:pPr>
        <w:tabs>
          <w:tab w:val="num" w:pos="1724"/>
        </w:tabs>
        <w:ind w:left="1724" w:hanging="1440"/>
      </w:pPr>
    </w:lvl>
    <w:lvl w:ilvl="7">
      <w:start w:val="1"/>
      <w:numFmt w:val="decimal"/>
      <w:isLgl/>
      <w:lvlText w:val="%1.%2.%3.%4.%5.%6.%7.%8"/>
      <w:lvlJc w:val="left"/>
      <w:pPr>
        <w:tabs>
          <w:tab w:val="num" w:pos="1724"/>
        </w:tabs>
        <w:ind w:left="1724" w:hanging="1440"/>
      </w:pPr>
    </w:lvl>
    <w:lvl w:ilvl="8">
      <w:start w:val="1"/>
      <w:numFmt w:val="decimal"/>
      <w:isLgl/>
      <w:lvlText w:val="%1.%2.%3.%4.%5.%6.%7.%8.%9"/>
      <w:lvlJc w:val="left"/>
      <w:pPr>
        <w:tabs>
          <w:tab w:val="num" w:pos="2084"/>
        </w:tabs>
        <w:ind w:left="2084" w:hanging="1800"/>
      </w:pPr>
    </w:lvl>
  </w:abstractNum>
  <w:abstractNum w:abstractNumId="17" w15:restartNumberingAfterBreak="0">
    <w:nsid w:val="436F46FA"/>
    <w:multiLevelType w:val="hybridMultilevel"/>
    <w:tmpl w:val="F1F01A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17A7862">
      <w:start w:val="1"/>
      <w:numFmt w:val="decimal"/>
      <w:lvlText w:val="%3."/>
      <w:lvlJc w:val="left"/>
      <w:pPr>
        <w:ind w:left="2160" w:hanging="180"/>
      </w:pPr>
      <w:rPr>
        <w:color w:val="000000" w:themeColor="text1"/>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7B373A4"/>
    <w:multiLevelType w:val="hybridMultilevel"/>
    <w:tmpl w:val="3E8839B8"/>
    <w:lvl w:ilvl="0" w:tplc="8F54F7E8">
      <w:start w:val="1"/>
      <w:numFmt w:val="decimal"/>
      <w:lvlText w:val="%1."/>
      <w:lvlJc w:val="left"/>
      <w:pPr>
        <w:tabs>
          <w:tab w:val="num" w:pos="644"/>
        </w:tabs>
        <w:ind w:left="644"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9034969"/>
    <w:multiLevelType w:val="multilevel"/>
    <w:tmpl w:val="F6EA3AE0"/>
    <w:lvl w:ilvl="0">
      <w:start w:val="1"/>
      <w:numFmt w:val="decimal"/>
      <w:lvlText w:val="%1."/>
      <w:lvlJc w:val="left"/>
      <w:pPr>
        <w:ind w:left="2340" w:hanging="360"/>
      </w:pPr>
    </w:lvl>
    <w:lvl w:ilvl="1">
      <w:start w:val="2"/>
      <w:numFmt w:val="decimal"/>
      <w:isLgl/>
      <w:lvlText w:val="%1.%2"/>
      <w:lvlJc w:val="left"/>
      <w:pPr>
        <w:ind w:left="2460" w:hanging="480"/>
      </w:pPr>
    </w:lvl>
    <w:lvl w:ilvl="2">
      <w:start w:val="1"/>
      <w:numFmt w:val="decimal"/>
      <w:isLgl/>
      <w:lvlText w:val="%1.%2.%3"/>
      <w:lvlJc w:val="left"/>
      <w:pPr>
        <w:ind w:left="2700" w:hanging="720"/>
      </w:pPr>
    </w:lvl>
    <w:lvl w:ilvl="3">
      <w:start w:val="1"/>
      <w:numFmt w:val="decimal"/>
      <w:isLgl/>
      <w:lvlText w:val="%1.%2.%3.%4"/>
      <w:lvlJc w:val="left"/>
      <w:pPr>
        <w:ind w:left="2700" w:hanging="720"/>
      </w:pPr>
    </w:lvl>
    <w:lvl w:ilvl="4">
      <w:start w:val="1"/>
      <w:numFmt w:val="decimal"/>
      <w:isLgl/>
      <w:lvlText w:val="%1.%2.%3.%4.%5"/>
      <w:lvlJc w:val="left"/>
      <w:pPr>
        <w:ind w:left="3060" w:hanging="1080"/>
      </w:pPr>
    </w:lvl>
    <w:lvl w:ilvl="5">
      <w:start w:val="1"/>
      <w:numFmt w:val="decimal"/>
      <w:isLgl/>
      <w:lvlText w:val="%1.%2.%3.%4.%5.%6"/>
      <w:lvlJc w:val="left"/>
      <w:pPr>
        <w:ind w:left="3060" w:hanging="1080"/>
      </w:pPr>
    </w:lvl>
    <w:lvl w:ilvl="6">
      <w:start w:val="1"/>
      <w:numFmt w:val="decimal"/>
      <w:isLgl/>
      <w:lvlText w:val="%1.%2.%3.%4.%5.%6.%7"/>
      <w:lvlJc w:val="left"/>
      <w:pPr>
        <w:ind w:left="3420" w:hanging="1440"/>
      </w:pPr>
    </w:lvl>
    <w:lvl w:ilvl="7">
      <w:start w:val="1"/>
      <w:numFmt w:val="decimal"/>
      <w:isLgl/>
      <w:lvlText w:val="%1.%2.%3.%4.%5.%6.%7.%8"/>
      <w:lvlJc w:val="left"/>
      <w:pPr>
        <w:ind w:left="3420" w:hanging="1440"/>
      </w:pPr>
    </w:lvl>
    <w:lvl w:ilvl="8">
      <w:start w:val="1"/>
      <w:numFmt w:val="decimal"/>
      <w:isLgl/>
      <w:lvlText w:val="%1.%2.%3.%4.%5.%6.%7.%8.%9"/>
      <w:lvlJc w:val="left"/>
      <w:pPr>
        <w:ind w:left="3780" w:hanging="1800"/>
      </w:pPr>
    </w:lvl>
  </w:abstractNum>
  <w:abstractNum w:abstractNumId="20" w15:restartNumberingAfterBreak="0">
    <w:nsid w:val="53CF7E47"/>
    <w:multiLevelType w:val="hybridMultilevel"/>
    <w:tmpl w:val="75FA9D98"/>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3CC658D"/>
    <w:multiLevelType w:val="hybridMultilevel"/>
    <w:tmpl w:val="709EF9C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3" w15:restartNumberingAfterBreak="0">
    <w:nsid w:val="65C86CBA"/>
    <w:multiLevelType w:val="hybridMultilevel"/>
    <w:tmpl w:val="F4A053F6"/>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68095FA7"/>
    <w:multiLevelType w:val="hybridMultilevel"/>
    <w:tmpl w:val="5D1C650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C096AC76">
      <w:start w:val="1"/>
      <w:numFmt w:val="decimal"/>
      <w:lvlText w:val="%3."/>
      <w:lvlJc w:val="left"/>
      <w:pPr>
        <w:ind w:left="2340" w:hanging="360"/>
      </w:pPr>
      <w:rPr>
        <w:strike w:val="0"/>
        <w:dstrike w:val="0"/>
        <w:color w:val="000000"/>
        <w:u w:val="none"/>
        <w:effect w:val="none"/>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FA5924"/>
    <w:multiLevelType w:val="hybridMultilevel"/>
    <w:tmpl w:val="6A606A86"/>
    <w:lvl w:ilvl="0" w:tplc="04050001">
      <w:start w:val="1"/>
      <w:numFmt w:val="bullet"/>
      <w:lvlText w:val=""/>
      <w:lvlJc w:val="left"/>
      <w:pPr>
        <w:ind w:left="720" w:hanging="360"/>
      </w:pPr>
      <w:rPr>
        <w:rFonts w:ascii="Symbol" w:hAnsi="Symbol" w:hint="default"/>
      </w:rPr>
    </w:lvl>
    <w:lvl w:ilvl="1" w:tplc="CF1274D4">
      <w:start w:val="1"/>
      <w:numFmt w:val="lowerLetter"/>
      <w:lvlText w:val="%2)"/>
      <w:lvlJc w:val="left"/>
      <w:pPr>
        <w:ind w:left="1440" w:hanging="360"/>
      </w:pPr>
    </w:lvl>
    <w:lvl w:ilvl="2" w:tplc="00DAF248">
      <w:start w:val="5"/>
      <w:numFmt w:val="decimal"/>
      <w:lvlText w:val="%3."/>
      <w:lvlJc w:val="left"/>
      <w:pPr>
        <w:ind w:left="2340" w:hanging="360"/>
      </w:pPr>
    </w:lvl>
    <w:lvl w:ilvl="3" w:tplc="06DA2058">
      <w:start w:val="1"/>
      <w:numFmt w:val="bullet"/>
      <w:lvlText w:val="-"/>
      <w:lvlJc w:val="left"/>
      <w:pPr>
        <w:ind w:left="2880" w:hanging="360"/>
      </w:pPr>
      <w:rPr>
        <w:rFonts w:ascii="Arial" w:eastAsia="Times New Roman" w:hAnsi="Arial" w:cs="Aria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3E7A6E"/>
    <w:multiLevelType w:val="hybridMultilevel"/>
    <w:tmpl w:val="A04065F0"/>
    <w:lvl w:ilvl="0" w:tplc="831A0650">
      <w:start w:val="1"/>
      <w:numFmt w:val="decimal"/>
      <w:lvlText w:val="%1."/>
      <w:lvlJc w:val="left"/>
      <w:pPr>
        <w:ind w:left="927" w:hanging="360"/>
      </w:pPr>
      <w:rPr>
        <w:color w:val="auto"/>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9"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62074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67808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818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54075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72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299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592590">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462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28770">
    <w:abstractNumId w:val="26"/>
    <w:lvlOverride w:ilvl="0"/>
    <w:lvlOverride w:ilvl="1">
      <w:startOverride w:val="1"/>
    </w:lvlOverride>
    <w:lvlOverride w:ilvl="2">
      <w:startOverride w:val="5"/>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603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8566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40727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7871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5508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4936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536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481000">
    <w:abstractNumId w:val="2"/>
  </w:num>
  <w:num w:numId="18" w16cid:durableId="86199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469514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3065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377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0822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9582119">
    <w:abstractNumId w:val="23"/>
  </w:num>
  <w:num w:numId="24" w16cid:durableId="283773322">
    <w:abstractNumId w:val="1"/>
  </w:num>
  <w:num w:numId="25" w16cid:durableId="1561137406">
    <w:abstractNumId w:val="9"/>
  </w:num>
  <w:num w:numId="26" w16cid:durableId="2026010812">
    <w:abstractNumId w:val="22"/>
  </w:num>
  <w:num w:numId="27" w16cid:durableId="1903516358">
    <w:abstractNumId w:val="20"/>
  </w:num>
  <w:num w:numId="28" w16cid:durableId="576979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415599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6873354">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410693">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4171291">
    <w:abstractNumId w:val="4"/>
  </w:num>
  <w:num w:numId="33" w16cid:durableId="1952348408">
    <w:abstractNumId w:val="12"/>
  </w:num>
  <w:num w:numId="34" w16cid:durableId="73704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E1"/>
    <w:rsid w:val="00002D2F"/>
    <w:rsid w:val="00013F67"/>
    <w:rsid w:val="00034226"/>
    <w:rsid w:val="00071F80"/>
    <w:rsid w:val="00097A95"/>
    <w:rsid w:val="000A2A2F"/>
    <w:rsid w:val="000D3E59"/>
    <w:rsid w:val="000D6C61"/>
    <w:rsid w:val="000E0BEA"/>
    <w:rsid w:val="00113053"/>
    <w:rsid w:val="0014121C"/>
    <w:rsid w:val="001840D2"/>
    <w:rsid w:val="001B1B67"/>
    <w:rsid w:val="001B7524"/>
    <w:rsid w:val="002971AE"/>
    <w:rsid w:val="002D6E86"/>
    <w:rsid w:val="002F4204"/>
    <w:rsid w:val="00330CBD"/>
    <w:rsid w:val="0034298C"/>
    <w:rsid w:val="003841FE"/>
    <w:rsid w:val="003874EE"/>
    <w:rsid w:val="003C4314"/>
    <w:rsid w:val="003E24E1"/>
    <w:rsid w:val="004907EE"/>
    <w:rsid w:val="004931A1"/>
    <w:rsid w:val="004E26A5"/>
    <w:rsid w:val="004E4B60"/>
    <w:rsid w:val="004E4E40"/>
    <w:rsid w:val="00514FEA"/>
    <w:rsid w:val="0058546D"/>
    <w:rsid w:val="00590E62"/>
    <w:rsid w:val="00610874"/>
    <w:rsid w:val="006133AF"/>
    <w:rsid w:val="006639C2"/>
    <w:rsid w:val="00676AD9"/>
    <w:rsid w:val="00691589"/>
    <w:rsid w:val="007351DA"/>
    <w:rsid w:val="007352E1"/>
    <w:rsid w:val="007C1766"/>
    <w:rsid w:val="008239DC"/>
    <w:rsid w:val="00856F60"/>
    <w:rsid w:val="008D4AAE"/>
    <w:rsid w:val="00903893"/>
    <w:rsid w:val="00943B91"/>
    <w:rsid w:val="009453D3"/>
    <w:rsid w:val="0096084E"/>
    <w:rsid w:val="009B5C07"/>
    <w:rsid w:val="009D3889"/>
    <w:rsid w:val="00A2034E"/>
    <w:rsid w:val="00A54A20"/>
    <w:rsid w:val="00A7086E"/>
    <w:rsid w:val="00A738CA"/>
    <w:rsid w:val="00AA7505"/>
    <w:rsid w:val="00B004BF"/>
    <w:rsid w:val="00B025EF"/>
    <w:rsid w:val="00B45C0A"/>
    <w:rsid w:val="00B7066C"/>
    <w:rsid w:val="00B94340"/>
    <w:rsid w:val="00BA27C6"/>
    <w:rsid w:val="00BA7C68"/>
    <w:rsid w:val="00BC27F1"/>
    <w:rsid w:val="00BD3927"/>
    <w:rsid w:val="00BE7AFB"/>
    <w:rsid w:val="00C05EAB"/>
    <w:rsid w:val="00C30169"/>
    <w:rsid w:val="00C31EBB"/>
    <w:rsid w:val="00C37E39"/>
    <w:rsid w:val="00C440AC"/>
    <w:rsid w:val="00C57105"/>
    <w:rsid w:val="00C74EAF"/>
    <w:rsid w:val="00C82854"/>
    <w:rsid w:val="00CD6442"/>
    <w:rsid w:val="00CE0532"/>
    <w:rsid w:val="00D52588"/>
    <w:rsid w:val="00DA5572"/>
    <w:rsid w:val="00DA59B6"/>
    <w:rsid w:val="00DE297B"/>
    <w:rsid w:val="00DF5C8C"/>
    <w:rsid w:val="00E32802"/>
    <w:rsid w:val="00E450CB"/>
    <w:rsid w:val="00E6764D"/>
    <w:rsid w:val="00E73374"/>
    <w:rsid w:val="00E83F30"/>
    <w:rsid w:val="00EA0581"/>
    <w:rsid w:val="00EF1A11"/>
    <w:rsid w:val="00F01AA0"/>
    <w:rsid w:val="00F02F2B"/>
    <w:rsid w:val="00F10330"/>
    <w:rsid w:val="00F6553F"/>
    <w:rsid w:val="00F663F8"/>
    <w:rsid w:val="00F6716F"/>
    <w:rsid w:val="00F73704"/>
    <w:rsid w:val="00F82153"/>
    <w:rsid w:val="00F96999"/>
    <w:rsid w:val="00FD139A"/>
    <w:rsid w:val="00FD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D2333"/>
  <w15:chartTrackingRefBased/>
  <w15:docId w15:val="{4FED7002-2552-4189-A06D-51F8522E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4E1"/>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3E24E1"/>
    <w:pPr>
      <w:ind w:left="720"/>
      <w:contextualSpacing/>
    </w:pPr>
  </w:style>
  <w:style w:type="character" w:styleId="Odkaznakoment">
    <w:name w:val="annotation reference"/>
    <w:basedOn w:val="Standardnpsmoodstavce"/>
    <w:uiPriority w:val="99"/>
    <w:semiHidden/>
    <w:unhideWhenUsed/>
    <w:rsid w:val="00BA7C68"/>
    <w:rPr>
      <w:sz w:val="16"/>
      <w:szCs w:val="16"/>
    </w:rPr>
  </w:style>
  <w:style w:type="paragraph" w:styleId="Textkomente">
    <w:name w:val="annotation text"/>
    <w:basedOn w:val="Normln"/>
    <w:link w:val="TextkomenteChar"/>
    <w:uiPriority w:val="99"/>
    <w:semiHidden/>
    <w:unhideWhenUsed/>
    <w:rsid w:val="00BA7C68"/>
    <w:pPr>
      <w:spacing w:line="240" w:lineRule="auto"/>
    </w:pPr>
    <w:rPr>
      <w:sz w:val="20"/>
      <w:szCs w:val="20"/>
    </w:rPr>
  </w:style>
  <w:style w:type="character" w:customStyle="1" w:styleId="TextkomenteChar">
    <w:name w:val="Text komentáře Char"/>
    <w:basedOn w:val="Standardnpsmoodstavce"/>
    <w:link w:val="Textkomente"/>
    <w:uiPriority w:val="99"/>
    <w:semiHidden/>
    <w:rsid w:val="00BA7C68"/>
    <w:rPr>
      <w:sz w:val="20"/>
      <w:szCs w:val="20"/>
    </w:rPr>
  </w:style>
  <w:style w:type="paragraph" w:styleId="Pedmtkomente">
    <w:name w:val="annotation subject"/>
    <w:basedOn w:val="Textkomente"/>
    <w:next w:val="Textkomente"/>
    <w:link w:val="PedmtkomenteChar"/>
    <w:uiPriority w:val="99"/>
    <w:semiHidden/>
    <w:unhideWhenUsed/>
    <w:rsid w:val="00BA7C68"/>
    <w:rPr>
      <w:b/>
      <w:bCs/>
    </w:rPr>
  </w:style>
  <w:style w:type="character" w:customStyle="1" w:styleId="PedmtkomenteChar">
    <w:name w:val="Předmět komentáře Char"/>
    <w:basedOn w:val="TextkomenteChar"/>
    <w:link w:val="Pedmtkomente"/>
    <w:uiPriority w:val="99"/>
    <w:semiHidden/>
    <w:rsid w:val="00BA7C68"/>
    <w:rPr>
      <w:b/>
      <w:bCs/>
      <w:sz w:val="20"/>
      <w:szCs w:val="20"/>
    </w:rPr>
  </w:style>
  <w:style w:type="paragraph" w:styleId="Textbubliny">
    <w:name w:val="Balloon Text"/>
    <w:basedOn w:val="Normln"/>
    <w:link w:val="TextbublinyChar"/>
    <w:uiPriority w:val="99"/>
    <w:semiHidden/>
    <w:unhideWhenUsed/>
    <w:rsid w:val="00BA7C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7C68"/>
    <w:rPr>
      <w:rFonts w:ascii="Segoe UI" w:hAnsi="Segoe UI" w:cs="Segoe UI"/>
      <w:sz w:val="18"/>
      <w:szCs w:val="18"/>
    </w:rPr>
  </w:style>
  <w:style w:type="paragraph" w:styleId="Zhlav">
    <w:name w:val="header"/>
    <w:basedOn w:val="Normln"/>
    <w:link w:val="ZhlavChar"/>
    <w:uiPriority w:val="99"/>
    <w:unhideWhenUsed/>
    <w:rsid w:val="004E26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26A5"/>
  </w:style>
  <w:style w:type="paragraph" w:styleId="Zpat">
    <w:name w:val="footer"/>
    <w:basedOn w:val="Normln"/>
    <w:link w:val="ZpatChar"/>
    <w:uiPriority w:val="99"/>
    <w:unhideWhenUsed/>
    <w:rsid w:val="004E26A5"/>
    <w:pPr>
      <w:tabs>
        <w:tab w:val="center" w:pos="4536"/>
        <w:tab w:val="right" w:pos="9072"/>
      </w:tabs>
      <w:spacing w:after="0" w:line="240" w:lineRule="auto"/>
    </w:pPr>
  </w:style>
  <w:style w:type="character" w:customStyle="1" w:styleId="ZpatChar">
    <w:name w:val="Zápatí Char"/>
    <w:basedOn w:val="Standardnpsmoodstavce"/>
    <w:link w:val="Zpat"/>
    <w:uiPriority w:val="99"/>
    <w:rsid w:val="004E26A5"/>
  </w:style>
  <w:style w:type="paragraph" w:styleId="Zkladntext2">
    <w:name w:val="Body Text 2"/>
    <w:basedOn w:val="Normln"/>
    <w:link w:val="Zkladntext2Char"/>
    <w:unhideWhenUsed/>
    <w:rsid w:val="006639C2"/>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6639C2"/>
    <w:rPr>
      <w:rFonts w:ascii="Times New Roman" w:eastAsia="Times New Roman" w:hAnsi="Times New Roman" w:cs="Times New Roman"/>
      <w:sz w:val="24"/>
      <w:szCs w:val="20"/>
      <w:lang w:eastAsia="ar-SA"/>
    </w:rPr>
  </w:style>
  <w:style w:type="paragraph" w:styleId="Revize">
    <w:name w:val="Revision"/>
    <w:hidden/>
    <w:uiPriority w:val="99"/>
    <w:semiHidden/>
    <w:rsid w:val="00BA27C6"/>
    <w:pPr>
      <w:spacing w:after="0" w:line="240" w:lineRule="auto"/>
    </w:pPr>
  </w:style>
  <w:style w:type="character" w:styleId="Hypertextovodkaz">
    <w:name w:val="Hyperlink"/>
    <w:basedOn w:val="Standardnpsmoodstavce"/>
    <w:uiPriority w:val="99"/>
    <w:unhideWhenUsed/>
    <w:rsid w:val="00C57105"/>
    <w:rPr>
      <w:color w:val="0563C1" w:themeColor="hyperlink"/>
      <w:u w:val="single"/>
    </w:rPr>
  </w:style>
  <w:style w:type="character" w:styleId="Nevyeenzmnka">
    <w:name w:val="Unresolved Mention"/>
    <w:basedOn w:val="Standardnpsmoodstavce"/>
    <w:uiPriority w:val="99"/>
    <w:semiHidden/>
    <w:unhideWhenUsed/>
    <w:rsid w:val="00330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3244</Words>
  <Characters>19145</Characters>
  <Application>Microsoft Office Word</Application>
  <DocSecurity>0</DocSecurity>
  <Lines>159</Lines>
  <Paragraphs>44</Paragraphs>
  <ScaleCrop>false</ScaleCrop>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Matoušková</dc:creator>
  <cp:keywords/>
  <dc:description/>
  <cp:lastModifiedBy>Tereza Matoušková</cp:lastModifiedBy>
  <cp:revision>2</cp:revision>
  <dcterms:created xsi:type="dcterms:W3CDTF">2024-11-15T08:33:00Z</dcterms:created>
  <dcterms:modified xsi:type="dcterms:W3CDTF">2024-11-15T08:33:00Z</dcterms:modified>
</cp:coreProperties>
</file>