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27E2" w14:textId="2FB9C2D4" w:rsidR="0051733C" w:rsidRDefault="005A7292">
      <w:r>
        <w:t>TEST DOKUMENT</w:t>
      </w:r>
    </w:p>
    <w:sectPr w:rsidR="00517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92"/>
    <w:rsid w:val="0051733C"/>
    <w:rsid w:val="005A7292"/>
    <w:rsid w:val="008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3710"/>
  <w15:chartTrackingRefBased/>
  <w15:docId w15:val="{0C036DE7-FB3D-4639-B271-E0F7C534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>Statutární město Kladno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Paur Tomáš</dc:creator>
  <cp:keywords/>
  <dc:description/>
  <cp:lastModifiedBy>Paur Tomáš</cp:lastModifiedBy>
  <cp:revision>1</cp:revision>
  <dcterms:created xsi:type="dcterms:W3CDTF">2023-12-08T10:20:00Z</dcterms:created>
  <dcterms:modified xsi:type="dcterms:W3CDTF">2023-12-08T10:20:00Z</dcterms:modified>
</cp:coreProperties>
</file>