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DCA9" w14:textId="510E47E3" w:rsidR="00C5287E" w:rsidRDefault="008C0DBE">
      <w:r>
        <w:t>test</w:t>
      </w:r>
    </w:p>
    <w:sectPr w:rsidR="00C5287E" w:rsidSect="00C929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BE"/>
    <w:rsid w:val="003B4B60"/>
    <w:rsid w:val="008C0DBE"/>
    <w:rsid w:val="0093213F"/>
    <w:rsid w:val="00C5287E"/>
    <w:rsid w:val="00C9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A54D"/>
  <w15:chartTrackingRefBased/>
  <w15:docId w15:val="{C6E2D44F-1529-4809-A71E-CF782DFA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Udržalová Zora</dc:creator>
  <cp:keywords/>
  <dc:description/>
  <cp:lastModifiedBy>Udržalová Zora</cp:lastModifiedBy>
  <cp:revision>1</cp:revision>
  <dcterms:created xsi:type="dcterms:W3CDTF">2023-07-19T07:41:00Z</dcterms:created>
  <dcterms:modified xsi:type="dcterms:W3CDTF">2023-07-19T07:41:00Z</dcterms:modified>
</cp:coreProperties>
</file>