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E8F" w:rsidRDefault="00C92E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:rsidR="00C92E8F" w:rsidRDefault="00151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SMLOUVA O NÁJMU PROSTORU SLOUŽÍCÍHO PODNIKÁNÍ</w:t>
      </w:r>
    </w:p>
    <w:p w:rsidR="00C92E8F" w:rsidRDefault="001510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(</w:t>
      </w:r>
      <w:hyperlink r:id="rId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x-none"/>
          </w:rPr>
          <w:t>§ 2302</w:t>
        </w:r>
      </w:hyperlink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x-none"/>
        </w:rPr>
        <w:t>obč</w:t>
      </w:r>
      <w:proofErr w:type="spellEnd"/>
      <w:r>
        <w:rPr>
          <w:rFonts w:ascii="Times New Roman" w:hAnsi="Times New Roman"/>
          <w:sz w:val="24"/>
          <w:szCs w:val="24"/>
          <w:lang w:val="x-none"/>
        </w:rPr>
        <w:t>. zák.)</w:t>
      </w:r>
    </w:p>
    <w:p w:rsidR="00C92E8F" w:rsidRDefault="00C92E8F">
      <w:pPr>
        <w:widowControl w:val="0"/>
        <w:tabs>
          <w:tab w:val="left" w:pos="795"/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C92E8F" w:rsidRDefault="001510BE">
      <w:pPr>
        <w:widowControl w:val="0"/>
        <w:tabs>
          <w:tab w:val="left" w:pos="795"/>
          <w:tab w:val="left" w:pos="3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Dne </w:t>
      </w:r>
      <w:r w:rsidR="00052B96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. </w:t>
      </w:r>
      <w:r w:rsidR="00052B96">
        <w:rPr>
          <w:rFonts w:ascii="Times New Roman" w:hAnsi="Times New Roman"/>
          <w:color w:val="000000"/>
          <w:sz w:val="24"/>
          <w:szCs w:val="24"/>
        </w:rPr>
        <w:t>únor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a 2014 uzavřeli</w:t>
      </w:r>
    </w:p>
    <w:p w:rsidR="00C92E8F" w:rsidRDefault="00C92E8F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052B96" w:rsidRDefault="00052B96" w:rsidP="00052B96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 xml:space="preserve">ZM </w:t>
      </w:r>
      <w:proofErr w:type="spellStart"/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>partners</w:t>
      </w:r>
      <w:proofErr w:type="spellEnd"/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 xml:space="preserve"> a.s.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 IČ:</w:t>
      </w:r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>456321789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se sídlem </w:t>
      </w: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Br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no, </w:t>
      </w:r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>Kounicova 50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,</w:t>
      </w:r>
    </w:p>
    <w:p w:rsidR="00052B96" w:rsidRDefault="00052B96" w:rsidP="00052B96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zapsaná v obchodním rejstříku vedeném </w:t>
      </w:r>
    </w:p>
    <w:p w:rsidR="00052B96" w:rsidRDefault="00052B96" w:rsidP="00052B96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Městským soudem v</w:t>
      </w: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 Brně, odd. C, </w:t>
      </w:r>
      <w:proofErr w:type="spellStart"/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vl</w:t>
      </w:r>
      <w:proofErr w:type="spellEnd"/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FE448B">
        <w:rPr>
          <w:rFonts w:ascii="Times New Roman" w:hAnsi="Times New Roman"/>
          <w:color w:val="000000"/>
          <w:sz w:val="24"/>
          <w:szCs w:val="24"/>
          <w:lang w:val="x-none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</w:t>
      </w:r>
    </w:p>
    <w:p w:rsidR="00C92E8F" w:rsidRDefault="00052B96" w:rsidP="00052B96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zastoupena </w:t>
      </w:r>
      <w:r>
        <w:rPr>
          <w:rFonts w:ascii="Times New Roman" w:hAnsi="Times New Roman"/>
          <w:color w:val="000000"/>
          <w:sz w:val="24"/>
          <w:szCs w:val="24"/>
        </w:rPr>
        <w:t>předsedou představenstva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Mgr</w:t>
      </w:r>
      <w:r w:rsidRPr="00BC23D5">
        <w:rPr>
          <w:rFonts w:ascii="Times New Roman" w:hAnsi="Times New Roman"/>
          <w:color w:val="000000"/>
          <w:sz w:val="24"/>
          <w:szCs w:val="24"/>
          <w:lang w:val="x-none"/>
        </w:rPr>
        <w:t xml:space="preserve">. </w:t>
      </w:r>
      <w:proofErr w:type="spellStart"/>
      <w:r w:rsidRPr="00BC23D5">
        <w:rPr>
          <w:rFonts w:ascii="Times New Roman" w:hAnsi="Times New Roman"/>
          <w:color w:val="000000"/>
          <w:sz w:val="24"/>
          <w:szCs w:val="24"/>
          <w:lang w:val="x-none"/>
        </w:rPr>
        <w:t>Zde</w:t>
      </w:r>
      <w:r>
        <w:rPr>
          <w:rFonts w:ascii="Times New Roman" w:hAnsi="Times New Roman"/>
          <w:color w:val="000000"/>
          <w:sz w:val="24"/>
          <w:szCs w:val="24"/>
        </w:rPr>
        <w:t>ň</w:t>
      </w:r>
      <w:r w:rsidRPr="00BC23D5">
        <w:rPr>
          <w:rFonts w:ascii="Times New Roman" w:hAnsi="Times New Roman"/>
          <w:color w:val="000000"/>
          <w:sz w:val="24"/>
          <w:szCs w:val="24"/>
          <w:lang w:val="x-none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Jíchou</w:t>
      </w:r>
      <w:r w:rsidR="001510BE">
        <w:rPr>
          <w:rFonts w:ascii="Times New Roman" w:hAnsi="Times New Roman"/>
          <w:color w:val="000000"/>
          <w:sz w:val="24"/>
          <w:szCs w:val="24"/>
          <w:lang w:val="x-none"/>
        </w:rPr>
        <w:br/>
        <w:t xml:space="preserve">jako pronajímatel, </w:t>
      </w:r>
    </w:p>
    <w:p w:rsidR="00C92E8F" w:rsidRDefault="00C92E8F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C92E8F" w:rsidRDefault="001510BE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a P</w:t>
      </w:r>
      <w:r w:rsidR="00052B96">
        <w:rPr>
          <w:rFonts w:ascii="Times New Roman" w:hAnsi="Times New Roman"/>
          <w:color w:val="000000"/>
          <w:sz w:val="24"/>
          <w:szCs w:val="24"/>
        </w:rPr>
        <w:t>avel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="00052B96">
        <w:rPr>
          <w:rFonts w:ascii="Times New Roman" w:hAnsi="Times New Roman"/>
          <w:color w:val="000000"/>
          <w:sz w:val="24"/>
          <w:szCs w:val="24"/>
        </w:rPr>
        <w:t>Mlad</w:t>
      </w:r>
      <w:r w:rsidR="00427D6D">
        <w:rPr>
          <w:rFonts w:ascii="Times New Roman" w:hAnsi="Times New Roman"/>
          <w:color w:val="000000"/>
          <w:sz w:val="24"/>
          <w:szCs w:val="24"/>
        </w:rPr>
        <w:t>ý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, r. č. 400602/0669, bytem Louny, Krátká 6,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br/>
        <w:t xml:space="preserve">jako nájemce, </w:t>
      </w:r>
    </w:p>
    <w:p w:rsidR="00C92E8F" w:rsidRDefault="00C92E8F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C92E8F" w:rsidRDefault="001510BE">
      <w:pPr>
        <w:widowControl w:val="0"/>
        <w:tabs>
          <w:tab w:val="left" w:pos="225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tuto</w:t>
      </w:r>
    </w:p>
    <w:p w:rsidR="00C92E8F" w:rsidRDefault="00C92E8F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</w:p>
    <w:p w:rsidR="00C92E8F" w:rsidRDefault="001510BE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>smlouvu o nájmu prostoru sloužícího podnikání</w:t>
      </w:r>
    </w:p>
    <w:p w:rsidR="00C92E8F" w:rsidRDefault="00C92E8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C92E8F" w:rsidRDefault="001510BE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I.</w:t>
      </w:r>
    </w:p>
    <w:p w:rsidR="00C92E8F" w:rsidRDefault="001510BE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Pronajímatel jako výlučný vlastník domu čp. 14 ve Slezské ulici v Berouně přenechává nájemci do užívání 3 místnosti s jedním WC o celkové výměře 120 m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. Jde o prostory s vlastním vchodem tvořící přízemí uvedeného domu.</w:t>
      </w:r>
    </w:p>
    <w:p w:rsidR="00C92E8F" w:rsidRDefault="00C92E8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C92E8F" w:rsidRDefault="001510BE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II.</w:t>
      </w:r>
    </w:p>
    <w:p w:rsidR="00C92E8F" w:rsidRDefault="001510BE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Nájemce je oprávněn shora vymezené prostory užívat pouze v souladu se svým podnikatelským oprávněním – Výroba, obchod a služby neuvedené v přílohách 1 až 3 </w:t>
      </w:r>
      <w:r w:rsidRPr="00427D6D">
        <w:rPr>
          <w:rFonts w:ascii="Times New Roman" w:hAnsi="Times New Roman"/>
          <w:sz w:val="24"/>
          <w:szCs w:val="24"/>
          <w:lang w:val="x-none"/>
        </w:rPr>
        <w:t xml:space="preserve">živnostenského zákona 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>– velkoobchod a maloobchod, konkrétně k prodeji kosmetického a drogistického zboží.</w:t>
      </w:r>
    </w:p>
    <w:p w:rsidR="00C92E8F" w:rsidRDefault="00C92E8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C92E8F" w:rsidRDefault="001510BE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III.</w:t>
      </w:r>
    </w:p>
    <w:p w:rsidR="00C92E8F" w:rsidRDefault="001510BE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Nájem se uzavírá od 2. ledna 2014 na dobu pěti let, tj. do 2. ledna 2019. </w:t>
      </w:r>
    </w:p>
    <w:p w:rsidR="00C92E8F" w:rsidRDefault="00C92E8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C92E8F" w:rsidRDefault="001510BE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IV.</w:t>
      </w:r>
    </w:p>
    <w:p w:rsidR="00C92E8F" w:rsidRDefault="001510BE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Nájemce se seznámil se stavem pronajímaných prostor a v tomto stavu je přebírá.</w:t>
      </w:r>
    </w:p>
    <w:p w:rsidR="00C92E8F" w:rsidRDefault="00C92E8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C92E8F" w:rsidRDefault="001510BE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V.</w:t>
      </w:r>
    </w:p>
    <w:p w:rsidR="00C92E8F" w:rsidRDefault="001510BE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Nájemce se zavazuje platit pronajímateli za nájem nebytových prostor vymezených ad I. shora nájemné ve výši 1 500Kč za 1 m</w:t>
      </w:r>
      <w:r>
        <w:rPr>
          <w:rFonts w:ascii="Times New Roman" w:hAnsi="Times New Roman"/>
          <w:color w:val="000000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ročně, celkem 180 000Kč (sto osmdesát tisíc korun českých) ročně, a to v měsíčních splátkách ve výši 15 000Kč splatných vždy do patnáctého dne každého kalendářního měsíce předem na účet pronajímatele č. 3825149/0800 u České spořitelny, a.s., variabilní symbol 5614777.</w:t>
      </w:r>
    </w:p>
    <w:p w:rsidR="00C92E8F" w:rsidRDefault="00C92E8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C92E8F" w:rsidRDefault="001510BE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VI.</w:t>
      </w:r>
    </w:p>
    <w:p w:rsidR="00C92E8F" w:rsidRDefault="001510BE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Dosáhne-li index růstu cen ve srovnání s 2. 1. 2014 10%, zvýší se nájemné počínaje kalendářním měsícem následujícím po uvedeném nárůstu indexu na 198 000Kč ročně, tj. 16 500Kč měsíčně, tedy o 10%. K dalším zvýšením o 10% posledního nájemného dojde obdobně vždy, když index růstu cen dosáhne 10% ve srovnání s prvním dnem měsíce, kdy došlo k poslednímu zvýšení nájemného.</w:t>
      </w:r>
    </w:p>
    <w:p w:rsidR="00C92E8F" w:rsidRDefault="00C92E8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C92E8F" w:rsidRDefault="001510BE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VII.</w:t>
      </w:r>
    </w:p>
    <w:p w:rsidR="00C92E8F" w:rsidRDefault="001510BE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Nájemce se zavazuje přispívat pronajímateli na úhradu za vodné, stočné a za odvoz popela podle poměru plochy užívané nájemcem k celkové ploše domu, tj. 50% z celkové částky vyúčtované za uvedené služby majiteli domu vždy jednou ročně do 14 dnů po předložení vyúčtování nájemci.</w:t>
      </w:r>
    </w:p>
    <w:p w:rsidR="00C92E8F" w:rsidRDefault="00C92E8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C92E8F" w:rsidRDefault="001510BE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VIII.</w:t>
      </w:r>
    </w:p>
    <w:p w:rsidR="00C92E8F" w:rsidRDefault="001510BE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Nájem založený touto smlouvou je možné ukončit písemnou dohodou obou smluvních stran.</w:t>
      </w:r>
    </w:p>
    <w:p w:rsidR="00C92E8F" w:rsidRDefault="00C92E8F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C92E8F" w:rsidRDefault="001510BE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Účastníci této smlouvy mohou tuto smlouvu vypovědět z důvodů uvedených v </w:t>
      </w:r>
      <w:hyperlink r:id="rId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x-none"/>
          </w:rPr>
          <w:t>§ 2308</w:t>
        </w:r>
      </w:hyperlink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a </w:t>
      </w:r>
      <w:hyperlink r:id="rId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x-none"/>
          </w:rPr>
          <w:t>§ 2309</w:t>
        </w:r>
      </w:hyperlink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x-none"/>
        </w:rPr>
        <w:t>obč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. zák. </w:t>
      </w:r>
    </w:p>
    <w:p w:rsidR="00C92E8F" w:rsidRDefault="00C92E8F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C92E8F" w:rsidRDefault="001510BE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Výpovědní lhůta činí 3 měsíce a počíná běžet od prvního dne kalendářního měsíce následujícího po doručení písemné výpovědi druhé smluvní straně.</w:t>
      </w:r>
    </w:p>
    <w:p w:rsidR="00C92E8F" w:rsidRDefault="00C92E8F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C92E8F" w:rsidRDefault="001510BE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Po skončení nájmu odevzdá nájemce pronajímateli pronajaté prostory ve stavu, v jakém je převzal, s přihlédnutím k obvyklému opotřebení.</w:t>
      </w:r>
    </w:p>
    <w:p w:rsidR="00C92E8F" w:rsidRDefault="00C92E8F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C92E8F" w:rsidRDefault="001510BE">
      <w:pPr>
        <w:keepNext/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IX.</w:t>
      </w:r>
    </w:p>
    <w:p w:rsidR="00C92E8F" w:rsidRDefault="001510BE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Účastníci smlouvu přečetli, s jejím obsahem souhlasí, což stvrzují vlastnoručními podpisy.</w:t>
      </w:r>
    </w:p>
    <w:p w:rsidR="00C92E8F" w:rsidRDefault="00C92E8F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C92E8F" w:rsidRDefault="001510BE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>V </w:t>
      </w:r>
      <w:r w:rsidR="00427D6D">
        <w:rPr>
          <w:rFonts w:ascii="Times New Roman" w:hAnsi="Times New Roman"/>
          <w:color w:val="000000"/>
          <w:sz w:val="24"/>
          <w:szCs w:val="24"/>
        </w:rPr>
        <w:t>Lounech</w:t>
      </w:r>
      <w:r w:rsidR="008122EC">
        <w:rPr>
          <w:rFonts w:ascii="Times New Roman" w:hAnsi="Times New Roman"/>
          <w:color w:val="000000"/>
          <w:sz w:val="24"/>
          <w:szCs w:val="24"/>
          <w:lang w:val="x-none"/>
        </w:rPr>
        <w:t xml:space="preserve"> dne 6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 xml:space="preserve">. </w:t>
      </w:r>
      <w:r w:rsidR="008122EC">
        <w:rPr>
          <w:rFonts w:ascii="Times New Roman" w:hAnsi="Times New Roman"/>
          <w:color w:val="000000"/>
          <w:sz w:val="24"/>
          <w:szCs w:val="24"/>
        </w:rPr>
        <w:t>únor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x-none"/>
        </w:rPr>
        <w:t>a 2014</w:t>
      </w:r>
    </w:p>
    <w:p w:rsidR="00C92E8F" w:rsidRDefault="00C92E8F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</w:p>
    <w:p w:rsidR="00C92E8F" w:rsidRDefault="001510BE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>…………………</w:t>
      </w:r>
      <w:r>
        <w:rPr>
          <w:rFonts w:ascii="Times New Roman" w:hAnsi="Times New Roman"/>
          <w:color w:val="000000"/>
          <w:sz w:val="24"/>
          <w:szCs w:val="24"/>
          <w:lang w:val="x-none"/>
        </w:rPr>
        <w:tab/>
        <w:t xml:space="preserve">………………… </w:t>
      </w:r>
    </w:p>
    <w:p w:rsidR="00427D6D" w:rsidRDefault="008122EC" w:rsidP="00427D6D">
      <w:pPr>
        <w:widowControl w:val="0"/>
        <w:tabs>
          <w:tab w:val="center" w:pos="1650"/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 xml:space="preserve">ZM </w:t>
      </w:r>
      <w:proofErr w:type="spellStart"/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>partners</w:t>
      </w:r>
      <w:proofErr w:type="spellEnd"/>
      <w:r w:rsidRPr="000F2720">
        <w:rPr>
          <w:rFonts w:ascii="Times New Roman" w:hAnsi="Times New Roman"/>
          <w:color w:val="000000"/>
          <w:sz w:val="24"/>
          <w:szCs w:val="24"/>
          <w:lang w:val="x-none"/>
        </w:rPr>
        <w:t xml:space="preserve"> a.s.</w:t>
      </w:r>
      <w:r w:rsidR="00427D6D">
        <w:rPr>
          <w:rFonts w:ascii="Times New Roman" w:hAnsi="Times New Roman"/>
          <w:color w:val="000000"/>
          <w:sz w:val="24"/>
          <w:szCs w:val="24"/>
          <w:lang w:val="x-none"/>
        </w:rPr>
        <w:tab/>
      </w:r>
      <w:r w:rsidR="00427D6D"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avel Mladý</w:t>
      </w:r>
    </w:p>
    <w:p w:rsidR="00427D6D" w:rsidRDefault="008122EC" w:rsidP="00427D6D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Mgr. Zdeněk Jícha</w:t>
      </w:r>
    </w:p>
    <w:p w:rsidR="008122EC" w:rsidRDefault="008122EC" w:rsidP="00427D6D">
      <w:pPr>
        <w:widowControl w:val="0"/>
        <w:tabs>
          <w:tab w:val="left" w:pos="7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Předseda představenstva</w:t>
      </w:r>
    </w:p>
    <w:p w:rsidR="001510BE" w:rsidRDefault="001510BE">
      <w:pPr>
        <w:widowControl w:val="0"/>
        <w:tabs>
          <w:tab w:val="center" w:pos="4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sectPr w:rsidR="001510BE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B30"/>
    <w:rsid w:val="00052B96"/>
    <w:rsid w:val="001510BE"/>
    <w:rsid w:val="00427D6D"/>
    <w:rsid w:val="008122EC"/>
    <w:rsid w:val="00A92B30"/>
    <w:rsid w:val="00C9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0EAEC6"/>
  <w14:defaultImageDpi w14:val="0"/>
  <w15:docId w15:val="{619E595C-6D97-4D5A-B450-768A42AF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nop\Documents\CR267857407" TargetMode="External"/><Relationship Id="rId5" Type="http://schemas.openxmlformats.org/officeDocument/2006/relationships/hyperlink" Target="file:///C:\Users\nop\Documents\CR267857402" TargetMode="External"/><Relationship Id="rId4" Type="http://schemas.openxmlformats.org/officeDocument/2006/relationships/hyperlink" Target="file:///C:\Users\nop\Documents\CR267857385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informace ve smyslu zákona čdost o poskytnut informace ve smyslu zkona </vt:lpstr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informace ve smyslu zákona čdost o poskytnut informace ve smyslu zkona</dc:title>
  <dc:subject/>
  <dc:creator>Bajcarová HanaBajcarov Hana</dc:creator>
  <cp:keywords/>
  <dc:description/>
  <cp:lastModifiedBy>Nop Radoslav</cp:lastModifiedBy>
  <cp:revision>3</cp:revision>
  <dcterms:created xsi:type="dcterms:W3CDTF">2016-09-22T11:41:00Z</dcterms:created>
  <dcterms:modified xsi:type="dcterms:W3CDTF">2016-09-22T11:42:00Z</dcterms:modified>
</cp:coreProperties>
</file>