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6a4748685249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e69b2cec034389"/>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45/2022/INV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03.11.2022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bddd52223146be" /><Relationship Type="http://schemas.openxmlformats.org/officeDocument/2006/relationships/numbering" Target="/word/numbering.xml" Id="R4eea79cf2e694bcd" /><Relationship Type="http://schemas.openxmlformats.org/officeDocument/2006/relationships/settings" Target="/word/settings.xml" Id="R29f0437e54f248c0" /><Relationship Type="http://schemas.openxmlformats.org/officeDocument/2006/relationships/image" Target="/word/media/1f55caf5-b74e-4e30-b980-f6740b3b3773.jpeg" Id="Ra0e69b2cec034389" /></Relationships>
</file>