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AD4" w:rsidRPr="00716209" w:rsidRDefault="00695AD4" w:rsidP="00695AD4">
      <w:pPr>
        <w:rPr>
          <w:rFonts w:ascii="Arial" w:hAnsi="Arial" w:cs="Arial"/>
          <w:sz w:val="18"/>
          <w:szCs w:val="18"/>
        </w:rPr>
      </w:pPr>
      <w:r w:rsidRPr="00716209">
        <w:rPr>
          <w:rFonts w:ascii="Arial" w:hAnsi="Arial" w:cs="Arial"/>
          <w:sz w:val="18"/>
          <w:szCs w:val="18"/>
        </w:rPr>
        <w:t>Číslo smlouvy objednatele: …</w:t>
      </w:r>
      <w:r w:rsidR="00741978">
        <w:rPr>
          <w:rFonts w:ascii="Arial" w:hAnsi="Arial" w:cs="Arial"/>
          <w:sz w:val="18"/>
          <w:szCs w:val="18"/>
        </w:rPr>
        <w:t>xxxxxxxxxxxxxxxxx</w:t>
      </w:r>
      <w:r w:rsidRPr="00716209">
        <w:rPr>
          <w:rFonts w:ascii="Arial" w:hAnsi="Arial" w:cs="Arial"/>
          <w:sz w:val="18"/>
          <w:szCs w:val="18"/>
        </w:rPr>
        <w:tab/>
        <w:t xml:space="preserve">Číslo smlouvy </w:t>
      </w:r>
      <w:r w:rsidR="00E67E12">
        <w:rPr>
          <w:rFonts w:ascii="Arial" w:hAnsi="Arial" w:cs="Arial"/>
          <w:sz w:val="18"/>
          <w:szCs w:val="18"/>
        </w:rPr>
        <w:t>Poskytovatel</w:t>
      </w:r>
      <w:r w:rsidRPr="00716209">
        <w:rPr>
          <w:rFonts w:ascii="Arial" w:hAnsi="Arial" w:cs="Arial"/>
          <w:sz w:val="18"/>
          <w:szCs w:val="18"/>
        </w:rPr>
        <w:t xml:space="preserve">e: </w:t>
      </w:r>
      <w:r w:rsidR="00741978">
        <w:rPr>
          <w:rFonts w:ascii="Arial" w:hAnsi="Arial" w:cs="Arial"/>
          <w:sz w:val="18"/>
          <w:szCs w:val="18"/>
        </w:rPr>
        <w:t>xxxxxxxxxxxxxxxxxx</w:t>
      </w:r>
    </w:p>
    <w:p w:rsidR="00695AD4" w:rsidRDefault="00695AD4" w:rsidP="00695AD4">
      <w:pPr>
        <w:jc w:val="center"/>
        <w:rPr>
          <w:rFonts w:ascii="Arial" w:hAnsi="Arial" w:cs="Arial"/>
          <w:b/>
        </w:rPr>
      </w:pPr>
    </w:p>
    <w:p w:rsidR="001459CE" w:rsidRPr="00716209" w:rsidRDefault="001459CE" w:rsidP="00695AD4">
      <w:pPr>
        <w:jc w:val="center"/>
        <w:rPr>
          <w:rFonts w:ascii="Arial" w:hAnsi="Arial" w:cs="Arial"/>
          <w:b/>
        </w:rPr>
      </w:pPr>
    </w:p>
    <w:p w:rsidR="00695AD4" w:rsidRPr="00716209" w:rsidRDefault="00ED6E70" w:rsidP="00695AD4">
      <w:pPr>
        <w:jc w:val="center"/>
        <w:rPr>
          <w:rFonts w:ascii="Arial" w:hAnsi="Arial" w:cs="Arial"/>
          <w:b/>
          <w:spacing w:val="30"/>
          <w:sz w:val="28"/>
          <w:szCs w:val="28"/>
        </w:rPr>
      </w:pPr>
      <w:r>
        <w:rPr>
          <w:rFonts w:ascii="Arial" w:hAnsi="Arial" w:cs="Arial"/>
          <w:b/>
          <w:spacing w:val="30"/>
          <w:sz w:val="28"/>
          <w:szCs w:val="28"/>
        </w:rPr>
        <w:t>SERVISNÍ SMLOUVA</w:t>
      </w:r>
    </w:p>
    <w:p w:rsidR="00695AD4" w:rsidRDefault="00695AD4" w:rsidP="00695AD4">
      <w:pPr>
        <w:jc w:val="center"/>
        <w:rPr>
          <w:rFonts w:ascii="Arial" w:hAnsi="Arial" w:cs="Arial"/>
          <w:b/>
          <w:sz w:val="22"/>
          <w:szCs w:val="22"/>
        </w:rPr>
      </w:pPr>
    </w:p>
    <w:p w:rsidR="001459CE" w:rsidRPr="00716209" w:rsidRDefault="001459CE" w:rsidP="00695AD4">
      <w:pPr>
        <w:jc w:val="center"/>
        <w:rPr>
          <w:rFonts w:ascii="Arial" w:hAnsi="Arial" w:cs="Arial"/>
          <w:b/>
          <w:sz w:val="22"/>
          <w:szCs w:val="22"/>
        </w:rPr>
      </w:pPr>
    </w:p>
    <w:p w:rsidR="00695AD4" w:rsidRPr="00716209" w:rsidRDefault="00695AD4" w:rsidP="00695AD4">
      <w:pPr>
        <w:jc w:val="center"/>
        <w:rPr>
          <w:rFonts w:ascii="Arial" w:hAnsi="Arial" w:cs="Arial"/>
          <w:kern w:val="28"/>
        </w:rPr>
      </w:pPr>
      <w:r w:rsidRPr="00716209">
        <w:rPr>
          <w:rFonts w:ascii="Arial" w:hAnsi="Arial" w:cs="Arial"/>
          <w:kern w:val="28"/>
        </w:rPr>
        <w:t xml:space="preserve">uzavřená níže uvedeného dne, měsíce a roku v souladu s ust. § </w:t>
      </w:r>
      <w:r w:rsidR="001A7FA1">
        <w:rPr>
          <w:rFonts w:ascii="Arial" w:hAnsi="Arial" w:cs="Arial"/>
          <w:kern w:val="28"/>
        </w:rPr>
        <w:t xml:space="preserve">1746 odst. </w:t>
      </w:r>
      <w:smartTag w:uri="urn:schemas-microsoft-com:office:smarttags" w:element="metricconverter">
        <w:smartTagPr>
          <w:attr w:name="ProductID" w:val="2 a"/>
        </w:smartTagPr>
        <w:r w:rsidR="001A7FA1">
          <w:rPr>
            <w:rFonts w:ascii="Arial" w:hAnsi="Arial" w:cs="Arial"/>
            <w:kern w:val="28"/>
          </w:rPr>
          <w:t>2</w:t>
        </w:r>
        <w:r w:rsidRPr="00716209">
          <w:rPr>
            <w:rFonts w:ascii="Arial" w:hAnsi="Arial" w:cs="Arial"/>
            <w:kern w:val="28"/>
          </w:rPr>
          <w:t xml:space="preserve"> </w:t>
        </w:r>
        <w:r w:rsidRPr="00716209">
          <w:rPr>
            <w:rFonts w:ascii="Arial" w:hAnsi="Arial" w:cs="Arial"/>
            <w:snapToGrid w:val="0"/>
          </w:rPr>
          <w:t>a</w:t>
        </w:r>
      </w:smartTag>
      <w:r w:rsidRPr="00716209">
        <w:rPr>
          <w:rFonts w:ascii="Arial" w:hAnsi="Arial" w:cs="Arial"/>
          <w:snapToGrid w:val="0"/>
        </w:rPr>
        <w:t xml:space="preserve"> následujícími </w:t>
      </w:r>
      <w:r w:rsidR="00CB27EB" w:rsidRPr="00716209">
        <w:rPr>
          <w:rFonts w:ascii="Arial" w:hAnsi="Arial" w:cs="Arial"/>
          <w:snapToGrid w:val="0"/>
        </w:rPr>
        <w:t>ustanoveními</w:t>
      </w:r>
      <w:r w:rsidRPr="00716209">
        <w:rPr>
          <w:rFonts w:ascii="Arial" w:hAnsi="Arial" w:cs="Arial"/>
          <w:snapToGrid w:val="0"/>
        </w:rPr>
        <w:t xml:space="preserve"> </w:t>
      </w:r>
      <w:r w:rsidRPr="00716209">
        <w:rPr>
          <w:rFonts w:ascii="Arial" w:hAnsi="Arial" w:cs="Arial"/>
          <w:kern w:val="28"/>
        </w:rPr>
        <w:t xml:space="preserve">zákona č. </w:t>
      </w:r>
      <w:r w:rsidR="001B5EE0" w:rsidRPr="00716209">
        <w:rPr>
          <w:rFonts w:ascii="Arial" w:hAnsi="Arial" w:cs="Arial"/>
          <w:kern w:val="28"/>
        </w:rPr>
        <w:t>89</w:t>
      </w:r>
      <w:r w:rsidRPr="00716209">
        <w:rPr>
          <w:rFonts w:ascii="Arial" w:hAnsi="Arial" w:cs="Arial"/>
          <w:kern w:val="28"/>
        </w:rPr>
        <w:t>/</w:t>
      </w:r>
      <w:r w:rsidR="001B5EE0" w:rsidRPr="00716209">
        <w:rPr>
          <w:rFonts w:ascii="Arial" w:hAnsi="Arial" w:cs="Arial"/>
          <w:kern w:val="28"/>
        </w:rPr>
        <w:t>2012</w:t>
      </w:r>
      <w:r w:rsidRPr="00716209">
        <w:rPr>
          <w:rFonts w:ascii="Arial" w:hAnsi="Arial" w:cs="Arial"/>
          <w:kern w:val="28"/>
        </w:rPr>
        <w:t xml:space="preserve"> Sb., </w:t>
      </w:r>
      <w:r w:rsidR="001B5EE0" w:rsidRPr="00716209">
        <w:rPr>
          <w:rFonts w:ascii="Arial" w:hAnsi="Arial" w:cs="Arial"/>
          <w:kern w:val="28"/>
        </w:rPr>
        <w:t>občanský</w:t>
      </w:r>
      <w:r w:rsidRPr="00716209">
        <w:rPr>
          <w:rFonts w:ascii="Arial" w:hAnsi="Arial" w:cs="Arial"/>
          <w:kern w:val="28"/>
        </w:rPr>
        <w:t xml:space="preserve"> zákoník, (dále jen „</w:t>
      </w:r>
      <w:r w:rsidR="00BB52F9" w:rsidRPr="00BB52F9">
        <w:rPr>
          <w:rFonts w:ascii="Arial" w:hAnsi="Arial" w:cs="Arial"/>
          <w:b/>
          <w:i/>
          <w:kern w:val="28"/>
        </w:rPr>
        <w:t>O</w:t>
      </w:r>
      <w:r w:rsidR="001B5EE0" w:rsidRPr="00BB52F9">
        <w:rPr>
          <w:rFonts w:ascii="Arial" w:hAnsi="Arial" w:cs="Arial"/>
          <w:b/>
          <w:i/>
          <w:kern w:val="28"/>
        </w:rPr>
        <w:t>bčanský</w:t>
      </w:r>
      <w:r w:rsidRPr="00BB52F9">
        <w:rPr>
          <w:rFonts w:ascii="Arial" w:hAnsi="Arial" w:cs="Arial"/>
          <w:b/>
          <w:i/>
          <w:kern w:val="28"/>
        </w:rPr>
        <w:t xml:space="preserve"> zákoník</w:t>
      </w:r>
      <w:r w:rsidRPr="00716209">
        <w:rPr>
          <w:rFonts w:ascii="Arial" w:hAnsi="Arial" w:cs="Arial"/>
          <w:kern w:val="28"/>
        </w:rPr>
        <w:t>“)</w:t>
      </w:r>
    </w:p>
    <w:p w:rsidR="00695AD4" w:rsidRPr="00716209" w:rsidRDefault="00695AD4" w:rsidP="005917FB">
      <w:pPr>
        <w:keepNext/>
        <w:numPr>
          <w:ilvl w:val="0"/>
          <w:numId w:val="15"/>
        </w:numPr>
        <w:spacing w:before="480" w:after="120"/>
        <w:ind w:left="453" w:hanging="96"/>
        <w:jc w:val="center"/>
        <w:rPr>
          <w:rFonts w:ascii="Arial" w:hAnsi="Arial" w:cs="Arial"/>
          <w:b/>
          <w:sz w:val="24"/>
          <w:szCs w:val="24"/>
        </w:rPr>
      </w:pPr>
      <w:r w:rsidRPr="00716209">
        <w:rPr>
          <w:rFonts w:ascii="Arial" w:hAnsi="Arial" w:cs="Arial"/>
          <w:b/>
          <w:sz w:val="24"/>
          <w:szCs w:val="24"/>
        </w:rPr>
        <w:t>Smluvní strany</w:t>
      </w:r>
    </w:p>
    <w:p w:rsidR="00695AD4" w:rsidRPr="00716209" w:rsidRDefault="00695AD4" w:rsidP="005917FB">
      <w:pPr>
        <w:numPr>
          <w:ilvl w:val="1"/>
          <w:numId w:val="8"/>
        </w:numPr>
        <w:spacing w:after="60"/>
        <w:ind w:left="357"/>
        <w:rPr>
          <w:rFonts w:ascii="Arial" w:hAnsi="Arial" w:cs="Arial"/>
          <w:b/>
          <w:sz w:val="22"/>
          <w:szCs w:val="22"/>
        </w:rPr>
      </w:pPr>
      <w:r w:rsidRPr="00716209">
        <w:rPr>
          <w:rFonts w:ascii="Arial" w:hAnsi="Arial" w:cs="Arial"/>
          <w:b/>
          <w:sz w:val="22"/>
          <w:szCs w:val="22"/>
        </w:rPr>
        <w:t>Objednatel:</w:t>
      </w:r>
    </w:p>
    <w:p w:rsidR="00695AD4" w:rsidRPr="00716209" w:rsidRDefault="00695AD4" w:rsidP="00695AD4">
      <w:pPr>
        <w:ind w:left="357"/>
        <w:rPr>
          <w:rFonts w:ascii="Arial" w:hAnsi="Arial" w:cs="Arial"/>
          <w:b/>
          <w:sz w:val="22"/>
          <w:szCs w:val="22"/>
        </w:rPr>
      </w:pPr>
      <w:r w:rsidRPr="00716209">
        <w:rPr>
          <w:rFonts w:ascii="Arial" w:hAnsi="Arial" w:cs="Arial"/>
          <w:b/>
          <w:sz w:val="22"/>
          <w:szCs w:val="22"/>
        </w:rPr>
        <w:t>Povodí Moravy, s.p.</w:t>
      </w:r>
    </w:p>
    <w:p w:rsidR="00695AD4" w:rsidRPr="00716209" w:rsidRDefault="00695AD4" w:rsidP="00695AD4">
      <w:pPr>
        <w:ind w:left="357"/>
        <w:rPr>
          <w:rFonts w:ascii="Arial" w:hAnsi="Arial" w:cs="Arial"/>
        </w:rPr>
      </w:pPr>
      <w:r w:rsidRPr="00716209">
        <w:rPr>
          <w:rFonts w:ascii="Arial" w:hAnsi="Arial" w:cs="Arial"/>
        </w:rPr>
        <w:t>Sídlo:</w:t>
      </w:r>
      <w:r w:rsidRPr="00716209">
        <w:rPr>
          <w:rFonts w:ascii="Arial" w:hAnsi="Arial" w:cs="Arial"/>
        </w:rPr>
        <w:tab/>
      </w:r>
      <w:r w:rsidRPr="00716209">
        <w:rPr>
          <w:rFonts w:ascii="Arial" w:hAnsi="Arial" w:cs="Arial"/>
        </w:rPr>
        <w:tab/>
        <w:t>Dřevařská 11, 60</w:t>
      </w:r>
      <w:r w:rsidR="00C82B46" w:rsidRPr="00716209">
        <w:rPr>
          <w:rFonts w:ascii="Arial" w:hAnsi="Arial" w:cs="Arial"/>
        </w:rPr>
        <w:t>2 00</w:t>
      </w:r>
      <w:r w:rsidRPr="00716209">
        <w:rPr>
          <w:rFonts w:ascii="Arial" w:hAnsi="Arial" w:cs="Arial"/>
        </w:rPr>
        <w:t xml:space="preserve"> Brno</w:t>
      </w:r>
    </w:p>
    <w:p w:rsidR="00695AD4" w:rsidRPr="00716209" w:rsidRDefault="00695AD4" w:rsidP="00695AD4">
      <w:pPr>
        <w:ind w:left="2124" w:hanging="1767"/>
        <w:rPr>
          <w:rFonts w:ascii="Arial" w:hAnsi="Arial" w:cs="Arial"/>
        </w:rPr>
      </w:pPr>
      <w:r w:rsidRPr="00716209">
        <w:rPr>
          <w:rFonts w:ascii="Arial" w:hAnsi="Arial" w:cs="Arial"/>
        </w:rPr>
        <w:t>Zapsán:</w:t>
      </w:r>
      <w:r w:rsidRPr="00716209">
        <w:rPr>
          <w:rFonts w:ascii="Arial" w:hAnsi="Arial" w:cs="Arial"/>
        </w:rPr>
        <w:tab/>
        <w:t>v obchodním rejstříku vedeném u Krajského soudu v Brně, v oddílu A,</w:t>
      </w:r>
    </w:p>
    <w:p w:rsidR="00695AD4" w:rsidRPr="00716209" w:rsidRDefault="00695AD4" w:rsidP="00695AD4">
      <w:pPr>
        <w:ind w:left="2124"/>
        <w:rPr>
          <w:rFonts w:ascii="Arial" w:hAnsi="Arial" w:cs="Arial"/>
        </w:rPr>
      </w:pPr>
      <w:r w:rsidRPr="00716209">
        <w:rPr>
          <w:rFonts w:ascii="Arial" w:hAnsi="Arial" w:cs="Arial"/>
        </w:rPr>
        <w:t>vložce 13565</w:t>
      </w:r>
      <w:bookmarkStart w:id="0" w:name="_GoBack"/>
      <w:bookmarkEnd w:id="0"/>
    </w:p>
    <w:p w:rsidR="00695AD4" w:rsidRPr="00716209" w:rsidRDefault="00BC78B3" w:rsidP="00695AD4">
      <w:pPr>
        <w:ind w:left="357"/>
        <w:rPr>
          <w:rFonts w:ascii="Arial" w:hAnsi="Arial" w:cs="Arial"/>
        </w:rPr>
      </w:pPr>
      <w:r w:rsidRPr="00716209">
        <w:rPr>
          <w:rFonts w:ascii="Arial" w:hAnsi="Arial" w:cs="Arial"/>
        </w:rPr>
        <w:t>Zastoupen</w:t>
      </w:r>
      <w:r w:rsidR="00695AD4" w:rsidRPr="00716209">
        <w:rPr>
          <w:rFonts w:ascii="Arial" w:hAnsi="Arial" w:cs="Arial"/>
        </w:rPr>
        <w:t xml:space="preserve">: </w:t>
      </w:r>
      <w:r w:rsidR="00695AD4" w:rsidRPr="00716209">
        <w:rPr>
          <w:rFonts w:ascii="Arial" w:hAnsi="Arial" w:cs="Arial"/>
        </w:rPr>
        <w:tab/>
      </w:r>
      <w:r w:rsidR="00695AD4" w:rsidRPr="00716209">
        <w:rPr>
          <w:rFonts w:ascii="Arial" w:hAnsi="Arial" w:cs="Arial"/>
        </w:rPr>
        <w:tab/>
      </w:r>
      <w:r w:rsidR="00741978">
        <w:rPr>
          <w:rFonts w:ascii="Arial" w:hAnsi="Arial" w:cs="Arial"/>
        </w:rPr>
        <w:t>xxxxxxxxxxxxxxxxxxxxxxxxxxxxxx</w:t>
      </w:r>
    </w:p>
    <w:p w:rsidR="00695AD4" w:rsidRPr="00716209" w:rsidRDefault="00695AD4" w:rsidP="00695AD4">
      <w:pPr>
        <w:ind w:left="357"/>
        <w:rPr>
          <w:rFonts w:ascii="Arial" w:hAnsi="Arial" w:cs="Arial"/>
        </w:rPr>
      </w:pPr>
      <w:r w:rsidRPr="00716209">
        <w:rPr>
          <w:rFonts w:ascii="Arial" w:hAnsi="Arial" w:cs="Arial"/>
        </w:rPr>
        <w:t>IČ:</w:t>
      </w:r>
      <w:r w:rsidRPr="00716209">
        <w:rPr>
          <w:rFonts w:ascii="Arial" w:hAnsi="Arial" w:cs="Arial"/>
        </w:rPr>
        <w:tab/>
      </w:r>
      <w:r w:rsidRPr="00716209">
        <w:rPr>
          <w:rFonts w:ascii="Arial" w:hAnsi="Arial" w:cs="Arial"/>
        </w:rPr>
        <w:tab/>
      </w:r>
      <w:r w:rsidRPr="00716209">
        <w:rPr>
          <w:rFonts w:ascii="Arial" w:hAnsi="Arial" w:cs="Arial"/>
        </w:rPr>
        <w:tab/>
        <w:t>708 90 013</w:t>
      </w:r>
    </w:p>
    <w:p w:rsidR="00695AD4" w:rsidRPr="00716209" w:rsidRDefault="00695AD4" w:rsidP="00695AD4">
      <w:pPr>
        <w:ind w:left="357"/>
        <w:rPr>
          <w:rFonts w:ascii="Arial" w:hAnsi="Arial" w:cs="Arial"/>
        </w:rPr>
      </w:pPr>
      <w:r w:rsidRPr="00716209">
        <w:rPr>
          <w:rFonts w:ascii="Arial" w:hAnsi="Arial" w:cs="Arial"/>
        </w:rPr>
        <w:t>DIČ:</w:t>
      </w:r>
      <w:r w:rsidRPr="00716209">
        <w:rPr>
          <w:rFonts w:ascii="Arial" w:hAnsi="Arial" w:cs="Arial"/>
        </w:rPr>
        <w:tab/>
      </w:r>
      <w:r w:rsidRPr="00716209">
        <w:rPr>
          <w:rFonts w:ascii="Arial" w:hAnsi="Arial" w:cs="Arial"/>
        </w:rPr>
        <w:tab/>
        <w:t>CZ70890013</w:t>
      </w:r>
    </w:p>
    <w:p w:rsidR="00695AD4" w:rsidRPr="00716209" w:rsidRDefault="00695AD4" w:rsidP="00695AD4">
      <w:pPr>
        <w:ind w:left="357"/>
        <w:rPr>
          <w:rFonts w:ascii="Arial" w:hAnsi="Arial" w:cs="Arial"/>
        </w:rPr>
      </w:pPr>
      <w:r w:rsidRPr="00716209">
        <w:rPr>
          <w:rFonts w:ascii="Arial" w:hAnsi="Arial" w:cs="Arial"/>
        </w:rPr>
        <w:t xml:space="preserve">Bankovní spojení: </w:t>
      </w:r>
      <w:r w:rsidRPr="00716209">
        <w:rPr>
          <w:rFonts w:ascii="Arial" w:hAnsi="Arial" w:cs="Arial"/>
        </w:rPr>
        <w:tab/>
      </w:r>
      <w:r w:rsidR="00741978">
        <w:rPr>
          <w:rFonts w:ascii="Arial" w:hAnsi="Arial" w:cs="Arial"/>
        </w:rPr>
        <w:t>xxxxxxxxxxxxxxxxxxx</w:t>
      </w:r>
    </w:p>
    <w:p w:rsidR="00695AD4" w:rsidRPr="00716209" w:rsidRDefault="00695AD4" w:rsidP="00695AD4">
      <w:pPr>
        <w:ind w:left="357"/>
        <w:rPr>
          <w:rFonts w:ascii="Arial" w:hAnsi="Arial" w:cs="Arial"/>
        </w:rPr>
      </w:pPr>
      <w:r w:rsidRPr="00716209">
        <w:rPr>
          <w:rFonts w:ascii="Arial" w:hAnsi="Arial" w:cs="Arial"/>
        </w:rPr>
        <w:t xml:space="preserve">Číslo účtu: </w:t>
      </w:r>
      <w:r w:rsidRPr="00716209">
        <w:rPr>
          <w:rFonts w:ascii="Arial" w:hAnsi="Arial" w:cs="Arial"/>
        </w:rPr>
        <w:tab/>
      </w:r>
      <w:r w:rsidRPr="00716209">
        <w:rPr>
          <w:rFonts w:ascii="Arial" w:hAnsi="Arial" w:cs="Arial"/>
        </w:rPr>
        <w:tab/>
      </w:r>
      <w:r w:rsidR="00741978">
        <w:rPr>
          <w:rFonts w:ascii="Arial" w:hAnsi="Arial" w:cs="Arial"/>
        </w:rPr>
        <w:t>xxxxxxxxxxxxxxxx</w:t>
      </w:r>
    </w:p>
    <w:p w:rsidR="00695AD4" w:rsidRPr="00716209" w:rsidRDefault="005107EC" w:rsidP="0024411C">
      <w:pPr>
        <w:ind w:left="357"/>
        <w:rPr>
          <w:rFonts w:ascii="Arial" w:hAnsi="Arial" w:cs="Arial"/>
        </w:rPr>
      </w:pPr>
      <w:r w:rsidRPr="00716209">
        <w:rPr>
          <w:rFonts w:ascii="Arial" w:hAnsi="Arial" w:cs="Arial"/>
        </w:rPr>
        <w:t>Zástupce ve věcech technických</w:t>
      </w:r>
      <w:r w:rsidR="00760F4D">
        <w:rPr>
          <w:rFonts w:ascii="Arial" w:hAnsi="Arial" w:cs="Arial"/>
        </w:rPr>
        <w:t xml:space="preserve"> (kontaktní osoba)</w:t>
      </w:r>
      <w:r w:rsidRPr="00716209">
        <w:rPr>
          <w:rFonts w:ascii="Arial" w:hAnsi="Arial" w:cs="Arial"/>
        </w:rPr>
        <w:t>:</w:t>
      </w:r>
      <w:r w:rsidR="0024411C" w:rsidRPr="0024411C">
        <w:t xml:space="preserve"> </w:t>
      </w:r>
      <w:r w:rsidR="00741978">
        <w:rPr>
          <w:rFonts w:ascii="Arial" w:hAnsi="Arial" w:cs="Arial"/>
        </w:rPr>
        <w:t>xxxxxxxxxxxxxxxxxxxx</w:t>
      </w:r>
    </w:p>
    <w:p w:rsidR="00716209" w:rsidRPr="00716209" w:rsidRDefault="00716209" w:rsidP="00695AD4">
      <w:pPr>
        <w:ind w:left="357"/>
        <w:rPr>
          <w:rFonts w:ascii="Arial" w:hAnsi="Arial" w:cs="Arial"/>
        </w:rPr>
      </w:pPr>
    </w:p>
    <w:p w:rsidR="00716209" w:rsidRPr="00716209" w:rsidRDefault="00716209" w:rsidP="00695AD4">
      <w:pPr>
        <w:ind w:left="357"/>
        <w:rPr>
          <w:rFonts w:ascii="Arial" w:hAnsi="Arial" w:cs="Arial"/>
        </w:rPr>
      </w:pPr>
      <w:r w:rsidRPr="00716209">
        <w:rPr>
          <w:rFonts w:ascii="Arial" w:hAnsi="Arial" w:cs="Arial"/>
        </w:rPr>
        <w:t>(dále jen „</w:t>
      </w:r>
      <w:r w:rsidRPr="00716209">
        <w:rPr>
          <w:rFonts w:ascii="Arial" w:hAnsi="Arial" w:cs="Arial"/>
          <w:b/>
          <w:i/>
        </w:rPr>
        <w:t>Objednatel</w:t>
      </w:r>
      <w:r w:rsidRPr="00716209">
        <w:rPr>
          <w:rFonts w:ascii="Arial" w:hAnsi="Arial" w:cs="Arial"/>
        </w:rPr>
        <w:t>“)</w:t>
      </w:r>
    </w:p>
    <w:p w:rsidR="00695AD4" w:rsidRPr="00716209" w:rsidRDefault="00695AD4" w:rsidP="00695AD4">
      <w:pPr>
        <w:ind w:firstLine="720"/>
        <w:rPr>
          <w:rFonts w:ascii="Arial" w:hAnsi="Arial" w:cs="Arial"/>
          <w:sz w:val="22"/>
          <w:szCs w:val="22"/>
        </w:rPr>
      </w:pPr>
    </w:p>
    <w:p w:rsidR="00695AD4" w:rsidRPr="00716209" w:rsidRDefault="00695AD4" w:rsidP="00695AD4">
      <w:pPr>
        <w:ind w:firstLine="720"/>
        <w:rPr>
          <w:rFonts w:ascii="Arial" w:hAnsi="Arial" w:cs="Arial"/>
          <w:b/>
        </w:rPr>
      </w:pPr>
    </w:p>
    <w:p w:rsidR="00695AD4" w:rsidRPr="00716209" w:rsidRDefault="00E67E12" w:rsidP="005917FB">
      <w:pPr>
        <w:numPr>
          <w:ilvl w:val="1"/>
          <w:numId w:val="8"/>
        </w:numPr>
        <w:spacing w:after="60"/>
        <w:ind w:left="357"/>
        <w:rPr>
          <w:rFonts w:ascii="Arial" w:hAnsi="Arial" w:cs="Arial"/>
          <w:b/>
          <w:sz w:val="22"/>
          <w:szCs w:val="22"/>
        </w:rPr>
      </w:pPr>
      <w:r>
        <w:rPr>
          <w:rFonts w:ascii="Arial" w:hAnsi="Arial" w:cs="Arial"/>
          <w:b/>
          <w:sz w:val="22"/>
          <w:szCs w:val="22"/>
        </w:rPr>
        <w:t>Poskytovatel</w:t>
      </w:r>
      <w:r w:rsidR="00695AD4" w:rsidRPr="00716209">
        <w:rPr>
          <w:rFonts w:ascii="Arial" w:hAnsi="Arial" w:cs="Arial"/>
          <w:b/>
          <w:sz w:val="22"/>
          <w:szCs w:val="22"/>
        </w:rPr>
        <w:t>:</w:t>
      </w:r>
    </w:p>
    <w:p w:rsidR="00187106" w:rsidRPr="002037BA" w:rsidRDefault="00187106" w:rsidP="00187106">
      <w:pPr>
        <w:ind w:left="390"/>
        <w:jc w:val="both"/>
        <w:rPr>
          <w:rFonts w:ascii="Arial" w:hAnsi="Arial" w:cs="Arial"/>
          <w:b/>
        </w:rPr>
      </w:pPr>
      <w:r w:rsidRPr="002037BA">
        <w:rPr>
          <w:rFonts w:ascii="Arial" w:hAnsi="Arial" w:cs="Arial"/>
          <w:b/>
        </w:rPr>
        <w:t>BSP Group a.s.</w:t>
      </w:r>
    </w:p>
    <w:p w:rsidR="00187106" w:rsidRPr="002037BA" w:rsidRDefault="00187106" w:rsidP="00187106">
      <w:pPr>
        <w:ind w:left="390"/>
        <w:jc w:val="both"/>
        <w:rPr>
          <w:rFonts w:ascii="Arial" w:hAnsi="Arial" w:cs="Arial"/>
        </w:rPr>
      </w:pPr>
      <w:r w:rsidRPr="002037BA">
        <w:rPr>
          <w:rFonts w:ascii="Arial" w:hAnsi="Arial" w:cs="Arial"/>
        </w:rPr>
        <w:t>Sídlo:</w:t>
      </w:r>
      <w:r w:rsidRPr="002037BA">
        <w:rPr>
          <w:rFonts w:ascii="Arial" w:hAnsi="Arial" w:cs="Arial"/>
        </w:rPr>
        <w:tab/>
      </w:r>
      <w:r w:rsidRPr="002037BA">
        <w:rPr>
          <w:rFonts w:ascii="Arial" w:hAnsi="Arial" w:cs="Arial"/>
        </w:rPr>
        <w:tab/>
        <w:t>U nákladového nádraží 10, 130 00 Praha</w:t>
      </w:r>
    </w:p>
    <w:p w:rsidR="00187106" w:rsidRPr="002037BA" w:rsidRDefault="00187106" w:rsidP="00187106">
      <w:pPr>
        <w:ind w:left="2127" w:hanging="1737"/>
        <w:jc w:val="both"/>
        <w:rPr>
          <w:rFonts w:ascii="Arial" w:hAnsi="Arial" w:cs="Arial"/>
        </w:rPr>
      </w:pPr>
      <w:r>
        <w:rPr>
          <w:rFonts w:ascii="Arial" w:hAnsi="Arial" w:cs="Arial"/>
        </w:rPr>
        <w:t>Zapsán:</w:t>
      </w:r>
      <w:r>
        <w:rPr>
          <w:rFonts w:ascii="Arial" w:hAnsi="Arial" w:cs="Arial"/>
        </w:rPr>
        <w:tab/>
      </w:r>
      <w:r w:rsidRPr="002037BA">
        <w:rPr>
          <w:rFonts w:ascii="Arial" w:hAnsi="Arial" w:cs="Arial"/>
        </w:rPr>
        <w:t xml:space="preserve">v obchodním rejstříku vedeném u Městského soudu v Praze, v oddílu </w:t>
      </w:r>
      <w:r>
        <w:rPr>
          <w:rFonts w:ascii="Arial" w:hAnsi="Arial" w:cs="Arial"/>
        </w:rPr>
        <w:t xml:space="preserve">B, </w:t>
      </w:r>
      <w:r w:rsidRPr="002037BA">
        <w:rPr>
          <w:rFonts w:ascii="Arial" w:hAnsi="Arial" w:cs="Arial"/>
        </w:rPr>
        <w:t>vložce 5362</w:t>
      </w:r>
    </w:p>
    <w:p w:rsidR="00187106" w:rsidRPr="002037BA" w:rsidRDefault="00187106" w:rsidP="00187106">
      <w:pPr>
        <w:ind w:firstLine="390"/>
        <w:jc w:val="both"/>
        <w:rPr>
          <w:rFonts w:ascii="Arial" w:hAnsi="Arial" w:cs="Arial"/>
        </w:rPr>
      </w:pPr>
      <w:r w:rsidRPr="002037BA">
        <w:rPr>
          <w:rFonts w:ascii="Arial" w:hAnsi="Arial" w:cs="Arial"/>
        </w:rPr>
        <w:t xml:space="preserve">Jednající/Zastoupený: </w:t>
      </w:r>
      <w:r w:rsidR="00741978">
        <w:rPr>
          <w:rFonts w:ascii="Arial" w:hAnsi="Arial" w:cs="Arial"/>
        </w:rPr>
        <w:t>xxxxxxxxxxxxxxxx</w:t>
      </w:r>
    </w:p>
    <w:p w:rsidR="00187106" w:rsidRPr="002037BA" w:rsidRDefault="00187106" w:rsidP="00187106">
      <w:pPr>
        <w:ind w:left="390"/>
        <w:jc w:val="both"/>
        <w:rPr>
          <w:rFonts w:ascii="Arial" w:hAnsi="Arial" w:cs="Arial"/>
        </w:rPr>
      </w:pPr>
      <w:r w:rsidRPr="002037BA">
        <w:rPr>
          <w:rFonts w:ascii="Arial" w:hAnsi="Arial" w:cs="Arial"/>
        </w:rPr>
        <w:t>IČ:</w:t>
      </w:r>
      <w:r w:rsidRPr="002037BA">
        <w:rPr>
          <w:rFonts w:ascii="Arial" w:hAnsi="Arial" w:cs="Arial"/>
        </w:rPr>
        <w:tab/>
      </w:r>
      <w:r w:rsidRPr="002037BA">
        <w:rPr>
          <w:rFonts w:ascii="Arial" w:hAnsi="Arial" w:cs="Arial"/>
        </w:rPr>
        <w:tab/>
      </w:r>
      <w:r w:rsidRPr="002037BA">
        <w:rPr>
          <w:rFonts w:ascii="Arial" w:hAnsi="Arial" w:cs="Arial"/>
        </w:rPr>
        <w:tab/>
        <w:t>25667661</w:t>
      </w:r>
    </w:p>
    <w:p w:rsidR="00187106" w:rsidRPr="002037BA" w:rsidRDefault="00187106" w:rsidP="00187106">
      <w:pPr>
        <w:ind w:left="390"/>
        <w:jc w:val="both"/>
        <w:rPr>
          <w:rFonts w:ascii="Arial" w:hAnsi="Arial" w:cs="Arial"/>
        </w:rPr>
      </w:pPr>
      <w:r w:rsidRPr="002037BA">
        <w:rPr>
          <w:rFonts w:ascii="Arial" w:hAnsi="Arial" w:cs="Arial"/>
        </w:rPr>
        <w:t>DIČ:</w:t>
      </w:r>
      <w:r w:rsidRPr="002037BA">
        <w:rPr>
          <w:rFonts w:ascii="Arial" w:hAnsi="Arial" w:cs="Arial"/>
        </w:rPr>
        <w:tab/>
      </w:r>
      <w:r w:rsidRPr="002037BA">
        <w:rPr>
          <w:rFonts w:ascii="Arial" w:hAnsi="Arial" w:cs="Arial"/>
        </w:rPr>
        <w:tab/>
        <w:t>CZ25667661</w:t>
      </w:r>
    </w:p>
    <w:p w:rsidR="00187106" w:rsidRPr="002037BA" w:rsidRDefault="00187106" w:rsidP="00187106">
      <w:pPr>
        <w:ind w:left="390"/>
        <w:jc w:val="both"/>
        <w:rPr>
          <w:rFonts w:ascii="Arial" w:hAnsi="Arial" w:cs="Arial"/>
        </w:rPr>
      </w:pPr>
      <w:r w:rsidRPr="002037BA">
        <w:rPr>
          <w:rFonts w:ascii="Arial" w:hAnsi="Arial" w:cs="Arial"/>
        </w:rPr>
        <w:t xml:space="preserve">Bankovní spojení: </w:t>
      </w:r>
      <w:r w:rsidRPr="002037BA">
        <w:rPr>
          <w:rFonts w:ascii="Arial" w:hAnsi="Arial" w:cs="Arial"/>
        </w:rPr>
        <w:tab/>
      </w:r>
      <w:r w:rsidR="00741978">
        <w:rPr>
          <w:rFonts w:ascii="Arial" w:hAnsi="Arial" w:cs="Arial"/>
        </w:rPr>
        <w:t>xxxxxxxxxxxxxxxxx</w:t>
      </w:r>
    </w:p>
    <w:p w:rsidR="00187106" w:rsidRPr="002037BA" w:rsidRDefault="00187106" w:rsidP="00187106">
      <w:pPr>
        <w:ind w:left="390"/>
        <w:jc w:val="both"/>
        <w:rPr>
          <w:rFonts w:ascii="Arial" w:hAnsi="Arial" w:cs="Arial"/>
        </w:rPr>
      </w:pPr>
      <w:r w:rsidRPr="002037BA">
        <w:rPr>
          <w:rFonts w:ascii="Arial" w:hAnsi="Arial" w:cs="Arial"/>
        </w:rPr>
        <w:t xml:space="preserve">Číslo účtu: </w:t>
      </w:r>
      <w:r w:rsidRPr="002037BA">
        <w:rPr>
          <w:rFonts w:ascii="Arial" w:hAnsi="Arial" w:cs="Arial"/>
        </w:rPr>
        <w:tab/>
      </w:r>
      <w:r w:rsidRPr="002037BA">
        <w:rPr>
          <w:rFonts w:ascii="Arial" w:hAnsi="Arial" w:cs="Arial"/>
        </w:rPr>
        <w:tab/>
      </w:r>
      <w:r w:rsidR="00741978">
        <w:rPr>
          <w:rFonts w:ascii="Arial" w:hAnsi="Arial" w:cs="Arial"/>
        </w:rPr>
        <w:t>xxxxxxxxxxxxxxxxxx</w:t>
      </w:r>
    </w:p>
    <w:p w:rsidR="00187106" w:rsidRPr="002037BA" w:rsidRDefault="00187106" w:rsidP="00187106">
      <w:pPr>
        <w:ind w:left="390"/>
        <w:jc w:val="both"/>
        <w:rPr>
          <w:rFonts w:ascii="Arial" w:hAnsi="Arial" w:cs="Arial"/>
        </w:rPr>
      </w:pPr>
      <w:r w:rsidRPr="002037BA">
        <w:rPr>
          <w:rFonts w:ascii="Arial" w:hAnsi="Arial" w:cs="Arial"/>
        </w:rPr>
        <w:t>Zástupce ve věcech technických:</w:t>
      </w:r>
    </w:p>
    <w:p w:rsidR="00716209" w:rsidRPr="00716209" w:rsidRDefault="00741978" w:rsidP="00187106">
      <w:pPr>
        <w:ind w:left="390"/>
        <w:rPr>
          <w:rFonts w:ascii="Arial" w:hAnsi="Arial" w:cs="Arial"/>
        </w:rPr>
      </w:pPr>
      <w:r>
        <w:rPr>
          <w:rFonts w:ascii="Arial" w:hAnsi="Arial" w:cs="Arial"/>
        </w:rPr>
        <w:t>xxxxxxxxxxxxxxxxx</w:t>
      </w:r>
    </w:p>
    <w:p w:rsidR="00187106" w:rsidRDefault="00187106" w:rsidP="00695AD4">
      <w:pPr>
        <w:ind w:left="357"/>
        <w:rPr>
          <w:rFonts w:ascii="Arial" w:hAnsi="Arial" w:cs="Arial"/>
        </w:rPr>
      </w:pPr>
    </w:p>
    <w:p w:rsidR="00716209" w:rsidRPr="00716209" w:rsidRDefault="00716209" w:rsidP="00695AD4">
      <w:pPr>
        <w:ind w:left="357"/>
        <w:rPr>
          <w:rFonts w:ascii="Arial" w:hAnsi="Arial" w:cs="Arial"/>
        </w:rPr>
      </w:pPr>
      <w:r w:rsidRPr="00716209">
        <w:rPr>
          <w:rFonts w:ascii="Arial" w:hAnsi="Arial" w:cs="Arial"/>
        </w:rPr>
        <w:t>(dále jen „</w:t>
      </w:r>
      <w:r w:rsidR="00E67E12">
        <w:rPr>
          <w:rFonts w:ascii="Arial" w:hAnsi="Arial" w:cs="Arial"/>
          <w:b/>
          <w:i/>
        </w:rPr>
        <w:t>Poskytovatel</w:t>
      </w:r>
      <w:r w:rsidRPr="00716209">
        <w:rPr>
          <w:rFonts w:ascii="Arial" w:hAnsi="Arial" w:cs="Arial"/>
        </w:rPr>
        <w:t>“)</w:t>
      </w:r>
    </w:p>
    <w:p w:rsidR="00716209" w:rsidRPr="00716209" w:rsidRDefault="00716209" w:rsidP="00695AD4">
      <w:pPr>
        <w:ind w:left="357"/>
        <w:rPr>
          <w:rFonts w:ascii="Arial" w:hAnsi="Arial" w:cs="Arial"/>
        </w:rPr>
      </w:pPr>
    </w:p>
    <w:p w:rsidR="00716209" w:rsidRPr="00716209" w:rsidRDefault="00716209" w:rsidP="00716209">
      <w:pPr>
        <w:ind w:left="357"/>
        <w:rPr>
          <w:rFonts w:ascii="Arial" w:hAnsi="Arial" w:cs="Arial"/>
        </w:rPr>
      </w:pPr>
      <w:r w:rsidRPr="00716209">
        <w:rPr>
          <w:rFonts w:ascii="Arial" w:hAnsi="Arial" w:cs="Arial"/>
        </w:rPr>
        <w:t xml:space="preserve">Objednatel a </w:t>
      </w:r>
      <w:r w:rsidR="00E67E12">
        <w:rPr>
          <w:rFonts w:ascii="Arial" w:hAnsi="Arial" w:cs="Arial"/>
        </w:rPr>
        <w:t>Poskytovatel</w:t>
      </w:r>
      <w:r w:rsidRPr="00716209">
        <w:rPr>
          <w:rFonts w:ascii="Arial" w:hAnsi="Arial" w:cs="Arial"/>
        </w:rPr>
        <w:t xml:space="preserve"> společně dále také jako „</w:t>
      </w:r>
      <w:r w:rsidRPr="00716209">
        <w:rPr>
          <w:rFonts w:ascii="Arial" w:hAnsi="Arial" w:cs="Arial"/>
          <w:b/>
          <w:i/>
        </w:rPr>
        <w:t>Smluvní strany</w:t>
      </w:r>
      <w:r w:rsidRPr="00716209">
        <w:rPr>
          <w:rFonts w:ascii="Arial" w:hAnsi="Arial" w:cs="Arial"/>
        </w:rPr>
        <w:t>“</w:t>
      </w:r>
    </w:p>
    <w:p w:rsidR="00716209" w:rsidRPr="00716209" w:rsidRDefault="00716209" w:rsidP="00716209">
      <w:pPr>
        <w:ind w:left="357"/>
        <w:rPr>
          <w:rFonts w:ascii="Arial" w:hAnsi="Arial" w:cs="Arial"/>
        </w:rPr>
      </w:pPr>
    </w:p>
    <w:p w:rsidR="00716209" w:rsidRPr="00716209" w:rsidRDefault="00E67E12" w:rsidP="00716209">
      <w:pPr>
        <w:ind w:left="357"/>
        <w:rPr>
          <w:rFonts w:ascii="Arial" w:hAnsi="Arial" w:cs="Arial"/>
        </w:rPr>
      </w:pPr>
      <w:r w:rsidRPr="00E67E12">
        <w:rPr>
          <w:rFonts w:ascii="Arial" w:hAnsi="Arial" w:cs="Arial"/>
        </w:rPr>
        <w:t xml:space="preserve">uzavřeli </w:t>
      </w:r>
      <w:r w:rsidRPr="00E67E12">
        <w:rPr>
          <w:rFonts w:ascii="Arial" w:hAnsi="Arial" w:cs="Arial"/>
          <w:iCs/>
        </w:rPr>
        <w:t xml:space="preserve">v souladu s § 1746 odst. </w:t>
      </w:r>
      <w:smartTag w:uri="urn:schemas-microsoft-com:office:smarttags" w:element="metricconverter">
        <w:smartTagPr>
          <w:attr w:name="ProductID" w:val="2 a"/>
        </w:smartTagPr>
        <w:r w:rsidRPr="00E67E12">
          <w:rPr>
            <w:rFonts w:ascii="Arial" w:hAnsi="Arial" w:cs="Arial"/>
            <w:iCs/>
          </w:rPr>
          <w:t>2 a</w:t>
        </w:r>
      </w:smartTag>
      <w:r w:rsidRPr="00E67E12">
        <w:rPr>
          <w:rFonts w:ascii="Arial" w:hAnsi="Arial" w:cs="Arial"/>
          <w:iCs/>
        </w:rPr>
        <w:t xml:space="preserve"> násl. </w:t>
      </w:r>
      <w:r w:rsidR="00A609C8">
        <w:rPr>
          <w:rFonts w:ascii="Arial" w:hAnsi="Arial" w:cs="Arial"/>
          <w:iCs/>
        </w:rPr>
        <w:t>Občanského zákoníku</w:t>
      </w:r>
      <w:r w:rsidRPr="00E67E12">
        <w:rPr>
          <w:rFonts w:ascii="Arial" w:hAnsi="Arial" w:cs="Arial"/>
          <w:iCs/>
        </w:rPr>
        <w:t xml:space="preserve"> </w:t>
      </w:r>
      <w:r w:rsidRPr="00E67E12">
        <w:rPr>
          <w:rFonts w:ascii="Arial" w:hAnsi="Arial" w:cs="Arial"/>
        </w:rPr>
        <w:t xml:space="preserve">tuto </w:t>
      </w:r>
      <w:r w:rsidR="00871A77">
        <w:rPr>
          <w:rFonts w:ascii="Arial" w:hAnsi="Arial" w:cs="Arial"/>
        </w:rPr>
        <w:t>servisní s</w:t>
      </w:r>
      <w:r w:rsidRPr="00E67E12">
        <w:rPr>
          <w:rFonts w:ascii="Arial" w:hAnsi="Arial" w:cs="Arial"/>
        </w:rPr>
        <w:t>mlouvu.</w:t>
      </w:r>
      <w:r w:rsidR="00716209" w:rsidRPr="00716209">
        <w:rPr>
          <w:rFonts w:ascii="Arial" w:hAnsi="Arial" w:cs="Arial"/>
        </w:rPr>
        <w:t xml:space="preserve"> (dále jen „</w:t>
      </w:r>
      <w:r w:rsidR="00716209" w:rsidRPr="00716209">
        <w:rPr>
          <w:rFonts w:ascii="Arial" w:hAnsi="Arial" w:cs="Arial"/>
          <w:b/>
          <w:i/>
        </w:rPr>
        <w:t>Smlouva</w:t>
      </w:r>
      <w:r w:rsidR="00716209" w:rsidRPr="00716209">
        <w:rPr>
          <w:rFonts w:ascii="Arial" w:hAnsi="Arial" w:cs="Arial"/>
        </w:rPr>
        <w:t>“).</w:t>
      </w:r>
    </w:p>
    <w:p w:rsidR="000E5FEF" w:rsidRPr="00716209" w:rsidRDefault="00AC787A" w:rsidP="005917FB">
      <w:pPr>
        <w:keepNext/>
        <w:numPr>
          <w:ilvl w:val="0"/>
          <w:numId w:val="15"/>
        </w:numPr>
        <w:spacing w:before="480" w:after="120"/>
        <w:ind w:left="453" w:hanging="96"/>
        <w:jc w:val="center"/>
        <w:rPr>
          <w:rFonts w:ascii="Arial" w:hAnsi="Arial" w:cs="Arial"/>
          <w:b/>
          <w:sz w:val="24"/>
          <w:szCs w:val="24"/>
        </w:rPr>
      </w:pPr>
      <w:r w:rsidRPr="00716209">
        <w:rPr>
          <w:rFonts w:ascii="Arial" w:hAnsi="Arial" w:cs="Arial"/>
          <w:b/>
          <w:sz w:val="24"/>
          <w:szCs w:val="24"/>
        </w:rPr>
        <w:t>Úvodní ustanovení</w:t>
      </w:r>
    </w:p>
    <w:p w:rsidR="00182697" w:rsidRDefault="00AC787A" w:rsidP="005917FB">
      <w:pPr>
        <w:numPr>
          <w:ilvl w:val="0"/>
          <w:numId w:val="7"/>
        </w:numPr>
        <w:tabs>
          <w:tab w:val="clear" w:pos="720"/>
        </w:tabs>
        <w:spacing w:after="60"/>
        <w:ind w:left="357" w:hanging="357"/>
        <w:jc w:val="both"/>
        <w:rPr>
          <w:rFonts w:ascii="Arial" w:hAnsi="Arial" w:cs="Arial"/>
        </w:rPr>
      </w:pPr>
      <w:r w:rsidRPr="00716209">
        <w:rPr>
          <w:rFonts w:ascii="Arial" w:hAnsi="Arial" w:cs="Arial"/>
        </w:rPr>
        <w:t>Smlouva je uzavřena na základě výsledků zadávacího řízení (dále jen „</w:t>
      </w:r>
      <w:r w:rsidRPr="00716209">
        <w:rPr>
          <w:rFonts w:ascii="Arial" w:hAnsi="Arial" w:cs="Arial"/>
          <w:b/>
          <w:i/>
        </w:rPr>
        <w:t>Řízení veřejné zakázky</w:t>
      </w:r>
      <w:r w:rsidRPr="00716209">
        <w:rPr>
          <w:rFonts w:ascii="Arial" w:hAnsi="Arial" w:cs="Arial"/>
        </w:rPr>
        <w:t>“) veřejné zakázky s názvem „</w:t>
      </w:r>
      <w:r w:rsidRPr="00716209">
        <w:rPr>
          <w:rFonts w:ascii="Arial" w:hAnsi="Arial" w:cs="Arial"/>
          <w:b/>
          <w:bCs/>
        </w:rPr>
        <w:t>DMS a elektronická spisová služba</w:t>
      </w:r>
      <w:r w:rsidRPr="00716209">
        <w:rPr>
          <w:rFonts w:ascii="Arial" w:hAnsi="Arial" w:cs="Arial"/>
        </w:rPr>
        <w:t xml:space="preserve">“, ev. č. veřejné zakázky ve </w:t>
      </w:r>
      <w:r w:rsidR="009B0E5E">
        <w:rPr>
          <w:rFonts w:ascii="Arial" w:hAnsi="Arial" w:cs="Arial"/>
        </w:rPr>
        <w:t>V</w:t>
      </w:r>
      <w:r w:rsidRPr="00716209">
        <w:rPr>
          <w:rFonts w:ascii="Arial" w:hAnsi="Arial" w:cs="Arial"/>
        </w:rPr>
        <w:t xml:space="preserve">ěstníku veřejných zakázek: </w:t>
      </w:r>
      <w:r w:rsidR="003D418B">
        <w:rPr>
          <w:rFonts w:ascii="Arial" w:hAnsi="Arial" w:cs="Arial"/>
        </w:rPr>
        <w:t>514482</w:t>
      </w:r>
      <w:r w:rsidRPr="00716209">
        <w:rPr>
          <w:rFonts w:ascii="Arial" w:hAnsi="Arial" w:cs="Arial"/>
        </w:rPr>
        <w:t xml:space="preserve"> (dále jen „</w:t>
      </w:r>
      <w:r w:rsidRPr="00716209">
        <w:rPr>
          <w:rFonts w:ascii="Arial" w:hAnsi="Arial" w:cs="Arial"/>
          <w:b/>
          <w:i/>
        </w:rPr>
        <w:t>Veřejná zakázka</w:t>
      </w:r>
      <w:r w:rsidRPr="00716209">
        <w:rPr>
          <w:rFonts w:ascii="Arial" w:hAnsi="Arial" w:cs="Arial"/>
        </w:rPr>
        <w:t>“). Jednotlivá ustanovení Smlouvy tak budou vykládána v souladu se zadávacími podmínkami Veřejné zakázky.</w:t>
      </w:r>
    </w:p>
    <w:p w:rsidR="00681CA9" w:rsidRPr="00716209" w:rsidRDefault="006D6D6B" w:rsidP="005917FB">
      <w:pPr>
        <w:numPr>
          <w:ilvl w:val="0"/>
          <w:numId w:val="7"/>
        </w:numPr>
        <w:tabs>
          <w:tab w:val="clear" w:pos="720"/>
        </w:tabs>
        <w:spacing w:after="60"/>
        <w:ind w:left="357" w:hanging="357"/>
        <w:jc w:val="both"/>
        <w:rPr>
          <w:rFonts w:ascii="Arial" w:hAnsi="Arial" w:cs="Arial"/>
        </w:rPr>
      </w:pPr>
      <w:r w:rsidRPr="006D6D6B">
        <w:rPr>
          <w:rFonts w:ascii="Arial" w:hAnsi="Arial" w:cs="Arial"/>
        </w:rPr>
        <w:t xml:space="preserve">Smlouva navazuje na </w:t>
      </w:r>
      <w:r>
        <w:rPr>
          <w:rFonts w:ascii="Arial" w:hAnsi="Arial" w:cs="Arial"/>
        </w:rPr>
        <w:t>s</w:t>
      </w:r>
      <w:r w:rsidRPr="006D6D6B">
        <w:rPr>
          <w:rFonts w:ascii="Arial" w:hAnsi="Arial" w:cs="Arial"/>
        </w:rPr>
        <w:t xml:space="preserve">mlouvu o dílo uzavřenou mezi </w:t>
      </w:r>
      <w:r>
        <w:rPr>
          <w:rFonts w:ascii="Arial" w:hAnsi="Arial" w:cs="Arial"/>
        </w:rPr>
        <w:t>O</w:t>
      </w:r>
      <w:r w:rsidRPr="006D6D6B">
        <w:rPr>
          <w:rFonts w:ascii="Arial" w:hAnsi="Arial" w:cs="Arial"/>
          <w:bCs/>
        </w:rPr>
        <w:t>bjednatelem</w:t>
      </w:r>
      <w:r w:rsidRPr="006D6D6B">
        <w:rPr>
          <w:rFonts w:ascii="Arial" w:hAnsi="Arial" w:cs="Arial"/>
        </w:rPr>
        <w:t xml:space="preserve"> a Poskytovatelem jako zhotovitelem na základě výsledků Řízení veřejné zakázky (dále jen „</w:t>
      </w:r>
      <w:r w:rsidRPr="006D6D6B">
        <w:rPr>
          <w:rFonts w:ascii="Arial" w:hAnsi="Arial" w:cs="Arial"/>
          <w:b/>
          <w:i/>
        </w:rPr>
        <w:t>Smlouva o dílo</w:t>
      </w:r>
      <w:r w:rsidRPr="006D6D6B">
        <w:rPr>
          <w:rFonts w:ascii="Arial" w:hAnsi="Arial" w:cs="Arial"/>
        </w:rPr>
        <w:t>“).</w:t>
      </w:r>
      <w:r>
        <w:rPr>
          <w:rFonts w:ascii="Arial" w:hAnsi="Arial" w:cs="Arial"/>
        </w:rPr>
        <w:t xml:space="preserve"> </w:t>
      </w:r>
      <w:r w:rsidRPr="006D6D6B">
        <w:rPr>
          <w:rFonts w:ascii="Arial" w:hAnsi="Arial" w:cs="Arial"/>
        </w:rPr>
        <w:t>Je-li ve Smlouvě pojednáváno o díle, je tím míněno dílo dle Smlouvy o dílo (dále jen „</w:t>
      </w:r>
      <w:r w:rsidRPr="006D6D6B">
        <w:rPr>
          <w:rFonts w:ascii="Arial" w:hAnsi="Arial" w:cs="Arial"/>
          <w:b/>
          <w:i/>
        </w:rPr>
        <w:t>Dílo</w:t>
      </w:r>
      <w:r w:rsidRPr="006D6D6B">
        <w:rPr>
          <w:rFonts w:ascii="Arial" w:hAnsi="Arial" w:cs="Arial"/>
        </w:rPr>
        <w:t>“).</w:t>
      </w:r>
    </w:p>
    <w:p w:rsidR="00716209" w:rsidRPr="00716209" w:rsidRDefault="00716209" w:rsidP="00716209">
      <w:pPr>
        <w:keepNext/>
        <w:numPr>
          <w:ilvl w:val="0"/>
          <w:numId w:val="15"/>
        </w:numPr>
        <w:spacing w:before="480" w:after="120"/>
        <w:jc w:val="center"/>
        <w:rPr>
          <w:rFonts w:ascii="Arial" w:hAnsi="Arial" w:cs="Arial"/>
          <w:b/>
          <w:sz w:val="24"/>
          <w:szCs w:val="24"/>
        </w:rPr>
      </w:pPr>
      <w:r w:rsidRPr="00716209">
        <w:rPr>
          <w:rFonts w:ascii="Arial" w:hAnsi="Arial" w:cs="Arial"/>
          <w:b/>
          <w:sz w:val="24"/>
          <w:szCs w:val="24"/>
        </w:rPr>
        <w:lastRenderedPageBreak/>
        <w:t>Předmět Smlouvy</w:t>
      </w:r>
    </w:p>
    <w:p w:rsidR="00182697" w:rsidRDefault="00CE5C46" w:rsidP="00716209">
      <w:pPr>
        <w:numPr>
          <w:ilvl w:val="0"/>
          <w:numId w:val="23"/>
        </w:numPr>
        <w:spacing w:after="60"/>
        <w:ind w:left="357" w:hanging="357"/>
        <w:jc w:val="both"/>
        <w:rPr>
          <w:rFonts w:ascii="Arial" w:hAnsi="Arial" w:cs="Arial"/>
        </w:rPr>
      </w:pPr>
      <w:r w:rsidRPr="00CE5C46">
        <w:rPr>
          <w:rFonts w:ascii="Arial" w:hAnsi="Arial" w:cs="Arial"/>
        </w:rPr>
        <w:t>Poskytovatel se zavazuje poskytovat na svůj náklad a nebezpečí řádně a včas dále specifikované servisní služby a Objednatel se zavazuje zaplatit za řádně a včasně poskytnuté servisní služby sjednanou cenu a příslušnou DPH, je-li Poskytovatel povinen dle zákona č. 235/2004 Sb., o dani z přidané hodnoty, ve znění pozdějších předpisů (dále jen „</w:t>
      </w:r>
      <w:r w:rsidRPr="00CE5C46">
        <w:rPr>
          <w:rFonts w:ascii="Arial" w:hAnsi="Arial" w:cs="Arial"/>
          <w:b/>
          <w:i/>
        </w:rPr>
        <w:t>ZoDPH</w:t>
      </w:r>
      <w:r w:rsidRPr="00CE5C46">
        <w:rPr>
          <w:rFonts w:ascii="Arial" w:hAnsi="Arial" w:cs="Arial"/>
        </w:rPr>
        <w:t>“) hradit DPH.</w:t>
      </w:r>
    </w:p>
    <w:p w:rsidR="00CE5C46" w:rsidRDefault="00CE5C46" w:rsidP="00716209">
      <w:pPr>
        <w:numPr>
          <w:ilvl w:val="0"/>
          <w:numId w:val="23"/>
        </w:numPr>
        <w:spacing w:after="60"/>
        <w:ind w:left="357" w:hanging="357"/>
        <w:jc w:val="both"/>
        <w:rPr>
          <w:rFonts w:ascii="Arial" w:hAnsi="Arial" w:cs="Arial"/>
        </w:rPr>
      </w:pPr>
      <w:r w:rsidRPr="00CE5C46">
        <w:rPr>
          <w:rFonts w:ascii="Arial" w:hAnsi="Arial" w:cs="Arial"/>
        </w:rPr>
        <w:t xml:space="preserve">Servisní služby budou </w:t>
      </w:r>
      <w:r w:rsidRPr="0020766B">
        <w:rPr>
          <w:rFonts w:ascii="Arial" w:hAnsi="Arial" w:cs="Arial"/>
        </w:rPr>
        <w:t>prováděny</w:t>
      </w:r>
      <w:r w:rsidRPr="00CE5C46">
        <w:rPr>
          <w:rFonts w:ascii="Arial" w:hAnsi="Arial" w:cs="Arial"/>
        </w:rPr>
        <w:t xml:space="preserve"> v následujících kategoriích:</w:t>
      </w:r>
    </w:p>
    <w:p w:rsidR="00CE5C46" w:rsidRDefault="00CE5C46" w:rsidP="00CE5C46">
      <w:pPr>
        <w:numPr>
          <w:ilvl w:val="1"/>
          <w:numId w:val="23"/>
        </w:numPr>
        <w:tabs>
          <w:tab w:val="left" w:pos="851"/>
        </w:tabs>
        <w:spacing w:after="60"/>
        <w:ind w:left="851" w:hanging="491"/>
        <w:jc w:val="both"/>
        <w:rPr>
          <w:rFonts w:ascii="Arial" w:hAnsi="Arial" w:cs="Arial"/>
        </w:rPr>
      </w:pPr>
      <w:r w:rsidRPr="00CE5C46">
        <w:rPr>
          <w:rFonts w:ascii="Arial" w:hAnsi="Arial" w:cs="Arial"/>
        </w:rPr>
        <w:t>Maintenance;</w:t>
      </w:r>
    </w:p>
    <w:p w:rsidR="00CE5C46" w:rsidRDefault="00CE5C46" w:rsidP="00CE5C46">
      <w:pPr>
        <w:numPr>
          <w:ilvl w:val="1"/>
          <w:numId w:val="23"/>
        </w:numPr>
        <w:tabs>
          <w:tab w:val="left" w:pos="851"/>
        </w:tabs>
        <w:spacing w:after="60"/>
        <w:ind w:left="851" w:hanging="491"/>
        <w:jc w:val="both"/>
        <w:rPr>
          <w:rFonts w:ascii="Arial" w:hAnsi="Arial" w:cs="Arial"/>
        </w:rPr>
      </w:pPr>
      <w:r w:rsidRPr="00CE5C46">
        <w:rPr>
          <w:rFonts w:ascii="Arial" w:hAnsi="Arial" w:cs="Arial"/>
        </w:rPr>
        <w:t>Technická podpora a vývoj;</w:t>
      </w:r>
    </w:p>
    <w:p w:rsidR="00CE5C46" w:rsidRDefault="00CE5C46" w:rsidP="00CE5C46">
      <w:pPr>
        <w:numPr>
          <w:ilvl w:val="1"/>
          <w:numId w:val="23"/>
        </w:numPr>
        <w:tabs>
          <w:tab w:val="left" w:pos="851"/>
        </w:tabs>
        <w:spacing w:after="60"/>
        <w:ind w:left="851" w:hanging="491"/>
        <w:jc w:val="both"/>
        <w:rPr>
          <w:rFonts w:ascii="Arial" w:hAnsi="Arial" w:cs="Arial"/>
        </w:rPr>
      </w:pPr>
      <w:r w:rsidRPr="00CE5C46">
        <w:rPr>
          <w:rFonts w:ascii="Arial" w:hAnsi="Arial" w:cs="Arial"/>
        </w:rPr>
        <w:t>Řešení incidentů.</w:t>
      </w:r>
    </w:p>
    <w:p w:rsidR="00CE5C46" w:rsidRDefault="00CE5C46" w:rsidP="00CE5C46">
      <w:pPr>
        <w:tabs>
          <w:tab w:val="left" w:pos="851"/>
        </w:tabs>
        <w:spacing w:after="60"/>
        <w:ind w:left="360"/>
        <w:jc w:val="both"/>
        <w:rPr>
          <w:rFonts w:ascii="Arial" w:hAnsi="Arial" w:cs="Arial"/>
        </w:rPr>
      </w:pPr>
      <w:r w:rsidRPr="00CE5C46">
        <w:rPr>
          <w:rFonts w:ascii="Arial" w:hAnsi="Arial" w:cs="Arial"/>
        </w:rPr>
        <w:t>Specifikace jednotlivých kategorií a rozsah jednotlivých Servisních služeb v nich poskytovaných jsou uvedeny v příloze č. 1 Smlouvy.</w:t>
      </w:r>
    </w:p>
    <w:p w:rsidR="00CE5C46" w:rsidRDefault="00CE5C46" w:rsidP="00CE5C46">
      <w:pPr>
        <w:numPr>
          <w:ilvl w:val="0"/>
          <w:numId w:val="23"/>
        </w:numPr>
        <w:spacing w:after="60"/>
        <w:jc w:val="both"/>
        <w:rPr>
          <w:rFonts w:ascii="Arial" w:hAnsi="Arial" w:cs="Arial"/>
        </w:rPr>
      </w:pPr>
      <w:r w:rsidRPr="00CE5C46">
        <w:rPr>
          <w:rFonts w:ascii="Arial" w:hAnsi="Arial" w:cs="Arial"/>
        </w:rPr>
        <w:t>Servisními službami v kategorii řešení incidentů je i odstraňování záručních vad</w:t>
      </w:r>
      <w:r w:rsidR="001A7FA1">
        <w:rPr>
          <w:rFonts w:ascii="Arial" w:hAnsi="Arial" w:cs="Arial"/>
        </w:rPr>
        <w:t xml:space="preserve"> ve smyslu Smlouvy o dílo</w:t>
      </w:r>
      <w:r>
        <w:rPr>
          <w:rFonts w:ascii="Arial" w:hAnsi="Arial" w:cs="Arial"/>
        </w:rPr>
        <w:t>.</w:t>
      </w:r>
    </w:p>
    <w:p w:rsidR="001A7FA1" w:rsidRDefault="001A7FA1" w:rsidP="00CE5C46">
      <w:pPr>
        <w:numPr>
          <w:ilvl w:val="0"/>
          <w:numId w:val="23"/>
        </w:numPr>
        <w:spacing w:after="60"/>
        <w:jc w:val="both"/>
        <w:rPr>
          <w:rFonts w:ascii="Arial" w:hAnsi="Arial" w:cs="Arial"/>
        </w:rPr>
      </w:pPr>
      <w:bookmarkStart w:id="1" w:name="_Ref393872662"/>
      <w:r w:rsidRPr="001A7FA1">
        <w:rPr>
          <w:rFonts w:ascii="Arial" w:hAnsi="Arial" w:cs="Arial"/>
        </w:rPr>
        <w:t xml:space="preserve">Poskytovatel je povinen poskytovat Servisní služby dle Smlouvy tak, aby dostupnost </w:t>
      </w:r>
      <w:r w:rsidR="00894A52">
        <w:rPr>
          <w:rFonts w:ascii="Arial" w:hAnsi="Arial" w:cs="Arial"/>
        </w:rPr>
        <w:t>softwarového systému</w:t>
      </w:r>
      <w:r w:rsidRPr="001A7FA1">
        <w:rPr>
          <w:rFonts w:ascii="Arial" w:hAnsi="Arial" w:cs="Arial"/>
        </w:rPr>
        <w:t xml:space="preserve"> (dále jen „</w:t>
      </w:r>
      <w:r w:rsidRPr="001A7FA1">
        <w:rPr>
          <w:rFonts w:ascii="Arial" w:hAnsi="Arial" w:cs="Arial"/>
          <w:b/>
          <w:i/>
        </w:rPr>
        <w:t>IS</w:t>
      </w:r>
      <w:r w:rsidRPr="001A7FA1">
        <w:rPr>
          <w:rFonts w:ascii="Arial" w:hAnsi="Arial" w:cs="Arial"/>
        </w:rPr>
        <w:t>“), jenž je předmětem Díla, byla alespoň 9</w:t>
      </w:r>
      <w:r w:rsidR="00821947">
        <w:rPr>
          <w:rFonts w:ascii="Arial" w:hAnsi="Arial" w:cs="Arial"/>
        </w:rPr>
        <w:t>8</w:t>
      </w:r>
      <w:r w:rsidR="0020766B">
        <w:rPr>
          <w:rFonts w:ascii="Arial" w:hAnsi="Arial" w:cs="Arial"/>
        </w:rPr>
        <w:t xml:space="preserve"> </w:t>
      </w:r>
      <w:r w:rsidRPr="001A7FA1">
        <w:rPr>
          <w:rFonts w:ascii="Arial" w:hAnsi="Arial" w:cs="Arial"/>
        </w:rPr>
        <w:t>% v každém kalendářním měsíci po celou dobu účinnosti Smlouvy. Výpočet skutečně dosažené dostupnosti se řídí metodikou dle kapitoly 7 přílohy č. 1 Smlouvy.</w:t>
      </w:r>
      <w:bookmarkEnd w:id="1"/>
    </w:p>
    <w:p w:rsidR="00716209" w:rsidRPr="00716209" w:rsidRDefault="001A7FA1" w:rsidP="00716209">
      <w:pPr>
        <w:keepNext/>
        <w:numPr>
          <w:ilvl w:val="0"/>
          <w:numId w:val="15"/>
        </w:numPr>
        <w:spacing w:before="480" w:after="120"/>
        <w:jc w:val="center"/>
        <w:rPr>
          <w:rFonts w:ascii="Arial" w:hAnsi="Arial" w:cs="Arial"/>
          <w:b/>
          <w:sz w:val="24"/>
          <w:szCs w:val="24"/>
        </w:rPr>
      </w:pPr>
      <w:r>
        <w:rPr>
          <w:rFonts w:ascii="Arial" w:hAnsi="Arial" w:cs="Arial"/>
          <w:b/>
          <w:sz w:val="24"/>
          <w:szCs w:val="24"/>
        </w:rPr>
        <w:t>Poskytování Servisních služeb</w:t>
      </w:r>
    </w:p>
    <w:p w:rsidR="00F67CFB" w:rsidRDefault="001A7FA1" w:rsidP="00FB7FEF">
      <w:pPr>
        <w:numPr>
          <w:ilvl w:val="0"/>
          <w:numId w:val="24"/>
        </w:numPr>
        <w:tabs>
          <w:tab w:val="clear" w:pos="720"/>
        </w:tabs>
        <w:spacing w:after="60"/>
        <w:ind w:left="357" w:hanging="357"/>
        <w:jc w:val="both"/>
        <w:rPr>
          <w:rFonts w:ascii="Arial" w:hAnsi="Arial" w:cs="Arial"/>
        </w:rPr>
      </w:pPr>
      <w:r w:rsidRPr="001A7FA1">
        <w:rPr>
          <w:rFonts w:ascii="Arial" w:hAnsi="Arial" w:cs="Arial"/>
        </w:rPr>
        <w:t>Servisní služby mohou být prováděny vzdálenou správou nebo přímo příjezdem pracovníka Poskytovatele na místo plnění.</w:t>
      </w:r>
    </w:p>
    <w:p w:rsidR="001A7FA1" w:rsidRDefault="001A7FA1" w:rsidP="00FB7FEF">
      <w:pPr>
        <w:numPr>
          <w:ilvl w:val="0"/>
          <w:numId w:val="24"/>
        </w:numPr>
        <w:tabs>
          <w:tab w:val="clear" w:pos="720"/>
        </w:tabs>
        <w:spacing w:after="60"/>
        <w:ind w:left="357" w:hanging="357"/>
        <w:jc w:val="both"/>
        <w:rPr>
          <w:rFonts w:ascii="Arial" w:hAnsi="Arial" w:cs="Arial"/>
        </w:rPr>
      </w:pPr>
      <w:r w:rsidRPr="001A7FA1">
        <w:rPr>
          <w:rFonts w:ascii="Arial" w:hAnsi="Arial" w:cs="Arial"/>
        </w:rPr>
        <w:t>V rámci poskytování Servisních služeb v kategorii řešení incidentů je Poskytovatel povinen řešit incidenty týkající se Díla (dále jen „</w:t>
      </w:r>
      <w:r w:rsidRPr="001A7FA1">
        <w:rPr>
          <w:rFonts w:ascii="Arial" w:hAnsi="Arial" w:cs="Arial"/>
          <w:b/>
          <w:i/>
        </w:rPr>
        <w:t>Incidenty</w:t>
      </w:r>
      <w:r w:rsidRPr="001A7FA1">
        <w:rPr>
          <w:rFonts w:ascii="Arial" w:hAnsi="Arial" w:cs="Arial"/>
        </w:rPr>
        <w:t>“) a v kategorii technická podpora je Poskytovatel povinen realizovat požadavky Objednatele týkající se Díla (dále jen „</w:t>
      </w:r>
      <w:r w:rsidRPr="001A7FA1">
        <w:rPr>
          <w:rFonts w:ascii="Arial" w:hAnsi="Arial" w:cs="Arial"/>
          <w:b/>
          <w:i/>
        </w:rPr>
        <w:t>Požadavky</w:t>
      </w:r>
      <w:r w:rsidRPr="001A7FA1">
        <w:rPr>
          <w:rFonts w:ascii="Arial" w:hAnsi="Arial" w:cs="Arial"/>
        </w:rPr>
        <w:t>“ nebo „</w:t>
      </w:r>
      <w:r w:rsidRPr="001A7FA1">
        <w:rPr>
          <w:rFonts w:ascii="Arial" w:hAnsi="Arial" w:cs="Arial"/>
          <w:b/>
          <w:i/>
        </w:rPr>
        <w:t>REQ</w:t>
      </w:r>
      <w:r w:rsidRPr="001A7FA1">
        <w:rPr>
          <w:rFonts w:ascii="Arial" w:hAnsi="Arial" w:cs="Arial"/>
        </w:rPr>
        <w:t>“) za podmínek sjednaných Smlouvou a její přílohou č. 1.</w:t>
      </w:r>
    </w:p>
    <w:p w:rsidR="001A7FA1" w:rsidRDefault="001A7FA1" w:rsidP="00FB7FEF">
      <w:pPr>
        <w:numPr>
          <w:ilvl w:val="0"/>
          <w:numId w:val="24"/>
        </w:numPr>
        <w:tabs>
          <w:tab w:val="clear" w:pos="720"/>
        </w:tabs>
        <w:spacing w:after="60"/>
        <w:ind w:left="357" w:hanging="357"/>
        <w:jc w:val="both"/>
        <w:rPr>
          <w:rFonts w:ascii="Arial" w:hAnsi="Arial" w:cs="Arial"/>
        </w:rPr>
      </w:pPr>
      <w:r w:rsidRPr="001A7FA1">
        <w:rPr>
          <w:rFonts w:ascii="Arial" w:hAnsi="Arial" w:cs="Arial"/>
        </w:rPr>
        <w:t>Poskytovatel je povinen po celou dobu účinnosti Smlouvy v případě poruchy IS provádět obnovu provozu IS včetně načtení dat ze zálohy potřebných pro řádný chod IS.</w:t>
      </w:r>
    </w:p>
    <w:p w:rsidR="001A7FA1" w:rsidRDefault="00894A52" w:rsidP="00FB7FEF">
      <w:pPr>
        <w:numPr>
          <w:ilvl w:val="0"/>
          <w:numId w:val="24"/>
        </w:numPr>
        <w:tabs>
          <w:tab w:val="clear" w:pos="720"/>
        </w:tabs>
        <w:spacing w:after="60"/>
        <w:ind w:left="357" w:hanging="357"/>
        <w:jc w:val="both"/>
        <w:rPr>
          <w:rFonts w:ascii="Arial" w:hAnsi="Arial" w:cs="Arial"/>
        </w:rPr>
      </w:pPr>
      <w:r w:rsidRPr="00894A52">
        <w:rPr>
          <w:rFonts w:ascii="Arial" w:hAnsi="Arial" w:cs="Arial"/>
        </w:rPr>
        <w:t xml:space="preserve">Poskytovatel je povinen udržovat servisní pohotovost v režimu </w:t>
      </w:r>
      <w:r w:rsidR="00DF5CAD">
        <w:rPr>
          <w:rFonts w:ascii="Arial" w:hAnsi="Arial" w:cs="Arial"/>
        </w:rPr>
        <w:t>5</w:t>
      </w:r>
      <w:r w:rsidR="0020766B">
        <w:rPr>
          <w:rFonts w:ascii="Arial" w:hAnsi="Arial" w:cs="Arial"/>
        </w:rPr>
        <w:t xml:space="preserve"> </w:t>
      </w:r>
      <w:r w:rsidR="00DF5CAD">
        <w:rPr>
          <w:rFonts w:ascii="Arial" w:hAnsi="Arial" w:cs="Arial"/>
        </w:rPr>
        <w:t>x</w:t>
      </w:r>
      <w:r w:rsidR="00A73469">
        <w:rPr>
          <w:rFonts w:ascii="Arial" w:hAnsi="Arial" w:cs="Arial"/>
        </w:rPr>
        <w:t>12</w:t>
      </w:r>
      <w:r w:rsidRPr="00894A52">
        <w:rPr>
          <w:rFonts w:ascii="Arial" w:hAnsi="Arial" w:cs="Arial"/>
        </w:rPr>
        <w:t xml:space="preserve"> tak, že Poskytovatel bude disponovat potřebným množstvím pracovníků s odpovídající kvalifikací tak, aby byl schopný garantovat časové lhůty stanovené v příloze č. 1 Smlouvy.</w:t>
      </w:r>
    </w:p>
    <w:p w:rsidR="00894A52" w:rsidRDefault="00894A52" w:rsidP="00FB7FEF">
      <w:pPr>
        <w:numPr>
          <w:ilvl w:val="0"/>
          <w:numId w:val="24"/>
        </w:numPr>
        <w:tabs>
          <w:tab w:val="clear" w:pos="720"/>
        </w:tabs>
        <w:spacing w:after="60"/>
        <w:ind w:left="357" w:hanging="357"/>
        <w:jc w:val="both"/>
        <w:rPr>
          <w:rFonts w:ascii="Arial" w:hAnsi="Arial" w:cs="Arial"/>
        </w:rPr>
      </w:pPr>
      <w:r w:rsidRPr="00894A52">
        <w:rPr>
          <w:rFonts w:ascii="Arial" w:hAnsi="Arial" w:cs="Arial"/>
        </w:rPr>
        <w:t>Poskytovatel je povinen při poskytování Servisních služeb dodržovat reakční dobu (dále jen „</w:t>
      </w:r>
      <w:r w:rsidRPr="00894A52">
        <w:rPr>
          <w:rFonts w:ascii="Arial" w:hAnsi="Arial" w:cs="Arial"/>
          <w:b/>
          <w:i/>
        </w:rPr>
        <w:t>Reakční doba</w:t>
      </w:r>
      <w:r w:rsidRPr="00894A52">
        <w:rPr>
          <w:rFonts w:ascii="Arial" w:hAnsi="Arial" w:cs="Arial"/>
        </w:rPr>
        <w:t>“ nebo „</w:t>
      </w:r>
      <w:r w:rsidRPr="00894A52">
        <w:rPr>
          <w:rFonts w:ascii="Arial" w:hAnsi="Arial" w:cs="Arial"/>
          <w:b/>
          <w:i/>
        </w:rPr>
        <w:t>Reakce</w:t>
      </w:r>
      <w:r w:rsidRPr="00894A52">
        <w:rPr>
          <w:rFonts w:ascii="Arial" w:hAnsi="Arial" w:cs="Arial"/>
        </w:rPr>
        <w:t>“) a dobu vyřešení Incidentu nebo Požadavku (dále jen „</w:t>
      </w:r>
      <w:r w:rsidRPr="00894A52">
        <w:rPr>
          <w:rFonts w:ascii="Arial" w:hAnsi="Arial" w:cs="Arial"/>
          <w:b/>
          <w:i/>
        </w:rPr>
        <w:t>Doba vyřešení</w:t>
      </w:r>
      <w:r w:rsidRPr="00894A52">
        <w:rPr>
          <w:rFonts w:ascii="Arial" w:hAnsi="Arial" w:cs="Arial"/>
        </w:rPr>
        <w:t>“). Specifikace Reakční doby a Doby vyřešení je uvedena v příloze č. 1 Smlouvy.</w:t>
      </w:r>
    </w:p>
    <w:p w:rsidR="00894A52" w:rsidRDefault="00894A52" w:rsidP="00FB7FEF">
      <w:pPr>
        <w:numPr>
          <w:ilvl w:val="0"/>
          <w:numId w:val="24"/>
        </w:numPr>
        <w:tabs>
          <w:tab w:val="clear" w:pos="720"/>
        </w:tabs>
        <w:spacing w:after="60"/>
        <w:ind w:left="357" w:hanging="357"/>
        <w:jc w:val="both"/>
        <w:rPr>
          <w:rFonts w:ascii="Arial" w:hAnsi="Arial" w:cs="Arial"/>
        </w:rPr>
      </w:pPr>
      <w:r w:rsidRPr="00894A52">
        <w:rPr>
          <w:rFonts w:ascii="Arial" w:hAnsi="Arial" w:cs="Arial"/>
        </w:rPr>
        <w:t>Kategorizace Incidentů, Reakční doby na jednotlivé kategorie Incidentů a Doby vyřešení jednotlivých kategorií Incidentů a Reakční doby a Doby vyřešení Požadavků jsou uvedeny v příloze č. 1 Smlouvy a jsou pro Poskytovatele závazné.</w:t>
      </w:r>
    </w:p>
    <w:p w:rsidR="00894A52" w:rsidRPr="00224613" w:rsidRDefault="00894A52" w:rsidP="00894A52">
      <w:pPr>
        <w:numPr>
          <w:ilvl w:val="0"/>
          <w:numId w:val="24"/>
        </w:numPr>
        <w:tabs>
          <w:tab w:val="clear" w:pos="720"/>
        </w:tabs>
        <w:spacing w:after="60"/>
        <w:ind w:left="357" w:hanging="357"/>
        <w:jc w:val="both"/>
        <w:rPr>
          <w:rFonts w:ascii="Arial" w:hAnsi="Arial" w:cs="Arial"/>
        </w:rPr>
      </w:pPr>
      <w:r w:rsidRPr="00224613">
        <w:rPr>
          <w:rFonts w:ascii="Arial" w:hAnsi="Arial" w:cs="Arial"/>
        </w:rPr>
        <w:t>Objednatel nahlásí Incident nebo Požadavek Poskytovateli prostřednictvím informačního systému Poskytovatele, který je pro Objednatele přístupný non-stop (dále jen „</w:t>
      </w:r>
      <w:r w:rsidRPr="00224613">
        <w:rPr>
          <w:rFonts w:ascii="Arial" w:hAnsi="Arial" w:cs="Arial"/>
          <w:b/>
          <w:i/>
        </w:rPr>
        <w:t>Service desk</w:t>
      </w:r>
      <w:r w:rsidRPr="00224613">
        <w:rPr>
          <w:rFonts w:ascii="Arial" w:hAnsi="Arial" w:cs="Arial"/>
        </w:rPr>
        <w:t xml:space="preserve">“). Service desk je dostupný na webových stránkách na adrese: </w:t>
      </w:r>
      <w:r w:rsidR="00224613" w:rsidRPr="00224613">
        <w:rPr>
          <w:rFonts w:ascii="Arial" w:hAnsi="Arial" w:cs="Arial"/>
        </w:rPr>
        <w:t>http://helpdesk.bsp.cz</w:t>
      </w:r>
      <w:r w:rsidRPr="00224613">
        <w:rPr>
          <w:rFonts w:ascii="Arial" w:hAnsi="Arial" w:cs="Arial"/>
        </w:rPr>
        <w:t xml:space="preserve">. Objednatel stanoví kategorii Incidentu a úroveň požadovaných Servisních služeb dle přílohy č. 1 Smlouvy. Ve výjimečných případech mohou být Incidenty nahlašovány telefonicky (tzv. </w:t>
      </w:r>
      <w:r w:rsidRPr="00224613">
        <w:rPr>
          <w:rFonts w:ascii="Arial" w:hAnsi="Arial" w:cs="Arial"/>
          <w:b/>
          <w:i/>
        </w:rPr>
        <w:t>hotline</w:t>
      </w:r>
      <w:r w:rsidRPr="00224613">
        <w:rPr>
          <w:rFonts w:ascii="Arial" w:hAnsi="Arial" w:cs="Arial"/>
        </w:rPr>
        <w:t xml:space="preserve"> - dostupnost </w:t>
      </w:r>
      <w:r w:rsidR="00A73469" w:rsidRPr="00224613">
        <w:rPr>
          <w:rFonts w:ascii="Arial" w:hAnsi="Arial" w:cs="Arial"/>
        </w:rPr>
        <w:t xml:space="preserve">v režimu </w:t>
      </w:r>
      <w:r w:rsidR="00DF5CAD" w:rsidRPr="00224613">
        <w:rPr>
          <w:rFonts w:ascii="Arial" w:hAnsi="Arial" w:cs="Arial"/>
        </w:rPr>
        <w:t>5</w:t>
      </w:r>
      <w:r w:rsidR="0020766B" w:rsidRPr="00224613">
        <w:rPr>
          <w:rFonts w:ascii="Arial" w:hAnsi="Arial" w:cs="Arial"/>
        </w:rPr>
        <w:t xml:space="preserve"> </w:t>
      </w:r>
      <w:r w:rsidR="00DF5CAD" w:rsidRPr="00224613">
        <w:rPr>
          <w:rFonts w:ascii="Arial" w:hAnsi="Arial" w:cs="Arial"/>
        </w:rPr>
        <w:t>x</w:t>
      </w:r>
      <w:r w:rsidR="00A73469" w:rsidRPr="00224613">
        <w:rPr>
          <w:rFonts w:ascii="Arial" w:hAnsi="Arial" w:cs="Arial"/>
        </w:rPr>
        <w:t>12)</w:t>
      </w:r>
      <w:r w:rsidRPr="00224613">
        <w:rPr>
          <w:rFonts w:ascii="Arial" w:hAnsi="Arial" w:cs="Arial"/>
        </w:rPr>
        <w:t xml:space="preserve"> na tel. čísle </w:t>
      </w:r>
      <w:r w:rsidR="00741978">
        <w:rPr>
          <w:rFonts w:ascii="Arial" w:hAnsi="Arial" w:cs="Arial"/>
        </w:rPr>
        <w:t>xxxxxxxxxx</w:t>
      </w:r>
      <w:r w:rsidR="00224613" w:rsidRPr="00224613">
        <w:rPr>
          <w:rFonts w:ascii="Arial" w:hAnsi="Arial" w:cs="Arial"/>
        </w:rPr>
        <w:t xml:space="preserve"> (pevná linka HD) nebo </w:t>
      </w:r>
      <w:r w:rsidR="00741978">
        <w:rPr>
          <w:rFonts w:ascii="Arial" w:hAnsi="Arial" w:cs="Arial"/>
        </w:rPr>
        <w:t>xxxxxxxxxxxxxxxxx</w:t>
      </w:r>
      <w:r w:rsidR="00224613" w:rsidRPr="00224613">
        <w:rPr>
          <w:rFonts w:ascii="Arial" w:hAnsi="Arial" w:cs="Arial"/>
        </w:rPr>
        <w:t>(mobilní linka)</w:t>
      </w:r>
      <w:r w:rsidRPr="00224613">
        <w:rPr>
          <w:rFonts w:ascii="Arial" w:hAnsi="Arial" w:cs="Arial"/>
        </w:rPr>
        <w:t xml:space="preserve">, musí však být dodatečně potvrzeny emailem na adresu </w:t>
      </w:r>
      <w:r w:rsidR="00741978">
        <w:rPr>
          <w:rFonts w:ascii="Arial" w:hAnsi="Arial" w:cs="Arial"/>
        </w:rPr>
        <w:t>xxxxxxxxxx</w:t>
      </w:r>
      <w:r w:rsidR="00224613" w:rsidRPr="00224613">
        <w:rPr>
          <w:rFonts w:ascii="Arial" w:hAnsi="Arial" w:cs="Arial"/>
        </w:rPr>
        <w:t>@bsp.cz</w:t>
      </w:r>
      <w:r w:rsidRPr="00224613">
        <w:rPr>
          <w:rFonts w:ascii="Arial" w:hAnsi="Arial" w:cs="Arial"/>
        </w:rPr>
        <w:t>.</w:t>
      </w:r>
    </w:p>
    <w:p w:rsidR="003B6E54" w:rsidRDefault="00894A52" w:rsidP="00FB7FEF">
      <w:pPr>
        <w:numPr>
          <w:ilvl w:val="0"/>
          <w:numId w:val="24"/>
        </w:numPr>
        <w:tabs>
          <w:tab w:val="clear" w:pos="720"/>
        </w:tabs>
        <w:spacing w:after="60"/>
        <w:ind w:left="357" w:hanging="357"/>
        <w:jc w:val="both"/>
        <w:rPr>
          <w:rFonts w:ascii="Arial" w:hAnsi="Arial" w:cs="Arial"/>
        </w:rPr>
      </w:pPr>
      <w:r w:rsidRPr="00894A52">
        <w:rPr>
          <w:rFonts w:ascii="Arial" w:hAnsi="Arial" w:cs="Arial"/>
        </w:rPr>
        <w:t>Poskytovatel má právo si na základě nahlášení Incidentu nebo Požadavku vyžádat po Objednateli bližší specifikaci Incidentu nebo Požadavku. Tato činnost je již považována za zahájení činnosti Poskytovatele ve smyslu přílohy č. 1 Smlouvy.</w:t>
      </w:r>
    </w:p>
    <w:p w:rsidR="00894A52" w:rsidRDefault="00894A52" w:rsidP="00FB7FEF">
      <w:pPr>
        <w:numPr>
          <w:ilvl w:val="0"/>
          <w:numId w:val="24"/>
        </w:numPr>
        <w:tabs>
          <w:tab w:val="clear" w:pos="720"/>
        </w:tabs>
        <w:spacing w:after="60"/>
        <w:ind w:left="357" w:hanging="357"/>
        <w:jc w:val="both"/>
        <w:rPr>
          <w:rFonts w:ascii="Arial" w:hAnsi="Arial" w:cs="Arial"/>
        </w:rPr>
      </w:pPr>
      <w:r w:rsidRPr="00894A52">
        <w:rPr>
          <w:rFonts w:ascii="Arial" w:hAnsi="Arial" w:cs="Arial"/>
        </w:rPr>
        <w:t>Po ukončení činnosti na vyřešení Incidentu nebo realizaci předmětného Požadavku Objednatele uvede Poskytovatel stav předmětného Incidentu nebo Požadavku v Service desk do stavu „Vyřešeno“ (či do stavu obdobného významu) a uvědomí o tom e-mailem Objednatele. Pokud se Objednatel ve lhůtě 24hod</w:t>
      </w:r>
      <w:r w:rsidR="0020766B">
        <w:rPr>
          <w:rFonts w:ascii="Arial" w:hAnsi="Arial" w:cs="Arial"/>
        </w:rPr>
        <w:t>.</w:t>
      </w:r>
      <w:r w:rsidRPr="00894A52">
        <w:rPr>
          <w:rFonts w:ascii="Arial" w:hAnsi="Arial" w:cs="Arial"/>
        </w:rPr>
        <w:t xml:space="preserve"> od doručení emailu Objednateli k předmětnému Incidentu či Požadavku nevyjádří nebo pokud v této lhůtě vyjádří e-mailem souhlas s  vyřešením Incidentu či Požadavku, má se za to, že vyřešení Incidentu nebo realizaci Požadavku Objednatel odsouhlasil a Poskytovateli vzniká nárok na uvedení Incidentu či Požadavku v Service desk do stavu „Uzavřeno“ (či do stavu obdobného významu). V případě, že Objednatel informuje e-mailem Poskytovatele ve výše uvedené lhůtě 24hod, že s vyřešením Incidentu nebo Požadavku </w:t>
      </w:r>
      <w:r w:rsidRPr="00894A52">
        <w:rPr>
          <w:rFonts w:ascii="Arial" w:hAnsi="Arial" w:cs="Arial"/>
        </w:rPr>
        <w:lastRenderedPageBreak/>
        <w:t>nesouhlasí, je Poskytovatel povinen pokračovat v řešení Požadavku nebo Incidentu v jeho původní kategorii a je povinen dodržet Dobu vyřešení dle přílohy č. 1 Smlouvy. Do Doby vyřešení dle přílohy č. 1 Smlouvy není počítána doba od okamžiku doručení e-mailu Objednateli o vyřešení Incidentu či Požadavku do okamžiku doručení e-mailu obsahujícího informaci o souhlasu či nesouhlasu Objednatele s vyřešením Incidentu nebo Požadavku Poskytovateli nebo do okamžiku marného uplynutí výše uvedené lhůty 24hod.</w:t>
      </w:r>
    </w:p>
    <w:p w:rsidR="00BB52F9" w:rsidRPr="00716209" w:rsidRDefault="00762348" w:rsidP="00BB52F9">
      <w:pPr>
        <w:keepNext/>
        <w:numPr>
          <w:ilvl w:val="0"/>
          <w:numId w:val="15"/>
        </w:numPr>
        <w:spacing w:before="480" w:after="120"/>
        <w:jc w:val="center"/>
        <w:rPr>
          <w:rFonts w:ascii="Arial" w:hAnsi="Arial" w:cs="Arial"/>
          <w:b/>
          <w:sz w:val="24"/>
          <w:szCs w:val="24"/>
        </w:rPr>
      </w:pPr>
      <w:r>
        <w:rPr>
          <w:rFonts w:ascii="Arial" w:hAnsi="Arial" w:cs="Arial"/>
          <w:b/>
          <w:sz w:val="24"/>
          <w:szCs w:val="24"/>
        </w:rPr>
        <w:t>Cena Servisních služeb</w:t>
      </w:r>
    </w:p>
    <w:p w:rsidR="00BB52F9" w:rsidRDefault="00762348" w:rsidP="00BB52F9">
      <w:pPr>
        <w:numPr>
          <w:ilvl w:val="0"/>
          <w:numId w:val="30"/>
        </w:numPr>
        <w:spacing w:after="60"/>
        <w:ind w:left="357" w:hanging="357"/>
        <w:jc w:val="both"/>
        <w:rPr>
          <w:rFonts w:ascii="Arial" w:hAnsi="Arial" w:cs="Arial"/>
        </w:rPr>
      </w:pPr>
      <w:r w:rsidRPr="00762348">
        <w:rPr>
          <w:rFonts w:ascii="Arial" w:hAnsi="Arial" w:cs="Arial"/>
        </w:rPr>
        <w:t>Objednatel se zavazuje zaplatit Poskytovateli za poskytování Servisních služeb dle Smlouvy smluvní cenu. Cena plnění je tvořena následujícími částmi:</w:t>
      </w:r>
    </w:p>
    <w:tbl>
      <w:tblPr>
        <w:tblW w:w="864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977"/>
        <w:gridCol w:w="2551"/>
      </w:tblGrid>
      <w:tr w:rsidR="00762348" w:rsidRPr="00762348" w:rsidTr="00762348">
        <w:tc>
          <w:tcPr>
            <w:tcW w:w="3119" w:type="dxa"/>
            <w:shd w:val="clear" w:color="auto" w:fill="auto"/>
          </w:tcPr>
          <w:p w:rsidR="00762348" w:rsidRPr="00762348" w:rsidRDefault="00762348" w:rsidP="00FC0F91">
            <w:pPr>
              <w:pStyle w:val="Odstavec"/>
              <w:widowControl/>
              <w:ind w:firstLine="0"/>
              <w:rPr>
                <w:rFonts w:ascii="Arial" w:hAnsi="Arial" w:cs="Arial"/>
                <w:color w:val="auto"/>
                <w:lang w:val="cs-CZ"/>
              </w:rPr>
            </w:pPr>
          </w:p>
        </w:tc>
        <w:tc>
          <w:tcPr>
            <w:tcW w:w="2977" w:type="dxa"/>
            <w:shd w:val="clear" w:color="auto" w:fill="auto"/>
          </w:tcPr>
          <w:p w:rsidR="00762348" w:rsidRPr="00762348" w:rsidRDefault="00762348" w:rsidP="00FC0F91">
            <w:pPr>
              <w:pStyle w:val="Odstavec"/>
              <w:widowControl/>
              <w:ind w:firstLine="0"/>
              <w:rPr>
                <w:rFonts w:ascii="Arial" w:hAnsi="Arial" w:cs="Arial"/>
                <w:color w:val="auto"/>
                <w:lang w:val="cs-CZ"/>
              </w:rPr>
            </w:pPr>
            <w:r w:rsidRPr="00762348">
              <w:rPr>
                <w:rFonts w:ascii="Arial" w:hAnsi="Arial" w:cs="Arial"/>
                <w:color w:val="auto"/>
                <w:lang w:val="cs-CZ"/>
              </w:rPr>
              <w:t>Cena v Kč bez DPH za jeden měsíc</w:t>
            </w:r>
          </w:p>
        </w:tc>
        <w:tc>
          <w:tcPr>
            <w:tcW w:w="2551" w:type="dxa"/>
            <w:shd w:val="clear" w:color="auto" w:fill="auto"/>
          </w:tcPr>
          <w:p w:rsidR="00762348" w:rsidRPr="00762348" w:rsidRDefault="00762348" w:rsidP="00331146">
            <w:pPr>
              <w:pStyle w:val="Odstavec"/>
              <w:widowControl/>
              <w:ind w:firstLine="0"/>
              <w:rPr>
                <w:rFonts w:ascii="Arial" w:hAnsi="Arial" w:cs="Arial"/>
                <w:color w:val="auto"/>
                <w:lang w:val="cs-CZ"/>
              </w:rPr>
            </w:pPr>
            <w:r w:rsidRPr="00762348">
              <w:rPr>
                <w:rFonts w:ascii="Arial" w:hAnsi="Arial" w:cs="Arial"/>
                <w:color w:val="auto"/>
                <w:lang w:val="cs-CZ"/>
              </w:rPr>
              <w:t xml:space="preserve">Cena v Kč bez DPH za </w:t>
            </w:r>
            <w:r w:rsidR="006D6D6B">
              <w:rPr>
                <w:rFonts w:ascii="Arial" w:hAnsi="Arial" w:cs="Arial"/>
                <w:color w:val="auto"/>
                <w:lang w:val="cs-CZ"/>
              </w:rPr>
              <w:t>3</w:t>
            </w:r>
            <w:r w:rsidRPr="00762348">
              <w:rPr>
                <w:rFonts w:ascii="Arial" w:hAnsi="Arial" w:cs="Arial"/>
                <w:color w:val="auto"/>
                <w:lang w:val="cs-CZ"/>
              </w:rPr>
              <w:t xml:space="preserve"> </w:t>
            </w:r>
            <w:r w:rsidR="006D6D6B">
              <w:rPr>
                <w:rFonts w:ascii="Arial" w:hAnsi="Arial" w:cs="Arial"/>
                <w:color w:val="auto"/>
                <w:lang w:val="cs-CZ"/>
              </w:rPr>
              <w:t>roky</w:t>
            </w:r>
            <w:r w:rsidRPr="00762348">
              <w:rPr>
                <w:rFonts w:ascii="Arial" w:hAnsi="Arial" w:cs="Arial"/>
                <w:color w:val="auto"/>
                <w:lang w:val="cs-CZ"/>
              </w:rPr>
              <w:t xml:space="preserve">, tj. za </w:t>
            </w:r>
            <w:r w:rsidR="00331146">
              <w:rPr>
                <w:rFonts w:ascii="Arial" w:hAnsi="Arial" w:cs="Arial"/>
                <w:color w:val="auto"/>
                <w:lang w:val="cs-CZ"/>
              </w:rPr>
              <w:t>36</w:t>
            </w:r>
            <w:r w:rsidR="00331146" w:rsidRPr="00762348">
              <w:rPr>
                <w:rFonts w:ascii="Arial" w:hAnsi="Arial" w:cs="Arial"/>
                <w:color w:val="auto"/>
                <w:lang w:val="cs-CZ"/>
              </w:rPr>
              <w:t xml:space="preserve"> </w:t>
            </w:r>
            <w:r w:rsidRPr="00762348">
              <w:rPr>
                <w:rFonts w:ascii="Arial" w:hAnsi="Arial" w:cs="Arial"/>
                <w:color w:val="auto"/>
                <w:lang w:val="cs-CZ"/>
              </w:rPr>
              <w:t>měsíců</w:t>
            </w:r>
          </w:p>
        </w:tc>
      </w:tr>
      <w:tr w:rsidR="00762348" w:rsidRPr="00762348" w:rsidTr="00762348">
        <w:tc>
          <w:tcPr>
            <w:tcW w:w="3119" w:type="dxa"/>
            <w:shd w:val="clear" w:color="auto" w:fill="auto"/>
          </w:tcPr>
          <w:p w:rsidR="00762348" w:rsidRPr="00762348" w:rsidRDefault="00762348" w:rsidP="00FC0F91">
            <w:pPr>
              <w:pStyle w:val="Odstavec"/>
              <w:widowControl/>
              <w:ind w:firstLine="0"/>
              <w:rPr>
                <w:rFonts w:ascii="Arial" w:hAnsi="Arial" w:cs="Arial"/>
                <w:color w:val="auto"/>
                <w:lang w:val="cs-CZ"/>
              </w:rPr>
            </w:pPr>
            <w:r w:rsidRPr="00762348">
              <w:rPr>
                <w:rFonts w:ascii="Arial" w:hAnsi="Arial" w:cs="Arial"/>
                <w:lang w:val="cs-CZ"/>
              </w:rPr>
              <w:t>Paušální cena za poskytování Servisních služeb v kategorii Maintenance</w:t>
            </w:r>
          </w:p>
        </w:tc>
        <w:tc>
          <w:tcPr>
            <w:tcW w:w="2977" w:type="dxa"/>
            <w:shd w:val="clear" w:color="auto" w:fill="auto"/>
            <w:vAlign w:val="center"/>
          </w:tcPr>
          <w:p w:rsidR="00762348" w:rsidRPr="001A7A09" w:rsidRDefault="001A7A09" w:rsidP="00FC0F91">
            <w:pPr>
              <w:pStyle w:val="Odstavec"/>
              <w:widowControl/>
              <w:ind w:firstLine="0"/>
              <w:jc w:val="center"/>
              <w:rPr>
                <w:rFonts w:ascii="Arial" w:hAnsi="Arial" w:cs="Arial"/>
                <w:color w:val="auto"/>
                <w:lang w:val="cs-CZ"/>
              </w:rPr>
            </w:pPr>
            <w:r>
              <w:rPr>
                <w:rFonts w:ascii="Arial" w:hAnsi="Arial" w:cs="Arial"/>
                <w:lang w:val="cs-CZ" w:eastAsia="en-US" w:bidi="en-US"/>
              </w:rPr>
              <w:t>Kč</w:t>
            </w:r>
          </w:p>
        </w:tc>
        <w:tc>
          <w:tcPr>
            <w:tcW w:w="2551" w:type="dxa"/>
            <w:shd w:val="clear" w:color="auto" w:fill="auto"/>
            <w:vAlign w:val="center"/>
          </w:tcPr>
          <w:p w:rsidR="00762348" w:rsidRPr="001A7A09" w:rsidRDefault="001A7A09" w:rsidP="00FC0F91">
            <w:pPr>
              <w:pStyle w:val="Odstavec"/>
              <w:widowControl/>
              <w:ind w:firstLine="0"/>
              <w:jc w:val="center"/>
              <w:rPr>
                <w:rFonts w:ascii="Arial" w:hAnsi="Arial" w:cs="Arial"/>
                <w:color w:val="auto"/>
                <w:lang w:val="cs-CZ"/>
              </w:rPr>
            </w:pPr>
            <w:r w:rsidRPr="001A7A09">
              <w:rPr>
                <w:rFonts w:ascii="Arial" w:hAnsi="Arial" w:cs="Arial"/>
                <w:lang w:val="cs-CZ" w:eastAsia="en-US" w:bidi="en-US"/>
              </w:rPr>
              <w:t>Kč</w:t>
            </w:r>
          </w:p>
        </w:tc>
      </w:tr>
      <w:tr w:rsidR="00762348" w:rsidRPr="00762348" w:rsidTr="00762348">
        <w:tc>
          <w:tcPr>
            <w:tcW w:w="3119" w:type="dxa"/>
            <w:shd w:val="clear" w:color="auto" w:fill="auto"/>
          </w:tcPr>
          <w:p w:rsidR="00762348" w:rsidRPr="00762348" w:rsidRDefault="00762348" w:rsidP="00FC0F91">
            <w:pPr>
              <w:pStyle w:val="Odstavec"/>
              <w:widowControl/>
              <w:ind w:firstLine="0"/>
              <w:rPr>
                <w:rFonts w:ascii="Arial" w:hAnsi="Arial" w:cs="Arial"/>
                <w:color w:val="auto"/>
                <w:lang w:val="cs-CZ"/>
              </w:rPr>
            </w:pPr>
            <w:r w:rsidRPr="00762348">
              <w:rPr>
                <w:rFonts w:ascii="Arial" w:hAnsi="Arial" w:cs="Arial"/>
                <w:lang w:val="cs-CZ"/>
              </w:rPr>
              <w:t>Paušální cena za poskytování Servisních služeb v kategorii Řešení Incidentů</w:t>
            </w:r>
          </w:p>
        </w:tc>
        <w:tc>
          <w:tcPr>
            <w:tcW w:w="2977" w:type="dxa"/>
            <w:shd w:val="clear" w:color="auto" w:fill="auto"/>
            <w:vAlign w:val="center"/>
          </w:tcPr>
          <w:p w:rsidR="00762348" w:rsidRPr="001A7A09" w:rsidRDefault="001A7A09" w:rsidP="00FC0F91">
            <w:pPr>
              <w:pStyle w:val="Odstavec"/>
              <w:widowControl/>
              <w:ind w:firstLine="0"/>
              <w:jc w:val="center"/>
              <w:rPr>
                <w:rFonts w:ascii="Arial" w:hAnsi="Arial" w:cs="Arial"/>
                <w:color w:val="auto"/>
                <w:lang w:val="cs-CZ"/>
              </w:rPr>
            </w:pPr>
            <w:r>
              <w:rPr>
                <w:rFonts w:ascii="Arial" w:hAnsi="Arial" w:cs="Arial"/>
                <w:lang w:val="cs-CZ" w:eastAsia="en-US" w:bidi="en-US"/>
              </w:rPr>
              <w:t>Kč</w:t>
            </w:r>
          </w:p>
        </w:tc>
        <w:tc>
          <w:tcPr>
            <w:tcW w:w="2551" w:type="dxa"/>
            <w:shd w:val="clear" w:color="auto" w:fill="auto"/>
            <w:vAlign w:val="center"/>
          </w:tcPr>
          <w:p w:rsidR="00762348" w:rsidRPr="001A7A09" w:rsidRDefault="001A7A09" w:rsidP="00FC0F91">
            <w:pPr>
              <w:pStyle w:val="Odstavec"/>
              <w:widowControl/>
              <w:ind w:firstLine="0"/>
              <w:jc w:val="center"/>
              <w:rPr>
                <w:rFonts w:ascii="Arial" w:hAnsi="Arial" w:cs="Arial"/>
                <w:color w:val="auto"/>
                <w:lang w:val="cs-CZ"/>
              </w:rPr>
            </w:pPr>
            <w:r w:rsidRPr="001A7A09">
              <w:rPr>
                <w:rFonts w:ascii="Arial" w:hAnsi="Arial" w:cs="Arial"/>
                <w:lang w:val="cs-CZ" w:eastAsia="en-US" w:bidi="en-US"/>
              </w:rPr>
              <w:t>Kč</w:t>
            </w:r>
          </w:p>
        </w:tc>
      </w:tr>
    </w:tbl>
    <w:p w:rsidR="00762348" w:rsidRDefault="00762348" w:rsidP="00762348">
      <w:pPr>
        <w:spacing w:after="60"/>
        <w:ind w:left="357"/>
        <w:jc w:val="both"/>
        <w:rPr>
          <w:rFonts w:ascii="Arial" w:hAnsi="Arial" w:cs="Arial"/>
        </w:rPr>
      </w:pPr>
    </w:p>
    <w:tbl>
      <w:tblPr>
        <w:tblW w:w="864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977"/>
        <w:gridCol w:w="2551"/>
      </w:tblGrid>
      <w:tr w:rsidR="00762348" w:rsidRPr="00762348" w:rsidTr="00762348">
        <w:tc>
          <w:tcPr>
            <w:tcW w:w="3119" w:type="dxa"/>
            <w:shd w:val="clear" w:color="auto" w:fill="auto"/>
          </w:tcPr>
          <w:p w:rsidR="00762348" w:rsidRPr="00762348" w:rsidRDefault="00762348" w:rsidP="00762348">
            <w:pPr>
              <w:spacing w:after="60"/>
              <w:ind w:left="357"/>
              <w:jc w:val="both"/>
              <w:rPr>
                <w:rFonts w:ascii="Arial" w:hAnsi="Arial" w:cs="Arial"/>
              </w:rPr>
            </w:pPr>
          </w:p>
        </w:tc>
        <w:tc>
          <w:tcPr>
            <w:tcW w:w="2977" w:type="dxa"/>
            <w:shd w:val="clear" w:color="auto" w:fill="auto"/>
          </w:tcPr>
          <w:p w:rsidR="00762348" w:rsidRPr="00762348" w:rsidRDefault="00762348" w:rsidP="00D718E9">
            <w:pPr>
              <w:spacing w:after="60"/>
              <w:ind w:left="33"/>
              <w:jc w:val="both"/>
              <w:rPr>
                <w:rFonts w:ascii="Arial" w:hAnsi="Arial" w:cs="Arial"/>
              </w:rPr>
            </w:pPr>
            <w:r w:rsidRPr="00762348">
              <w:rPr>
                <w:rFonts w:ascii="Arial" w:hAnsi="Arial" w:cs="Arial"/>
              </w:rPr>
              <w:t>Cena v Kč bez DPH za jednu hodinu</w:t>
            </w:r>
          </w:p>
        </w:tc>
        <w:tc>
          <w:tcPr>
            <w:tcW w:w="2551" w:type="dxa"/>
            <w:shd w:val="clear" w:color="auto" w:fill="auto"/>
          </w:tcPr>
          <w:p w:rsidR="00762348" w:rsidRPr="00762348" w:rsidRDefault="00762348" w:rsidP="00D718E9">
            <w:pPr>
              <w:spacing w:after="60"/>
              <w:jc w:val="both"/>
              <w:rPr>
                <w:rFonts w:ascii="Arial" w:hAnsi="Arial" w:cs="Arial"/>
              </w:rPr>
            </w:pPr>
            <w:r w:rsidRPr="00762348">
              <w:rPr>
                <w:rFonts w:ascii="Arial" w:hAnsi="Arial" w:cs="Arial"/>
              </w:rPr>
              <w:t xml:space="preserve">Předpokládaná cena v Kč bez DPH za </w:t>
            </w:r>
            <w:r w:rsidR="006D6D6B">
              <w:rPr>
                <w:rFonts w:ascii="Arial" w:hAnsi="Arial" w:cs="Arial"/>
              </w:rPr>
              <w:t>3 roky</w:t>
            </w:r>
            <w:r w:rsidRPr="00762348">
              <w:rPr>
                <w:rFonts w:ascii="Arial" w:hAnsi="Arial" w:cs="Arial"/>
              </w:rPr>
              <w:t xml:space="preserve">, tj. za </w:t>
            </w:r>
            <w:r w:rsidR="00331146">
              <w:rPr>
                <w:rFonts w:ascii="Arial" w:hAnsi="Arial" w:cs="Arial"/>
              </w:rPr>
              <w:t>36</w:t>
            </w:r>
            <w:r w:rsidR="00331146" w:rsidRPr="00762348">
              <w:rPr>
                <w:rFonts w:ascii="Arial" w:hAnsi="Arial" w:cs="Arial"/>
              </w:rPr>
              <w:t xml:space="preserve"> </w:t>
            </w:r>
            <w:r w:rsidRPr="00762348">
              <w:rPr>
                <w:rFonts w:ascii="Arial" w:hAnsi="Arial" w:cs="Arial"/>
              </w:rPr>
              <w:t xml:space="preserve">měsíců, tj. za </w:t>
            </w:r>
            <w:r w:rsidR="00DF078F">
              <w:rPr>
                <w:rFonts w:ascii="Arial" w:hAnsi="Arial" w:cs="Arial"/>
              </w:rPr>
              <w:t>720</w:t>
            </w:r>
            <w:r w:rsidR="00DF078F" w:rsidRPr="00762348">
              <w:rPr>
                <w:rFonts w:ascii="Arial" w:hAnsi="Arial" w:cs="Arial"/>
              </w:rPr>
              <w:t xml:space="preserve"> </w:t>
            </w:r>
            <w:r w:rsidRPr="00762348">
              <w:rPr>
                <w:rFonts w:ascii="Arial" w:hAnsi="Arial" w:cs="Arial"/>
              </w:rPr>
              <w:t xml:space="preserve">hodin </w:t>
            </w:r>
          </w:p>
        </w:tc>
      </w:tr>
      <w:tr w:rsidR="00762348" w:rsidRPr="00762348" w:rsidTr="00762348">
        <w:tc>
          <w:tcPr>
            <w:tcW w:w="3119" w:type="dxa"/>
            <w:shd w:val="clear" w:color="auto" w:fill="auto"/>
          </w:tcPr>
          <w:p w:rsidR="00762348" w:rsidRPr="00762348" w:rsidRDefault="00762348" w:rsidP="00762348">
            <w:pPr>
              <w:spacing w:after="60"/>
              <w:ind w:left="357"/>
              <w:jc w:val="both"/>
              <w:rPr>
                <w:rFonts w:ascii="Arial" w:hAnsi="Arial" w:cs="Arial"/>
              </w:rPr>
            </w:pPr>
            <w:r w:rsidRPr="00762348">
              <w:rPr>
                <w:rFonts w:ascii="Arial" w:hAnsi="Arial" w:cs="Arial"/>
                <w:bCs/>
              </w:rPr>
              <w:t xml:space="preserve">Cena za poskytování Servisních služeb v kategorii Technická podpora a vývoj </w:t>
            </w:r>
          </w:p>
        </w:tc>
        <w:tc>
          <w:tcPr>
            <w:tcW w:w="2977" w:type="dxa"/>
            <w:shd w:val="clear" w:color="auto" w:fill="auto"/>
            <w:vAlign w:val="center"/>
          </w:tcPr>
          <w:p w:rsidR="00762348" w:rsidRPr="001A7A09" w:rsidRDefault="001A7A09" w:rsidP="001A7A09">
            <w:pPr>
              <w:spacing w:after="60"/>
              <w:ind w:left="357"/>
              <w:jc w:val="center"/>
              <w:rPr>
                <w:rFonts w:ascii="Arial" w:hAnsi="Arial" w:cs="Arial"/>
              </w:rPr>
            </w:pPr>
            <w:r>
              <w:rPr>
                <w:rFonts w:ascii="Arial" w:hAnsi="Arial" w:cs="Arial"/>
              </w:rPr>
              <w:t>Kč</w:t>
            </w:r>
          </w:p>
        </w:tc>
        <w:tc>
          <w:tcPr>
            <w:tcW w:w="2551" w:type="dxa"/>
            <w:shd w:val="clear" w:color="auto" w:fill="auto"/>
            <w:vAlign w:val="center"/>
          </w:tcPr>
          <w:p w:rsidR="00762348" w:rsidRPr="001A7A09" w:rsidRDefault="001A7A09" w:rsidP="001A7A09">
            <w:pPr>
              <w:spacing w:after="60"/>
              <w:ind w:left="357"/>
              <w:jc w:val="center"/>
              <w:rPr>
                <w:rFonts w:ascii="Arial" w:hAnsi="Arial" w:cs="Arial"/>
              </w:rPr>
            </w:pPr>
            <w:r>
              <w:rPr>
                <w:rFonts w:ascii="Arial" w:hAnsi="Arial" w:cs="Arial"/>
              </w:rPr>
              <w:t>Kč</w:t>
            </w:r>
          </w:p>
        </w:tc>
      </w:tr>
    </w:tbl>
    <w:p w:rsidR="00D06C1F" w:rsidRDefault="00D06C1F" w:rsidP="00D06C1F">
      <w:pPr>
        <w:spacing w:after="60"/>
        <w:ind w:left="357"/>
        <w:jc w:val="both"/>
        <w:rPr>
          <w:rFonts w:ascii="Arial" w:hAnsi="Arial" w:cs="Arial"/>
        </w:rPr>
      </w:pPr>
    </w:p>
    <w:p w:rsidR="00BB52F9" w:rsidRDefault="00762348" w:rsidP="00BB52F9">
      <w:pPr>
        <w:numPr>
          <w:ilvl w:val="0"/>
          <w:numId w:val="30"/>
        </w:numPr>
        <w:spacing w:after="60"/>
        <w:ind w:left="357" w:hanging="357"/>
        <w:jc w:val="both"/>
        <w:rPr>
          <w:rFonts w:ascii="Arial" w:hAnsi="Arial" w:cs="Arial"/>
        </w:rPr>
      </w:pPr>
      <w:r w:rsidRPr="00762348">
        <w:rPr>
          <w:rFonts w:ascii="Arial" w:hAnsi="Arial" w:cs="Arial"/>
        </w:rPr>
        <w:t>Cena Servisních služeb v kategorii Maintenance zahrnuje veškeré náklady, jež mohou Poskytovateli v souvislosti s poskytováním této kategorie Servisních služeb vzniknout, zejm. cestovní výdaje a náklady na softwarové a hardwarové vybavení. Za poskytování služeb v kategorii Maintenance tak Poskytovatel kromě shora uvedené ceny nemá nárok na žádné další finanční plnění.</w:t>
      </w:r>
    </w:p>
    <w:p w:rsidR="00762348" w:rsidRPr="00762348" w:rsidRDefault="00762348" w:rsidP="00BB52F9">
      <w:pPr>
        <w:numPr>
          <w:ilvl w:val="0"/>
          <w:numId w:val="30"/>
        </w:numPr>
        <w:spacing w:after="60"/>
        <w:ind w:left="357" w:hanging="357"/>
        <w:jc w:val="both"/>
        <w:rPr>
          <w:rFonts w:ascii="Arial" w:hAnsi="Arial" w:cs="Arial"/>
        </w:rPr>
      </w:pPr>
      <w:r w:rsidRPr="00762348">
        <w:rPr>
          <w:rFonts w:ascii="Arial" w:hAnsi="Arial" w:cs="Arial"/>
          <w:bCs/>
        </w:rPr>
        <w:t>Cena Servisních služeb v kategorii Technická podpora a vývoj zahrnuje:</w:t>
      </w:r>
    </w:p>
    <w:p w:rsidR="00762348" w:rsidRPr="00762348" w:rsidRDefault="00762348" w:rsidP="00762348">
      <w:pPr>
        <w:numPr>
          <w:ilvl w:val="1"/>
          <w:numId w:val="30"/>
        </w:numPr>
        <w:tabs>
          <w:tab w:val="left" w:pos="851"/>
        </w:tabs>
        <w:spacing w:after="60"/>
        <w:ind w:left="851" w:hanging="491"/>
        <w:jc w:val="both"/>
        <w:rPr>
          <w:rFonts w:ascii="Arial" w:hAnsi="Arial" w:cs="Arial"/>
        </w:rPr>
      </w:pPr>
      <w:r w:rsidRPr="00762348">
        <w:rPr>
          <w:rFonts w:ascii="Arial" w:hAnsi="Arial" w:cs="Arial"/>
          <w:bCs/>
        </w:rPr>
        <w:t>veškeré náklady, jež mohou Poskytovateli v souvislosti s poskytováním této kategorie služeb vzniknout, zejm. cestovní výdaje a náklady na softwarové</w:t>
      </w:r>
      <w:r>
        <w:rPr>
          <w:rFonts w:ascii="Arial" w:hAnsi="Arial" w:cs="Arial"/>
          <w:bCs/>
        </w:rPr>
        <w:t>, popř.</w:t>
      </w:r>
      <w:r w:rsidRPr="00762348">
        <w:rPr>
          <w:rFonts w:ascii="Arial" w:hAnsi="Arial" w:cs="Arial"/>
          <w:bCs/>
        </w:rPr>
        <w:t xml:space="preserve"> hardwarové vybavení;</w:t>
      </w:r>
    </w:p>
    <w:p w:rsidR="00762348" w:rsidRPr="00762348" w:rsidRDefault="00762348" w:rsidP="00762348">
      <w:pPr>
        <w:numPr>
          <w:ilvl w:val="1"/>
          <w:numId w:val="30"/>
        </w:numPr>
        <w:tabs>
          <w:tab w:val="left" w:pos="851"/>
        </w:tabs>
        <w:spacing w:after="60"/>
        <w:ind w:left="851" w:hanging="491"/>
        <w:jc w:val="both"/>
        <w:rPr>
          <w:rFonts w:ascii="Arial" w:hAnsi="Arial" w:cs="Arial"/>
        </w:rPr>
      </w:pPr>
      <w:r w:rsidRPr="00762348">
        <w:rPr>
          <w:rFonts w:ascii="Arial" w:hAnsi="Arial" w:cs="Arial"/>
          <w:bCs/>
        </w:rPr>
        <w:t>cenu dodaného software a licencí nutných pro vyřešení jednotlivých Požadavků. Licence musí odpovídat podmínkám stanoveným ve Smlouvě o dílo.</w:t>
      </w:r>
    </w:p>
    <w:p w:rsidR="00762348" w:rsidRDefault="00762348" w:rsidP="00762348">
      <w:pPr>
        <w:tabs>
          <w:tab w:val="left" w:pos="851"/>
        </w:tabs>
        <w:spacing w:after="60"/>
        <w:ind w:left="360"/>
        <w:jc w:val="both"/>
        <w:rPr>
          <w:rFonts w:ascii="Arial" w:hAnsi="Arial" w:cs="Arial"/>
        </w:rPr>
      </w:pPr>
      <w:r w:rsidRPr="00762348">
        <w:rPr>
          <w:rFonts w:ascii="Arial" w:hAnsi="Arial" w:cs="Arial"/>
          <w:bCs/>
        </w:rPr>
        <w:t xml:space="preserve">Za poskytování služeb v kategorii Technická podpora a vývoj kromě shora uvedené </w:t>
      </w:r>
      <w:r w:rsidR="00B37669">
        <w:rPr>
          <w:rFonts w:ascii="Arial" w:hAnsi="Arial" w:cs="Arial"/>
          <w:bCs/>
        </w:rPr>
        <w:t xml:space="preserve">jednotkové </w:t>
      </w:r>
      <w:r w:rsidRPr="00762348">
        <w:rPr>
          <w:rFonts w:ascii="Arial" w:hAnsi="Arial" w:cs="Arial"/>
          <w:bCs/>
        </w:rPr>
        <w:t>ceny nemá Poskytovatel nárok na žádné další finanční plnění.</w:t>
      </w:r>
      <w:r w:rsidR="00B37669">
        <w:rPr>
          <w:rFonts w:ascii="Arial" w:hAnsi="Arial" w:cs="Arial"/>
          <w:bCs/>
        </w:rPr>
        <w:t xml:space="preserve"> Nejvyšší přípustné čerpání </w:t>
      </w:r>
      <w:r w:rsidR="00B37669" w:rsidRPr="00B37669">
        <w:rPr>
          <w:rFonts w:ascii="Arial" w:hAnsi="Arial" w:cs="Arial"/>
          <w:bCs/>
        </w:rPr>
        <w:t>služeb v kategorii Technická podpora a vývoj</w:t>
      </w:r>
      <w:r w:rsidR="00B37669">
        <w:rPr>
          <w:rFonts w:ascii="Arial" w:hAnsi="Arial" w:cs="Arial"/>
          <w:bCs/>
        </w:rPr>
        <w:t xml:space="preserve"> po dobu účinnosti </w:t>
      </w:r>
      <w:r w:rsidR="00D44FD1">
        <w:rPr>
          <w:rFonts w:ascii="Arial" w:hAnsi="Arial" w:cs="Arial"/>
          <w:bCs/>
        </w:rPr>
        <w:t>Smlouvy</w:t>
      </w:r>
      <w:r w:rsidR="00B37669">
        <w:rPr>
          <w:rFonts w:ascii="Arial" w:hAnsi="Arial" w:cs="Arial"/>
          <w:bCs/>
        </w:rPr>
        <w:t xml:space="preserve"> činí 720 hodin. Objednatel není povinen čerpat </w:t>
      </w:r>
      <w:r w:rsidR="00B37669" w:rsidRPr="00B37669">
        <w:rPr>
          <w:rFonts w:ascii="Arial" w:hAnsi="Arial" w:cs="Arial"/>
          <w:bCs/>
        </w:rPr>
        <w:t>služ</w:t>
      </w:r>
      <w:r w:rsidR="00D44FD1">
        <w:rPr>
          <w:rFonts w:ascii="Arial" w:hAnsi="Arial" w:cs="Arial"/>
          <w:bCs/>
        </w:rPr>
        <w:t>by</w:t>
      </w:r>
      <w:r w:rsidR="00B37669" w:rsidRPr="00B37669">
        <w:rPr>
          <w:rFonts w:ascii="Arial" w:hAnsi="Arial" w:cs="Arial"/>
          <w:bCs/>
        </w:rPr>
        <w:t xml:space="preserve"> v kategorii Technická podpora a vývoj</w:t>
      </w:r>
      <w:r w:rsidR="00B37669">
        <w:rPr>
          <w:rFonts w:ascii="Arial" w:hAnsi="Arial" w:cs="Arial"/>
          <w:bCs/>
        </w:rPr>
        <w:t>.</w:t>
      </w:r>
    </w:p>
    <w:p w:rsidR="00762348" w:rsidRPr="0020766B" w:rsidRDefault="00762348" w:rsidP="0020766B">
      <w:pPr>
        <w:numPr>
          <w:ilvl w:val="0"/>
          <w:numId w:val="30"/>
        </w:numPr>
        <w:spacing w:after="60"/>
        <w:ind w:left="357" w:hanging="357"/>
        <w:jc w:val="both"/>
        <w:rPr>
          <w:rFonts w:ascii="Arial" w:hAnsi="Arial" w:cs="Arial"/>
        </w:rPr>
      </w:pPr>
      <w:bookmarkStart w:id="2" w:name="_Ref393958130"/>
      <w:r w:rsidRPr="00762348">
        <w:rPr>
          <w:rFonts w:ascii="Arial" w:hAnsi="Arial" w:cs="Arial"/>
          <w:bCs/>
        </w:rPr>
        <w:t>Cena Servisních služeb v kategorii Řešení Incidentů zahrnuje</w:t>
      </w:r>
      <w:bookmarkEnd w:id="2"/>
      <w:r w:rsidR="0020766B">
        <w:rPr>
          <w:rFonts w:ascii="Arial" w:hAnsi="Arial" w:cs="Arial"/>
          <w:bCs/>
        </w:rPr>
        <w:t xml:space="preserve"> </w:t>
      </w:r>
      <w:r w:rsidRPr="0020766B">
        <w:rPr>
          <w:rFonts w:ascii="Arial" w:hAnsi="Arial" w:cs="Arial"/>
          <w:bCs/>
        </w:rPr>
        <w:t>veškeré náklady, jež mohou Poskytovateli v souvislosti s poskytováním této kategorie služeb vzniknout, zejm. cestovní výdaje a náklady na softwarové a hardwarové vybavení;</w:t>
      </w:r>
    </w:p>
    <w:p w:rsidR="00E86471" w:rsidRDefault="00E86471" w:rsidP="00BB52F9">
      <w:pPr>
        <w:numPr>
          <w:ilvl w:val="0"/>
          <w:numId w:val="30"/>
        </w:numPr>
        <w:spacing w:after="60"/>
        <w:ind w:left="357" w:hanging="357"/>
        <w:jc w:val="both"/>
        <w:rPr>
          <w:rFonts w:ascii="Arial" w:hAnsi="Arial" w:cs="Arial"/>
        </w:rPr>
      </w:pPr>
      <w:r w:rsidRPr="00E86471">
        <w:rPr>
          <w:rFonts w:ascii="Arial" w:hAnsi="Arial" w:cs="Arial"/>
        </w:rPr>
        <w:t>K ceně plnění bude připočtena DPH v příslušné výši dle platných právních předpisů účinných v okamžiku poskytování Servisních služeb.</w:t>
      </w:r>
    </w:p>
    <w:p w:rsidR="003C6A26" w:rsidRPr="00716209" w:rsidRDefault="003C6A26" w:rsidP="003C6A26">
      <w:pPr>
        <w:keepNext/>
        <w:numPr>
          <w:ilvl w:val="0"/>
          <w:numId w:val="15"/>
        </w:numPr>
        <w:spacing w:before="480" w:after="120"/>
        <w:jc w:val="center"/>
        <w:rPr>
          <w:rFonts w:ascii="Arial" w:hAnsi="Arial" w:cs="Arial"/>
          <w:b/>
          <w:sz w:val="24"/>
          <w:szCs w:val="24"/>
        </w:rPr>
      </w:pPr>
      <w:r>
        <w:rPr>
          <w:rFonts w:ascii="Arial" w:hAnsi="Arial" w:cs="Arial"/>
          <w:b/>
          <w:sz w:val="24"/>
          <w:szCs w:val="24"/>
        </w:rPr>
        <w:t>Fakturace a platební podmínky</w:t>
      </w:r>
    </w:p>
    <w:p w:rsidR="003C6A26" w:rsidRPr="00F970E5" w:rsidRDefault="00F970E5" w:rsidP="003C6A26">
      <w:pPr>
        <w:numPr>
          <w:ilvl w:val="0"/>
          <w:numId w:val="32"/>
        </w:numPr>
        <w:spacing w:after="60"/>
        <w:ind w:left="357" w:hanging="357"/>
        <w:jc w:val="both"/>
        <w:rPr>
          <w:rFonts w:ascii="Arial" w:hAnsi="Arial" w:cs="Arial"/>
        </w:rPr>
      </w:pPr>
      <w:r w:rsidRPr="00F970E5">
        <w:rPr>
          <w:rFonts w:ascii="Arial" w:hAnsi="Arial" w:cs="Arial"/>
          <w:bCs/>
        </w:rPr>
        <w:t xml:space="preserve">Cenu za poskytování Servisních služeb se Objednatel zavazuje platit vždy na základě faktury </w:t>
      </w:r>
      <w:r w:rsidRPr="00F970E5">
        <w:rPr>
          <w:rFonts w:ascii="Arial" w:hAnsi="Arial" w:cs="Arial"/>
        </w:rPr>
        <w:t>(dále jen „</w:t>
      </w:r>
      <w:r w:rsidRPr="00F970E5">
        <w:rPr>
          <w:rFonts w:ascii="Arial" w:hAnsi="Arial" w:cs="Arial"/>
          <w:b/>
          <w:i/>
        </w:rPr>
        <w:t>Faktura</w:t>
      </w:r>
      <w:r w:rsidRPr="00F970E5">
        <w:rPr>
          <w:rFonts w:ascii="Arial" w:hAnsi="Arial" w:cs="Arial"/>
        </w:rPr>
        <w:t xml:space="preserve">“) </w:t>
      </w:r>
      <w:r w:rsidRPr="00F970E5">
        <w:rPr>
          <w:rFonts w:ascii="Arial" w:hAnsi="Arial" w:cs="Arial"/>
          <w:bCs/>
        </w:rPr>
        <w:t xml:space="preserve">vystavené Poskytovatelem vždy po uplynutí kalendářního </w:t>
      </w:r>
      <w:r w:rsidR="0020766B">
        <w:rPr>
          <w:rFonts w:ascii="Arial" w:hAnsi="Arial" w:cs="Arial"/>
          <w:bCs/>
        </w:rPr>
        <w:t>měsíce</w:t>
      </w:r>
      <w:r w:rsidRPr="00F970E5">
        <w:rPr>
          <w:rFonts w:ascii="Arial" w:hAnsi="Arial" w:cs="Arial"/>
          <w:bCs/>
        </w:rPr>
        <w:t>. Fakturou bude vyúčtována:</w:t>
      </w:r>
    </w:p>
    <w:p w:rsidR="00F970E5" w:rsidRPr="00F970E5" w:rsidRDefault="00F970E5" w:rsidP="00F970E5">
      <w:pPr>
        <w:numPr>
          <w:ilvl w:val="1"/>
          <w:numId w:val="32"/>
        </w:numPr>
        <w:tabs>
          <w:tab w:val="left" w:pos="851"/>
        </w:tabs>
        <w:spacing w:after="60"/>
        <w:ind w:left="851" w:hanging="491"/>
        <w:jc w:val="both"/>
        <w:rPr>
          <w:rFonts w:ascii="Arial" w:hAnsi="Arial" w:cs="Arial"/>
        </w:rPr>
      </w:pPr>
      <w:r w:rsidRPr="00F970E5">
        <w:rPr>
          <w:rFonts w:ascii="Arial" w:hAnsi="Arial" w:cs="Arial"/>
          <w:bCs/>
        </w:rPr>
        <w:t xml:space="preserve">cena </w:t>
      </w:r>
      <w:r w:rsidR="002E53F9">
        <w:rPr>
          <w:rFonts w:ascii="Arial" w:hAnsi="Arial" w:cs="Arial"/>
          <w:bCs/>
        </w:rPr>
        <w:t xml:space="preserve">za poskytování </w:t>
      </w:r>
      <w:r w:rsidRPr="00F970E5">
        <w:rPr>
          <w:rFonts w:ascii="Arial" w:hAnsi="Arial" w:cs="Arial"/>
          <w:bCs/>
        </w:rPr>
        <w:t>Servisních služeb v kategoriích Maintenance a Řešení Incidentů dle počtu měsíců, v nichž v kalendářním čtvrtletí trvaly závazky ze Smlouvy, není-li dále stanoveno jinak;</w:t>
      </w:r>
    </w:p>
    <w:p w:rsidR="00F970E5" w:rsidRPr="00F970E5" w:rsidRDefault="00F970E5" w:rsidP="00F970E5">
      <w:pPr>
        <w:numPr>
          <w:ilvl w:val="1"/>
          <w:numId w:val="32"/>
        </w:numPr>
        <w:tabs>
          <w:tab w:val="left" w:pos="851"/>
        </w:tabs>
        <w:spacing w:after="60"/>
        <w:ind w:left="851" w:hanging="491"/>
        <w:jc w:val="both"/>
        <w:rPr>
          <w:rFonts w:ascii="Arial" w:hAnsi="Arial" w:cs="Arial"/>
        </w:rPr>
      </w:pPr>
      <w:r w:rsidRPr="00F970E5">
        <w:rPr>
          <w:rFonts w:ascii="Arial" w:hAnsi="Arial" w:cs="Arial"/>
          <w:bCs/>
        </w:rPr>
        <w:lastRenderedPageBreak/>
        <w:t xml:space="preserve">cena </w:t>
      </w:r>
      <w:r w:rsidR="002E53F9">
        <w:rPr>
          <w:rFonts w:ascii="Arial" w:hAnsi="Arial" w:cs="Arial"/>
          <w:bCs/>
        </w:rPr>
        <w:t>za poskytování</w:t>
      </w:r>
      <w:r w:rsidR="002E53F9" w:rsidRPr="00F970E5">
        <w:rPr>
          <w:rFonts w:ascii="Arial" w:hAnsi="Arial" w:cs="Arial"/>
          <w:bCs/>
        </w:rPr>
        <w:t xml:space="preserve"> </w:t>
      </w:r>
      <w:r w:rsidRPr="00F970E5">
        <w:rPr>
          <w:rFonts w:ascii="Arial" w:hAnsi="Arial" w:cs="Arial"/>
          <w:bCs/>
        </w:rPr>
        <w:t>Servisních služeb v kategorii Technická podpora a vývoj dle času skutečně a účelně stráveného Poskytovatelem při poskytování této kategorie Servisních služeb;</w:t>
      </w:r>
    </w:p>
    <w:p w:rsidR="00F970E5" w:rsidRDefault="00F970E5" w:rsidP="003C6A26">
      <w:pPr>
        <w:numPr>
          <w:ilvl w:val="0"/>
          <w:numId w:val="32"/>
        </w:numPr>
        <w:spacing w:after="60"/>
        <w:ind w:left="357" w:hanging="357"/>
        <w:jc w:val="both"/>
        <w:rPr>
          <w:rFonts w:ascii="Arial" w:hAnsi="Arial" w:cs="Arial"/>
        </w:rPr>
      </w:pPr>
      <w:r w:rsidRPr="00F970E5">
        <w:rPr>
          <w:rFonts w:ascii="Arial" w:hAnsi="Arial" w:cs="Arial"/>
        </w:rPr>
        <w:t>O poskytování Servisních služeb v jednotlivých kalendářních měsících je Poskytovatel povinen Objednateli zasílat výkazy k potvrzení. Přílohou každé Faktury musí být Objednatelem odsouhlasené a potvrzené měsíční výkazy poskytnutých Servisních služeb pokrývající účtované kalendářní čtvrtletí.</w:t>
      </w:r>
    </w:p>
    <w:p w:rsidR="00F970E5" w:rsidRDefault="00F970E5" w:rsidP="003C6A26">
      <w:pPr>
        <w:numPr>
          <w:ilvl w:val="0"/>
          <w:numId w:val="32"/>
        </w:numPr>
        <w:spacing w:after="60"/>
        <w:ind w:left="357" w:hanging="357"/>
        <w:jc w:val="both"/>
        <w:rPr>
          <w:rFonts w:ascii="Arial" w:hAnsi="Arial" w:cs="Arial"/>
        </w:rPr>
      </w:pPr>
      <w:r w:rsidRPr="00F970E5">
        <w:rPr>
          <w:rFonts w:ascii="Arial" w:hAnsi="Arial" w:cs="Arial"/>
        </w:rPr>
        <w:t xml:space="preserve">Cena za poskytování Servisních služeb je splatná do </w:t>
      </w:r>
      <w:r w:rsidRPr="00350CF5">
        <w:rPr>
          <w:rFonts w:ascii="Arial" w:hAnsi="Arial" w:cs="Arial"/>
          <w:b/>
        </w:rPr>
        <w:t>30</w:t>
      </w:r>
      <w:r w:rsidRPr="00F970E5">
        <w:rPr>
          <w:rFonts w:ascii="Arial" w:hAnsi="Arial" w:cs="Arial"/>
        </w:rPr>
        <w:t xml:space="preserve"> kalendářních dnů od doručení Faktury Objednateli.</w:t>
      </w:r>
    </w:p>
    <w:p w:rsidR="00211734" w:rsidRDefault="002E53F9" w:rsidP="003C6A26">
      <w:pPr>
        <w:numPr>
          <w:ilvl w:val="0"/>
          <w:numId w:val="32"/>
        </w:numPr>
        <w:spacing w:after="60"/>
        <w:ind w:left="357" w:hanging="357"/>
        <w:jc w:val="both"/>
        <w:rPr>
          <w:rFonts w:ascii="Arial" w:hAnsi="Arial" w:cs="Arial"/>
        </w:rPr>
      </w:pPr>
      <w:r w:rsidRPr="002E53F9">
        <w:rPr>
          <w:rFonts w:ascii="Arial" w:hAnsi="Arial" w:cs="Arial"/>
        </w:rPr>
        <w:t xml:space="preserve">Stanoví-li Faktura splatnost delší, než je stanovena v předchozím odstavci, je Objednatel oprávněn uhradit </w:t>
      </w:r>
      <w:r>
        <w:rPr>
          <w:rFonts w:ascii="Arial" w:hAnsi="Arial" w:cs="Arial"/>
        </w:rPr>
        <w:t xml:space="preserve">cenu </w:t>
      </w:r>
      <w:r>
        <w:rPr>
          <w:rFonts w:ascii="Arial" w:hAnsi="Arial" w:cs="Arial"/>
          <w:bCs/>
        </w:rPr>
        <w:t>za poskytování Servisních služeb</w:t>
      </w:r>
      <w:r w:rsidRPr="002E53F9">
        <w:rPr>
          <w:rFonts w:ascii="Arial" w:hAnsi="Arial" w:cs="Arial"/>
        </w:rPr>
        <w:t xml:space="preserve"> a případnou DPH ve lhůtě splatnosti určené ve Faktuře.</w:t>
      </w:r>
    </w:p>
    <w:p w:rsidR="002E53F9" w:rsidRDefault="002E53F9" w:rsidP="003C6A26">
      <w:pPr>
        <w:numPr>
          <w:ilvl w:val="0"/>
          <w:numId w:val="32"/>
        </w:numPr>
        <w:spacing w:after="60"/>
        <w:ind w:left="357" w:hanging="357"/>
        <w:jc w:val="both"/>
        <w:rPr>
          <w:rFonts w:ascii="Arial" w:hAnsi="Arial" w:cs="Arial"/>
        </w:rPr>
      </w:pPr>
      <w:r w:rsidRPr="002E53F9">
        <w:rPr>
          <w:rFonts w:ascii="Arial" w:hAnsi="Arial" w:cs="Arial"/>
        </w:rPr>
        <w:t>Faktura vystavená Poskytovatelem musí splňovat náležitosti daňového dokladu dle § 29 ZoDPH, v případě, že Poskytovatel není plátcem DPH, musí Faktura splňovat náležitosti účetního dokladu dle § 11 zákona č. 563/1991 Sb., o účetnictví, ve znění pozdějších předpisů. Faktura vystavená Poskytovatelem musí vždy splňovat náležitosti stanovené § 435 Občanského zákoníku.</w:t>
      </w:r>
    </w:p>
    <w:p w:rsidR="002E53F9" w:rsidRDefault="002E53F9" w:rsidP="003C6A26">
      <w:pPr>
        <w:numPr>
          <w:ilvl w:val="0"/>
          <w:numId w:val="32"/>
        </w:numPr>
        <w:spacing w:after="60"/>
        <w:ind w:left="357" w:hanging="357"/>
        <w:jc w:val="both"/>
        <w:rPr>
          <w:rFonts w:ascii="Arial" w:hAnsi="Arial" w:cs="Arial"/>
        </w:rPr>
      </w:pPr>
      <w:r w:rsidRPr="002E53F9">
        <w:rPr>
          <w:rFonts w:ascii="Arial" w:hAnsi="Arial" w:cs="Arial"/>
        </w:rPr>
        <w:t>Nebude-li Faktura obsahovat některou povinnou nebo dohodnutou náležitost vč. dohodnutých příloh nebo nedílných součástí, nebo bude-li chybně stanovena cena, DPH nebo jiná náležitost Faktury, je Objednatel oprávněn tuto Fakturu vrátit Poskytovateli k provedení opravy s vyznačením důvodu vrácení. Poskytovatel provede opravu vystavením nové Faktury.</w:t>
      </w:r>
    </w:p>
    <w:p w:rsidR="00211734" w:rsidRDefault="00211734" w:rsidP="003C6A26">
      <w:pPr>
        <w:numPr>
          <w:ilvl w:val="0"/>
          <w:numId w:val="32"/>
        </w:numPr>
        <w:spacing w:after="60"/>
        <w:ind w:left="357" w:hanging="357"/>
        <w:jc w:val="both"/>
        <w:rPr>
          <w:rFonts w:ascii="Arial" w:hAnsi="Arial" w:cs="Arial"/>
        </w:rPr>
      </w:pPr>
      <w:r w:rsidRPr="00211734">
        <w:rPr>
          <w:rFonts w:ascii="Arial" w:hAnsi="Arial" w:cs="Arial"/>
        </w:rPr>
        <w:t xml:space="preserve">Je-li </w:t>
      </w:r>
      <w:r w:rsidR="00E67E12">
        <w:rPr>
          <w:rFonts w:ascii="Arial" w:hAnsi="Arial" w:cs="Arial"/>
        </w:rPr>
        <w:t>Poskytovatel</w:t>
      </w:r>
      <w:r w:rsidRPr="00211734">
        <w:rPr>
          <w:rFonts w:ascii="Arial" w:hAnsi="Arial" w:cs="Arial"/>
        </w:rPr>
        <w:t xml:space="preserve"> povinen dle ZoDPH uhradit v souvislosti s poskytováním plnění dle Smlouvy DPH, je Objednatel povinen </w:t>
      </w:r>
      <w:r w:rsidR="00E67E12">
        <w:rPr>
          <w:rFonts w:ascii="Arial" w:hAnsi="Arial" w:cs="Arial"/>
        </w:rPr>
        <w:t>Poskytovatel</w:t>
      </w:r>
      <w:r w:rsidRPr="00211734">
        <w:rPr>
          <w:rFonts w:ascii="Arial" w:hAnsi="Arial" w:cs="Arial"/>
        </w:rPr>
        <w:t xml:space="preserve">i takovou DPH uhradit vedle Ceny Díla. </w:t>
      </w:r>
      <w:r w:rsidR="00E67E12">
        <w:rPr>
          <w:rFonts w:ascii="Arial" w:hAnsi="Arial" w:cs="Arial"/>
        </w:rPr>
        <w:t>Poskytovatel</w:t>
      </w:r>
      <w:r w:rsidRPr="00211734">
        <w:rPr>
          <w:rFonts w:ascii="Arial" w:hAnsi="Arial" w:cs="Arial"/>
        </w:rPr>
        <w:t xml:space="preserve"> odpovídá za to, že sazba DPH bude ve vztahu ke všem plněním poskytovaným na základě Smlouvy stanovena v souladu s právními předpisy platnými a účinnými k okamžiku uskutečnění zdanitelného plnění.</w:t>
      </w:r>
    </w:p>
    <w:p w:rsidR="002E53F9" w:rsidRDefault="002E53F9" w:rsidP="003C6A26">
      <w:pPr>
        <w:numPr>
          <w:ilvl w:val="0"/>
          <w:numId w:val="32"/>
        </w:numPr>
        <w:spacing w:after="60"/>
        <w:ind w:left="357" w:hanging="357"/>
        <w:jc w:val="both"/>
        <w:rPr>
          <w:rFonts w:ascii="Arial" w:hAnsi="Arial" w:cs="Arial"/>
        </w:rPr>
      </w:pPr>
      <w:r w:rsidRPr="002E53F9">
        <w:rPr>
          <w:rFonts w:ascii="Arial" w:hAnsi="Arial" w:cs="Arial"/>
        </w:rPr>
        <w:t>Bude-li Faktura obsahovat číslo bankovního účtu určeného k úhradě ceny Servisních služeb a případné DPH, které není správcem daně ve smyslu ZoDPH zveřejněno jako číslo bankovního účtu, které je Poskytovatelem používáno pro ekonomickou činnost, je Objednatel oprávněn uhradit cenu Servisních služeb, na něž byla vystavena Faktura, a případnou DPH na bankovní účet zveřejněný správcem daně ve smyslu ZoDPH jako bankovní účet, který je Poskytovatelem používán pro ekonomickou činnost.</w:t>
      </w:r>
    </w:p>
    <w:p w:rsidR="002E53F9" w:rsidRDefault="002E53F9" w:rsidP="003C6A26">
      <w:pPr>
        <w:numPr>
          <w:ilvl w:val="0"/>
          <w:numId w:val="32"/>
        </w:numPr>
        <w:spacing w:after="60"/>
        <w:ind w:left="357" w:hanging="357"/>
        <w:jc w:val="both"/>
        <w:rPr>
          <w:rFonts w:ascii="Arial" w:hAnsi="Arial" w:cs="Arial"/>
        </w:rPr>
      </w:pPr>
      <w:r w:rsidRPr="002E53F9">
        <w:rPr>
          <w:rFonts w:ascii="Arial" w:hAnsi="Arial" w:cs="Arial"/>
        </w:rPr>
        <w:t>Pokud se po dobu účinnosti Smlouvy Poskytovatel stane nespolehlivým plátcem ve smyslu ustanovení ZoDPH, Smluvní strany se dohodly, že Objednatel uhradí DPH za zdanitelné plnění přímo příslušnému správci daně. Objednatelem takto provedená úhrada je považována za uhrazení příslušné části ceny Servisních služeb rovnající se výši DPH fakturované Poskytovatelem.</w:t>
      </w:r>
    </w:p>
    <w:p w:rsidR="002E53F9" w:rsidRPr="00716209" w:rsidRDefault="00BD174B" w:rsidP="002E53F9">
      <w:pPr>
        <w:keepNext/>
        <w:numPr>
          <w:ilvl w:val="0"/>
          <w:numId w:val="15"/>
        </w:numPr>
        <w:spacing w:before="480" w:after="120"/>
        <w:jc w:val="center"/>
        <w:rPr>
          <w:rFonts w:ascii="Arial" w:hAnsi="Arial" w:cs="Arial"/>
          <w:b/>
          <w:sz w:val="24"/>
          <w:szCs w:val="24"/>
        </w:rPr>
      </w:pPr>
      <w:r>
        <w:rPr>
          <w:rFonts w:ascii="Arial" w:hAnsi="Arial" w:cs="Arial"/>
          <w:b/>
          <w:sz w:val="24"/>
          <w:szCs w:val="24"/>
        </w:rPr>
        <w:t>Ostatní podmínky plnění předmětu Smlouvy</w:t>
      </w:r>
    </w:p>
    <w:p w:rsidR="002E53F9" w:rsidRDefault="00BD174B" w:rsidP="002E53F9">
      <w:pPr>
        <w:numPr>
          <w:ilvl w:val="0"/>
          <w:numId w:val="40"/>
        </w:numPr>
        <w:spacing w:after="60"/>
        <w:ind w:left="357" w:hanging="357"/>
        <w:jc w:val="both"/>
        <w:rPr>
          <w:rFonts w:ascii="Arial" w:hAnsi="Arial" w:cs="Arial"/>
        </w:rPr>
      </w:pPr>
      <w:bookmarkStart w:id="3" w:name="_Ref394046393"/>
      <w:r w:rsidRPr="00BD174B">
        <w:rPr>
          <w:rFonts w:ascii="Arial" w:hAnsi="Arial" w:cs="Arial"/>
        </w:rPr>
        <w:t xml:space="preserve">Poskytovatel se zavazuje, že Objednateli předloží při podpisu Smlouvy, a dále bez zbytečného odkladu kdykoli na výzvu Objednatele po dobu trvání závazku ze Smlouvy, pojistnou smlouvu, jejímž předmětem bude pojištění odpovědnosti Poskytovatele za škodu a nemajetkovou újmu způsobenou při provádění Díla třetí osobě s limitem pojistného plněním ve výši minimálně </w:t>
      </w:r>
      <w:r>
        <w:rPr>
          <w:rFonts w:ascii="Arial" w:hAnsi="Arial" w:cs="Arial"/>
        </w:rPr>
        <w:t>ceny Díla dle Smlouvy o dílo</w:t>
      </w:r>
      <w:r w:rsidRPr="00BD174B">
        <w:rPr>
          <w:rFonts w:ascii="Arial" w:hAnsi="Arial" w:cs="Arial"/>
        </w:rPr>
        <w:t xml:space="preserve"> na jednu pojistnou událost. Poskytovatel se v této souvislosti zavazuje udržovat pojištění alespoň v uvedené výši v platnosti po celou dobu poskytování Servisních služeb dle Smlouvy.</w:t>
      </w:r>
      <w:bookmarkEnd w:id="3"/>
    </w:p>
    <w:p w:rsidR="00BD174B" w:rsidRDefault="00BD174B" w:rsidP="002E53F9">
      <w:pPr>
        <w:numPr>
          <w:ilvl w:val="0"/>
          <w:numId w:val="40"/>
        </w:numPr>
        <w:spacing w:after="60"/>
        <w:ind w:left="357" w:hanging="357"/>
        <w:jc w:val="both"/>
        <w:rPr>
          <w:rFonts w:ascii="Arial" w:hAnsi="Arial" w:cs="Arial"/>
        </w:rPr>
      </w:pPr>
      <w:r w:rsidRPr="00BD174B">
        <w:rPr>
          <w:rFonts w:ascii="Arial" w:hAnsi="Arial" w:cs="Arial"/>
        </w:rPr>
        <w:t>Poskytovatel je povinen při poskytování Servisních služeb postupovat v souladu s platnými právními předpisy ČR a EU.</w:t>
      </w:r>
    </w:p>
    <w:p w:rsidR="00BD174B" w:rsidRDefault="00BD174B" w:rsidP="002E53F9">
      <w:pPr>
        <w:numPr>
          <w:ilvl w:val="0"/>
          <w:numId w:val="40"/>
        </w:numPr>
        <w:spacing w:after="60"/>
        <w:ind w:left="357" w:hanging="357"/>
        <w:jc w:val="both"/>
        <w:rPr>
          <w:rFonts w:ascii="Arial" w:hAnsi="Arial" w:cs="Arial"/>
        </w:rPr>
      </w:pPr>
      <w:r w:rsidRPr="00BD174B">
        <w:rPr>
          <w:rFonts w:ascii="Arial" w:hAnsi="Arial" w:cs="Arial"/>
        </w:rPr>
        <w:t>Poskytovatel je oprávněn zajistit provádění části Servisních služeb subdodavateli. Poskytovatel je povinen na žádost Objednatele sdělit identifikační údaje subdodavatelů dle předchozí věty.</w:t>
      </w:r>
    </w:p>
    <w:p w:rsidR="00BD174B" w:rsidRDefault="00183314" w:rsidP="002E53F9">
      <w:pPr>
        <w:numPr>
          <w:ilvl w:val="0"/>
          <w:numId w:val="40"/>
        </w:numPr>
        <w:spacing w:after="60"/>
        <w:ind w:left="357" w:hanging="357"/>
        <w:jc w:val="both"/>
        <w:rPr>
          <w:rFonts w:ascii="Arial" w:hAnsi="Arial" w:cs="Arial"/>
        </w:rPr>
      </w:pPr>
      <w:r w:rsidRPr="00183314">
        <w:rPr>
          <w:rFonts w:ascii="Arial" w:hAnsi="Arial" w:cs="Arial"/>
        </w:rPr>
        <w:t xml:space="preserve">Poskytovatel je povinen provádět Servisní služby subdodavatelem, pokud jím ve své nabídce podané v zadávacím řízení veřejné zakázky prokazoval splnění kvalifikačních předpokladů. Pokud ze závažných objektivních důvodů nebude Poskytovatel schopen zajistit, aby se takový subdodavatel podílel na poskytování Servisních služeb, je Poskytovatel oprávněn takového subdodavatele nahradit jiným subdodavatelem pouze na základě předchozího písemného souhlasu Objednatele. Subdodavatel nahrazující původního subdodavatele musí prostřednictvím Poskytovatele prokázat stejnou či vyšší kvalifikaci jako původní nahrazovaný subdodavatel. </w:t>
      </w:r>
      <w:r w:rsidRPr="00183314">
        <w:rPr>
          <w:rFonts w:ascii="Arial" w:hAnsi="Arial" w:cs="Arial"/>
        </w:rPr>
        <w:lastRenderedPageBreak/>
        <w:t>Objednatel nesmí změnu subdodavatele se stejnou či vyšší kvalifikací jako původní nahrazovaný subdodavatel odmítnout, nejsou-li k tomu dány závažné důvody.</w:t>
      </w:r>
    </w:p>
    <w:p w:rsidR="00183314" w:rsidRDefault="00183314" w:rsidP="002E53F9">
      <w:pPr>
        <w:numPr>
          <w:ilvl w:val="0"/>
          <w:numId w:val="40"/>
        </w:numPr>
        <w:spacing w:after="60"/>
        <w:ind w:left="357" w:hanging="357"/>
        <w:jc w:val="both"/>
        <w:rPr>
          <w:rFonts w:ascii="Arial" w:hAnsi="Arial" w:cs="Arial"/>
        </w:rPr>
      </w:pPr>
      <w:r w:rsidRPr="00183314">
        <w:rPr>
          <w:rFonts w:ascii="Arial" w:hAnsi="Arial" w:cs="Arial"/>
        </w:rPr>
        <w:t xml:space="preserve">Poskytovatel </w:t>
      </w:r>
      <w:r w:rsidR="00387F6E" w:rsidRPr="00387F6E">
        <w:rPr>
          <w:rFonts w:ascii="Arial" w:hAnsi="Arial" w:cs="Arial"/>
        </w:rPr>
        <w:t>se, ve smyslu § 147a odstavce 1 písm. c) Zákona o veřejných zakázkách, zavazuje předat</w:t>
      </w:r>
      <w:r w:rsidR="00387F6E" w:rsidRPr="00183314">
        <w:rPr>
          <w:rFonts w:ascii="Arial" w:hAnsi="Arial" w:cs="Arial"/>
        </w:rPr>
        <w:t xml:space="preserve"> </w:t>
      </w:r>
      <w:r w:rsidR="00387F6E">
        <w:rPr>
          <w:rFonts w:ascii="Arial" w:hAnsi="Arial" w:cs="Arial"/>
        </w:rPr>
        <w:t xml:space="preserve">Objednateli </w:t>
      </w:r>
      <w:r w:rsidRPr="00183314">
        <w:rPr>
          <w:rFonts w:ascii="Arial" w:hAnsi="Arial" w:cs="Arial"/>
        </w:rPr>
        <w:t>seznam subdodavatelů, ve kterém uvede ty subdodavatele, jimž za plnění subdodávky uhradil více než 10% z části celkové ceny Veřejné zakázky uhrazené Objednatelem Poskytovateli na základě Smlouvy a Smlouvy o dílo</w:t>
      </w:r>
      <w:r w:rsidR="00387F6E">
        <w:rPr>
          <w:rFonts w:ascii="Arial" w:hAnsi="Arial" w:cs="Arial"/>
        </w:rPr>
        <w:t xml:space="preserve">, </w:t>
      </w:r>
      <w:r w:rsidR="00387F6E" w:rsidRPr="00183314">
        <w:rPr>
          <w:rFonts w:ascii="Arial" w:hAnsi="Arial" w:cs="Arial"/>
        </w:rPr>
        <w:t>pokud takovou povinnost nesplnil již na základě Smlouvy o dílo.</w:t>
      </w:r>
      <w:r w:rsidR="00387F6E">
        <w:rPr>
          <w:rFonts w:ascii="Arial" w:hAnsi="Arial" w:cs="Arial"/>
        </w:rPr>
        <w:t xml:space="preserve"> </w:t>
      </w:r>
      <w:r w:rsidR="00387F6E" w:rsidRPr="00387F6E">
        <w:rPr>
          <w:rFonts w:ascii="Arial" w:hAnsi="Arial" w:cs="Arial"/>
        </w:rPr>
        <w:t xml:space="preserve">Tuto povinnost se </w:t>
      </w:r>
      <w:r w:rsidR="00387F6E">
        <w:rPr>
          <w:rFonts w:ascii="Arial" w:hAnsi="Arial" w:cs="Arial"/>
        </w:rPr>
        <w:t>Poskytovatel</w:t>
      </w:r>
      <w:r w:rsidR="00387F6E" w:rsidRPr="00387F6E">
        <w:rPr>
          <w:rFonts w:ascii="Arial" w:hAnsi="Arial" w:cs="Arial"/>
        </w:rPr>
        <w:t xml:space="preserve"> zavazuje plnit v souladu s ustanovením § 147a odstavce 5 Zákona o veřejných zakázkách.</w:t>
      </w:r>
      <w:r w:rsidRPr="00183314">
        <w:rPr>
          <w:rFonts w:ascii="Arial" w:hAnsi="Arial" w:cs="Arial"/>
        </w:rPr>
        <w:t xml:space="preserve"> </w:t>
      </w:r>
    </w:p>
    <w:p w:rsidR="00183314" w:rsidRDefault="00183314" w:rsidP="002E53F9">
      <w:pPr>
        <w:numPr>
          <w:ilvl w:val="0"/>
          <w:numId w:val="40"/>
        </w:numPr>
        <w:spacing w:after="60"/>
        <w:ind w:left="357" w:hanging="357"/>
        <w:jc w:val="both"/>
        <w:rPr>
          <w:rFonts w:ascii="Arial" w:hAnsi="Arial" w:cs="Arial"/>
        </w:rPr>
      </w:pPr>
      <w:r w:rsidRPr="00183314">
        <w:rPr>
          <w:rFonts w:ascii="Arial" w:hAnsi="Arial" w:cs="Arial"/>
        </w:rPr>
        <w:t>Poskytovatel je povinen zachovávat mlčenlivost o všech skutečnostech a informacích, které mu byly v souvislosti se Smlouvou nebo jejím plněním jakkoliv zpřístupněny, předány či sděleny, nebo o nichž se jakkoliv dozvěděl, vyjma těch, které jsou v okamžiku, kdy se s nimi Poskytovatel seznámil, prokazatelně veřejně přístupné nebo těch, které se bez zavinění Poskytovatele veřejně přístupnými stanou. Poskytovatel nesmí takové skutečnosti a informace použít v rozporu s jejich účelem, nesmí je použít ve prospěch svůj nebo třetích osob a nesmí je použít ani v neprospěch Objednatele. Povinnosti dle tohoto odstavce je Poskytovatel povinen zachovávat i po zániku závazků ze Smlouvy, vyjma případů, kdy se takové skutečnosti a informace stanou prokazatelně veřejně přístupné bez zavinění Poskytovatele. Povinnosti dle tohoto odstavce se nevztahují na případy, kdy je Poskytovatel povinen zveřejnit takové skutečnosti nebo informace na základě povinnosti uložené mu právním předpisem nebo rozhodnutím orgánu veřejné moci.</w:t>
      </w:r>
    </w:p>
    <w:p w:rsidR="00183314" w:rsidRDefault="00183314" w:rsidP="002E53F9">
      <w:pPr>
        <w:numPr>
          <w:ilvl w:val="0"/>
          <w:numId w:val="40"/>
        </w:numPr>
        <w:spacing w:after="60"/>
        <w:ind w:left="357" w:hanging="357"/>
        <w:jc w:val="both"/>
        <w:rPr>
          <w:rFonts w:ascii="Arial" w:hAnsi="Arial" w:cs="Arial"/>
        </w:rPr>
      </w:pPr>
      <w:r w:rsidRPr="00183314">
        <w:rPr>
          <w:rFonts w:ascii="Arial" w:hAnsi="Arial" w:cs="Arial"/>
        </w:rPr>
        <w:t>Poskytovatel je povinen při poskytování Servisních služeb respektovat a dodržovat příkazy Objednatele. V případě nevhodných příkazů Objednatele je Poskytovatel povinen na nevhodnost těchto příkazů Objednatele písemně upozornit, v opačném případě nese Poskytovatel zejména odpovědnost za škodu a nemajetkovou újmu, která v důsledku nevhodných příkazů Objednateli nebo třetím osobám vznikla.</w:t>
      </w:r>
    </w:p>
    <w:p w:rsidR="00183314" w:rsidRDefault="00183314" w:rsidP="002E53F9">
      <w:pPr>
        <w:numPr>
          <w:ilvl w:val="0"/>
          <w:numId w:val="40"/>
        </w:numPr>
        <w:spacing w:after="60"/>
        <w:ind w:left="357" w:hanging="357"/>
        <w:jc w:val="both"/>
        <w:rPr>
          <w:rFonts w:ascii="Arial" w:hAnsi="Arial" w:cs="Arial"/>
        </w:rPr>
      </w:pPr>
      <w:r w:rsidRPr="00183314">
        <w:rPr>
          <w:rFonts w:ascii="Arial" w:hAnsi="Arial" w:cs="Arial"/>
        </w:rPr>
        <w:t>Objednatel je povinen spolupracovat s Poskytovatelem a poskytovat mu veškerou nutnou součinnost potřebnou pro řádné poskytování Servisních služeb podle Smlouvy. Objednatel je povinen informovat Poskytovatele o veškerých skutečnostech, které jsou nebo mohou být důležité pro poskytování Servisních služeb dle Smlouvy.</w:t>
      </w:r>
    </w:p>
    <w:p w:rsidR="00183314" w:rsidRDefault="00183314" w:rsidP="002E53F9">
      <w:pPr>
        <w:numPr>
          <w:ilvl w:val="0"/>
          <w:numId w:val="40"/>
        </w:numPr>
        <w:spacing w:after="60"/>
        <w:ind w:left="357" w:hanging="357"/>
        <w:jc w:val="both"/>
        <w:rPr>
          <w:rFonts w:ascii="Arial" w:hAnsi="Arial" w:cs="Arial"/>
        </w:rPr>
      </w:pPr>
      <w:r w:rsidRPr="00183314">
        <w:rPr>
          <w:rFonts w:ascii="Arial" w:hAnsi="Arial" w:cs="Arial"/>
        </w:rPr>
        <w:t>Pokud Objednatel neposkytne nutnou součinnost dle předchozího odstavce, má Poskytovatel právo požadovat od Objednatele posunutí stanovených termínů o dobu, po kterou nemohl Poskytovatel poskytovat Servisní služby dle Smlouvy z důvodu neposkytnutí součinnosti. Objednatel je povinen takovému požadavku vyhovět.</w:t>
      </w:r>
    </w:p>
    <w:p w:rsidR="00183314" w:rsidRDefault="00183314" w:rsidP="002E53F9">
      <w:pPr>
        <w:numPr>
          <w:ilvl w:val="0"/>
          <w:numId w:val="40"/>
        </w:numPr>
        <w:spacing w:after="60"/>
        <w:ind w:left="357" w:hanging="357"/>
        <w:jc w:val="both"/>
        <w:rPr>
          <w:rFonts w:ascii="Arial" w:hAnsi="Arial" w:cs="Arial"/>
        </w:rPr>
      </w:pPr>
      <w:r w:rsidRPr="00183314">
        <w:rPr>
          <w:rFonts w:ascii="Arial" w:hAnsi="Arial" w:cs="Arial"/>
        </w:rPr>
        <w:t>Objednatel je povinen poskytnout Poskytovateli součinnost k zajištění vzdáleného přístupu Poskytovateli k serverům IS výhradně pro účely poskytování Servisních služeb podle Smlouvy.</w:t>
      </w:r>
    </w:p>
    <w:p w:rsidR="00183314" w:rsidRDefault="00183314" w:rsidP="002E53F9">
      <w:pPr>
        <w:numPr>
          <w:ilvl w:val="0"/>
          <w:numId w:val="40"/>
        </w:numPr>
        <w:spacing w:after="60"/>
        <w:ind w:left="357" w:hanging="357"/>
        <w:jc w:val="both"/>
        <w:rPr>
          <w:rFonts w:ascii="Arial" w:hAnsi="Arial" w:cs="Arial"/>
        </w:rPr>
      </w:pPr>
      <w:r w:rsidRPr="00183314">
        <w:rPr>
          <w:rFonts w:ascii="Arial" w:hAnsi="Arial" w:cs="Arial"/>
        </w:rPr>
        <w:t>Smluvní strany spolu budou komunikovat způsobem stanoveným v příloze č. 1 Smlouvy.</w:t>
      </w:r>
    </w:p>
    <w:p w:rsidR="00183314" w:rsidRDefault="00183314" w:rsidP="002E53F9">
      <w:pPr>
        <w:numPr>
          <w:ilvl w:val="0"/>
          <w:numId w:val="40"/>
        </w:numPr>
        <w:spacing w:after="60"/>
        <w:ind w:left="357" w:hanging="357"/>
        <w:jc w:val="both"/>
        <w:rPr>
          <w:rFonts w:ascii="Arial" w:hAnsi="Arial" w:cs="Arial"/>
        </w:rPr>
      </w:pPr>
      <w:r w:rsidRPr="00183314">
        <w:rPr>
          <w:rFonts w:ascii="Arial" w:hAnsi="Arial" w:cs="Arial"/>
        </w:rPr>
        <w:t>Písemné oznámení o změnách výše uvedených kontaktních údajů Poskytovatele nebo webové adresy Service desk předá Poskytovatel Objednateli alespoň pět dní před očekávanou změnou.</w:t>
      </w:r>
    </w:p>
    <w:p w:rsidR="00183314" w:rsidRDefault="00183314" w:rsidP="002E53F9">
      <w:pPr>
        <w:numPr>
          <w:ilvl w:val="0"/>
          <w:numId w:val="40"/>
        </w:numPr>
        <w:spacing w:after="60"/>
        <w:ind w:left="357" w:hanging="357"/>
        <w:jc w:val="both"/>
        <w:rPr>
          <w:rFonts w:ascii="Arial" w:hAnsi="Arial" w:cs="Arial"/>
        </w:rPr>
      </w:pPr>
      <w:r w:rsidRPr="00183314">
        <w:rPr>
          <w:rFonts w:ascii="Arial" w:hAnsi="Arial" w:cs="Arial"/>
        </w:rPr>
        <w:t>Poskytovatel odpovídá za kvalitu, všeobecnou a odbornou správnost poskytovaných Servisních služeb. Poskytovatel je povinen při poskytování Servisních služeb dle Smlouvy postupovat s odbornou péčí podle svých nejlepších znalostí a schopností, přičemž při své činnosti je povinen chránit zájmy a dobré jméno Objednatele.</w:t>
      </w:r>
    </w:p>
    <w:p w:rsidR="001722D8" w:rsidRPr="00716209" w:rsidRDefault="002F3EA3" w:rsidP="00716209">
      <w:pPr>
        <w:keepNext/>
        <w:numPr>
          <w:ilvl w:val="0"/>
          <w:numId w:val="15"/>
        </w:numPr>
        <w:spacing w:before="480" w:after="120"/>
        <w:jc w:val="center"/>
        <w:rPr>
          <w:rFonts w:ascii="Arial" w:hAnsi="Arial" w:cs="Arial"/>
          <w:b/>
          <w:sz w:val="24"/>
          <w:szCs w:val="24"/>
        </w:rPr>
      </w:pPr>
      <w:r>
        <w:rPr>
          <w:rFonts w:ascii="Arial" w:hAnsi="Arial" w:cs="Arial"/>
          <w:b/>
          <w:sz w:val="24"/>
          <w:szCs w:val="24"/>
        </w:rPr>
        <w:t>Trvání a ukončení Smlouvy</w:t>
      </w:r>
    </w:p>
    <w:p w:rsidR="007668AC" w:rsidRDefault="00741978" w:rsidP="005917FB">
      <w:pPr>
        <w:numPr>
          <w:ilvl w:val="0"/>
          <w:numId w:val="9"/>
        </w:numPr>
        <w:tabs>
          <w:tab w:val="clear" w:pos="1440"/>
        </w:tabs>
        <w:spacing w:after="60"/>
        <w:ind w:left="357" w:hanging="357"/>
        <w:jc w:val="both"/>
        <w:rPr>
          <w:rFonts w:ascii="Arial" w:hAnsi="Arial" w:cs="Arial"/>
        </w:rPr>
      </w:pPr>
      <w:r>
        <w:rPr>
          <w:rFonts w:ascii="Arial" w:hAnsi="Arial" w:cs="Arial"/>
        </w:rPr>
        <w:t>xxxxxxxxxxxxxxxxxxxxxxxxxxxxxxxxxxxxxxxxxxxxxxxxxxxxxxxxxxxxxxxxxxxxxxxxxxxxxxxxx</w:t>
      </w:r>
      <w:r w:rsidR="002F3EA3" w:rsidRPr="002F3EA3">
        <w:rPr>
          <w:rFonts w:ascii="Arial" w:hAnsi="Arial" w:cs="Arial"/>
        </w:rPr>
        <w:t>.</w:t>
      </w:r>
    </w:p>
    <w:p w:rsidR="002F3EA3" w:rsidRDefault="002F3EA3" w:rsidP="005917FB">
      <w:pPr>
        <w:numPr>
          <w:ilvl w:val="0"/>
          <w:numId w:val="9"/>
        </w:numPr>
        <w:tabs>
          <w:tab w:val="clear" w:pos="1440"/>
        </w:tabs>
        <w:spacing w:after="60"/>
        <w:ind w:left="357" w:hanging="357"/>
        <w:jc w:val="both"/>
        <w:rPr>
          <w:rFonts w:ascii="Arial" w:hAnsi="Arial" w:cs="Arial"/>
        </w:rPr>
      </w:pPr>
      <w:r w:rsidRPr="002F3EA3">
        <w:rPr>
          <w:rFonts w:ascii="Arial" w:hAnsi="Arial" w:cs="Arial"/>
        </w:rPr>
        <w:t xml:space="preserve">Objednatel je oprávněn (kromě případů uvedených v § 2001 </w:t>
      </w:r>
      <w:r w:rsidR="00A609C8">
        <w:rPr>
          <w:rFonts w:ascii="Arial" w:hAnsi="Arial" w:cs="Arial"/>
        </w:rPr>
        <w:t>Občanského zákoníku</w:t>
      </w:r>
      <w:r w:rsidRPr="002F3EA3">
        <w:rPr>
          <w:rFonts w:ascii="Arial" w:hAnsi="Arial" w:cs="Arial"/>
        </w:rPr>
        <w:t>) od Smlouvy písemně odstoupit:</w:t>
      </w:r>
    </w:p>
    <w:p w:rsidR="002F3EA3" w:rsidRDefault="002F3EA3" w:rsidP="002F3EA3">
      <w:pPr>
        <w:numPr>
          <w:ilvl w:val="1"/>
          <w:numId w:val="9"/>
        </w:numPr>
        <w:tabs>
          <w:tab w:val="left" w:pos="851"/>
        </w:tabs>
        <w:spacing w:after="60"/>
        <w:ind w:left="851" w:hanging="494"/>
        <w:jc w:val="both"/>
        <w:rPr>
          <w:rFonts w:ascii="Arial" w:hAnsi="Arial" w:cs="Arial"/>
        </w:rPr>
      </w:pPr>
      <w:r w:rsidRPr="002F3EA3">
        <w:rPr>
          <w:rFonts w:ascii="Arial" w:hAnsi="Arial" w:cs="Arial"/>
        </w:rPr>
        <w:t>byl-li pravomocně zjištěn úpadek Poskytovatele a rozhodnuto o způsobu řešení úpadku konkursem, nebo byl-li insolvenční návrh pravomocně zamítnut pro nedostatek majetku Poskytovatele;</w:t>
      </w:r>
    </w:p>
    <w:p w:rsidR="002F3EA3" w:rsidRDefault="002F3EA3" w:rsidP="002F3EA3">
      <w:pPr>
        <w:numPr>
          <w:ilvl w:val="1"/>
          <w:numId w:val="9"/>
        </w:numPr>
        <w:tabs>
          <w:tab w:val="left" w:pos="851"/>
        </w:tabs>
        <w:spacing w:after="60"/>
        <w:ind w:left="851" w:hanging="494"/>
        <w:jc w:val="both"/>
        <w:rPr>
          <w:rFonts w:ascii="Arial" w:hAnsi="Arial" w:cs="Arial"/>
        </w:rPr>
      </w:pPr>
      <w:r w:rsidRPr="002F3EA3">
        <w:rPr>
          <w:rFonts w:ascii="Arial" w:hAnsi="Arial" w:cs="Arial"/>
        </w:rPr>
        <w:t>jestliže Poskytovatel nevyřeší Incident Objednatele, který brání Objednateli v řádném užívání Díla, a to ani v Objednatelem dodatečně stanovené lhůtě poté, co na tento Incident Poskytovatele již upozornil;</w:t>
      </w:r>
    </w:p>
    <w:p w:rsidR="002F3EA3" w:rsidRDefault="002F3EA3" w:rsidP="002F3EA3">
      <w:pPr>
        <w:numPr>
          <w:ilvl w:val="1"/>
          <w:numId w:val="9"/>
        </w:numPr>
        <w:tabs>
          <w:tab w:val="left" w:pos="851"/>
        </w:tabs>
        <w:spacing w:after="60"/>
        <w:ind w:left="851" w:hanging="494"/>
        <w:jc w:val="both"/>
        <w:rPr>
          <w:rFonts w:ascii="Arial" w:hAnsi="Arial" w:cs="Arial"/>
        </w:rPr>
      </w:pPr>
      <w:r w:rsidRPr="002F3EA3">
        <w:rPr>
          <w:rFonts w:ascii="Arial" w:hAnsi="Arial" w:cs="Arial"/>
        </w:rPr>
        <w:t xml:space="preserve">jestliže Poskytovatel poruší svoji povinnost předložit pojistnou smlouvu dle odstavce </w:t>
      </w:r>
      <w:r w:rsidR="00653994">
        <w:rPr>
          <w:rFonts w:ascii="Arial" w:hAnsi="Arial" w:cs="Arial"/>
        </w:rPr>
        <w:t>1 článku XII.</w:t>
      </w:r>
      <w:r w:rsidRPr="002F3EA3">
        <w:rPr>
          <w:rFonts w:ascii="Arial" w:hAnsi="Arial" w:cs="Arial"/>
        </w:rPr>
        <w:t xml:space="preserve"> Smlouvy.</w:t>
      </w:r>
    </w:p>
    <w:p w:rsidR="007668AC" w:rsidRDefault="002F3EA3" w:rsidP="005917FB">
      <w:pPr>
        <w:numPr>
          <w:ilvl w:val="0"/>
          <w:numId w:val="9"/>
        </w:numPr>
        <w:tabs>
          <w:tab w:val="clear" w:pos="1440"/>
        </w:tabs>
        <w:spacing w:after="60"/>
        <w:ind w:left="357" w:hanging="357"/>
        <w:jc w:val="both"/>
        <w:rPr>
          <w:rFonts w:ascii="Arial" w:hAnsi="Arial" w:cs="Arial"/>
        </w:rPr>
      </w:pPr>
      <w:r w:rsidRPr="002F3EA3">
        <w:rPr>
          <w:rFonts w:ascii="Arial" w:hAnsi="Arial" w:cs="Arial"/>
        </w:rPr>
        <w:t>Odstoupení od Smlouvy se mimo jiné nedotýká ujednání o odpovědnosti Poskytovatele a o sankcích, které zavazují Smluvní strany i po odstoupení od Smlouvy.</w:t>
      </w:r>
    </w:p>
    <w:p w:rsidR="002F3EA3" w:rsidRDefault="002F3EA3" w:rsidP="005917FB">
      <w:pPr>
        <w:numPr>
          <w:ilvl w:val="0"/>
          <w:numId w:val="9"/>
        </w:numPr>
        <w:tabs>
          <w:tab w:val="clear" w:pos="1440"/>
        </w:tabs>
        <w:spacing w:after="60"/>
        <w:ind w:left="357" w:hanging="357"/>
        <w:jc w:val="both"/>
        <w:rPr>
          <w:rFonts w:ascii="Arial" w:hAnsi="Arial" w:cs="Arial"/>
        </w:rPr>
      </w:pPr>
      <w:r w:rsidRPr="002F3EA3">
        <w:rPr>
          <w:rFonts w:ascii="Arial" w:hAnsi="Arial" w:cs="Arial"/>
        </w:rPr>
        <w:lastRenderedPageBreak/>
        <w:t xml:space="preserve">Jestliže </w:t>
      </w:r>
      <w:r>
        <w:rPr>
          <w:rFonts w:ascii="Arial" w:hAnsi="Arial" w:cs="Arial"/>
        </w:rPr>
        <w:t>Objednatel</w:t>
      </w:r>
      <w:r w:rsidRPr="002F3EA3">
        <w:rPr>
          <w:rFonts w:ascii="Arial" w:hAnsi="Arial" w:cs="Arial"/>
        </w:rPr>
        <w:t xml:space="preserve"> nebo Poskytovatel odstoupí od Smlouvy o dílo nebo dojde jinak k zániku závazku ze Smlouvy o dílo, aniž by bylo provedeno Dílo, závazek ze Smlouvy zaniká v den účinnosti odstoupení od Smlouvy o dílo nebo zániku závazku ze Smlouvy o dílo.</w:t>
      </w:r>
    </w:p>
    <w:p w:rsidR="0061280F" w:rsidRDefault="0061280F" w:rsidP="005917FB">
      <w:pPr>
        <w:numPr>
          <w:ilvl w:val="0"/>
          <w:numId w:val="9"/>
        </w:numPr>
        <w:tabs>
          <w:tab w:val="clear" w:pos="1440"/>
        </w:tabs>
        <w:spacing w:after="60"/>
        <w:ind w:left="357" w:hanging="357"/>
        <w:jc w:val="both"/>
        <w:rPr>
          <w:rFonts w:ascii="Arial" w:hAnsi="Arial" w:cs="Arial"/>
        </w:rPr>
      </w:pPr>
      <w:r w:rsidRPr="0061280F">
        <w:rPr>
          <w:rFonts w:ascii="Arial" w:hAnsi="Arial" w:cs="Arial"/>
        </w:rPr>
        <w:t>Smluvní strany nejsou oprávněny závazek ze Smlouvy během doby trvání účinnosti Smlouvy vypovědět.</w:t>
      </w:r>
    </w:p>
    <w:p w:rsidR="000E5FEF" w:rsidRPr="00716209" w:rsidRDefault="0061280F" w:rsidP="00716209">
      <w:pPr>
        <w:keepNext/>
        <w:numPr>
          <w:ilvl w:val="0"/>
          <w:numId w:val="15"/>
        </w:numPr>
        <w:spacing w:before="480" w:after="120"/>
        <w:jc w:val="center"/>
        <w:rPr>
          <w:rFonts w:ascii="Arial" w:hAnsi="Arial" w:cs="Arial"/>
          <w:b/>
          <w:sz w:val="24"/>
          <w:szCs w:val="24"/>
        </w:rPr>
      </w:pPr>
      <w:r>
        <w:rPr>
          <w:rFonts w:ascii="Arial" w:hAnsi="Arial" w:cs="Arial"/>
          <w:b/>
          <w:sz w:val="24"/>
          <w:szCs w:val="24"/>
        </w:rPr>
        <w:t>Odpovědnost Poskytovatele a sankce</w:t>
      </w:r>
    </w:p>
    <w:p w:rsidR="001722D8" w:rsidRDefault="0061280F" w:rsidP="005917FB">
      <w:pPr>
        <w:numPr>
          <w:ilvl w:val="0"/>
          <w:numId w:val="2"/>
        </w:numPr>
        <w:tabs>
          <w:tab w:val="clear" w:pos="360"/>
        </w:tabs>
        <w:spacing w:after="60"/>
        <w:ind w:left="357" w:hanging="357"/>
        <w:jc w:val="both"/>
        <w:rPr>
          <w:rFonts w:ascii="Arial" w:hAnsi="Arial" w:cs="Arial"/>
        </w:rPr>
      </w:pPr>
      <w:r w:rsidRPr="0061280F">
        <w:rPr>
          <w:rFonts w:ascii="Arial" w:hAnsi="Arial" w:cs="Arial"/>
        </w:rPr>
        <w:t>Poruší-li Poskytovatel v souvislosti se Smlouvou jakoukoli svoji povinnost, nahradí Objednateli škodu a nemajetkovou újmu z toho vzniklou. Povinnosti k náhradě se Poskytovatel zprostí, prokáže-li, že mu ve splnění povinnosti zabránila mimořádná nepředvídatelná a nepřekonatelná překážka vzniklá nezávisle na jeho vůli. Překážka vzniklá z osobních poměrů Poskytovatele nebo vzniklá až v době, kdy byl Poskytovatel s plněním povinnosti v prodlení, ani překážka, kterou byl Poskytovatel povinen překonat, jej však povinnosti k náhradě nezprostí.</w:t>
      </w:r>
    </w:p>
    <w:p w:rsidR="0061280F" w:rsidRDefault="0061280F" w:rsidP="005917FB">
      <w:pPr>
        <w:numPr>
          <w:ilvl w:val="0"/>
          <w:numId w:val="2"/>
        </w:numPr>
        <w:tabs>
          <w:tab w:val="clear" w:pos="360"/>
        </w:tabs>
        <w:spacing w:after="60"/>
        <w:ind w:left="357" w:hanging="357"/>
        <w:jc w:val="both"/>
        <w:rPr>
          <w:rFonts w:ascii="Arial" w:hAnsi="Arial" w:cs="Arial"/>
        </w:rPr>
      </w:pPr>
      <w:r w:rsidRPr="0061280F">
        <w:rPr>
          <w:rFonts w:ascii="Arial" w:hAnsi="Arial" w:cs="Arial"/>
        </w:rPr>
        <w:t>Dostane-li se Objednatel do prodlení s placením úhrady za Servisní služby poskytované dle Smlouvy, je povinen zaplatit Poskytovateli zákonný úrok z prodlení ve výši dle právních předpisů.</w:t>
      </w:r>
    </w:p>
    <w:p w:rsidR="0061280F" w:rsidRDefault="0061280F" w:rsidP="005917FB">
      <w:pPr>
        <w:numPr>
          <w:ilvl w:val="0"/>
          <w:numId w:val="2"/>
        </w:numPr>
        <w:tabs>
          <w:tab w:val="clear" w:pos="360"/>
        </w:tabs>
        <w:spacing w:after="60"/>
        <w:ind w:left="357" w:hanging="357"/>
        <w:jc w:val="both"/>
        <w:rPr>
          <w:rFonts w:ascii="Arial" w:hAnsi="Arial" w:cs="Arial"/>
        </w:rPr>
      </w:pPr>
      <w:r w:rsidRPr="0061280F">
        <w:rPr>
          <w:rFonts w:ascii="Arial" w:hAnsi="Arial" w:cs="Arial"/>
        </w:rPr>
        <w:t xml:space="preserve">Jestliže dostupnost IS klesne pod hodnotu dle odstavce </w:t>
      </w:r>
      <w:r w:rsidR="00DF0B04">
        <w:rPr>
          <w:rFonts w:ascii="Arial" w:hAnsi="Arial" w:cs="Arial"/>
        </w:rPr>
        <w:t>5 článku III.</w:t>
      </w:r>
      <w:r w:rsidRPr="0061280F">
        <w:rPr>
          <w:rFonts w:ascii="Arial" w:hAnsi="Arial" w:cs="Arial"/>
        </w:rPr>
        <w:t xml:space="preserve"> Smlouvy, je Poskytovatel povinen uhradit Objednateli smluvní pokutu ve výši:</w:t>
      </w:r>
    </w:p>
    <w:p w:rsidR="0061280F" w:rsidRDefault="00741978" w:rsidP="0061280F">
      <w:pPr>
        <w:numPr>
          <w:ilvl w:val="1"/>
          <w:numId w:val="2"/>
        </w:numPr>
        <w:tabs>
          <w:tab w:val="left" w:pos="851"/>
        </w:tabs>
        <w:spacing w:after="60"/>
        <w:ind w:left="851" w:hanging="502"/>
        <w:jc w:val="both"/>
        <w:rPr>
          <w:rFonts w:ascii="Arial" w:hAnsi="Arial" w:cs="Arial"/>
        </w:rPr>
      </w:pPr>
      <w:r>
        <w:rPr>
          <w:rFonts w:ascii="Arial" w:hAnsi="Arial" w:cs="Arial"/>
        </w:rPr>
        <w:t>xxxxxxxxxx</w:t>
      </w:r>
      <w:r w:rsidR="0061280F" w:rsidRPr="0061280F">
        <w:rPr>
          <w:rFonts w:ascii="Arial" w:hAnsi="Arial" w:cs="Arial"/>
        </w:rPr>
        <w:t xml:space="preserve"> Kč za každý kalendářní měsíc, ve kterém dostupnost IS nedosáhne hodnoty dle odstavce </w:t>
      </w:r>
      <w:r w:rsidR="00C67A4C">
        <w:rPr>
          <w:rFonts w:ascii="Arial" w:hAnsi="Arial" w:cs="Arial"/>
        </w:rPr>
        <w:t>5</w:t>
      </w:r>
      <w:r w:rsidR="0061280F" w:rsidRPr="0061280F">
        <w:rPr>
          <w:rFonts w:ascii="Arial" w:hAnsi="Arial" w:cs="Arial"/>
        </w:rPr>
        <w:t xml:space="preserve"> </w:t>
      </w:r>
      <w:r w:rsidR="00C67A4C">
        <w:rPr>
          <w:rFonts w:ascii="Arial" w:hAnsi="Arial" w:cs="Arial"/>
        </w:rPr>
        <w:t xml:space="preserve">článku III. </w:t>
      </w:r>
      <w:r w:rsidR="0061280F" w:rsidRPr="0061280F">
        <w:rPr>
          <w:rFonts w:ascii="Arial" w:hAnsi="Arial" w:cs="Arial"/>
        </w:rPr>
        <w:t xml:space="preserve">Smlouvy, ale dosáhne hodnoty alespoň </w:t>
      </w:r>
      <w:r w:rsidR="0041205E" w:rsidRPr="0061280F">
        <w:rPr>
          <w:rFonts w:ascii="Arial" w:hAnsi="Arial" w:cs="Arial"/>
        </w:rPr>
        <w:t>9</w:t>
      </w:r>
      <w:r w:rsidR="0041205E">
        <w:rPr>
          <w:rFonts w:ascii="Arial" w:hAnsi="Arial" w:cs="Arial"/>
        </w:rPr>
        <w:t>7</w:t>
      </w:r>
      <w:r w:rsidR="0061280F" w:rsidRPr="0061280F">
        <w:rPr>
          <w:rFonts w:ascii="Arial" w:hAnsi="Arial" w:cs="Arial"/>
        </w:rPr>
        <w:t>,</w:t>
      </w:r>
      <w:r w:rsidR="0041205E">
        <w:rPr>
          <w:rFonts w:ascii="Arial" w:hAnsi="Arial" w:cs="Arial"/>
        </w:rPr>
        <w:t>5</w:t>
      </w:r>
      <w:r w:rsidR="0041205E" w:rsidRPr="0061280F">
        <w:rPr>
          <w:rFonts w:ascii="Arial" w:hAnsi="Arial" w:cs="Arial"/>
        </w:rPr>
        <w:t xml:space="preserve"> </w:t>
      </w:r>
      <w:r w:rsidR="0061280F" w:rsidRPr="0061280F">
        <w:rPr>
          <w:rFonts w:ascii="Arial" w:hAnsi="Arial" w:cs="Arial"/>
        </w:rPr>
        <w:t>%;</w:t>
      </w:r>
    </w:p>
    <w:p w:rsidR="0061280F" w:rsidRDefault="00741978" w:rsidP="0061280F">
      <w:pPr>
        <w:numPr>
          <w:ilvl w:val="1"/>
          <w:numId w:val="2"/>
        </w:numPr>
        <w:tabs>
          <w:tab w:val="left" w:pos="851"/>
        </w:tabs>
        <w:spacing w:after="60"/>
        <w:ind w:left="851" w:hanging="502"/>
        <w:jc w:val="both"/>
        <w:rPr>
          <w:rFonts w:ascii="Arial" w:hAnsi="Arial" w:cs="Arial"/>
        </w:rPr>
      </w:pPr>
      <w:r>
        <w:rPr>
          <w:rFonts w:ascii="Arial" w:hAnsi="Arial" w:cs="Arial"/>
        </w:rPr>
        <w:t>xxxxxxxx</w:t>
      </w:r>
      <w:r w:rsidR="0061280F" w:rsidRPr="0061280F">
        <w:rPr>
          <w:rFonts w:ascii="Arial" w:hAnsi="Arial" w:cs="Arial"/>
        </w:rPr>
        <w:t xml:space="preserve"> Kč za každý kalendářní měsíc, ve kterém dostupnost IS nedosáhne hodnoty </w:t>
      </w:r>
      <w:r w:rsidR="0041205E" w:rsidRPr="0061280F">
        <w:rPr>
          <w:rFonts w:ascii="Arial" w:hAnsi="Arial" w:cs="Arial"/>
        </w:rPr>
        <w:t>9</w:t>
      </w:r>
      <w:r w:rsidR="0041205E">
        <w:rPr>
          <w:rFonts w:ascii="Arial" w:hAnsi="Arial" w:cs="Arial"/>
        </w:rPr>
        <w:t>7</w:t>
      </w:r>
      <w:r w:rsidR="0061280F" w:rsidRPr="0061280F">
        <w:rPr>
          <w:rFonts w:ascii="Arial" w:hAnsi="Arial" w:cs="Arial"/>
        </w:rPr>
        <w:t>,</w:t>
      </w:r>
      <w:r w:rsidR="0041205E">
        <w:rPr>
          <w:rFonts w:ascii="Arial" w:hAnsi="Arial" w:cs="Arial"/>
        </w:rPr>
        <w:t>5</w:t>
      </w:r>
      <w:r w:rsidR="0041205E" w:rsidRPr="0061280F">
        <w:rPr>
          <w:rFonts w:ascii="Arial" w:hAnsi="Arial" w:cs="Arial"/>
        </w:rPr>
        <w:t> </w:t>
      </w:r>
      <w:r w:rsidR="0061280F" w:rsidRPr="0061280F">
        <w:rPr>
          <w:rFonts w:ascii="Arial" w:hAnsi="Arial" w:cs="Arial"/>
        </w:rPr>
        <w:t xml:space="preserve">%, ale dosáhne hodnoty alespoň </w:t>
      </w:r>
      <w:r w:rsidR="0041205E" w:rsidRPr="0061280F">
        <w:rPr>
          <w:rFonts w:ascii="Arial" w:hAnsi="Arial" w:cs="Arial"/>
        </w:rPr>
        <w:t>9</w:t>
      </w:r>
      <w:r w:rsidR="0041205E">
        <w:rPr>
          <w:rFonts w:ascii="Arial" w:hAnsi="Arial" w:cs="Arial"/>
        </w:rPr>
        <w:t>6</w:t>
      </w:r>
      <w:r w:rsidR="0061280F" w:rsidRPr="0061280F">
        <w:rPr>
          <w:rFonts w:ascii="Arial" w:hAnsi="Arial" w:cs="Arial"/>
        </w:rPr>
        <w:t>,5 %;</w:t>
      </w:r>
    </w:p>
    <w:p w:rsidR="0061280F" w:rsidRDefault="00741978" w:rsidP="0061280F">
      <w:pPr>
        <w:numPr>
          <w:ilvl w:val="1"/>
          <w:numId w:val="2"/>
        </w:numPr>
        <w:tabs>
          <w:tab w:val="left" w:pos="851"/>
        </w:tabs>
        <w:spacing w:after="60"/>
        <w:ind w:left="851" w:hanging="502"/>
        <w:jc w:val="both"/>
        <w:rPr>
          <w:rFonts w:ascii="Arial" w:hAnsi="Arial" w:cs="Arial"/>
        </w:rPr>
      </w:pPr>
      <w:r>
        <w:rPr>
          <w:rFonts w:ascii="Arial" w:hAnsi="Arial" w:cs="Arial"/>
        </w:rPr>
        <w:t>xxxxxxxx</w:t>
      </w:r>
      <w:r w:rsidR="0061280F" w:rsidRPr="0061280F">
        <w:rPr>
          <w:rFonts w:ascii="Arial" w:hAnsi="Arial" w:cs="Arial"/>
        </w:rPr>
        <w:t xml:space="preserve"> Kč za každý kalendářní měsíc, ve kterém dostupnost IS nedosáhne hodnoty </w:t>
      </w:r>
      <w:r w:rsidR="0041205E" w:rsidRPr="0061280F">
        <w:rPr>
          <w:rFonts w:ascii="Arial" w:hAnsi="Arial" w:cs="Arial"/>
        </w:rPr>
        <w:t>9</w:t>
      </w:r>
      <w:r w:rsidR="0041205E">
        <w:rPr>
          <w:rFonts w:ascii="Arial" w:hAnsi="Arial" w:cs="Arial"/>
        </w:rPr>
        <w:t>6</w:t>
      </w:r>
      <w:r w:rsidR="0061280F" w:rsidRPr="0061280F">
        <w:rPr>
          <w:rFonts w:ascii="Arial" w:hAnsi="Arial" w:cs="Arial"/>
        </w:rPr>
        <w:t xml:space="preserve">,5 %, ale dosáhne hodnoty alespoň </w:t>
      </w:r>
      <w:r w:rsidR="0041205E" w:rsidRPr="0061280F">
        <w:rPr>
          <w:rFonts w:ascii="Arial" w:hAnsi="Arial" w:cs="Arial"/>
        </w:rPr>
        <w:t>9</w:t>
      </w:r>
      <w:r w:rsidR="0041205E">
        <w:rPr>
          <w:rFonts w:ascii="Arial" w:hAnsi="Arial" w:cs="Arial"/>
        </w:rPr>
        <w:t>5</w:t>
      </w:r>
      <w:r w:rsidR="0041205E" w:rsidRPr="0061280F">
        <w:rPr>
          <w:rFonts w:ascii="Arial" w:hAnsi="Arial" w:cs="Arial"/>
        </w:rPr>
        <w:t xml:space="preserve"> </w:t>
      </w:r>
      <w:r w:rsidR="0061280F" w:rsidRPr="0061280F">
        <w:rPr>
          <w:rFonts w:ascii="Arial" w:hAnsi="Arial" w:cs="Arial"/>
        </w:rPr>
        <w:t>%;</w:t>
      </w:r>
    </w:p>
    <w:p w:rsidR="0061280F" w:rsidRDefault="00741978" w:rsidP="0061280F">
      <w:pPr>
        <w:numPr>
          <w:ilvl w:val="1"/>
          <w:numId w:val="2"/>
        </w:numPr>
        <w:tabs>
          <w:tab w:val="left" w:pos="851"/>
        </w:tabs>
        <w:spacing w:after="60"/>
        <w:ind w:left="851" w:hanging="502"/>
        <w:jc w:val="both"/>
        <w:rPr>
          <w:rFonts w:ascii="Arial" w:hAnsi="Arial" w:cs="Arial"/>
        </w:rPr>
      </w:pPr>
      <w:r>
        <w:rPr>
          <w:rFonts w:ascii="Arial" w:hAnsi="Arial" w:cs="Arial"/>
        </w:rPr>
        <w:t>xxxxxx</w:t>
      </w:r>
      <w:r w:rsidR="0061280F" w:rsidRPr="0061280F">
        <w:rPr>
          <w:rFonts w:ascii="Arial" w:hAnsi="Arial" w:cs="Arial"/>
        </w:rPr>
        <w:t xml:space="preserve"> Kč za každý kalendářní měsíc, ve kterém dostupnost IS nedosáhne hodnoty </w:t>
      </w:r>
      <w:r w:rsidR="0041205E" w:rsidRPr="0061280F">
        <w:rPr>
          <w:rFonts w:ascii="Arial" w:hAnsi="Arial" w:cs="Arial"/>
        </w:rPr>
        <w:t>9</w:t>
      </w:r>
      <w:r w:rsidR="0041205E">
        <w:rPr>
          <w:rFonts w:ascii="Arial" w:hAnsi="Arial" w:cs="Arial"/>
        </w:rPr>
        <w:t>5</w:t>
      </w:r>
      <w:r w:rsidR="0041205E" w:rsidRPr="0061280F">
        <w:rPr>
          <w:rFonts w:ascii="Arial" w:hAnsi="Arial" w:cs="Arial"/>
        </w:rPr>
        <w:t> </w:t>
      </w:r>
      <w:r w:rsidR="0061280F" w:rsidRPr="0061280F">
        <w:rPr>
          <w:rFonts w:ascii="Arial" w:hAnsi="Arial" w:cs="Arial"/>
        </w:rPr>
        <w:t xml:space="preserve">%, ale dosáhne hodnoty alespoň </w:t>
      </w:r>
      <w:r w:rsidR="0041205E" w:rsidRPr="0061280F">
        <w:rPr>
          <w:rFonts w:ascii="Arial" w:hAnsi="Arial" w:cs="Arial"/>
        </w:rPr>
        <w:t>9</w:t>
      </w:r>
      <w:r w:rsidR="0041205E">
        <w:rPr>
          <w:rFonts w:ascii="Arial" w:hAnsi="Arial" w:cs="Arial"/>
        </w:rPr>
        <w:t>3</w:t>
      </w:r>
      <w:r w:rsidR="0041205E" w:rsidRPr="0061280F">
        <w:rPr>
          <w:rFonts w:ascii="Arial" w:hAnsi="Arial" w:cs="Arial"/>
        </w:rPr>
        <w:t xml:space="preserve"> </w:t>
      </w:r>
      <w:r w:rsidR="0061280F" w:rsidRPr="0061280F">
        <w:rPr>
          <w:rFonts w:ascii="Arial" w:hAnsi="Arial" w:cs="Arial"/>
        </w:rPr>
        <w:t>%;</w:t>
      </w:r>
    </w:p>
    <w:p w:rsidR="0061280F" w:rsidRDefault="00741978" w:rsidP="0061280F">
      <w:pPr>
        <w:numPr>
          <w:ilvl w:val="1"/>
          <w:numId w:val="2"/>
        </w:numPr>
        <w:tabs>
          <w:tab w:val="left" w:pos="851"/>
        </w:tabs>
        <w:spacing w:after="60"/>
        <w:ind w:left="851" w:hanging="502"/>
        <w:jc w:val="both"/>
        <w:rPr>
          <w:rFonts w:ascii="Arial" w:hAnsi="Arial" w:cs="Arial"/>
        </w:rPr>
      </w:pPr>
      <w:r>
        <w:rPr>
          <w:rFonts w:ascii="Arial" w:hAnsi="Arial" w:cs="Arial"/>
        </w:rPr>
        <w:t>xxxxx</w:t>
      </w:r>
      <w:r w:rsidR="0061280F" w:rsidRPr="0061280F">
        <w:rPr>
          <w:rFonts w:ascii="Arial" w:hAnsi="Arial" w:cs="Arial"/>
        </w:rPr>
        <w:t xml:space="preserve"> Kč za každý kalendářní měsíc, ve kterém dostupnost IS nedosáhne hodnoty </w:t>
      </w:r>
      <w:r w:rsidR="0041205E" w:rsidRPr="0061280F">
        <w:rPr>
          <w:rFonts w:ascii="Arial" w:hAnsi="Arial" w:cs="Arial"/>
        </w:rPr>
        <w:t>9</w:t>
      </w:r>
      <w:r w:rsidR="0041205E">
        <w:rPr>
          <w:rFonts w:ascii="Arial" w:hAnsi="Arial" w:cs="Arial"/>
        </w:rPr>
        <w:t>3</w:t>
      </w:r>
      <w:r w:rsidR="0041205E" w:rsidRPr="0061280F">
        <w:rPr>
          <w:rFonts w:ascii="Arial" w:hAnsi="Arial" w:cs="Arial"/>
        </w:rPr>
        <w:t> </w:t>
      </w:r>
      <w:r w:rsidR="0061280F" w:rsidRPr="0061280F">
        <w:rPr>
          <w:rFonts w:ascii="Arial" w:hAnsi="Arial" w:cs="Arial"/>
        </w:rPr>
        <w:t>%.</w:t>
      </w:r>
    </w:p>
    <w:p w:rsidR="0061280F" w:rsidRDefault="0061280F" w:rsidP="005917FB">
      <w:pPr>
        <w:numPr>
          <w:ilvl w:val="0"/>
          <w:numId w:val="2"/>
        </w:numPr>
        <w:tabs>
          <w:tab w:val="clear" w:pos="360"/>
        </w:tabs>
        <w:spacing w:after="60"/>
        <w:ind w:left="357" w:hanging="357"/>
        <w:jc w:val="both"/>
        <w:rPr>
          <w:rFonts w:ascii="Arial" w:hAnsi="Arial" w:cs="Arial"/>
        </w:rPr>
      </w:pPr>
      <w:bookmarkStart w:id="4" w:name="_Ref408389927"/>
      <w:r w:rsidRPr="0061280F">
        <w:rPr>
          <w:rFonts w:ascii="Arial" w:hAnsi="Arial" w:cs="Arial"/>
        </w:rPr>
        <w:t xml:space="preserve">Dostane-li se Poskytovatel do prodlení s Reakční dobou na Incident kategorie A nebo B dle přílohy č. 1 Smlouvy, je Poskytovatel povinen uhradit Objednateli smluvní pokutu ve výši </w:t>
      </w:r>
      <w:r w:rsidR="00741978">
        <w:rPr>
          <w:rFonts w:ascii="Arial" w:hAnsi="Arial" w:cs="Arial"/>
        </w:rPr>
        <w:t>xxxxx</w:t>
      </w:r>
      <w:r w:rsidRPr="0061280F">
        <w:rPr>
          <w:rFonts w:ascii="Arial" w:hAnsi="Arial" w:cs="Arial"/>
        </w:rPr>
        <w:t xml:space="preserve"> Kč za každou započatou hodinu prodlení.</w:t>
      </w:r>
    </w:p>
    <w:p w:rsidR="0061280F" w:rsidRDefault="0061280F" w:rsidP="005917FB">
      <w:pPr>
        <w:numPr>
          <w:ilvl w:val="0"/>
          <w:numId w:val="2"/>
        </w:numPr>
        <w:tabs>
          <w:tab w:val="clear" w:pos="360"/>
        </w:tabs>
        <w:spacing w:after="60"/>
        <w:ind w:left="357" w:hanging="357"/>
        <w:jc w:val="both"/>
        <w:rPr>
          <w:rFonts w:ascii="Arial" w:hAnsi="Arial" w:cs="Arial"/>
        </w:rPr>
      </w:pPr>
      <w:r w:rsidRPr="0061280F">
        <w:rPr>
          <w:rFonts w:ascii="Arial" w:hAnsi="Arial" w:cs="Arial"/>
        </w:rPr>
        <w:t>Dostane-li se Poskytovatel do prodlení s Reakční dobou</w:t>
      </w:r>
      <w:r w:rsidR="00DF0B04" w:rsidRPr="00DF0B04">
        <w:rPr>
          <w:rFonts w:ascii="Arial" w:hAnsi="Arial" w:cs="Arial"/>
        </w:rPr>
        <w:t xml:space="preserve"> </w:t>
      </w:r>
      <w:r w:rsidR="00DF0B04" w:rsidRPr="0061280F">
        <w:rPr>
          <w:rFonts w:ascii="Arial" w:hAnsi="Arial" w:cs="Arial"/>
        </w:rPr>
        <w:t>na Incident kategorie C dle přílohy č. 1 Smlouvy</w:t>
      </w:r>
      <w:r w:rsidR="0005671E">
        <w:rPr>
          <w:rFonts w:ascii="Arial" w:hAnsi="Arial" w:cs="Arial"/>
        </w:rPr>
        <w:t>,</w:t>
      </w:r>
      <w:r w:rsidR="00DF0B04" w:rsidRPr="00DF0B04">
        <w:rPr>
          <w:rFonts w:ascii="Arial" w:hAnsi="Arial" w:cs="Arial"/>
        </w:rPr>
        <w:t xml:space="preserve"> </w:t>
      </w:r>
      <w:r w:rsidR="00DF0B04" w:rsidRPr="0061280F">
        <w:rPr>
          <w:rFonts w:ascii="Arial" w:hAnsi="Arial" w:cs="Arial"/>
        </w:rPr>
        <w:t xml:space="preserve">je Poskytovatel povinen uhradit Objednateli smluvní pokutu ve výši </w:t>
      </w:r>
      <w:r w:rsidR="00741978">
        <w:rPr>
          <w:rFonts w:ascii="Arial" w:hAnsi="Arial" w:cs="Arial"/>
        </w:rPr>
        <w:t>xxxxx</w:t>
      </w:r>
      <w:r w:rsidR="00DF0B04" w:rsidRPr="0061280F">
        <w:rPr>
          <w:rFonts w:ascii="Arial" w:hAnsi="Arial" w:cs="Arial"/>
        </w:rPr>
        <w:t xml:space="preserve"> Kč za každý započatý den prodlení.</w:t>
      </w:r>
    </w:p>
    <w:p w:rsidR="0061280F" w:rsidRDefault="0061280F" w:rsidP="0061280F">
      <w:pPr>
        <w:numPr>
          <w:ilvl w:val="0"/>
          <w:numId w:val="2"/>
        </w:numPr>
        <w:tabs>
          <w:tab w:val="left" w:pos="851"/>
        </w:tabs>
        <w:spacing w:after="60"/>
        <w:jc w:val="both"/>
        <w:rPr>
          <w:rFonts w:ascii="Arial" w:hAnsi="Arial" w:cs="Arial"/>
        </w:rPr>
      </w:pPr>
      <w:r w:rsidRPr="0061280F">
        <w:rPr>
          <w:rFonts w:ascii="Arial" w:hAnsi="Arial" w:cs="Arial"/>
        </w:rPr>
        <w:t>Poruší-li Poskytovatel povinnost v Době vyřešení dle přílohy č. 1 Smlouvy vyřešit Incident</w:t>
      </w:r>
      <w:r w:rsidR="00DF0B04" w:rsidRPr="00DF0B04">
        <w:rPr>
          <w:rFonts w:ascii="Arial" w:hAnsi="Arial" w:cs="Arial"/>
        </w:rPr>
        <w:t xml:space="preserve"> </w:t>
      </w:r>
      <w:r w:rsidR="00DF0B04" w:rsidRPr="004E7994">
        <w:rPr>
          <w:rFonts w:ascii="Arial" w:hAnsi="Arial" w:cs="Arial"/>
        </w:rPr>
        <w:t>kategorie B nebo C dle přílohy č. 1 Smlouvy</w:t>
      </w:r>
      <w:r w:rsidR="0005671E">
        <w:rPr>
          <w:rFonts w:ascii="Arial" w:hAnsi="Arial" w:cs="Arial"/>
        </w:rPr>
        <w:t>,</w:t>
      </w:r>
      <w:r w:rsidR="00DF0B04" w:rsidRPr="00DF0B04">
        <w:rPr>
          <w:rFonts w:ascii="Arial" w:hAnsi="Arial" w:cs="Arial"/>
        </w:rPr>
        <w:t xml:space="preserve"> </w:t>
      </w:r>
      <w:r w:rsidR="00DF0B04" w:rsidRPr="004E7994">
        <w:rPr>
          <w:rFonts w:ascii="Arial" w:hAnsi="Arial" w:cs="Arial"/>
        </w:rPr>
        <w:t xml:space="preserve">je Poskytovatel povinen uhradit Objednateli smluvní pokutu ve výši </w:t>
      </w:r>
      <w:r w:rsidR="00741978">
        <w:rPr>
          <w:rFonts w:ascii="Arial" w:hAnsi="Arial" w:cs="Arial"/>
        </w:rPr>
        <w:t>xxxxx</w:t>
      </w:r>
      <w:r w:rsidR="00DF0B04" w:rsidRPr="004E7994">
        <w:rPr>
          <w:rFonts w:ascii="Arial" w:hAnsi="Arial" w:cs="Arial"/>
        </w:rPr>
        <w:t xml:space="preserve"> Kč za každý započatý den prodlení.</w:t>
      </w:r>
    </w:p>
    <w:p w:rsidR="004E7994" w:rsidRDefault="004E7994" w:rsidP="005917FB">
      <w:pPr>
        <w:numPr>
          <w:ilvl w:val="0"/>
          <w:numId w:val="2"/>
        </w:numPr>
        <w:tabs>
          <w:tab w:val="clear" w:pos="360"/>
        </w:tabs>
        <w:spacing w:after="60"/>
        <w:ind w:left="357" w:hanging="357"/>
        <w:jc w:val="both"/>
        <w:rPr>
          <w:rFonts w:ascii="Arial" w:hAnsi="Arial" w:cs="Arial"/>
        </w:rPr>
      </w:pPr>
      <w:r w:rsidRPr="004E7994">
        <w:rPr>
          <w:rFonts w:ascii="Arial" w:hAnsi="Arial" w:cs="Arial"/>
        </w:rPr>
        <w:t>Poruší-li Poskytovatel povinnost v Době vyřešení dle přílohy č. 1 Smlouvy vyřešit Incident</w:t>
      </w:r>
      <w:r w:rsidR="0005671E" w:rsidRPr="0005671E">
        <w:rPr>
          <w:rFonts w:ascii="Arial" w:hAnsi="Arial" w:cs="Arial"/>
        </w:rPr>
        <w:t xml:space="preserve"> </w:t>
      </w:r>
      <w:r w:rsidR="0005671E" w:rsidRPr="004E7994">
        <w:rPr>
          <w:rFonts w:ascii="Arial" w:hAnsi="Arial" w:cs="Arial"/>
        </w:rPr>
        <w:t>kategorie A dle přílohy č. 1 Smlouvy</w:t>
      </w:r>
      <w:r w:rsidR="0005671E">
        <w:rPr>
          <w:rFonts w:ascii="Arial" w:hAnsi="Arial" w:cs="Arial"/>
        </w:rPr>
        <w:t>,</w:t>
      </w:r>
      <w:r w:rsidR="0005671E" w:rsidRPr="0005671E">
        <w:rPr>
          <w:rFonts w:ascii="Arial" w:hAnsi="Arial" w:cs="Arial"/>
        </w:rPr>
        <w:t xml:space="preserve"> </w:t>
      </w:r>
      <w:r w:rsidR="0005671E" w:rsidRPr="004E7994">
        <w:rPr>
          <w:rFonts w:ascii="Arial" w:hAnsi="Arial" w:cs="Arial"/>
        </w:rPr>
        <w:t xml:space="preserve">je Poskytovatel povinen uhradit Objednateli smluvní pokutu ve výši </w:t>
      </w:r>
      <w:r w:rsidR="00741978">
        <w:rPr>
          <w:rFonts w:ascii="Arial" w:hAnsi="Arial" w:cs="Arial"/>
        </w:rPr>
        <w:t>xxxxx</w:t>
      </w:r>
      <w:r w:rsidR="0005671E" w:rsidRPr="004E7994">
        <w:rPr>
          <w:rFonts w:ascii="Arial" w:hAnsi="Arial" w:cs="Arial"/>
        </w:rPr>
        <w:t xml:space="preserve"> Kč za každou započatou hodinu prodlení.</w:t>
      </w:r>
    </w:p>
    <w:p w:rsidR="004E7994" w:rsidRDefault="004E7994" w:rsidP="005917FB">
      <w:pPr>
        <w:numPr>
          <w:ilvl w:val="0"/>
          <w:numId w:val="2"/>
        </w:numPr>
        <w:tabs>
          <w:tab w:val="clear" w:pos="360"/>
        </w:tabs>
        <w:spacing w:after="60"/>
        <w:ind w:left="357" w:hanging="357"/>
        <w:jc w:val="both"/>
        <w:rPr>
          <w:rFonts w:ascii="Arial" w:hAnsi="Arial" w:cs="Arial"/>
        </w:rPr>
      </w:pPr>
      <w:r w:rsidRPr="004E7994">
        <w:rPr>
          <w:rFonts w:ascii="Arial" w:hAnsi="Arial" w:cs="Arial"/>
        </w:rPr>
        <w:t xml:space="preserve">Dostane-li se Poskytovatel do prodlení s Reakční dobou na Požadavek při poskytování Servisních služeb kategorie technická podpora a vývoj dle přílohy č. 1 Smlouvy, je Poskytovatel povinen uhradit Objednateli smluvní pokutu ve výši </w:t>
      </w:r>
      <w:r w:rsidR="00741978">
        <w:rPr>
          <w:rFonts w:ascii="Arial" w:hAnsi="Arial" w:cs="Arial"/>
        </w:rPr>
        <w:t>xxxx</w:t>
      </w:r>
      <w:r w:rsidRPr="004E7994">
        <w:rPr>
          <w:rFonts w:ascii="Arial" w:hAnsi="Arial" w:cs="Arial"/>
        </w:rPr>
        <w:t xml:space="preserve"> Kč za každou započatou hodinu prodlení.</w:t>
      </w:r>
    </w:p>
    <w:p w:rsidR="004E7994" w:rsidRDefault="004E7994" w:rsidP="005917FB">
      <w:pPr>
        <w:numPr>
          <w:ilvl w:val="0"/>
          <w:numId w:val="2"/>
        </w:numPr>
        <w:tabs>
          <w:tab w:val="clear" w:pos="360"/>
        </w:tabs>
        <w:spacing w:after="60"/>
        <w:ind w:left="357" w:hanging="357"/>
        <w:jc w:val="both"/>
        <w:rPr>
          <w:rFonts w:ascii="Arial" w:hAnsi="Arial" w:cs="Arial"/>
        </w:rPr>
      </w:pPr>
      <w:r w:rsidRPr="004E7994">
        <w:rPr>
          <w:rFonts w:ascii="Arial" w:hAnsi="Arial" w:cs="Arial"/>
        </w:rPr>
        <w:t xml:space="preserve">Poruší-li Poskytovatel povinnost v Době vyřešení dle přílohy č. 1 Smlouvy vyřešit Požadavek při poskytování Servisních služeb kategorie technická podpora a vývoj dle přílohy č. 1 Smlouvy, je Poskytovatel povinen uhradit Objednateli smluvní pokutu ve výši </w:t>
      </w:r>
      <w:r w:rsidR="00741978">
        <w:rPr>
          <w:rFonts w:ascii="Arial" w:hAnsi="Arial" w:cs="Arial"/>
        </w:rPr>
        <w:t>xxxx</w:t>
      </w:r>
      <w:r w:rsidRPr="004E7994">
        <w:rPr>
          <w:rFonts w:ascii="Arial" w:hAnsi="Arial" w:cs="Arial"/>
        </w:rPr>
        <w:t xml:space="preserve"> Kč za každý započatý den prodlení. Smluvní pokutu dle tohoto odstavce je Poskytovatel povinen platit pouze v případě, že byl Požadavek Objednatele technologicky proveditelný.</w:t>
      </w:r>
    </w:p>
    <w:p w:rsidR="004E7994" w:rsidRDefault="004E7994" w:rsidP="005917FB">
      <w:pPr>
        <w:numPr>
          <w:ilvl w:val="0"/>
          <w:numId w:val="2"/>
        </w:numPr>
        <w:tabs>
          <w:tab w:val="clear" w:pos="360"/>
        </w:tabs>
        <w:spacing w:after="60"/>
        <w:ind w:left="357" w:hanging="357"/>
        <w:jc w:val="both"/>
        <w:rPr>
          <w:rFonts w:ascii="Arial" w:hAnsi="Arial" w:cs="Arial"/>
        </w:rPr>
      </w:pPr>
      <w:r w:rsidRPr="004E7994">
        <w:rPr>
          <w:rFonts w:ascii="Arial" w:hAnsi="Arial" w:cs="Arial"/>
        </w:rPr>
        <w:t>Poruší-li Poskytovatel povinnost předložit pojistnou smlouvu na výzvu Objednatele dle odstavce </w:t>
      </w:r>
      <w:r w:rsidR="00A609C8">
        <w:rPr>
          <w:rFonts w:ascii="Arial" w:hAnsi="Arial" w:cs="Arial"/>
        </w:rPr>
        <w:t xml:space="preserve">1 článku VII. </w:t>
      </w:r>
      <w:r w:rsidRPr="004E7994">
        <w:rPr>
          <w:rFonts w:ascii="Arial" w:hAnsi="Arial" w:cs="Arial"/>
        </w:rPr>
        <w:t xml:space="preserve">Smlouvy, je povinen uhradit Objednateli smluvní pokutu ve výši </w:t>
      </w:r>
      <w:r w:rsidR="00741978">
        <w:rPr>
          <w:rFonts w:ascii="Arial" w:hAnsi="Arial" w:cs="Arial"/>
        </w:rPr>
        <w:t>xxxxxx</w:t>
      </w:r>
      <w:r w:rsidRPr="004E7994">
        <w:rPr>
          <w:rFonts w:ascii="Arial" w:hAnsi="Arial" w:cs="Arial"/>
        </w:rPr>
        <w:t xml:space="preserve"> Kč za každé jednotlivé porušení této povinnosti.</w:t>
      </w:r>
    </w:p>
    <w:p w:rsidR="00A609C8" w:rsidRDefault="00A609C8" w:rsidP="005917FB">
      <w:pPr>
        <w:numPr>
          <w:ilvl w:val="0"/>
          <w:numId w:val="2"/>
        </w:numPr>
        <w:tabs>
          <w:tab w:val="clear" w:pos="360"/>
        </w:tabs>
        <w:spacing w:after="60"/>
        <w:ind w:left="357" w:hanging="357"/>
        <w:jc w:val="both"/>
        <w:rPr>
          <w:rFonts w:ascii="Arial" w:hAnsi="Arial" w:cs="Arial"/>
        </w:rPr>
      </w:pPr>
      <w:r w:rsidRPr="00A609C8">
        <w:rPr>
          <w:rFonts w:ascii="Arial" w:hAnsi="Arial" w:cs="Arial"/>
        </w:rPr>
        <w:t>Ustanovením o smluvních pokutách není dotčeno právo Objednatele na náhradu škody či nemajetkové újmy. Smluvní strany se výslovně dohodly, že Objednatel je vedle smluvních pokut oprávněn požadovat po Poskytovateli též v plném rozsahu náhradu škody a nemajetkové újmy způsobené porušením povinnosti, na kterou se vztahuje smluvní pokuta.</w:t>
      </w:r>
    </w:p>
    <w:bookmarkEnd w:id="4"/>
    <w:p w:rsidR="000E5FEF" w:rsidRPr="00716209" w:rsidRDefault="00DD61AB" w:rsidP="00716209">
      <w:pPr>
        <w:keepNext/>
        <w:numPr>
          <w:ilvl w:val="0"/>
          <w:numId w:val="15"/>
        </w:numPr>
        <w:spacing w:before="480" w:after="120"/>
        <w:jc w:val="center"/>
        <w:rPr>
          <w:rFonts w:ascii="Arial" w:hAnsi="Arial" w:cs="Arial"/>
          <w:b/>
          <w:sz w:val="24"/>
          <w:szCs w:val="24"/>
        </w:rPr>
      </w:pPr>
      <w:r>
        <w:rPr>
          <w:rFonts w:ascii="Arial" w:hAnsi="Arial" w:cs="Arial"/>
          <w:b/>
          <w:sz w:val="24"/>
          <w:szCs w:val="24"/>
        </w:rPr>
        <w:lastRenderedPageBreak/>
        <w:t>Závěrečná ujednání</w:t>
      </w:r>
    </w:p>
    <w:p w:rsidR="00E44EFD" w:rsidRDefault="00A609C8" w:rsidP="005917FB">
      <w:pPr>
        <w:numPr>
          <w:ilvl w:val="0"/>
          <w:numId w:val="5"/>
        </w:numPr>
        <w:tabs>
          <w:tab w:val="clear" w:pos="375"/>
        </w:tabs>
        <w:spacing w:after="60"/>
        <w:ind w:left="357" w:hanging="357"/>
        <w:jc w:val="both"/>
        <w:rPr>
          <w:rFonts w:ascii="Arial" w:hAnsi="Arial" w:cs="Arial"/>
        </w:rPr>
      </w:pPr>
      <w:r w:rsidRPr="00A609C8">
        <w:rPr>
          <w:rFonts w:ascii="Arial" w:hAnsi="Arial" w:cs="Arial"/>
        </w:rPr>
        <w:t>Poskytovatel není oprávněn postoupit nebo zastavit pohledávku za Objednatelem vyplývající ze Smlouvy nebo vzniklou v souvislosti se Smlouvou bez předchozího písemného souhlasu Objednatele. Poskytovatel není oprávněn svou pohledávku za Objednatelem vyplývající ze Smlouvy nebo vzniklou v souvislosti se Smlouvou nebo pohledávku na zaplacení smluvní pokuty vzniklé na základě Smlouvy použít k jednostrannému započtení na pohledávku Objednatele za Poskytovatelem.</w:t>
      </w:r>
    </w:p>
    <w:p w:rsidR="00A609C8" w:rsidRDefault="00A609C8" w:rsidP="005917FB">
      <w:pPr>
        <w:numPr>
          <w:ilvl w:val="0"/>
          <w:numId w:val="5"/>
        </w:numPr>
        <w:tabs>
          <w:tab w:val="clear" w:pos="375"/>
        </w:tabs>
        <w:spacing w:after="60"/>
        <w:ind w:left="357" w:hanging="357"/>
        <w:jc w:val="both"/>
        <w:rPr>
          <w:rFonts w:ascii="Arial" w:hAnsi="Arial" w:cs="Arial"/>
        </w:rPr>
      </w:pPr>
      <w:r w:rsidRPr="00A609C8">
        <w:rPr>
          <w:rFonts w:ascii="Arial" w:hAnsi="Arial" w:cs="Arial"/>
        </w:rPr>
        <w:t>Objednatel je oprávněn provést jednostranné započtení jakékoliv své splatné i nesplatné pohledávky za Poskytovatelem vyplývající ze Smlouvy nebo vzniklé v souvislosti se Smlouvou (zejm. smluvní pokutu) na splatné i nesplatné pohledávky Poskytovatele za Objednatelem.</w:t>
      </w:r>
    </w:p>
    <w:p w:rsidR="00A609C8" w:rsidRDefault="00A609C8" w:rsidP="005917FB">
      <w:pPr>
        <w:numPr>
          <w:ilvl w:val="0"/>
          <w:numId w:val="5"/>
        </w:numPr>
        <w:tabs>
          <w:tab w:val="clear" w:pos="375"/>
        </w:tabs>
        <w:spacing w:after="60"/>
        <w:ind w:left="357" w:hanging="357"/>
        <w:jc w:val="both"/>
        <w:rPr>
          <w:rFonts w:ascii="Arial" w:hAnsi="Arial" w:cs="Arial"/>
        </w:rPr>
      </w:pPr>
      <w:r w:rsidRPr="00A609C8">
        <w:rPr>
          <w:rFonts w:ascii="Arial" w:hAnsi="Arial" w:cs="Arial"/>
        </w:rPr>
        <w:t xml:space="preserve">Poskytovatel na sebe bere nebezpečí změny okolností ve smyslu § 1765 odst. 2 </w:t>
      </w:r>
      <w:r>
        <w:rPr>
          <w:rFonts w:ascii="Arial" w:hAnsi="Arial" w:cs="Arial"/>
        </w:rPr>
        <w:t>Občanského zákoníku</w:t>
      </w:r>
      <w:r w:rsidRPr="00A609C8">
        <w:rPr>
          <w:rFonts w:ascii="Arial" w:hAnsi="Arial" w:cs="Arial"/>
        </w:rPr>
        <w:t>.</w:t>
      </w:r>
    </w:p>
    <w:p w:rsidR="00A609C8" w:rsidRDefault="00A609C8" w:rsidP="005917FB">
      <w:pPr>
        <w:numPr>
          <w:ilvl w:val="0"/>
          <w:numId w:val="5"/>
        </w:numPr>
        <w:tabs>
          <w:tab w:val="clear" w:pos="375"/>
        </w:tabs>
        <w:spacing w:after="60"/>
        <w:ind w:left="357" w:hanging="357"/>
        <w:jc w:val="both"/>
        <w:rPr>
          <w:rFonts w:ascii="Arial" w:hAnsi="Arial" w:cs="Arial"/>
        </w:rPr>
      </w:pPr>
      <w:r w:rsidRPr="00A609C8">
        <w:rPr>
          <w:rFonts w:ascii="Arial" w:hAnsi="Arial" w:cs="Arial"/>
        </w:rPr>
        <w:t>Vzhledem k veřejnoprávnímu charakteru Objednatele Poskytovatel výslovně prohlašuje, že je s touto skutečností obeznámen a souhlasí se zveřejněním Smlouvy v rozsahu a za podmínek vyplývajících z příslušných platných právních předpisů, zejména zákona č. 106/1999 Sb., o svobodném přístupu k informacím, ve znění pozdějších předpisů, a ustanovení § 147a zákona o veřejných zakázkách.</w:t>
      </w:r>
    </w:p>
    <w:p w:rsidR="00A609C8" w:rsidRDefault="00A609C8" w:rsidP="005917FB">
      <w:pPr>
        <w:numPr>
          <w:ilvl w:val="0"/>
          <w:numId w:val="5"/>
        </w:numPr>
        <w:tabs>
          <w:tab w:val="clear" w:pos="375"/>
        </w:tabs>
        <w:spacing w:after="60"/>
        <w:ind w:left="357" w:hanging="357"/>
        <w:jc w:val="both"/>
        <w:rPr>
          <w:rFonts w:ascii="Arial" w:hAnsi="Arial" w:cs="Arial"/>
        </w:rPr>
      </w:pPr>
      <w:r w:rsidRPr="00A609C8">
        <w:rPr>
          <w:rFonts w:ascii="Arial" w:hAnsi="Arial" w:cs="Arial"/>
        </w:rPr>
        <w:t>Tato Smlouva nabývá platnosti dnem jejího podpisu oběma smluvními stranami a může být měněna pouze písemnými dodatky ke Smlouvě podepsanými Objednatelem a Poskytovatelem.</w:t>
      </w:r>
    </w:p>
    <w:p w:rsidR="00A609C8" w:rsidRDefault="00A609C8" w:rsidP="005917FB">
      <w:pPr>
        <w:numPr>
          <w:ilvl w:val="0"/>
          <w:numId w:val="5"/>
        </w:numPr>
        <w:tabs>
          <w:tab w:val="clear" w:pos="375"/>
        </w:tabs>
        <w:spacing w:after="60"/>
        <w:ind w:left="357" w:hanging="357"/>
        <w:jc w:val="both"/>
        <w:rPr>
          <w:rFonts w:ascii="Arial" w:hAnsi="Arial" w:cs="Arial"/>
        </w:rPr>
      </w:pPr>
      <w:r w:rsidRPr="00A609C8">
        <w:rPr>
          <w:rFonts w:ascii="Arial" w:hAnsi="Arial" w:cs="Arial"/>
        </w:rPr>
        <w:t>Tato Smlouva je vyhotovena ve čtyřech stejnopisech s platností originálu, z nichž každá ze smluvních stran obdrží po dvou vyhotoveních.</w:t>
      </w:r>
    </w:p>
    <w:p w:rsidR="00A609C8" w:rsidRDefault="00A609C8" w:rsidP="005917FB">
      <w:pPr>
        <w:numPr>
          <w:ilvl w:val="0"/>
          <w:numId w:val="5"/>
        </w:numPr>
        <w:tabs>
          <w:tab w:val="clear" w:pos="375"/>
        </w:tabs>
        <w:spacing w:after="60"/>
        <w:ind w:left="357" w:hanging="357"/>
        <w:jc w:val="both"/>
        <w:rPr>
          <w:rFonts w:ascii="Arial" w:hAnsi="Arial" w:cs="Arial"/>
        </w:rPr>
      </w:pPr>
      <w:r w:rsidRPr="00A609C8">
        <w:rPr>
          <w:rFonts w:ascii="Arial" w:hAnsi="Arial" w:cs="Arial"/>
        </w:rPr>
        <w:t xml:space="preserve">Poskytovatel prohlašuje, že se před uzavřením Smlouvy nedopustil v souvislosti s </w:t>
      </w:r>
      <w:r w:rsidR="00C67A4C">
        <w:rPr>
          <w:rFonts w:ascii="Arial" w:hAnsi="Arial" w:cs="Arial"/>
        </w:rPr>
        <w:t>Ř</w:t>
      </w:r>
      <w:r w:rsidRPr="00A609C8">
        <w:rPr>
          <w:rFonts w:ascii="Arial" w:hAnsi="Arial" w:cs="Arial"/>
        </w:rPr>
        <w:t>ízením veřejné zakázky sám nebo prostřednictvím jiné osoby žádného jednání, jež by odporovalo zákonu nebo dobrým mravům nebo by zákon obcházelo, zejména že nenabízel žádné výhody o</w:t>
      </w:r>
      <w:r w:rsidR="00C67A4C">
        <w:rPr>
          <w:rFonts w:ascii="Arial" w:hAnsi="Arial" w:cs="Arial"/>
        </w:rPr>
        <w:t>sobám podílejícím se na zadání V</w:t>
      </w:r>
      <w:r w:rsidRPr="00A609C8">
        <w:rPr>
          <w:rFonts w:ascii="Arial" w:hAnsi="Arial" w:cs="Arial"/>
        </w:rPr>
        <w:t>eřejné zakázky, a že se zejména ve vztahu k ostatním uchazečům nedopustil žádného jednání narušujícího hospodářskou soutěž.</w:t>
      </w:r>
    </w:p>
    <w:p w:rsidR="00A429AD" w:rsidRDefault="00A429AD" w:rsidP="00A429AD">
      <w:pPr>
        <w:spacing w:after="60"/>
        <w:jc w:val="both"/>
        <w:rPr>
          <w:rFonts w:ascii="Arial" w:hAnsi="Arial" w:cs="Arial"/>
        </w:rPr>
      </w:pPr>
    </w:p>
    <w:p w:rsidR="00DD61AB" w:rsidRDefault="00DD61AB">
      <w:pPr>
        <w:jc w:val="both"/>
        <w:rPr>
          <w:rFonts w:ascii="Arial" w:hAnsi="Arial" w:cs="Arial"/>
        </w:rPr>
      </w:pPr>
    </w:p>
    <w:p w:rsidR="00A429AD" w:rsidRPr="00716209" w:rsidRDefault="00A429AD">
      <w:pPr>
        <w:jc w:val="both"/>
        <w:rPr>
          <w:rFonts w:ascii="Arial" w:hAnsi="Arial" w:cs="Arial"/>
        </w:rPr>
      </w:pPr>
    </w:p>
    <w:p w:rsidR="008F7CF3" w:rsidRPr="00716209" w:rsidRDefault="008F7CF3" w:rsidP="008F7CF3">
      <w:pPr>
        <w:tabs>
          <w:tab w:val="left" w:pos="4962"/>
        </w:tabs>
        <w:rPr>
          <w:rFonts w:ascii="Arial" w:hAnsi="Arial" w:cs="Arial"/>
        </w:rPr>
      </w:pPr>
      <w:r w:rsidRPr="00716209">
        <w:rPr>
          <w:rFonts w:ascii="Arial" w:hAnsi="Arial" w:cs="Arial"/>
        </w:rPr>
        <w:t>V Brně dne:</w:t>
      </w:r>
      <w:r w:rsidRPr="00716209">
        <w:rPr>
          <w:rFonts w:ascii="Arial" w:hAnsi="Arial" w:cs="Arial"/>
        </w:rPr>
        <w:tab/>
        <w:t>V</w:t>
      </w:r>
      <w:r w:rsidR="00187106">
        <w:rPr>
          <w:rFonts w:ascii="Arial" w:hAnsi="Arial" w:cs="Arial"/>
        </w:rPr>
        <w:t> </w:t>
      </w:r>
      <w:r w:rsidR="00187106">
        <w:rPr>
          <w:rFonts w:ascii="Arial" w:eastAsia="Calibri" w:hAnsi="Arial" w:cs="Arial"/>
          <w:lang w:eastAsia="en-US"/>
        </w:rPr>
        <w:t xml:space="preserve">Praze </w:t>
      </w:r>
      <w:r w:rsidRPr="00716209">
        <w:rPr>
          <w:rFonts w:ascii="Arial" w:hAnsi="Arial" w:cs="Arial"/>
        </w:rPr>
        <w:t>dne</w:t>
      </w:r>
      <w:r w:rsidR="00187106">
        <w:rPr>
          <w:rFonts w:ascii="Arial" w:hAnsi="Arial" w:cs="Arial"/>
        </w:rPr>
        <w:t xml:space="preserve">  </w:t>
      </w:r>
      <w:r w:rsidRPr="00716209">
        <w:rPr>
          <w:rFonts w:ascii="Arial" w:hAnsi="Arial" w:cs="Arial"/>
        </w:rPr>
        <w:t>:</w:t>
      </w:r>
    </w:p>
    <w:p w:rsidR="008F7CF3" w:rsidRDefault="008F7CF3" w:rsidP="008F7CF3">
      <w:pPr>
        <w:tabs>
          <w:tab w:val="left" w:pos="4962"/>
        </w:tabs>
        <w:rPr>
          <w:rFonts w:ascii="Arial" w:hAnsi="Arial" w:cs="Arial"/>
        </w:rPr>
      </w:pPr>
    </w:p>
    <w:p w:rsidR="00A429AD" w:rsidRPr="00716209" w:rsidRDefault="00A429AD" w:rsidP="008F7CF3">
      <w:pPr>
        <w:tabs>
          <w:tab w:val="left" w:pos="4962"/>
        </w:tabs>
        <w:rPr>
          <w:rFonts w:ascii="Arial" w:hAnsi="Arial" w:cs="Arial"/>
        </w:rPr>
      </w:pPr>
    </w:p>
    <w:p w:rsidR="008F7CF3" w:rsidRPr="00716209" w:rsidRDefault="008F7CF3" w:rsidP="008F7CF3">
      <w:pPr>
        <w:tabs>
          <w:tab w:val="left" w:pos="4962"/>
        </w:tabs>
        <w:rPr>
          <w:rFonts w:ascii="Arial" w:hAnsi="Arial" w:cs="Arial"/>
        </w:rPr>
      </w:pPr>
      <w:r w:rsidRPr="00716209">
        <w:rPr>
          <w:rFonts w:ascii="Arial" w:hAnsi="Arial" w:cs="Arial"/>
          <w:b/>
        </w:rPr>
        <w:t>Za objednatele:</w:t>
      </w:r>
      <w:r w:rsidRPr="00716209">
        <w:rPr>
          <w:rFonts w:ascii="Arial" w:hAnsi="Arial" w:cs="Arial"/>
        </w:rPr>
        <w:tab/>
      </w:r>
      <w:r w:rsidRPr="00716209">
        <w:rPr>
          <w:rFonts w:ascii="Arial" w:hAnsi="Arial" w:cs="Arial"/>
          <w:b/>
        </w:rPr>
        <w:tab/>
        <w:t xml:space="preserve">Za </w:t>
      </w:r>
      <w:r w:rsidR="00E67E12">
        <w:rPr>
          <w:rFonts w:ascii="Arial" w:hAnsi="Arial" w:cs="Arial"/>
          <w:b/>
        </w:rPr>
        <w:t>Poskytovatel</w:t>
      </w:r>
      <w:r w:rsidRPr="00716209">
        <w:rPr>
          <w:rFonts w:ascii="Arial" w:hAnsi="Arial" w:cs="Arial"/>
          <w:b/>
        </w:rPr>
        <w:t>e:</w:t>
      </w:r>
    </w:p>
    <w:p w:rsidR="008F7CF3" w:rsidRPr="00716209" w:rsidRDefault="008F7CF3" w:rsidP="008F7CF3">
      <w:pPr>
        <w:tabs>
          <w:tab w:val="left" w:pos="4962"/>
        </w:tabs>
        <w:jc w:val="center"/>
        <w:rPr>
          <w:rFonts w:ascii="Arial" w:hAnsi="Arial" w:cs="Arial"/>
          <w:b/>
        </w:rPr>
      </w:pPr>
    </w:p>
    <w:p w:rsidR="008F7CF3" w:rsidRPr="00716209" w:rsidRDefault="008F7CF3" w:rsidP="008F7CF3">
      <w:pPr>
        <w:tabs>
          <w:tab w:val="left" w:pos="4962"/>
        </w:tabs>
        <w:jc w:val="center"/>
        <w:rPr>
          <w:rFonts w:ascii="Arial" w:hAnsi="Arial" w:cs="Arial"/>
          <w:b/>
        </w:rPr>
      </w:pPr>
    </w:p>
    <w:p w:rsidR="008F7CF3" w:rsidRDefault="008F7CF3" w:rsidP="008F7CF3">
      <w:pPr>
        <w:tabs>
          <w:tab w:val="left" w:pos="4962"/>
        </w:tabs>
        <w:jc w:val="center"/>
        <w:rPr>
          <w:rFonts w:ascii="Arial" w:hAnsi="Arial" w:cs="Arial"/>
          <w:b/>
        </w:rPr>
      </w:pPr>
    </w:p>
    <w:p w:rsidR="00A429AD" w:rsidRDefault="00A429AD" w:rsidP="008F7CF3">
      <w:pPr>
        <w:tabs>
          <w:tab w:val="left" w:pos="4962"/>
        </w:tabs>
        <w:jc w:val="center"/>
        <w:rPr>
          <w:rFonts w:ascii="Arial" w:hAnsi="Arial" w:cs="Arial"/>
          <w:b/>
        </w:rPr>
      </w:pPr>
    </w:p>
    <w:p w:rsidR="00A429AD" w:rsidRPr="00716209" w:rsidRDefault="00A429AD" w:rsidP="008F7CF3">
      <w:pPr>
        <w:tabs>
          <w:tab w:val="left" w:pos="4962"/>
        </w:tabs>
        <w:jc w:val="center"/>
        <w:rPr>
          <w:rFonts w:ascii="Arial" w:hAnsi="Arial" w:cs="Arial"/>
          <w:b/>
        </w:rPr>
      </w:pPr>
    </w:p>
    <w:p w:rsidR="008F7CF3" w:rsidRPr="00716209" w:rsidRDefault="008F7CF3" w:rsidP="008F7CF3">
      <w:pPr>
        <w:tabs>
          <w:tab w:val="center" w:pos="1800"/>
          <w:tab w:val="center" w:pos="6521"/>
        </w:tabs>
        <w:rPr>
          <w:rFonts w:ascii="Arial" w:hAnsi="Arial" w:cs="Arial"/>
        </w:rPr>
      </w:pPr>
      <w:r w:rsidRPr="00716209">
        <w:rPr>
          <w:rFonts w:ascii="Arial" w:hAnsi="Arial" w:cs="Arial"/>
        </w:rPr>
        <w:tab/>
        <w:t xml:space="preserve">...................................................... </w:t>
      </w:r>
      <w:r w:rsidRPr="00716209">
        <w:rPr>
          <w:rFonts w:ascii="Arial" w:hAnsi="Arial" w:cs="Arial"/>
        </w:rPr>
        <w:tab/>
        <w:t>......................................................</w:t>
      </w:r>
    </w:p>
    <w:p w:rsidR="008F7CF3" w:rsidRPr="00716209" w:rsidRDefault="008F7CF3" w:rsidP="008F7CF3">
      <w:pPr>
        <w:tabs>
          <w:tab w:val="center" w:pos="1800"/>
          <w:tab w:val="center" w:pos="6521"/>
        </w:tabs>
        <w:rPr>
          <w:rFonts w:ascii="Arial" w:hAnsi="Arial" w:cs="Arial"/>
        </w:rPr>
      </w:pPr>
      <w:r w:rsidRPr="00716209">
        <w:rPr>
          <w:rFonts w:ascii="Arial" w:hAnsi="Arial" w:cs="Arial"/>
          <w:i/>
        </w:rPr>
        <w:tab/>
      </w:r>
      <w:r w:rsidRPr="00716209">
        <w:rPr>
          <w:rFonts w:ascii="Arial" w:hAnsi="Arial" w:cs="Arial"/>
        </w:rPr>
        <w:t>Povodí Moravy, s.p.</w:t>
      </w:r>
      <w:r w:rsidRPr="00716209">
        <w:rPr>
          <w:rFonts w:ascii="Arial" w:hAnsi="Arial" w:cs="Arial"/>
        </w:rPr>
        <w:tab/>
      </w:r>
      <w:r w:rsidR="00187106">
        <w:rPr>
          <w:rFonts w:ascii="Arial" w:hAnsi="Arial" w:cs="Arial"/>
        </w:rPr>
        <w:t>BSP Group a.s.</w:t>
      </w:r>
    </w:p>
    <w:p w:rsidR="008F7CF3" w:rsidRPr="00716209" w:rsidRDefault="008F7CF3" w:rsidP="008F7CF3">
      <w:pPr>
        <w:tabs>
          <w:tab w:val="center" w:pos="1800"/>
          <w:tab w:val="center" w:pos="6521"/>
        </w:tabs>
        <w:rPr>
          <w:rFonts w:ascii="Arial" w:hAnsi="Arial" w:cs="Arial"/>
        </w:rPr>
      </w:pPr>
      <w:r w:rsidRPr="00716209">
        <w:rPr>
          <w:rFonts w:ascii="Arial" w:hAnsi="Arial" w:cs="Arial"/>
        </w:rPr>
        <w:tab/>
      </w:r>
      <w:r w:rsidR="00741978">
        <w:rPr>
          <w:rFonts w:ascii="Arial" w:hAnsi="Arial" w:cs="Arial"/>
        </w:rPr>
        <w:t>xxxxxxxxxxxxxxxxx</w:t>
      </w:r>
      <w:r w:rsidRPr="00716209">
        <w:rPr>
          <w:rFonts w:ascii="Arial" w:hAnsi="Arial" w:cs="Arial"/>
          <w:i/>
        </w:rPr>
        <w:tab/>
      </w:r>
      <w:r w:rsidR="00741978">
        <w:rPr>
          <w:rFonts w:ascii="Arial" w:hAnsi="Arial" w:cs="Arial"/>
        </w:rPr>
        <w:t>xxxxxxxxxxxxxxx</w:t>
      </w:r>
    </w:p>
    <w:p w:rsidR="00ED6E70" w:rsidRDefault="008F7CF3" w:rsidP="005C1EFB">
      <w:pPr>
        <w:tabs>
          <w:tab w:val="center" w:pos="1800"/>
          <w:tab w:val="center" w:pos="6521"/>
        </w:tabs>
        <w:rPr>
          <w:rFonts w:ascii="Arial" w:hAnsi="Arial" w:cs="Arial"/>
        </w:rPr>
      </w:pPr>
      <w:r w:rsidRPr="00716209">
        <w:rPr>
          <w:rFonts w:ascii="Arial" w:hAnsi="Arial" w:cs="Arial"/>
        </w:rPr>
        <w:tab/>
      </w:r>
      <w:r w:rsidR="00C50DEC" w:rsidRPr="00716209">
        <w:rPr>
          <w:rFonts w:ascii="Arial" w:hAnsi="Arial" w:cs="Arial"/>
        </w:rPr>
        <w:t>generální ředitel</w:t>
      </w:r>
      <w:r w:rsidRPr="00716209">
        <w:rPr>
          <w:rFonts w:ascii="Arial" w:hAnsi="Arial" w:cs="Arial"/>
        </w:rPr>
        <w:tab/>
      </w:r>
      <w:r w:rsidR="00187106">
        <w:rPr>
          <w:rFonts w:ascii="Arial" w:hAnsi="Arial" w:cs="Arial"/>
        </w:rPr>
        <w:t>místopředseda představenstva</w:t>
      </w:r>
    </w:p>
    <w:p w:rsidR="00F43805" w:rsidRDefault="00ED6E70" w:rsidP="00187106">
      <w:pPr>
        <w:pStyle w:val="Zkladntext2"/>
        <w:tabs>
          <w:tab w:val="left" w:pos="4678"/>
        </w:tabs>
        <w:spacing w:line="276" w:lineRule="auto"/>
        <w:rPr>
          <w:rFonts w:ascii="Arial" w:hAnsi="Arial" w:cs="Arial"/>
          <w:b/>
        </w:rPr>
      </w:pPr>
      <w:r>
        <w:rPr>
          <w:rFonts w:ascii="Arial" w:hAnsi="Arial" w:cs="Arial"/>
        </w:rPr>
        <w:br w:type="page"/>
      </w:r>
      <w:r w:rsidR="00F43805" w:rsidRPr="00F43805">
        <w:rPr>
          <w:rFonts w:ascii="Arial" w:hAnsi="Arial" w:cs="Arial"/>
          <w:b/>
        </w:rPr>
        <w:lastRenderedPageBreak/>
        <w:t>Příloha č. 1</w:t>
      </w:r>
      <w:r w:rsidR="00F43805">
        <w:rPr>
          <w:rFonts w:ascii="Arial" w:hAnsi="Arial" w:cs="Arial"/>
          <w:b/>
        </w:rPr>
        <w:t xml:space="preserve"> Servisní smlouvy</w:t>
      </w:r>
      <w:r w:rsidR="00187106">
        <w:rPr>
          <w:rFonts w:ascii="Arial" w:hAnsi="Arial" w:cs="Arial"/>
          <w:b/>
        </w:rPr>
        <w:t xml:space="preserve"> – Specifikace Servisních služeb</w:t>
      </w:r>
    </w:p>
    <w:p w:rsidR="00F43805" w:rsidRDefault="00F43805" w:rsidP="00F43805">
      <w:pPr>
        <w:pStyle w:val="Zkladntext2"/>
        <w:tabs>
          <w:tab w:val="left" w:pos="4678"/>
        </w:tabs>
        <w:spacing w:line="276" w:lineRule="auto"/>
        <w:jc w:val="center"/>
        <w:rPr>
          <w:rFonts w:ascii="Arial" w:hAnsi="Arial" w:cs="Arial"/>
          <w:b/>
        </w:rPr>
      </w:pPr>
    </w:p>
    <w:sectPr w:rsidR="00F43805" w:rsidSect="00D06C1F">
      <w:footerReference w:type="even" r:id="rId7"/>
      <w:footerReference w:type="default" r:id="rId8"/>
      <w:pgSz w:w="11906" w:h="16838" w:code="9"/>
      <w:pgMar w:top="1304" w:right="1418" w:bottom="1304" w:left="1418" w:header="709" w:footer="4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7F2" w:rsidRDefault="009657F2">
      <w:r>
        <w:separator/>
      </w:r>
    </w:p>
  </w:endnote>
  <w:endnote w:type="continuationSeparator" w:id="0">
    <w:p w:rsidR="009657F2" w:rsidRDefault="0096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3CE" w:rsidRDefault="00FC03CE" w:rsidP="00F4172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FC03CE" w:rsidRDefault="00FC03CE" w:rsidP="00A6060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3CE" w:rsidRPr="009A35B1" w:rsidRDefault="00FC03CE" w:rsidP="005107EC">
    <w:pPr>
      <w:pStyle w:val="Zpat"/>
      <w:jc w:val="center"/>
      <w:rPr>
        <w:rFonts w:ascii="Arial" w:hAnsi="Arial" w:cs="Arial"/>
        <w:b/>
        <w:color w:val="808080"/>
      </w:rPr>
    </w:pPr>
    <w:r w:rsidRPr="009A35B1">
      <w:rPr>
        <w:rFonts w:ascii="Arial" w:hAnsi="Arial" w:cs="Arial"/>
        <w:b/>
        <w:color w:val="808080"/>
      </w:rPr>
      <w:t xml:space="preserve">Strana </w:t>
    </w:r>
    <w:r w:rsidRPr="009A35B1">
      <w:rPr>
        <w:rFonts w:ascii="Arial" w:hAnsi="Arial" w:cs="Arial"/>
        <w:b/>
        <w:color w:val="808080"/>
      </w:rPr>
      <w:fldChar w:fldCharType="begin"/>
    </w:r>
    <w:r w:rsidRPr="009A35B1">
      <w:rPr>
        <w:rFonts w:ascii="Arial" w:hAnsi="Arial" w:cs="Arial"/>
        <w:b/>
        <w:color w:val="808080"/>
      </w:rPr>
      <w:instrText xml:space="preserve"> PAGE </w:instrText>
    </w:r>
    <w:r w:rsidRPr="009A35B1">
      <w:rPr>
        <w:rFonts w:ascii="Arial" w:hAnsi="Arial" w:cs="Arial"/>
        <w:b/>
        <w:color w:val="808080"/>
      </w:rPr>
      <w:fldChar w:fldCharType="separate"/>
    </w:r>
    <w:r w:rsidR="00741978">
      <w:rPr>
        <w:rFonts w:ascii="Arial" w:hAnsi="Arial" w:cs="Arial"/>
        <w:b/>
        <w:noProof/>
        <w:color w:val="808080"/>
      </w:rPr>
      <w:t>1</w:t>
    </w:r>
    <w:r w:rsidRPr="009A35B1">
      <w:rPr>
        <w:rFonts w:ascii="Arial" w:hAnsi="Arial" w:cs="Arial"/>
        <w:b/>
        <w:color w:val="808080"/>
      </w:rPr>
      <w:fldChar w:fldCharType="end"/>
    </w:r>
    <w:r w:rsidRPr="009A35B1">
      <w:rPr>
        <w:rFonts w:ascii="Arial" w:hAnsi="Arial" w:cs="Arial"/>
        <w:b/>
        <w:color w:val="808080"/>
      </w:rPr>
      <w:t xml:space="preserve"> (celkem </w:t>
    </w:r>
    <w:r w:rsidRPr="009A35B1">
      <w:rPr>
        <w:rFonts w:ascii="Arial" w:hAnsi="Arial" w:cs="Arial"/>
        <w:b/>
        <w:color w:val="808080"/>
      </w:rPr>
      <w:fldChar w:fldCharType="begin"/>
    </w:r>
    <w:r w:rsidRPr="009A35B1">
      <w:rPr>
        <w:rFonts w:ascii="Arial" w:hAnsi="Arial" w:cs="Arial"/>
        <w:b/>
        <w:color w:val="808080"/>
      </w:rPr>
      <w:instrText xml:space="preserve"> NUMPAGES </w:instrText>
    </w:r>
    <w:r w:rsidRPr="009A35B1">
      <w:rPr>
        <w:rFonts w:ascii="Arial" w:hAnsi="Arial" w:cs="Arial"/>
        <w:b/>
        <w:color w:val="808080"/>
      </w:rPr>
      <w:fldChar w:fldCharType="separate"/>
    </w:r>
    <w:r w:rsidR="00741978">
      <w:rPr>
        <w:rFonts w:ascii="Arial" w:hAnsi="Arial" w:cs="Arial"/>
        <w:b/>
        <w:noProof/>
        <w:color w:val="808080"/>
      </w:rPr>
      <w:t>8</w:t>
    </w:r>
    <w:r w:rsidRPr="009A35B1">
      <w:rPr>
        <w:rFonts w:ascii="Arial" w:hAnsi="Arial" w:cs="Arial"/>
        <w:b/>
        <w:color w:val="808080"/>
      </w:rPr>
      <w:fldChar w:fldCharType="end"/>
    </w:r>
    <w:r w:rsidRPr="009A35B1">
      <w:rPr>
        <w:rFonts w:ascii="Arial" w:hAnsi="Arial" w:cs="Arial"/>
        <w:b/>
        <w:color w:val="808080"/>
      </w:rPr>
      <w:t>)</w:t>
    </w:r>
  </w:p>
  <w:p w:rsidR="00FC03CE" w:rsidRDefault="00FC03CE" w:rsidP="00A6060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7F2" w:rsidRDefault="009657F2">
      <w:r>
        <w:separator/>
      </w:r>
    </w:p>
  </w:footnote>
  <w:footnote w:type="continuationSeparator" w:id="0">
    <w:p w:rsidR="009657F2" w:rsidRDefault="00965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6E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F57F2A"/>
    <w:multiLevelType w:val="multilevel"/>
    <w:tmpl w:val="91E0A712"/>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6EC0B4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C02A49"/>
    <w:multiLevelType w:val="multilevel"/>
    <w:tmpl w:val="DC10E2FA"/>
    <w:lvl w:ilvl="0">
      <w:start w:val="3"/>
      <w:numFmt w:val="none"/>
      <w:lvlText w:val="5."/>
      <w:lvlJc w:val="left"/>
      <w:pPr>
        <w:ind w:left="567" w:hanging="567"/>
      </w:pPr>
      <w:rPr>
        <w:rFonts w:hint="default"/>
        <w:b w:val="0"/>
        <w:color w:val="auto"/>
      </w:rPr>
    </w:lvl>
    <w:lvl w:ilvl="1">
      <w:start w:val="1"/>
      <w:numFmt w:val="decimal"/>
      <w:lvlText w:val="5.%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90206DE"/>
    <w:multiLevelType w:val="hybridMultilevel"/>
    <w:tmpl w:val="F4FE6A50"/>
    <w:lvl w:ilvl="0" w:tplc="336AD418">
      <w:start w:val="1"/>
      <w:numFmt w:val="decimal"/>
      <w:lvlText w:val="%1."/>
      <w:lvlJc w:val="left"/>
      <w:pPr>
        <w:tabs>
          <w:tab w:val="num" w:pos="720"/>
        </w:tabs>
        <w:ind w:left="720" w:hanging="360"/>
      </w:pPr>
      <w:rPr>
        <w:rFonts w:hint="default"/>
      </w:rPr>
    </w:lvl>
    <w:lvl w:ilvl="1" w:tplc="A28071CC">
      <w:start w:val="1"/>
      <w:numFmt w:val="decimal"/>
      <w:lvlText w:val="%2."/>
      <w:lvlJc w:val="left"/>
      <w:pPr>
        <w:tabs>
          <w:tab w:val="num" w:pos="1440"/>
        </w:tabs>
        <w:ind w:left="1440" w:hanging="360"/>
      </w:pPr>
      <w:rPr>
        <w:rFonts w:ascii="Arial" w:hAnsi="Arial" w:cs="Arial" w:hint="default"/>
        <w:b w:val="0"/>
        <w:i w:val="0"/>
        <w:strike w:val="0"/>
        <w:dstrike w:val="0"/>
        <w:color w:val="auto"/>
        <w:sz w:val="20"/>
        <w:szCs w:val="20"/>
        <w:u w:val="none"/>
        <w:effect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AD10DD"/>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15024C3"/>
    <w:multiLevelType w:val="multilevel"/>
    <w:tmpl w:val="0C545C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763A15"/>
    <w:multiLevelType w:val="multilevel"/>
    <w:tmpl w:val="9A3C9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C435A5"/>
    <w:multiLevelType w:val="hybridMultilevel"/>
    <w:tmpl w:val="CDEC71FC"/>
    <w:lvl w:ilvl="0" w:tplc="631A6DB8">
      <w:start w:val="7"/>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36644C"/>
    <w:multiLevelType w:val="multilevel"/>
    <w:tmpl w:val="146CF44C"/>
    <w:lvl w:ilvl="0">
      <w:start w:val="1"/>
      <w:numFmt w:val="decimal"/>
      <w:lvlText w:val="%1."/>
      <w:lvlJc w:val="left"/>
      <w:pPr>
        <w:tabs>
          <w:tab w:val="num" w:pos="375"/>
        </w:tabs>
        <w:ind w:left="375" w:hanging="375"/>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12" w15:restartNumberingAfterBreak="0">
    <w:nsid w:val="294F6D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B23AF7"/>
    <w:multiLevelType w:val="hybridMultilevel"/>
    <w:tmpl w:val="51D278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8D23F0"/>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E344BB5"/>
    <w:multiLevelType w:val="hybridMultilevel"/>
    <w:tmpl w:val="6C56BB78"/>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AA51BC"/>
    <w:multiLevelType w:val="multilevel"/>
    <w:tmpl w:val="805814B2"/>
    <w:lvl w:ilvl="0">
      <w:start w:val="9"/>
      <w:numFmt w:val="decimal"/>
      <w:lvlText w:val="%1"/>
      <w:lvlJc w:val="left"/>
      <w:pPr>
        <w:tabs>
          <w:tab w:val="num" w:pos="360"/>
        </w:tabs>
        <w:ind w:left="360" w:hanging="360"/>
      </w:pPr>
      <w:rPr>
        <w:rFonts w:hint="default"/>
        <w:b/>
      </w:rPr>
    </w:lvl>
    <w:lvl w:ilvl="1">
      <w:start w:val="2"/>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FC54562"/>
    <w:multiLevelType w:val="multilevel"/>
    <w:tmpl w:val="67D6F6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357E46"/>
    <w:multiLevelType w:val="multilevel"/>
    <w:tmpl w:val="5D4811CA"/>
    <w:lvl w:ilvl="0">
      <w:start w:val="3"/>
      <w:numFmt w:val="none"/>
      <w:lvlText w:val="4."/>
      <w:lvlJc w:val="left"/>
      <w:pPr>
        <w:ind w:left="567" w:hanging="567"/>
      </w:pPr>
      <w:rPr>
        <w:rFonts w:hint="default"/>
        <w:b w:val="0"/>
        <w:color w:val="auto"/>
      </w:rPr>
    </w:lvl>
    <w:lvl w:ilvl="1">
      <w:start w:val="1"/>
      <w:numFmt w:val="decimal"/>
      <w:lvlText w:val="4.%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9" w15:restartNumberingAfterBreak="0">
    <w:nsid w:val="3FAA26EF"/>
    <w:multiLevelType w:val="singleLevel"/>
    <w:tmpl w:val="B12A1726"/>
    <w:lvl w:ilvl="0">
      <w:start w:val="1"/>
      <w:numFmt w:val="bullet"/>
      <w:lvlText w:val="-"/>
      <w:lvlJc w:val="left"/>
      <w:pPr>
        <w:tabs>
          <w:tab w:val="num" w:pos="435"/>
        </w:tabs>
        <w:ind w:left="435" w:hanging="435"/>
      </w:pPr>
      <w:rPr>
        <w:rFonts w:ascii="Times New Roman" w:hAnsi="Times New Roman" w:hint="default"/>
        <w:b/>
      </w:rPr>
    </w:lvl>
  </w:abstractNum>
  <w:abstractNum w:abstractNumId="20" w15:restartNumberingAfterBreak="0">
    <w:nsid w:val="3FFF504E"/>
    <w:multiLevelType w:val="hybridMultilevel"/>
    <w:tmpl w:val="BA92019A"/>
    <w:lvl w:ilvl="0" w:tplc="0405000F">
      <w:start w:val="1"/>
      <w:numFmt w:val="decimal"/>
      <w:lvlText w:val="%1."/>
      <w:lvlJc w:val="left"/>
      <w:pPr>
        <w:tabs>
          <w:tab w:val="num" w:pos="720"/>
        </w:tabs>
        <w:ind w:left="720" w:hanging="360"/>
      </w:pPr>
      <w:rPr>
        <w:rFonts w:hint="default"/>
      </w:rPr>
    </w:lvl>
    <w:lvl w:ilvl="1" w:tplc="C6BCA3AE">
      <w:start w:val="1"/>
      <w:numFmt w:val="bullet"/>
      <w:lvlText w:val="­"/>
      <w:lvlJc w:val="left"/>
      <w:pPr>
        <w:tabs>
          <w:tab w:val="num" w:pos="1440"/>
        </w:tabs>
        <w:ind w:left="1440" w:hanging="360"/>
      </w:pPr>
      <w:rPr>
        <w:rFonts w:ascii="Courier New" w:hAnsi="Courier New" w:hint="default"/>
      </w:rPr>
    </w:lvl>
    <w:lvl w:ilvl="2" w:tplc="CEB235F2">
      <w:start w:val="1"/>
      <w:numFmt w:val="lowerLetter"/>
      <w:lvlText w:val="%3)"/>
      <w:lvlJc w:val="left"/>
      <w:pPr>
        <w:tabs>
          <w:tab w:val="num" w:pos="2340"/>
        </w:tabs>
        <w:ind w:left="2340" w:hanging="360"/>
      </w:pPr>
      <w:rPr>
        <w:rFonts w:hint="default"/>
      </w:rPr>
    </w:lvl>
    <w:lvl w:ilvl="3" w:tplc="8BD87E0C">
      <w:start w:val="1"/>
      <w:numFmt w:val="upp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64602C"/>
    <w:multiLevelType w:val="hybridMultilevel"/>
    <w:tmpl w:val="53D4579E"/>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097596"/>
    <w:multiLevelType w:val="multilevel"/>
    <w:tmpl w:val="29AC2D0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Courier New" w:hAnsi="Courier New"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97250F4"/>
    <w:multiLevelType w:val="multilevel"/>
    <w:tmpl w:val="80BC32F0"/>
    <w:lvl w:ilvl="0">
      <w:start w:val="3"/>
      <w:numFmt w:val="decimal"/>
      <w:lvlText w:val="%1."/>
      <w:lvlJc w:val="left"/>
      <w:pPr>
        <w:ind w:left="567" w:hanging="567"/>
      </w:pPr>
      <w:rPr>
        <w:rFonts w:hint="default"/>
        <w:b w:val="0"/>
        <w:color w:val="auto"/>
      </w:rPr>
    </w:lvl>
    <w:lvl w:ilvl="1">
      <w:start w:val="1"/>
      <w:numFmt w:val="decimal"/>
      <w:lvlText w:val="4.%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4A9C1624"/>
    <w:multiLevelType w:val="singleLevel"/>
    <w:tmpl w:val="01AC8C5A"/>
    <w:lvl w:ilvl="0">
      <w:start w:val="3"/>
      <w:numFmt w:val="upperRoman"/>
      <w:pStyle w:val="Nadpis6"/>
      <w:lvlText w:val="%1."/>
      <w:lvlJc w:val="left"/>
      <w:pPr>
        <w:tabs>
          <w:tab w:val="num" w:pos="720"/>
        </w:tabs>
        <w:ind w:left="720" w:hanging="720"/>
      </w:pPr>
      <w:rPr>
        <w:rFonts w:hint="default"/>
      </w:rPr>
    </w:lvl>
  </w:abstractNum>
  <w:abstractNum w:abstractNumId="25" w15:restartNumberingAfterBreak="0">
    <w:nsid w:val="4E990EF0"/>
    <w:multiLevelType w:val="multilevel"/>
    <w:tmpl w:val="90CA2C9E"/>
    <w:lvl w:ilvl="0">
      <w:start w:val="1"/>
      <w:numFmt w:val="decimal"/>
      <w:lvlText w:val="%1."/>
      <w:lvlJc w:val="left"/>
      <w:pPr>
        <w:tabs>
          <w:tab w:val="num" w:pos="1440"/>
        </w:tabs>
        <w:ind w:left="1440" w:hanging="360"/>
      </w:pPr>
      <w:rPr>
        <w:rFonts w:ascii="Arial" w:hAnsi="Arial" w:cs="Arial" w:hint="default"/>
        <w:i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4F275CD2"/>
    <w:multiLevelType w:val="multilevel"/>
    <w:tmpl w:val="3FDC687E"/>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3204C32"/>
    <w:multiLevelType w:val="multilevel"/>
    <w:tmpl w:val="7F9C0B98"/>
    <w:lvl w:ilvl="0">
      <w:start w:val="3"/>
      <w:numFmt w:val="none"/>
      <w:lvlText w:val="2."/>
      <w:lvlJc w:val="left"/>
      <w:pPr>
        <w:ind w:left="567" w:hanging="567"/>
      </w:pPr>
      <w:rPr>
        <w:rFonts w:hint="default"/>
        <w:b w:val="0"/>
        <w:color w:val="auto"/>
      </w:rPr>
    </w:lvl>
    <w:lvl w:ilvl="1">
      <w:start w:val="1"/>
      <w:numFmt w:val="decimal"/>
      <w:lvlText w:val="%12.%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3E002A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945A42"/>
    <w:multiLevelType w:val="hybridMultilevel"/>
    <w:tmpl w:val="F12E28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0163A7"/>
    <w:multiLevelType w:val="singleLevel"/>
    <w:tmpl w:val="A222A5B4"/>
    <w:lvl w:ilvl="0">
      <w:start w:val="1"/>
      <w:numFmt w:val="decimal"/>
      <w:lvlText w:val="%1."/>
      <w:lvlJc w:val="left"/>
      <w:pPr>
        <w:tabs>
          <w:tab w:val="num" w:pos="375"/>
        </w:tabs>
        <w:ind w:left="375" w:hanging="375"/>
      </w:pPr>
      <w:rPr>
        <w:rFonts w:hint="default"/>
      </w:rPr>
    </w:lvl>
  </w:abstractNum>
  <w:abstractNum w:abstractNumId="31" w15:restartNumberingAfterBreak="0">
    <w:nsid w:val="5D095D54"/>
    <w:multiLevelType w:val="multilevel"/>
    <w:tmpl w:val="9BA8E9F6"/>
    <w:lvl w:ilvl="0">
      <w:start w:val="1"/>
      <w:numFmt w:val="decimal"/>
      <w:pStyle w:val="Nadpis1"/>
      <w:lvlText w:val="%1"/>
      <w:lvlJc w:val="left"/>
      <w:pPr>
        <w:tabs>
          <w:tab w:val="num" w:pos="5671"/>
        </w:tabs>
        <w:ind w:left="6522" w:hanging="851"/>
      </w:pPr>
      <w:rPr>
        <w:rFonts w:ascii="Arial" w:hAnsi="Arial" w:cs="Arial" w:hint="default"/>
        <w:b/>
        <w:i w:val="0"/>
        <w:color w:val="FFFFFF"/>
        <w:sz w:val="28"/>
        <w:szCs w:val="28"/>
      </w:rPr>
    </w:lvl>
    <w:lvl w:ilvl="1">
      <w:start w:val="1"/>
      <w:numFmt w:val="decimal"/>
      <w:lvlText w:val="%1.%2"/>
      <w:lvlJc w:val="left"/>
      <w:pPr>
        <w:tabs>
          <w:tab w:val="num" w:pos="851"/>
        </w:tabs>
        <w:ind w:left="0" w:firstLine="0"/>
      </w:pPr>
      <w:rPr>
        <w:b/>
        <w:i w:val="0"/>
        <w:color w:val="000000"/>
        <w:sz w:val="28"/>
        <w:szCs w:val="28"/>
      </w:rPr>
    </w:lvl>
    <w:lvl w:ilvl="2">
      <w:start w:val="1"/>
      <w:numFmt w:val="decimal"/>
      <w:pStyle w:val="Nadpis3"/>
      <w:lvlText w:val="%1.%2.%3"/>
      <w:lvlJc w:val="left"/>
      <w:pPr>
        <w:tabs>
          <w:tab w:val="num" w:pos="737"/>
        </w:tabs>
        <w:ind w:left="737" w:hanging="737"/>
      </w:pPr>
      <w:rPr>
        <w:rFonts w:hint="default"/>
      </w:rPr>
    </w:lvl>
    <w:lvl w:ilvl="3">
      <w:start w:val="1"/>
      <w:numFmt w:val="decimal"/>
      <w:pStyle w:val="Nadpis4"/>
      <w:lvlText w:val="%1.%2.%3.%4"/>
      <w:lvlJc w:val="left"/>
      <w:pPr>
        <w:tabs>
          <w:tab w:val="num" w:pos="737"/>
        </w:tabs>
        <w:ind w:left="737" w:hanging="737"/>
      </w:pPr>
      <w:rPr>
        <w:rFonts w:hint="default"/>
      </w:rPr>
    </w:lvl>
    <w:lvl w:ilvl="4">
      <w:start w:val="1"/>
      <w:numFmt w:val="decimal"/>
      <w:pStyle w:val="Nadpis5"/>
      <w:lvlText w:val="%1.%2.%3.%4.%5"/>
      <w:lvlJc w:val="right"/>
      <w:pPr>
        <w:tabs>
          <w:tab w:val="num" w:pos="280"/>
        </w:tabs>
        <w:ind w:left="280" w:hanging="280"/>
      </w:pPr>
      <w:rPr>
        <w:rFonts w:hint="default"/>
      </w:rPr>
    </w:lvl>
    <w:lvl w:ilvl="5">
      <w:start w:val="1"/>
      <w:numFmt w:val="decimal"/>
      <w:pStyle w:val="Nadpis6"/>
      <w:lvlText w:val="%1.%2.%3.%4.%5.%6"/>
      <w:lvlJc w:val="right"/>
      <w:pPr>
        <w:tabs>
          <w:tab w:val="num" w:pos="280"/>
        </w:tabs>
        <w:ind w:left="280" w:hanging="280"/>
      </w:pPr>
      <w:rPr>
        <w:rFonts w:hint="default"/>
      </w:rPr>
    </w:lvl>
    <w:lvl w:ilvl="6">
      <w:start w:val="1"/>
      <w:numFmt w:val="decimal"/>
      <w:pStyle w:val="Nadpis7"/>
      <w:lvlText w:val="%1.%2.%3.%4.%5.%6.%7"/>
      <w:lvlJc w:val="right"/>
      <w:pPr>
        <w:tabs>
          <w:tab w:val="num" w:pos="280"/>
        </w:tabs>
        <w:ind w:left="280" w:hanging="280"/>
      </w:pPr>
      <w:rPr>
        <w:rFonts w:hint="default"/>
      </w:rPr>
    </w:lvl>
    <w:lvl w:ilvl="7">
      <w:start w:val="1"/>
      <w:numFmt w:val="decimal"/>
      <w:pStyle w:val="Nadpis8"/>
      <w:lvlText w:val="%1.%2.%3.%4.%5.%6.%7.%8"/>
      <w:lvlJc w:val="right"/>
      <w:pPr>
        <w:tabs>
          <w:tab w:val="num" w:pos="280"/>
        </w:tabs>
        <w:ind w:left="280" w:hanging="280"/>
      </w:pPr>
      <w:rPr>
        <w:rFonts w:hint="default"/>
      </w:rPr>
    </w:lvl>
    <w:lvl w:ilvl="8">
      <w:start w:val="1"/>
      <w:numFmt w:val="decimal"/>
      <w:pStyle w:val="Nadpis9"/>
      <w:lvlText w:val="%1.%2.%3.%4.%5.%6.%7.%8.%9"/>
      <w:lvlJc w:val="right"/>
      <w:pPr>
        <w:tabs>
          <w:tab w:val="num" w:pos="280"/>
        </w:tabs>
        <w:ind w:left="280" w:hanging="280"/>
      </w:pPr>
      <w:rPr>
        <w:rFonts w:hint="default"/>
      </w:rPr>
    </w:lvl>
  </w:abstractNum>
  <w:abstractNum w:abstractNumId="32" w15:restartNumberingAfterBreak="0">
    <w:nsid w:val="5ED25791"/>
    <w:multiLevelType w:val="multilevel"/>
    <w:tmpl w:val="1C3A1C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33" w15:restartNumberingAfterBreak="0">
    <w:nsid w:val="613C7963"/>
    <w:multiLevelType w:val="multilevel"/>
    <w:tmpl w:val="E8244AAE"/>
    <w:lvl w:ilvl="0">
      <w:start w:val="3"/>
      <w:numFmt w:val="decimal"/>
      <w:lvlText w:val="1%1."/>
      <w:lvlJc w:val="left"/>
      <w:pPr>
        <w:ind w:left="567" w:hanging="567"/>
      </w:pPr>
      <w:rPr>
        <w:rFonts w:hint="default"/>
        <w:b w:val="0"/>
        <w:color w:val="auto"/>
      </w:rPr>
    </w:lvl>
    <w:lvl w:ilvl="1">
      <w:start w:val="1"/>
      <w:numFmt w:val="decimal"/>
      <w:lvlText w:val="1%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55E1A91"/>
    <w:multiLevelType w:val="multilevel"/>
    <w:tmpl w:val="7BC6B7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C00ED5"/>
    <w:multiLevelType w:val="multilevel"/>
    <w:tmpl w:val="7BC6B7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DC63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370A41"/>
    <w:multiLevelType w:val="multilevel"/>
    <w:tmpl w:val="609A8F8A"/>
    <w:lvl w:ilvl="0">
      <w:start w:val="4"/>
      <w:numFmt w:val="decimal"/>
      <w:lvlText w:val="%1."/>
      <w:lvlJc w:val="left"/>
      <w:pPr>
        <w:tabs>
          <w:tab w:val="num" w:pos="540"/>
        </w:tabs>
        <w:ind w:left="540" w:hanging="360"/>
      </w:pPr>
      <w:rPr>
        <w:rFonts w:ascii="Arial" w:eastAsia="Times New Roman" w:hAnsi="Arial" w:cs="Times New Roman"/>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37"/>
        </w:tabs>
        <w:ind w:left="537" w:hanging="357"/>
      </w:pPr>
      <w:rPr>
        <w:rFonts w:hint="default"/>
        <w:b w:val="0"/>
        <w:i w:val="0"/>
      </w:rPr>
    </w:lvl>
    <w:lvl w:ilvl="2">
      <w:start w:val="1"/>
      <w:numFmt w:val="none"/>
      <w:lvlText w:val=""/>
      <w:lvlJc w:val="left"/>
      <w:pPr>
        <w:tabs>
          <w:tab w:val="num" w:pos="537"/>
        </w:tabs>
        <w:ind w:left="537" w:hanging="357"/>
      </w:pPr>
      <w:rPr>
        <w:rFonts w:hint="default"/>
      </w:rPr>
    </w:lvl>
    <w:lvl w:ilvl="3">
      <w:start w:val="1"/>
      <w:numFmt w:val="none"/>
      <w:lvlText w:val="-"/>
      <w:lvlJc w:val="left"/>
      <w:pPr>
        <w:tabs>
          <w:tab w:val="num" w:pos="350"/>
        </w:tabs>
        <w:ind w:left="707" w:hanging="17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0" w15:restartNumberingAfterBreak="0">
    <w:nsid w:val="768362D9"/>
    <w:multiLevelType w:val="multilevel"/>
    <w:tmpl w:val="1C3A1C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41" w15:restartNumberingAfterBreak="0">
    <w:nsid w:val="79341E14"/>
    <w:multiLevelType w:val="multilevel"/>
    <w:tmpl w:val="129C57E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2" w15:restartNumberingAfterBreak="0">
    <w:nsid w:val="7BC042EB"/>
    <w:multiLevelType w:val="hybridMultilevel"/>
    <w:tmpl w:val="BA92019A"/>
    <w:lvl w:ilvl="0" w:tplc="0405000F">
      <w:start w:val="1"/>
      <w:numFmt w:val="decimal"/>
      <w:lvlText w:val="%1."/>
      <w:lvlJc w:val="left"/>
      <w:pPr>
        <w:tabs>
          <w:tab w:val="num" w:pos="720"/>
        </w:tabs>
        <w:ind w:left="720" w:hanging="360"/>
      </w:pPr>
      <w:rPr>
        <w:rFonts w:hint="default"/>
      </w:rPr>
    </w:lvl>
    <w:lvl w:ilvl="1" w:tplc="C6BCA3AE">
      <w:start w:val="1"/>
      <w:numFmt w:val="bullet"/>
      <w:lvlText w:val="­"/>
      <w:lvlJc w:val="left"/>
      <w:pPr>
        <w:tabs>
          <w:tab w:val="num" w:pos="1440"/>
        </w:tabs>
        <w:ind w:left="1440" w:hanging="360"/>
      </w:pPr>
      <w:rPr>
        <w:rFonts w:ascii="Courier New" w:hAnsi="Courier New" w:hint="default"/>
      </w:rPr>
    </w:lvl>
    <w:lvl w:ilvl="2" w:tplc="CEB235F2">
      <w:start w:val="1"/>
      <w:numFmt w:val="lowerLetter"/>
      <w:lvlText w:val="%3)"/>
      <w:lvlJc w:val="left"/>
      <w:pPr>
        <w:tabs>
          <w:tab w:val="num" w:pos="2340"/>
        </w:tabs>
        <w:ind w:left="2340" w:hanging="360"/>
      </w:pPr>
      <w:rPr>
        <w:rFonts w:hint="default"/>
      </w:rPr>
    </w:lvl>
    <w:lvl w:ilvl="3" w:tplc="8BD87E0C">
      <w:start w:val="1"/>
      <w:numFmt w:val="upp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32"/>
  </w:num>
  <w:num w:numId="3">
    <w:abstractNumId w:val="6"/>
  </w:num>
  <w:num w:numId="4">
    <w:abstractNumId w:val="19"/>
  </w:num>
  <w:num w:numId="5">
    <w:abstractNumId w:val="11"/>
  </w:num>
  <w:num w:numId="6">
    <w:abstractNumId w:val="30"/>
  </w:num>
  <w:num w:numId="7">
    <w:abstractNumId w:val="20"/>
  </w:num>
  <w:num w:numId="8">
    <w:abstractNumId w:val="14"/>
  </w:num>
  <w:num w:numId="9">
    <w:abstractNumId w:val="25"/>
  </w:num>
  <w:num w:numId="10">
    <w:abstractNumId w:val="16"/>
  </w:num>
  <w:num w:numId="11">
    <w:abstractNumId w:val="2"/>
  </w:num>
  <w:num w:numId="12">
    <w:abstractNumId w:val="38"/>
  </w:num>
  <w:num w:numId="13">
    <w:abstractNumId w:val="34"/>
  </w:num>
  <w:num w:numId="14">
    <w:abstractNumId w:val="26"/>
  </w:num>
  <w:num w:numId="15">
    <w:abstractNumId w:val="15"/>
  </w:num>
  <w:num w:numId="16">
    <w:abstractNumId w:val="3"/>
  </w:num>
  <w:num w:numId="17">
    <w:abstractNumId w:val="5"/>
  </w:num>
  <w:num w:numId="18">
    <w:abstractNumId w:val="7"/>
  </w:num>
  <w:num w:numId="19">
    <w:abstractNumId w:val="0"/>
  </w:num>
  <w:num w:numId="20">
    <w:abstractNumId w:val="39"/>
  </w:num>
  <w:num w:numId="21">
    <w:abstractNumId w:val="22"/>
  </w:num>
  <w:num w:numId="22">
    <w:abstractNumId w:val="21"/>
  </w:num>
  <w:num w:numId="23">
    <w:abstractNumId w:val="28"/>
  </w:num>
  <w:num w:numId="24">
    <w:abstractNumId w:val="42"/>
  </w:num>
  <w:num w:numId="25">
    <w:abstractNumId w:val="41"/>
  </w:num>
  <w:num w:numId="26">
    <w:abstractNumId w:val="23"/>
  </w:num>
  <w:num w:numId="27">
    <w:abstractNumId w:val="37"/>
  </w:num>
  <w:num w:numId="28">
    <w:abstractNumId w:val="18"/>
  </w:num>
  <w:num w:numId="29">
    <w:abstractNumId w:val="4"/>
  </w:num>
  <w:num w:numId="30">
    <w:abstractNumId w:val="8"/>
  </w:num>
  <w:num w:numId="31">
    <w:abstractNumId w:val="9"/>
  </w:num>
  <w:num w:numId="32">
    <w:abstractNumId w:val="17"/>
  </w:num>
  <w:num w:numId="33">
    <w:abstractNumId w:val="40"/>
  </w:num>
  <w:num w:numId="34">
    <w:abstractNumId w:val="1"/>
  </w:num>
  <w:num w:numId="35">
    <w:abstractNumId w:val="33"/>
  </w:num>
  <w:num w:numId="36">
    <w:abstractNumId w:val="27"/>
  </w:num>
  <w:num w:numId="37">
    <w:abstractNumId w:val="35"/>
  </w:num>
  <w:num w:numId="38">
    <w:abstractNumId w:val="36"/>
  </w:num>
  <w:num w:numId="39">
    <w:abstractNumId w:val="12"/>
  </w:num>
  <w:num w:numId="40">
    <w:abstractNumId w:val="29"/>
  </w:num>
  <w:num w:numId="41">
    <w:abstractNumId w:val="31"/>
  </w:num>
  <w:num w:numId="42">
    <w:abstractNumId w:val="1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A4"/>
    <w:rsid w:val="00010943"/>
    <w:rsid w:val="0001249D"/>
    <w:rsid w:val="00015B75"/>
    <w:rsid w:val="000230D5"/>
    <w:rsid w:val="0005671E"/>
    <w:rsid w:val="000611B8"/>
    <w:rsid w:val="00066626"/>
    <w:rsid w:val="00074D6A"/>
    <w:rsid w:val="000871AD"/>
    <w:rsid w:val="00090AB5"/>
    <w:rsid w:val="00092ACC"/>
    <w:rsid w:val="000B1C70"/>
    <w:rsid w:val="000C7F6D"/>
    <w:rsid w:val="000D3629"/>
    <w:rsid w:val="000D42C7"/>
    <w:rsid w:val="000D71B8"/>
    <w:rsid w:val="000E04F9"/>
    <w:rsid w:val="000E5FEF"/>
    <w:rsid w:val="0011195D"/>
    <w:rsid w:val="0011448B"/>
    <w:rsid w:val="00121624"/>
    <w:rsid w:val="001375C3"/>
    <w:rsid w:val="001459CE"/>
    <w:rsid w:val="001472D6"/>
    <w:rsid w:val="00156ACB"/>
    <w:rsid w:val="001608C8"/>
    <w:rsid w:val="00165C33"/>
    <w:rsid w:val="00167130"/>
    <w:rsid w:val="00170A46"/>
    <w:rsid w:val="001722D8"/>
    <w:rsid w:val="00175821"/>
    <w:rsid w:val="00182697"/>
    <w:rsid w:val="00183314"/>
    <w:rsid w:val="00187106"/>
    <w:rsid w:val="001878E7"/>
    <w:rsid w:val="00192142"/>
    <w:rsid w:val="00193A1A"/>
    <w:rsid w:val="00197C8B"/>
    <w:rsid w:val="001A7A09"/>
    <w:rsid w:val="001A7FA1"/>
    <w:rsid w:val="001B5EE0"/>
    <w:rsid w:val="001C2E53"/>
    <w:rsid w:val="001C52CE"/>
    <w:rsid w:val="001C7ADE"/>
    <w:rsid w:val="001D6C7C"/>
    <w:rsid w:val="00201600"/>
    <w:rsid w:val="00204D82"/>
    <w:rsid w:val="0020571E"/>
    <w:rsid w:val="00206870"/>
    <w:rsid w:val="0020766B"/>
    <w:rsid w:val="00211734"/>
    <w:rsid w:val="00224613"/>
    <w:rsid w:val="00226F8E"/>
    <w:rsid w:val="0024411C"/>
    <w:rsid w:val="00264B9A"/>
    <w:rsid w:val="002841F3"/>
    <w:rsid w:val="00294DA2"/>
    <w:rsid w:val="002B40BE"/>
    <w:rsid w:val="002B7019"/>
    <w:rsid w:val="002C4528"/>
    <w:rsid w:val="002C4DB5"/>
    <w:rsid w:val="002D0410"/>
    <w:rsid w:val="002D3B86"/>
    <w:rsid w:val="002D49D6"/>
    <w:rsid w:val="002E0FEB"/>
    <w:rsid w:val="002E3F38"/>
    <w:rsid w:val="002E53F9"/>
    <w:rsid w:val="002F0670"/>
    <w:rsid w:val="002F3EA3"/>
    <w:rsid w:val="0031055F"/>
    <w:rsid w:val="00313D29"/>
    <w:rsid w:val="0031752A"/>
    <w:rsid w:val="003263EC"/>
    <w:rsid w:val="00331146"/>
    <w:rsid w:val="003377A9"/>
    <w:rsid w:val="00342237"/>
    <w:rsid w:val="003423EA"/>
    <w:rsid w:val="00347CC6"/>
    <w:rsid w:val="00347E33"/>
    <w:rsid w:val="00350CF5"/>
    <w:rsid w:val="003514C0"/>
    <w:rsid w:val="0035622F"/>
    <w:rsid w:val="003838F3"/>
    <w:rsid w:val="00387F6E"/>
    <w:rsid w:val="00390A6A"/>
    <w:rsid w:val="003B6E54"/>
    <w:rsid w:val="003B6E9F"/>
    <w:rsid w:val="003C57F8"/>
    <w:rsid w:val="003C6A26"/>
    <w:rsid w:val="003D418B"/>
    <w:rsid w:val="003D7ADD"/>
    <w:rsid w:val="003F7164"/>
    <w:rsid w:val="0041205E"/>
    <w:rsid w:val="00414BB1"/>
    <w:rsid w:val="00427170"/>
    <w:rsid w:val="00452288"/>
    <w:rsid w:val="00461724"/>
    <w:rsid w:val="0046611D"/>
    <w:rsid w:val="00473550"/>
    <w:rsid w:val="0047741A"/>
    <w:rsid w:val="004950BD"/>
    <w:rsid w:val="004A3D72"/>
    <w:rsid w:val="004B08C7"/>
    <w:rsid w:val="004B5346"/>
    <w:rsid w:val="004C023B"/>
    <w:rsid w:val="004C3E93"/>
    <w:rsid w:val="004D3EBA"/>
    <w:rsid w:val="004D50A6"/>
    <w:rsid w:val="004E347C"/>
    <w:rsid w:val="004E7994"/>
    <w:rsid w:val="004F53B5"/>
    <w:rsid w:val="004F6C57"/>
    <w:rsid w:val="00507816"/>
    <w:rsid w:val="005107EC"/>
    <w:rsid w:val="0051612D"/>
    <w:rsid w:val="00544A7F"/>
    <w:rsid w:val="00551CEA"/>
    <w:rsid w:val="00552708"/>
    <w:rsid w:val="00570B33"/>
    <w:rsid w:val="00574B45"/>
    <w:rsid w:val="00574B8D"/>
    <w:rsid w:val="005770B2"/>
    <w:rsid w:val="005917FB"/>
    <w:rsid w:val="00594B9D"/>
    <w:rsid w:val="005A6769"/>
    <w:rsid w:val="005A7A61"/>
    <w:rsid w:val="005B371C"/>
    <w:rsid w:val="005C1EFB"/>
    <w:rsid w:val="005C20E9"/>
    <w:rsid w:val="005D202D"/>
    <w:rsid w:val="005D4D8B"/>
    <w:rsid w:val="005F0DC1"/>
    <w:rsid w:val="005F671E"/>
    <w:rsid w:val="006079FC"/>
    <w:rsid w:val="0061280F"/>
    <w:rsid w:val="00624311"/>
    <w:rsid w:val="0062745C"/>
    <w:rsid w:val="00627C87"/>
    <w:rsid w:val="006326E4"/>
    <w:rsid w:val="00632A4E"/>
    <w:rsid w:val="0063317C"/>
    <w:rsid w:val="006369A0"/>
    <w:rsid w:val="006463EB"/>
    <w:rsid w:val="00646C57"/>
    <w:rsid w:val="00653994"/>
    <w:rsid w:val="0066047C"/>
    <w:rsid w:val="00663D59"/>
    <w:rsid w:val="0067325B"/>
    <w:rsid w:val="00676295"/>
    <w:rsid w:val="00681CA9"/>
    <w:rsid w:val="00695AD4"/>
    <w:rsid w:val="006B156F"/>
    <w:rsid w:val="006C3B8A"/>
    <w:rsid w:val="006C599A"/>
    <w:rsid w:val="006D2D5C"/>
    <w:rsid w:val="006D36A4"/>
    <w:rsid w:val="006D6D6B"/>
    <w:rsid w:val="006D6F45"/>
    <w:rsid w:val="006E01A8"/>
    <w:rsid w:val="006E1448"/>
    <w:rsid w:val="006F2B3B"/>
    <w:rsid w:val="00700744"/>
    <w:rsid w:val="007018C4"/>
    <w:rsid w:val="00703E1F"/>
    <w:rsid w:val="00716209"/>
    <w:rsid w:val="00731B93"/>
    <w:rsid w:val="007413A1"/>
    <w:rsid w:val="00741978"/>
    <w:rsid w:val="00752A1C"/>
    <w:rsid w:val="007539FF"/>
    <w:rsid w:val="00757086"/>
    <w:rsid w:val="00760F4D"/>
    <w:rsid w:val="007611A7"/>
    <w:rsid w:val="00762348"/>
    <w:rsid w:val="007666F5"/>
    <w:rsid w:val="007668AC"/>
    <w:rsid w:val="00767E4A"/>
    <w:rsid w:val="00774331"/>
    <w:rsid w:val="007758FA"/>
    <w:rsid w:val="0077629A"/>
    <w:rsid w:val="0079268A"/>
    <w:rsid w:val="00796CF9"/>
    <w:rsid w:val="007B3FDD"/>
    <w:rsid w:val="007C0F7A"/>
    <w:rsid w:val="007C32FE"/>
    <w:rsid w:val="007C375F"/>
    <w:rsid w:val="007E449B"/>
    <w:rsid w:val="007F2D5D"/>
    <w:rsid w:val="00804D88"/>
    <w:rsid w:val="0082094C"/>
    <w:rsid w:val="00821947"/>
    <w:rsid w:val="00852ADB"/>
    <w:rsid w:val="008545C8"/>
    <w:rsid w:val="00856104"/>
    <w:rsid w:val="00861FFB"/>
    <w:rsid w:val="008632FC"/>
    <w:rsid w:val="00871A77"/>
    <w:rsid w:val="00871A79"/>
    <w:rsid w:val="00871F1C"/>
    <w:rsid w:val="00872801"/>
    <w:rsid w:val="00873EAC"/>
    <w:rsid w:val="00887D89"/>
    <w:rsid w:val="00894A52"/>
    <w:rsid w:val="008955CD"/>
    <w:rsid w:val="00895D55"/>
    <w:rsid w:val="008A305B"/>
    <w:rsid w:val="008A44F3"/>
    <w:rsid w:val="008A56A4"/>
    <w:rsid w:val="008B28A9"/>
    <w:rsid w:val="008B4D70"/>
    <w:rsid w:val="008B5184"/>
    <w:rsid w:val="008C409B"/>
    <w:rsid w:val="008C6167"/>
    <w:rsid w:val="008E3132"/>
    <w:rsid w:val="008E62E2"/>
    <w:rsid w:val="008E6D91"/>
    <w:rsid w:val="008F3222"/>
    <w:rsid w:val="008F3B11"/>
    <w:rsid w:val="008F7CF3"/>
    <w:rsid w:val="00923BBC"/>
    <w:rsid w:val="009245B5"/>
    <w:rsid w:val="00930BC6"/>
    <w:rsid w:val="009317A4"/>
    <w:rsid w:val="00932DEC"/>
    <w:rsid w:val="0094150C"/>
    <w:rsid w:val="0096437A"/>
    <w:rsid w:val="009646AE"/>
    <w:rsid w:val="009657F2"/>
    <w:rsid w:val="009738F5"/>
    <w:rsid w:val="00993AA2"/>
    <w:rsid w:val="0099648B"/>
    <w:rsid w:val="009B0271"/>
    <w:rsid w:val="009B0E5E"/>
    <w:rsid w:val="009B371F"/>
    <w:rsid w:val="009C2313"/>
    <w:rsid w:val="009C2667"/>
    <w:rsid w:val="009D76CA"/>
    <w:rsid w:val="009E3DEB"/>
    <w:rsid w:val="009E47B3"/>
    <w:rsid w:val="00A000F0"/>
    <w:rsid w:val="00A02F9F"/>
    <w:rsid w:val="00A1212A"/>
    <w:rsid w:val="00A2180F"/>
    <w:rsid w:val="00A22B70"/>
    <w:rsid w:val="00A271B4"/>
    <w:rsid w:val="00A27A81"/>
    <w:rsid w:val="00A34221"/>
    <w:rsid w:val="00A429AD"/>
    <w:rsid w:val="00A51EBD"/>
    <w:rsid w:val="00A561CC"/>
    <w:rsid w:val="00A6060B"/>
    <w:rsid w:val="00A609C8"/>
    <w:rsid w:val="00A6490B"/>
    <w:rsid w:val="00A73469"/>
    <w:rsid w:val="00A777A7"/>
    <w:rsid w:val="00A858FE"/>
    <w:rsid w:val="00A8701C"/>
    <w:rsid w:val="00A96639"/>
    <w:rsid w:val="00A969A5"/>
    <w:rsid w:val="00AA43BA"/>
    <w:rsid w:val="00AA491A"/>
    <w:rsid w:val="00AB64FA"/>
    <w:rsid w:val="00AB6FA9"/>
    <w:rsid w:val="00AC787A"/>
    <w:rsid w:val="00AD0154"/>
    <w:rsid w:val="00AE4BA8"/>
    <w:rsid w:val="00B006D9"/>
    <w:rsid w:val="00B01E05"/>
    <w:rsid w:val="00B1539E"/>
    <w:rsid w:val="00B15C8B"/>
    <w:rsid w:val="00B21C3D"/>
    <w:rsid w:val="00B26604"/>
    <w:rsid w:val="00B37669"/>
    <w:rsid w:val="00B46D37"/>
    <w:rsid w:val="00B651EF"/>
    <w:rsid w:val="00B65BA2"/>
    <w:rsid w:val="00B704D9"/>
    <w:rsid w:val="00B707FE"/>
    <w:rsid w:val="00B77D98"/>
    <w:rsid w:val="00B817C1"/>
    <w:rsid w:val="00B81B44"/>
    <w:rsid w:val="00B839DE"/>
    <w:rsid w:val="00B852E0"/>
    <w:rsid w:val="00B90956"/>
    <w:rsid w:val="00BA602D"/>
    <w:rsid w:val="00BB52F9"/>
    <w:rsid w:val="00BB6F10"/>
    <w:rsid w:val="00BC3B7F"/>
    <w:rsid w:val="00BC78B3"/>
    <w:rsid w:val="00BD174B"/>
    <w:rsid w:val="00BE0657"/>
    <w:rsid w:val="00BE0681"/>
    <w:rsid w:val="00BE600B"/>
    <w:rsid w:val="00BF2AB5"/>
    <w:rsid w:val="00BF5A4D"/>
    <w:rsid w:val="00BF6C75"/>
    <w:rsid w:val="00C239B4"/>
    <w:rsid w:val="00C23D39"/>
    <w:rsid w:val="00C2419A"/>
    <w:rsid w:val="00C30171"/>
    <w:rsid w:val="00C339CC"/>
    <w:rsid w:val="00C42C77"/>
    <w:rsid w:val="00C45064"/>
    <w:rsid w:val="00C50DEC"/>
    <w:rsid w:val="00C5139B"/>
    <w:rsid w:val="00C5477D"/>
    <w:rsid w:val="00C66FF5"/>
    <w:rsid w:val="00C67A4C"/>
    <w:rsid w:val="00C70215"/>
    <w:rsid w:val="00C707F8"/>
    <w:rsid w:val="00C71505"/>
    <w:rsid w:val="00C818D3"/>
    <w:rsid w:val="00C82B46"/>
    <w:rsid w:val="00C864E5"/>
    <w:rsid w:val="00C86902"/>
    <w:rsid w:val="00CA4D56"/>
    <w:rsid w:val="00CB27EB"/>
    <w:rsid w:val="00CB5C7A"/>
    <w:rsid w:val="00CD20F5"/>
    <w:rsid w:val="00CD5F8C"/>
    <w:rsid w:val="00CE1521"/>
    <w:rsid w:val="00CE5C46"/>
    <w:rsid w:val="00CF63D2"/>
    <w:rsid w:val="00D06C1F"/>
    <w:rsid w:val="00D06E59"/>
    <w:rsid w:val="00D11338"/>
    <w:rsid w:val="00D15B6E"/>
    <w:rsid w:val="00D2181C"/>
    <w:rsid w:val="00D35A09"/>
    <w:rsid w:val="00D402C7"/>
    <w:rsid w:val="00D44FD1"/>
    <w:rsid w:val="00D522B6"/>
    <w:rsid w:val="00D60DA6"/>
    <w:rsid w:val="00D63013"/>
    <w:rsid w:val="00D711B0"/>
    <w:rsid w:val="00D718E9"/>
    <w:rsid w:val="00D76DDE"/>
    <w:rsid w:val="00D93A4E"/>
    <w:rsid w:val="00D93C19"/>
    <w:rsid w:val="00D971B4"/>
    <w:rsid w:val="00DA1EF6"/>
    <w:rsid w:val="00DA4A13"/>
    <w:rsid w:val="00DB45D5"/>
    <w:rsid w:val="00DC01DE"/>
    <w:rsid w:val="00DD0720"/>
    <w:rsid w:val="00DD215A"/>
    <w:rsid w:val="00DD598B"/>
    <w:rsid w:val="00DD61AB"/>
    <w:rsid w:val="00DD62C6"/>
    <w:rsid w:val="00DD6BD1"/>
    <w:rsid w:val="00DE342C"/>
    <w:rsid w:val="00DE6AA1"/>
    <w:rsid w:val="00DF078F"/>
    <w:rsid w:val="00DF0B04"/>
    <w:rsid w:val="00DF5CAD"/>
    <w:rsid w:val="00E14F2E"/>
    <w:rsid w:val="00E322CA"/>
    <w:rsid w:val="00E41DEE"/>
    <w:rsid w:val="00E44EFD"/>
    <w:rsid w:val="00E66F4D"/>
    <w:rsid w:val="00E67E12"/>
    <w:rsid w:val="00E826B0"/>
    <w:rsid w:val="00E86471"/>
    <w:rsid w:val="00E907D4"/>
    <w:rsid w:val="00E92EE8"/>
    <w:rsid w:val="00EB142D"/>
    <w:rsid w:val="00EB3F5A"/>
    <w:rsid w:val="00EB5FF6"/>
    <w:rsid w:val="00ED6E70"/>
    <w:rsid w:val="00ED73BF"/>
    <w:rsid w:val="00ED7507"/>
    <w:rsid w:val="00EE1291"/>
    <w:rsid w:val="00EE4E86"/>
    <w:rsid w:val="00EF24F7"/>
    <w:rsid w:val="00EF44AC"/>
    <w:rsid w:val="00F051D3"/>
    <w:rsid w:val="00F05B62"/>
    <w:rsid w:val="00F17616"/>
    <w:rsid w:val="00F33D71"/>
    <w:rsid w:val="00F41729"/>
    <w:rsid w:val="00F43805"/>
    <w:rsid w:val="00F456DD"/>
    <w:rsid w:val="00F46F30"/>
    <w:rsid w:val="00F47BF8"/>
    <w:rsid w:val="00F5214F"/>
    <w:rsid w:val="00F54F0D"/>
    <w:rsid w:val="00F61920"/>
    <w:rsid w:val="00F654FD"/>
    <w:rsid w:val="00F67CFB"/>
    <w:rsid w:val="00F714D4"/>
    <w:rsid w:val="00F75B16"/>
    <w:rsid w:val="00F77585"/>
    <w:rsid w:val="00F8154F"/>
    <w:rsid w:val="00F87335"/>
    <w:rsid w:val="00F970E5"/>
    <w:rsid w:val="00F978F6"/>
    <w:rsid w:val="00FA055D"/>
    <w:rsid w:val="00FA45FF"/>
    <w:rsid w:val="00FA59CF"/>
    <w:rsid w:val="00FB252E"/>
    <w:rsid w:val="00FB6FC5"/>
    <w:rsid w:val="00FB7FEF"/>
    <w:rsid w:val="00FC03CE"/>
    <w:rsid w:val="00FC0F91"/>
    <w:rsid w:val="00FD7CE7"/>
    <w:rsid w:val="00FE51C6"/>
    <w:rsid w:val="00FE5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E7BE4FF-A12E-494C-A026-4976A6E2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6209"/>
  </w:style>
  <w:style w:type="paragraph" w:styleId="Nadpis1">
    <w:name w:val="heading 1"/>
    <w:basedOn w:val="Normln"/>
    <w:next w:val="Normln"/>
    <w:qFormat/>
    <w:pPr>
      <w:keepNext/>
      <w:jc w:val="both"/>
      <w:outlineLvl w:val="0"/>
    </w:pPr>
    <w:rPr>
      <w:rFonts w:ascii="Arial" w:hAnsi="Arial"/>
      <w:sz w:val="24"/>
    </w:rPr>
  </w:style>
  <w:style w:type="paragraph" w:styleId="Nadpis2">
    <w:name w:val="heading 2"/>
    <w:basedOn w:val="Normln"/>
    <w:next w:val="Normln"/>
    <w:qFormat/>
    <w:pPr>
      <w:keepNext/>
      <w:jc w:val="both"/>
      <w:outlineLvl w:val="1"/>
    </w:pPr>
    <w:rPr>
      <w:rFonts w:ascii="Arial" w:hAnsi="Arial"/>
      <w:b/>
    </w:rPr>
  </w:style>
  <w:style w:type="paragraph" w:styleId="Nadpis3">
    <w:name w:val="heading 3"/>
    <w:aliases w:val="Heading 3 PPP"/>
    <w:basedOn w:val="Normln"/>
    <w:next w:val="Normln"/>
    <w:qFormat/>
    <w:pPr>
      <w:keepNext/>
      <w:jc w:val="both"/>
      <w:outlineLvl w:val="2"/>
    </w:pPr>
    <w:rPr>
      <w:rFonts w:ascii="Arial" w:hAnsi="Arial"/>
      <w:b/>
      <w:sz w:val="22"/>
    </w:rPr>
  </w:style>
  <w:style w:type="paragraph" w:styleId="Nadpis4">
    <w:name w:val="heading 4"/>
    <w:basedOn w:val="Normln"/>
    <w:next w:val="Normln"/>
    <w:qFormat/>
    <w:pPr>
      <w:keepNext/>
      <w:jc w:val="center"/>
      <w:outlineLvl w:val="3"/>
    </w:pPr>
    <w:rPr>
      <w:rFonts w:ascii="Arial" w:hAnsi="Arial"/>
      <w:b/>
      <w:sz w:val="24"/>
    </w:rPr>
  </w:style>
  <w:style w:type="paragraph" w:styleId="Nadpis5">
    <w:name w:val="heading 5"/>
    <w:basedOn w:val="Normln"/>
    <w:next w:val="Normln"/>
    <w:qFormat/>
    <w:pPr>
      <w:keepNext/>
      <w:numPr>
        <w:numId w:val="1"/>
      </w:numPr>
      <w:jc w:val="both"/>
      <w:outlineLvl w:val="4"/>
    </w:pPr>
    <w:rPr>
      <w:rFonts w:ascii="Arial" w:hAnsi="Arial"/>
      <w:b/>
      <w:sz w:val="24"/>
    </w:rPr>
  </w:style>
  <w:style w:type="paragraph" w:styleId="Nadpis6">
    <w:name w:val="heading 6"/>
    <w:basedOn w:val="Normln"/>
    <w:next w:val="Normln"/>
    <w:qFormat/>
    <w:pPr>
      <w:keepNext/>
      <w:numPr>
        <w:numId w:val="1"/>
      </w:numPr>
      <w:jc w:val="center"/>
      <w:outlineLvl w:val="5"/>
    </w:pPr>
    <w:rPr>
      <w:rFonts w:ascii="Arial" w:hAnsi="Arial"/>
      <w:b/>
      <w:sz w:val="24"/>
    </w:rPr>
  </w:style>
  <w:style w:type="paragraph" w:styleId="Nadpis7">
    <w:name w:val="heading 7"/>
    <w:basedOn w:val="Normln"/>
    <w:next w:val="Zkladntext"/>
    <w:link w:val="Nadpis7Char"/>
    <w:qFormat/>
    <w:rsid w:val="00F43805"/>
    <w:pPr>
      <w:keepNext/>
      <w:tabs>
        <w:tab w:val="num" w:pos="280"/>
      </w:tabs>
      <w:spacing w:before="60" w:after="60" w:line="360" w:lineRule="auto"/>
      <w:ind w:left="280" w:hanging="280"/>
      <w:jc w:val="both"/>
      <w:outlineLvl w:val="6"/>
    </w:pPr>
    <w:rPr>
      <w:rFonts w:ascii="Verdana" w:hAnsi="Verdana"/>
      <w:sz w:val="16"/>
      <w:szCs w:val="24"/>
      <w:lang w:val="x-none" w:eastAsia="x-none"/>
    </w:rPr>
  </w:style>
  <w:style w:type="paragraph" w:styleId="Nadpis8">
    <w:name w:val="heading 8"/>
    <w:basedOn w:val="Normln"/>
    <w:next w:val="Zkladntext"/>
    <w:link w:val="Nadpis8Char"/>
    <w:qFormat/>
    <w:rsid w:val="00F43805"/>
    <w:pPr>
      <w:keepNext/>
      <w:tabs>
        <w:tab w:val="num" w:pos="280"/>
      </w:tabs>
      <w:spacing w:before="60" w:after="60" w:line="360" w:lineRule="auto"/>
      <w:ind w:left="280" w:hanging="280"/>
      <w:jc w:val="both"/>
      <w:outlineLvl w:val="7"/>
    </w:pPr>
    <w:rPr>
      <w:rFonts w:ascii="Verdana" w:hAnsi="Verdana"/>
      <w:sz w:val="16"/>
      <w:szCs w:val="24"/>
      <w:lang w:val="x-none" w:eastAsia="x-none"/>
    </w:rPr>
  </w:style>
  <w:style w:type="paragraph" w:styleId="Nadpis9">
    <w:name w:val="heading 9"/>
    <w:basedOn w:val="Normln"/>
    <w:next w:val="Zkladntext"/>
    <w:link w:val="Nadpis9Char"/>
    <w:qFormat/>
    <w:rsid w:val="00F43805"/>
    <w:pPr>
      <w:keepNext/>
      <w:tabs>
        <w:tab w:val="num" w:pos="280"/>
      </w:tabs>
      <w:spacing w:before="60" w:after="60" w:line="360" w:lineRule="auto"/>
      <w:ind w:left="280" w:hanging="280"/>
      <w:jc w:val="both"/>
      <w:outlineLvl w:val="8"/>
    </w:pPr>
    <w:rPr>
      <w:rFonts w:ascii="Verdana" w:hAnsi="Verdana"/>
      <w:sz w:val="16"/>
      <w:szCs w:val="24"/>
      <w:lang w:val="x-none" w:eastAsia="x-none"/>
    </w:rPr>
  </w:style>
  <w:style w:type="character" w:default="1" w:styleId="Standardnpsmoodstavce">
    <w:name w:val="Default Paragraph Font"/>
    <w:aliases w:val=" Char Char Char Char"/>
    <w:link w:val="CharChar"/>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platne1">
    <w:name w:val="platne1"/>
    <w:basedOn w:val="Standardnpsmoodstavce"/>
    <w:rsid w:val="004F53B5"/>
  </w:style>
  <w:style w:type="paragraph" w:styleId="Textbubliny">
    <w:name w:val="Balloon Text"/>
    <w:basedOn w:val="Normln"/>
    <w:semiHidden/>
    <w:rsid w:val="00452288"/>
    <w:rPr>
      <w:rFonts w:ascii="Tahoma" w:hAnsi="Tahoma" w:cs="Tahoma"/>
      <w:sz w:val="16"/>
      <w:szCs w:val="16"/>
    </w:rPr>
  </w:style>
  <w:style w:type="paragraph" w:styleId="Zkladntext2">
    <w:name w:val="Body Text 2"/>
    <w:basedOn w:val="Normln"/>
    <w:rsid w:val="00A96639"/>
    <w:pPr>
      <w:widowControl w:val="0"/>
      <w:jc w:val="both"/>
    </w:pPr>
    <w:rPr>
      <w:color w:val="000000"/>
    </w:rPr>
  </w:style>
  <w:style w:type="paragraph" w:styleId="Zkladntextodsazen">
    <w:name w:val="Body Text Indent"/>
    <w:basedOn w:val="Normln"/>
    <w:rsid w:val="00A96639"/>
    <w:pPr>
      <w:widowControl w:val="0"/>
      <w:ind w:left="426" w:hanging="142"/>
      <w:jc w:val="both"/>
    </w:pPr>
    <w:rPr>
      <w:color w:val="000000"/>
      <w:sz w:val="22"/>
    </w:rPr>
  </w:style>
  <w:style w:type="paragraph" w:customStyle="1" w:styleId="Textparagrafu">
    <w:name w:val="Text paragrafu"/>
    <w:basedOn w:val="Normln"/>
    <w:rsid w:val="007C32FE"/>
    <w:pPr>
      <w:spacing w:before="240"/>
      <w:ind w:firstLine="425"/>
      <w:jc w:val="both"/>
      <w:outlineLvl w:val="5"/>
    </w:pPr>
    <w:rPr>
      <w:sz w:val="24"/>
    </w:rPr>
  </w:style>
  <w:style w:type="paragraph" w:styleId="Zkladntext">
    <w:name w:val="Body Text"/>
    <w:basedOn w:val="Normln"/>
    <w:rsid w:val="003F7164"/>
    <w:pPr>
      <w:spacing w:after="120"/>
    </w:pPr>
  </w:style>
  <w:style w:type="paragraph" w:customStyle="1" w:styleId="CharChar">
    <w:name w:val=" Char Char"/>
    <w:basedOn w:val="Normln"/>
    <w:link w:val="Standardnpsmoodstavce"/>
    <w:semiHidden/>
    <w:rsid w:val="00F67CFB"/>
    <w:pPr>
      <w:spacing w:after="160" w:line="240" w:lineRule="exact"/>
    </w:pPr>
    <w:rPr>
      <w:rFonts w:ascii="Arial" w:hAnsi="Arial"/>
      <w:sz w:val="22"/>
      <w:szCs w:val="22"/>
      <w:lang w:val="en-US" w:eastAsia="en-US"/>
    </w:rPr>
  </w:style>
  <w:style w:type="paragraph" w:customStyle="1" w:styleId="Normln0">
    <w:name w:val="Norm‡ln’"/>
    <w:rsid w:val="00F67CFB"/>
  </w:style>
  <w:style w:type="paragraph" w:styleId="Zpat">
    <w:name w:val="footer"/>
    <w:basedOn w:val="Normln"/>
    <w:rsid w:val="00A6060B"/>
    <w:pPr>
      <w:tabs>
        <w:tab w:val="center" w:pos="4536"/>
        <w:tab w:val="right" w:pos="9072"/>
      </w:tabs>
    </w:pPr>
  </w:style>
  <w:style w:type="character" w:styleId="slostrnky">
    <w:name w:val="page number"/>
    <w:basedOn w:val="Standardnpsmoodstavce"/>
    <w:rsid w:val="00A6060B"/>
  </w:style>
  <w:style w:type="paragraph" w:styleId="Zhlav">
    <w:name w:val="header"/>
    <w:basedOn w:val="Normln"/>
    <w:rsid w:val="005107EC"/>
    <w:pPr>
      <w:tabs>
        <w:tab w:val="center" w:pos="4536"/>
        <w:tab w:val="right" w:pos="9072"/>
      </w:tabs>
    </w:pPr>
  </w:style>
  <w:style w:type="character" w:styleId="Odkaznakoment">
    <w:name w:val="annotation reference"/>
    <w:semiHidden/>
    <w:rsid w:val="006C3B8A"/>
    <w:rPr>
      <w:sz w:val="16"/>
      <w:szCs w:val="16"/>
    </w:rPr>
  </w:style>
  <w:style w:type="paragraph" w:styleId="Textkomente">
    <w:name w:val="annotation text"/>
    <w:basedOn w:val="Normln"/>
    <w:semiHidden/>
    <w:rsid w:val="006C3B8A"/>
  </w:style>
  <w:style w:type="paragraph" w:styleId="Pedmtkomente">
    <w:name w:val="annotation subject"/>
    <w:basedOn w:val="Textkomente"/>
    <w:next w:val="Textkomente"/>
    <w:semiHidden/>
    <w:rsid w:val="006C3B8A"/>
    <w:rPr>
      <w:b/>
      <w:bCs/>
    </w:rPr>
  </w:style>
  <w:style w:type="paragraph" w:customStyle="1" w:styleId="Odstavec">
    <w:name w:val="Odstavec"/>
    <w:basedOn w:val="Zkladntext"/>
    <w:rsid w:val="00762348"/>
    <w:pPr>
      <w:widowControl w:val="0"/>
      <w:suppressAutoHyphens/>
      <w:overflowPunct w:val="0"/>
      <w:autoSpaceDE w:val="0"/>
      <w:spacing w:after="0"/>
      <w:ind w:firstLine="539"/>
      <w:jc w:val="both"/>
      <w:textAlignment w:val="baseline"/>
    </w:pPr>
    <w:rPr>
      <w:color w:val="000000"/>
      <w:lang w:val="x-none" w:eastAsia="ar-SA"/>
    </w:rPr>
  </w:style>
  <w:style w:type="character" w:styleId="Hypertextovodkaz">
    <w:name w:val="Hyperlink"/>
    <w:rsid w:val="00183314"/>
    <w:rPr>
      <w:color w:val="0000FF"/>
      <w:u w:val="single"/>
    </w:rPr>
  </w:style>
  <w:style w:type="character" w:customStyle="1" w:styleId="Nadpis7Char">
    <w:name w:val="Nadpis 7 Char"/>
    <w:link w:val="Nadpis7"/>
    <w:rsid w:val="00F43805"/>
    <w:rPr>
      <w:rFonts w:ascii="Verdana" w:hAnsi="Verdana"/>
      <w:sz w:val="16"/>
      <w:szCs w:val="24"/>
      <w:lang w:val="x-none" w:eastAsia="x-none"/>
    </w:rPr>
  </w:style>
  <w:style w:type="character" w:customStyle="1" w:styleId="Nadpis8Char">
    <w:name w:val="Nadpis 8 Char"/>
    <w:link w:val="Nadpis8"/>
    <w:rsid w:val="00F43805"/>
    <w:rPr>
      <w:rFonts w:ascii="Verdana" w:hAnsi="Verdana"/>
      <w:sz w:val="16"/>
      <w:szCs w:val="24"/>
      <w:lang w:val="x-none" w:eastAsia="x-none"/>
    </w:rPr>
  </w:style>
  <w:style w:type="character" w:customStyle="1" w:styleId="Nadpis9Char">
    <w:name w:val="Nadpis 9 Char"/>
    <w:link w:val="Nadpis9"/>
    <w:rsid w:val="00F43805"/>
    <w:rPr>
      <w:rFonts w:ascii="Verdana" w:hAnsi="Verdana"/>
      <w:sz w:val="16"/>
      <w:szCs w:val="24"/>
      <w:lang w:val="x-none" w:eastAsia="x-none"/>
    </w:rPr>
  </w:style>
  <w:style w:type="paragraph" w:customStyle="1" w:styleId="Odstavecodsazen">
    <w:name w:val="Odstavec odsazený"/>
    <w:basedOn w:val="Odstavec"/>
    <w:rsid w:val="00F43805"/>
    <w:pPr>
      <w:tabs>
        <w:tab w:val="left" w:pos="1699"/>
      </w:tabs>
      <w:ind w:left="1332" w:hanging="849"/>
    </w:pPr>
  </w:style>
  <w:style w:type="paragraph" w:styleId="Odstavecseseznamem">
    <w:name w:val="List Paragraph"/>
    <w:basedOn w:val="Normln"/>
    <w:uiPriority w:val="34"/>
    <w:qFormat/>
    <w:rsid w:val="00F43805"/>
    <w:pPr>
      <w:ind w:left="708"/>
    </w:pPr>
    <w:rPr>
      <w:sz w:val="24"/>
      <w:szCs w:val="24"/>
    </w:rPr>
  </w:style>
  <w:style w:type="paragraph" w:customStyle="1" w:styleId="Nadpis2PPP">
    <w:name w:val="Nadpis 2 PPP"/>
    <w:basedOn w:val="Nadpis2"/>
    <w:next w:val="Normln"/>
    <w:rsid w:val="00F43805"/>
    <w:pPr>
      <w:keepLines/>
      <w:tabs>
        <w:tab w:val="num" w:pos="851"/>
      </w:tabs>
      <w:spacing w:before="360" w:after="200"/>
      <w:jc w:val="left"/>
    </w:pPr>
    <w:rPr>
      <w:color w:val="B40000"/>
      <w:sz w:val="24"/>
      <w:szCs w:val="28"/>
      <w:lang w:val="x-none"/>
    </w:rPr>
  </w:style>
  <w:style w:type="paragraph" w:styleId="Obsah2">
    <w:name w:val="toc 2"/>
    <w:basedOn w:val="Normln"/>
    <w:next w:val="Normln"/>
    <w:autoRedefine/>
    <w:uiPriority w:val="39"/>
    <w:rsid w:val="00F43805"/>
    <w:pPr>
      <w:spacing w:after="100"/>
      <w:ind w:left="240"/>
    </w:pPr>
    <w:rPr>
      <w:sz w:val="24"/>
      <w:szCs w:val="24"/>
    </w:rPr>
  </w:style>
  <w:style w:type="paragraph" w:styleId="Obsah1">
    <w:name w:val="toc 1"/>
    <w:basedOn w:val="Normln"/>
    <w:next w:val="Normln"/>
    <w:autoRedefine/>
    <w:uiPriority w:val="39"/>
    <w:rsid w:val="00F43805"/>
    <w:pPr>
      <w:spacing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3477</Words>
  <Characters>20520</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mayer@akfiala.cz</dc:creator>
  <cp:keywords/>
  <cp:lastModifiedBy>Kůs Jiří</cp:lastModifiedBy>
  <cp:revision>2</cp:revision>
  <cp:lastPrinted>2015-11-03T12:40:00Z</cp:lastPrinted>
  <dcterms:created xsi:type="dcterms:W3CDTF">2022-09-30T09:43:00Z</dcterms:created>
  <dcterms:modified xsi:type="dcterms:W3CDTF">2022-09-30T09:43:00Z</dcterms:modified>
</cp:coreProperties>
</file>