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290E2" w14:textId="77777777" w:rsidR="00E5262A" w:rsidRDefault="00E5262A" w:rsidP="00E5262A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Dobrý den,</w:t>
      </w:r>
    </w:p>
    <w:p w14:paraId="068D26BD" w14:textId="77777777" w:rsidR="00E5262A" w:rsidRDefault="00E5262A" w:rsidP="00E5262A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33333"/>
          <w:sz w:val="21"/>
          <w:szCs w:val="21"/>
        </w:rPr>
      </w:pPr>
    </w:p>
    <w:p w14:paraId="7013E538" w14:textId="040B5482" w:rsidR="00E5262A" w:rsidRDefault="00E5262A" w:rsidP="00E5262A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 xml:space="preserve">již </w:t>
      </w:r>
      <w:r w:rsidR="008336A3">
        <w:rPr>
          <w:rFonts w:ascii="Segoe UI" w:hAnsi="Segoe UI" w:cs="Segoe UI"/>
          <w:color w:val="333333"/>
          <w:sz w:val="21"/>
          <w:szCs w:val="21"/>
        </w:rPr>
        <w:t>třetí</w:t>
      </w:r>
      <w:r>
        <w:rPr>
          <w:rFonts w:ascii="Segoe UI" w:hAnsi="Segoe UI" w:cs="Segoe UI"/>
          <w:color w:val="333333"/>
          <w:sz w:val="21"/>
          <w:szCs w:val="21"/>
        </w:rPr>
        <w:t xml:space="preserve"> den jsou problémy s připojováním k rozhraní ARES, který je ve správě MF ČR. Z toho důvodu jsou generována chybová hlášení. Tlačítkem</w:t>
      </w:r>
      <w:r>
        <w:rPr>
          <w:rFonts w:ascii="Segoe UI" w:hAnsi="Segoe UI" w:cs="Segoe UI"/>
          <w:b/>
          <w:bCs/>
          <w:color w:val="333333"/>
          <w:sz w:val="21"/>
          <w:szCs w:val="21"/>
          <w:bdr w:val="none" w:sz="0" w:space="0" w:color="auto" w:frame="1"/>
        </w:rPr>
        <w:t xml:space="preserve"> Chcete přesto </w:t>
      </w:r>
      <w:proofErr w:type="gramStart"/>
      <w:r>
        <w:rPr>
          <w:rFonts w:ascii="Segoe UI" w:hAnsi="Segoe UI" w:cs="Segoe UI"/>
          <w:b/>
          <w:bCs/>
          <w:color w:val="333333"/>
          <w:sz w:val="21"/>
          <w:szCs w:val="21"/>
          <w:bdr w:val="none" w:sz="0" w:space="0" w:color="auto" w:frame="1"/>
        </w:rPr>
        <w:t>pokračovat ?</w:t>
      </w:r>
      <w:proofErr w:type="gramEnd"/>
      <w:r>
        <w:rPr>
          <w:rFonts w:ascii="Segoe UI" w:hAnsi="Segoe UI" w:cs="Segoe UI"/>
          <w:b/>
          <w:bCs/>
          <w:color w:val="333333"/>
          <w:sz w:val="21"/>
          <w:szCs w:val="21"/>
          <w:bdr w:val="none" w:sz="0" w:space="0" w:color="auto" w:frame="1"/>
        </w:rPr>
        <w:t xml:space="preserve"> / </w:t>
      </w:r>
      <w:proofErr w:type="gramStart"/>
      <w:r>
        <w:rPr>
          <w:rFonts w:ascii="Segoe UI" w:hAnsi="Segoe UI" w:cs="Segoe UI"/>
          <w:b/>
          <w:bCs/>
          <w:color w:val="333333"/>
          <w:sz w:val="21"/>
          <w:szCs w:val="21"/>
          <w:bdr w:val="none" w:sz="0" w:space="0" w:color="auto" w:frame="1"/>
        </w:rPr>
        <w:t>Pokračovat</w:t>
      </w:r>
      <w:r>
        <w:rPr>
          <w:rFonts w:ascii="Segoe UI" w:hAnsi="Segoe UI" w:cs="Segoe UI"/>
          <w:color w:val="333333"/>
          <w:sz w:val="21"/>
          <w:szCs w:val="21"/>
        </w:rPr>
        <w:t>  lze</w:t>
      </w:r>
      <w:proofErr w:type="gramEnd"/>
      <w:r>
        <w:rPr>
          <w:rFonts w:ascii="Segoe UI" w:hAnsi="Segoe UI" w:cs="Segoe UI"/>
          <w:color w:val="333333"/>
          <w:sz w:val="21"/>
          <w:szCs w:val="21"/>
        </w:rPr>
        <w:t xml:space="preserve"> s dokladem dále pracovat (bez ověření plátce DPH).</w:t>
      </w:r>
      <w:r>
        <w:rPr>
          <w:rFonts w:ascii="Segoe UI" w:hAnsi="Segoe UI" w:cs="Segoe UI"/>
          <w:color w:val="333333"/>
          <w:sz w:val="21"/>
          <w:szCs w:val="21"/>
        </w:rPr>
        <w:br/>
      </w:r>
      <w:r>
        <w:rPr>
          <w:rFonts w:ascii="Segoe UI" w:hAnsi="Segoe UI" w:cs="Segoe UI"/>
          <w:color w:val="333333"/>
          <w:sz w:val="21"/>
          <w:szCs w:val="21"/>
        </w:rPr>
        <w:br/>
        <w:t>Po obnovení plné funkčnosti ARES se hláška již nebude zobrazovat.</w:t>
      </w:r>
      <w:r>
        <w:rPr>
          <w:rFonts w:ascii="Segoe UI" w:hAnsi="Segoe UI" w:cs="Segoe UI"/>
          <w:color w:val="333333"/>
          <w:sz w:val="21"/>
          <w:szCs w:val="21"/>
        </w:rPr>
        <w:br/>
      </w:r>
      <w:r>
        <w:rPr>
          <w:rFonts w:ascii="Segoe UI" w:hAnsi="Segoe UI" w:cs="Segoe UI"/>
          <w:color w:val="333333"/>
          <w:sz w:val="21"/>
          <w:szCs w:val="21"/>
        </w:rPr>
        <w:br/>
        <w:t>Alternativně se dá spolehlivost plátce DPH ověřit pomocí daňového portálu Generálního finančního ředitelství (</w:t>
      </w:r>
      <w:hyperlink r:id="rId4" w:tgtFrame="_blank" w:history="1">
        <w:r>
          <w:rPr>
            <w:rStyle w:val="Hypertextovodkaz"/>
            <w:rFonts w:ascii="Segoe UI" w:hAnsi="Segoe UI" w:cs="Segoe UI"/>
            <w:color w:val="1F73B7"/>
            <w:sz w:val="21"/>
            <w:szCs w:val="21"/>
          </w:rPr>
          <w:t>https://adisspr.mfcr.cz/adis/jepo/epo/dpr/apl_ramce.htm?R=/dpr/DphReg?ZPRAC=FDPHI1%26poc_dic=2%26OK=Zobraz</w:t>
        </w:r>
      </w:hyperlink>
      <w:r>
        <w:rPr>
          <w:rFonts w:ascii="Segoe UI" w:hAnsi="Segoe UI" w:cs="Segoe UI"/>
          <w:color w:val="333333"/>
          <w:sz w:val="21"/>
          <w:szCs w:val="21"/>
        </w:rPr>
        <w:t>)</w:t>
      </w:r>
    </w:p>
    <w:p w14:paraId="464D76E6" w14:textId="3D050D03" w:rsidR="00E5262A" w:rsidRDefault="00E5262A" w:rsidP="00E5262A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br/>
        <w:t>Informace o potížích ARES jsou i na jeho stránkách (http://wwwinfo.mfcr.cz/</w:t>
      </w:r>
      <w:proofErr w:type="spellStart"/>
      <w:r>
        <w:rPr>
          <w:rFonts w:ascii="Segoe UI" w:hAnsi="Segoe UI" w:cs="Segoe UI"/>
          <w:color w:val="333333"/>
          <w:sz w:val="21"/>
          <w:szCs w:val="21"/>
        </w:rPr>
        <w:t>ares</w:t>
      </w:r>
      <w:proofErr w:type="spellEnd"/>
      <w:r>
        <w:rPr>
          <w:rFonts w:ascii="Segoe UI" w:hAnsi="Segoe UI" w:cs="Segoe UI"/>
          <w:color w:val="333333"/>
          <w:sz w:val="21"/>
          <w:szCs w:val="21"/>
        </w:rPr>
        <w:t>/).</w:t>
      </w:r>
      <w:r>
        <w:rPr>
          <w:rFonts w:ascii="Segoe UI" w:hAnsi="Segoe UI" w:cs="Segoe UI"/>
          <w:color w:val="333333"/>
          <w:sz w:val="21"/>
          <w:szCs w:val="21"/>
        </w:rPr>
        <w:br/>
      </w:r>
      <w:r>
        <w:rPr>
          <w:rFonts w:ascii="Segoe UI" w:hAnsi="Segoe UI" w:cs="Segoe UI"/>
          <w:color w:val="333333"/>
          <w:sz w:val="21"/>
          <w:szCs w:val="21"/>
        </w:rPr>
        <w:br/>
      </w:r>
      <w:r>
        <w:rPr>
          <w:rFonts w:ascii="Segoe UI" w:hAnsi="Segoe UI" w:cs="Segoe UI"/>
          <w:noProof/>
          <w:color w:val="333333"/>
          <w:sz w:val="21"/>
          <w:szCs w:val="21"/>
        </w:rPr>
        <w:drawing>
          <wp:inline distT="0" distB="0" distL="0" distR="0" wp14:anchorId="259911F4" wp14:editId="4EDE30DA">
            <wp:extent cx="5731510" cy="734060"/>
            <wp:effectExtent l="0" t="0" r="254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74294" w14:textId="77777777" w:rsidR="00E5262A" w:rsidRDefault="00E5262A" w:rsidP="00E5262A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33333"/>
          <w:sz w:val="21"/>
          <w:szCs w:val="21"/>
        </w:rPr>
      </w:pPr>
    </w:p>
    <w:p w14:paraId="7121E641" w14:textId="77777777" w:rsidR="00E5262A" w:rsidRDefault="00E5262A" w:rsidP="00E5262A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33333"/>
          <w:sz w:val="21"/>
          <w:szCs w:val="21"/>
        </w:rPr>
      </w:pPr>
    </w:p>
    <w:p w14:paraId="3C8B382F" w14:textId="77777777" w:rsidR="00E5262A" w:rsidRDefault="00E5262A" w:rsidP="00E5262A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S pozdravem a přáním hezkého dne</w:t>
      </w:r>
      <w:r>
        <w:rPr>
          <w:rFonts w:ascii="Segoe UI" w:hAnsi="Segoe UI" w:cs="Segoe UI"/>
          <w:color w:val="333333"/>
          <w:sz w:val="21"/>
          <w:szCs w:val="21"/>
        </w:rPr>
        <w:br/>
      </w:r>
      <w:r>
        <w:rPr>
          <w:rFonts w:ascii="Segoe UI" w:hAnsi="Segoe UI" w:cs="Segoe UI"/>
          <w:color w:val="333333"/>
          <w:sz w:val="21"/>
          <w:szCs w:val="21"/>
        </w:rPr>
        <w:br/>
        <w:t>Jiří Dobčák</w:t>
      </w:r>
    </w:p>
    <w:p w14:paraId="42DA20CF" w14:textId="6CC2AC3B" w:rsidR="00F95143" w:rsidRDefault="00F95143"/>
    <w:p w14:paraId="16437BE6" w14:textId="77777777" w:rsidR="008B0236" w:rsidRDefault="008B0236" w:rsidP="008B0236">
      <w:pPr>
        <w:pStyle w:val="Normlnweb"/>
        <w:shd w:val="clear" w:color="auto" w:fill="FFFFFF"/>
        <w:spacing w:before="0" w:beforeAutospacing="0" w:after="240" w:afterAutospacing="0" w:line="300" w:lineRule="atLeast"/>
        <w:textAlignment w:val="baseline"/>
        <w:rPr>
          <w:rFonts w:ascii="Segoe UI" w:hAnsi="Segoe UI" w:cs="Segoe UI"/>
          <w:color w:val="2F3941"/>
          <w:sz w:val="21"/>
          <w:szCs w:val="21"/>
        </w:rPr>
      </w:pPr>
      <w:r>
        <w:rPr>
          <w:rFonts w:ascii="Segoe UI" w:hAnsi="Segoe UI" w:cs="Segoe UI"/>
          <w:color w:val="2F3941"/>
          <w:sz w:val="21"/>
          <w:szCs w:val="21"/>
        </w:rPr>
        <w:t>Dobrý den,</w:t>
      </w:r>
    </w:p>
    <w:p w14:paraId="35F4F262" w14:textId="77777777" w:rsidR="008B0236" w:rsidRDefault="008B0236" w:rsidP="008B0236">
      <w:pPr>
        <w:pStyle w:val="Normlnweb"/>
        <w:shd w:val="clear" w:color="auto" w:fill="FFFFFF"/>
        <w:spacing w:before="0" w:beforeAutospacing="0" w:after="240" w:afterAutospacing="0" w:line="300" w:lineRule="atLeast"/>
        <w:textAlignment w:val="baseline"/>
        <w:rPr>
          <w:rFonts w:ascii="Segoe UI" w:hAnsi="Segoe UI" w:cs="Segoe UI"/>
          <w:color w:val="2F3941"/>
          <w:sz w:val="21"/>
          <w:szCs w:val="21"/>
        </w:rPr>
      </w:pPr>
      <w:r>
        <w:rPr>
          <w:rFonts w:ascii="Segoe UI" w:hAnsi="Segoe UI" w:cs="Segoe UI"/>
          <w:color w:val="2F3941"/>
          <w:sz w:val="21"/>
          <w:szCs w:val="21"/>
        </w:rPr>
        <w:t xml:space="preserve">prosím o urgentní úpravu a doplnění do </w:t>
      </w:r>
      <w:proofErr w:type="spellStart"/>
      <w:r>
        <w:rPr>
          <w:rFonts w:ascii="Segoe UI" w:hAnsi="Segoe UI" w:cs="Segoe UI"/>
          <w:color w:val="2F3941"/>
          <w:sz w:val="21"/>
          <w:szCs w:val="21"/>
        </w:rPr>
        <w:t>Crosea</w:t>
      </w:r>
      <w:proofErr w:type="spellEnd"/>
      <w:r>
        <w:rPr>
          <w:rFonts w:ascii="Segoe UI" w:hAnsi="Segoe UI" w:cs="Segoe UI"/>
          <w:color w:val="2F3941"/>
          <w:sz w:val="21"/>
          <w:szCs w:val="21"/>
        </w:rPr>
        <w:t>: nelze zadat do aplikace</w:t>
      </w:r>
      <w:r>
        <w:rPr>
          <w:rFonts w:ascii="Segoe UI" w:hAnsi="Segoe UI" w:cs="Segoe UI"/>
          <w:color w:val="2F3941"/>
          <w:sz w:val="21"/>
          <w:szCs w:val="21"/>
        </w:rPr>
        <w:br/>
        <w:t xml:space="preserve">rozpočtové opatření v rámci </w:t>
      </w:r>
      <w:proofErr w:type="spellStart"/>
      <w:r>
        <w:rPr>
          <w:rFonts w:ascii="Segoe UI" w:hAnsi="Segoe UI" w:cs="Segoe UI"/>
          <w:color w:val="2F3941"/>
          <w:sz w:val="21"/>
          <w:szCs w:val="21"/>
        </w:rPr>
        <w:t>fin</w:t>
      </w:r>
      <w:proofErr w:type="spellEnd"/>
      <w:r>
        <w:rPr>
          <w:rFonts w:ascii="Segoe UI" w:hAnsi="Segoe UI" w:cs="Segoe UI"/>
          <w:color w:val="2F3941"/>
          <w:sz w:val="21"/>
          <w:szCs w:val="21"/>
        </w:rPr>
        <w:t>. místa FM 37109 (nikdy jsme to</w:t>
      </w:r>
      <w:r>
        <w:rPr>
          <w:rFonts w:ascii="Segoe UI" w:hAnsi="Segoe UI" w:cs="Segoe UI"/>
          <w:color w:val="2F3941"/>
          <w:sz w:val="21"/>
          <w:szCs w:val="21"/>
        </w:rPr>
        <w:br/>
        <w:t>nepotřebovali, nedostatek zjištěn až teď).</w:t>
      </w:r>
    </w:p>
    <w:p w14:paraId="11036C8D" w14:textId="77777777" w:rsidR="008B0236" w:rsidRDefault="008B0236" w:rsidP="008B0236">
      <w:pPr>
        <w:pStyle w:val="Normlnweb"/>
        <w:shd w:val="clear" w:color="auto" w:fill="FFFFFF"/>
        <w:spacing w:before="0" w:beforeAutospacing="0" w:after="240" w:afterAutospacing="0" w:line="300" w:lineRule="atLeast"/>
        <w:textAlignment w:val="baseline"/>
        <w:rPr>
          <w:rFonts w:ascii="Segoe UI" w:hAnsi="Segoe UI" w:cs="Segoe UI"/>
          <w:color w:val="2F3941"/>
          <w:sz w:val="21"/>
          <w:szCs w:val="21"/>
        </w:rPr>
      </w:pPr>
      <w:r>
        <w:rPr>
          <w:rFonts w:ascii="Segoe UI" w:hAnsi="Segoe UI" w:cs="Segoe UI"/>
          <w:color w:val="2F3941"/>
          <w:sz w:val="21"/>
          <w:szCs w:val="21"/>
        </w:rPr>
        <w:t>Děkuji.</w:t>
      </w:r>
    </w:p>
    <w:p w14:paraId="4B68139F" w14:textId="77777777" w:rsidR="008B0236" w:rsidRDefault="008B0236" w:rsidP="008B0236">
      <w:pPr>
        <w:pStyle w:val="Normlnweb"/>
        <w:shd w:val="clear" w:color="auto" w:fill="FFFFFF"/>
        <w:spacing w:before="0" w:beforeAutospacing="0" w:after="240" w:afterAutospacing="0" w:line="300" w:lineRule="atLeast"/>
        <w:textAlignment w:val="baseline"/>
        <w:rPr>
          <w:rFonts w:ascii="Segoe UI" w:hAnsi="Segoe UI" w:cs="Segoe UI"/>
          <w:color w:val="2F3941"/>
          <w:sz w:val="21"/>
          <w:szCs w:val="21"/>
        </w:rPr>
      </w:pPr>
      <w:r>
        <w:rPr>
          <w:rFonts w:ascii="Segoe UI" w:hAnsi="Segoe UI" w:cs="Segoe UI"/>
          <w:color w:val="2F3941"/>
          <w:sz w:val="21"/>
          <w:szCs w:val="21"/>
        </w:rPr>
        <w:t xml:space="preserve">plk. Ing. Denisa </w:t>
      </w:r>
      <w:proofErr w:type="spellStart"/>
      <w:r>
        <w:rPr>
          <w:rFonts w:ascii="Segoe UI" w:hAnsi="Segoe UI" w:cs="Segoe UI"/>
          <w:color w:val="2F3941"/>
          <w:sz w:val="21"/>
          <w:szCs w:val="21"/>
        </w:rPr>
        <w:t>Kótková</w:t>
      </w:r>
      <w:proofErr w:type="spellEnd"/>
    </w:p>
    <w:p w14:paraId="72C58FA7" w14:textId="77777777" w:rsidR="008B0236" w:rsidRDefault="008B0236" w:rsidP="008B0236">
      <w:pPr>
        <w:pStyle w:val="Normlnweb"/>
        <w:shd w:val="clear" w:color="auto" w:fill="FFFFFF"/>
        <w:spacing w:before="0" w:beforeAutospacing="0" w:after="240" w:afterAutospacing="0" w:line="300" w:lineRule="atLeast"/>
        <w:textAlignment w:val="baseline"/>
        <w:rPr>
          <w:rFonts w:ascii="Segoe UI" w:hAnsi="Segoe UI" w:cs="Segoe UI"/>
          <w:color w:val="2F3941"/>
          <w:sz w:val="21"/>
          <w:szCs w:val="21"/>
        </w:rPr>
      </w:pPr>
      <w:r>
        <w:rPr>
          <w:rFonts w:ascii="Segoe UI" w:hAnsi="Segoe UI" w:cs="Segoe UI"/>
          <w:color w:val="2F3941"/>
          <w:sz w:val="21"/>
          <w:szCs w:val="21"/>
        </w:rPr>
        <w:t>vedoucí finančního oddělení</w:t>
      </w:r>
      <w:r>
        <w:rPr>
          <w:rFonts w:ascii="Segoe UI" w:hAnsi="Segoe UI" w:cs="Segoe UI"/>
          <w:color w:val="2F3941"/>
          <w:sz w:val="21"/>
          <w:szCs w:val="21"/>
        </w:rPr>
        <w:br/>
        <w:t>Hasičský záchranný sbor hl. m. Prahy</w:t>
      </w:r>
      <w:r>
        <w:rPr>
          <w:rFonts w:ascii="Segoe UI" w:hAnsi="Segoe UI" w:cs="Segoe UI"/>
          <w:color w:val="2F3941"/>
          <w:sz w:val="21"/>
          <w:szCs w:val="21"/>
        </w:rPr>
        <w:br/>
        <w:t>Sokolská 62</w:t>
      </w:r>
      <w:r>
        <w:rPr>
          <w:rFonts w:ascii="Segoe UI" w:hAnsi="Segoe UI" w:cs="Segoe UI"/>
          <w:color w:val="2F3941"/>
          <w:sz w:val="21"/>
          <w:szCs w:val="21"/>
        </w:rPr>
        <w:br/>
        <w:t>121 24 Praha 2</w:t>
      </w:r>
    </w:p>
    <w:p w14:paraId="2024F228" w14:textId="17D4EFCF" w:rsidR="008B0236" w:rsidRDefault="008B0236" w:rsidP="008B0236">
      <w:pPr>
        <w:pStyle w:val="Normlnweb"/>
        <w:shd w:val="clear" w:color="auto" w:fill="FFFFFF"/>
        <w:spacing w:before="0" w:beforeAutospacing="0" w:after="240" w:afterAutospacing="0" w:line="300" w:lineRule="atLeast"/>
        <w:textAlignment w:val="baseline"/>
        <w:rPr>
          <w:rFonts w:ascii="Segoe UI" w:hAnsi="Segoe UI" w:cs="Segoe UI"/>
          <w:color w:val="2F3941"/>
          <w:sz w:val="21"/>
          <w:szCs w:val="21"/>
        </w:rPr>
      </w:pPr>
      <w:r>
        <w:rPr>
          <w:rFonts w:ascii="Segoe UI" w:hAnsi="Segoe UI" w:cs="Segoe UI"/>
          <w:color w:val="2F3941"/>
          <w:sz w:val="21"/>
          <w:szCs w:val="21"/>
        </w:rPr>
        <w:t>tel.: 950 850 042</w:t>
      </w:r>
      <w:r>
        <w:rPr>
          <w:rFonts w:ascii="Segoe UI" w:hAnsi="Segoe UI" w:cs="Segoe UI"/>
          <w:color w:val="2F3941"/>
          <w:sz w:val="21"/>
          <w:szCs w:val="21"/>
        </w:rPr>
        <w:br/>
        <w:t>mob.: 778 727</w:t>
      </w:r>
      <w:r>
        <w:rPr>
          <w:rFonts w:ascii="Segoe UI" w:hAnsi="Segoe UI" w:cs="Segoe UI"/>
          <w:color w:val="2F3941"/>
          <w:sz w:val="21"/>
          <w:szCs w:val="21"/>
        </w:rPr>
        <w:t> </w:t>
      </w:r>
      <w:r>
        <w:rPr>
          <w:rFonts w:ascii="Segoe UI" w:hAnsi="Segoe UI" w:cs="Segoe UI"/>
          <w:color w:val="2F3941"/>
          <w:sz w:val="21"/>
          <w:szCs w:val="21"/>
        </w:rPr>
        <w:t>609</w:t>
      </w:r>
    </w:p>
    <w:p w14:paraId="34CA08B3" w14:textId="77777777" w:rsidR="008B0236" w:rsidRDefault="008B0236" w:rsidP="008B0236">
      <w:pPr>
        <w:pStyle w:val="Normlnweb"/>
        <w:shd w:val="clear" w:color="auto" w:fill="FFFFFF"/>
        <w:spacing w:before="0" w:beforeAutospacing="0" w:after="240" w:afterAutospacing="0" w:line="300" w:lineRule="atLeast"/>
        <w:textAlignment w:val="baseline"/>
        <w:rPr>
          <w:rFonts w:ascii="Segoe UI" w:hAnsi="Segoe UI" w:cs="Segoe UI"/>
          <w:color w:val="2F3941"/>
          <w:sz w:val="21"/>
          <w:szCs w:val="21"/>
        </w:rPr>
      </w:pPr>
    </w:p>
    <w:p w14:paraId="6CE48E9F" w14:textId="77777777" w:rsidR="008B0236" w:rsidRDefault="008B0236" w:rsidP="008B0236">
      <w:pPr>
        <w:pStyle w:val="Normlnweb"/>
        <w:shd w:val="clear" w:color="auto" w:fill="FFFFFF"/>
        <w:spacing w:before="0" w:beforeAutospacing="0" w:after="240" w:afterAutospacing="0" w:line="300" w:lineRule="atLeast"/>
        <w:textAlignment w:val="baseline"/>
        <w:rPr>
          <w:rFonts w:ascii="Segoe UI" w:hAnsi="Segoe UI" w:cs="Segoe UI"/>
          <w:color w:val="2F3941"/>
          <w:sz w:val="21"/>
          <w:szCs w:val="21"/>
        </w:rPr>
      </w:pPr>
    </w:p>
    <w:p w14:paraId="144FDBA7" w14:textId="45BC891A" w:rsidR="008B0236" w:rsidRDefault="008B0236" w:rsidP="008B0236">
      <w:pPr>
        <w:pStyle w:val="Normlnweb"/>
        <w:shd w:val="clear" w:color="auto" w:fill="FFFFFF"/>
        <w:spacing w:before="0" w:beforeAutospacing="0" w:after="240" w:afterAutospacing="0" w:line="300" w:lineRule="atLeast"/>
        <w:textAlignment w:val="baseline"/>
        <w:rPr>
          <w:rFonts w:ascii="Segoe UI" w:hAnsi="Segoe UI" w:cs="Segoe UI"/>
          <w:color w:val="2F3941"/>
          <w:sz w:val="21"/>
          <w:szCs w:val="21"/>
        </w:rPr>
      </w:pPr>
      <w:r>
        <w:rPr>
          <w:rFonts w:ascii="Segoe UI" w:hAnsi="Segoe UI" w:cs="Segoe UI"/>
          <w:color w:val="2F3941"/>
          <w:sz w:val="21"/>
          <w:szCs w:val="21"/>
        </w:rPr>
        <w:lastRenderedPageBreak/>
        <w:t>Dobrý den,</w:t>
      </w:r>
    </w:p>
    <w:p w14:paraId="56AA494B" w14:textId="77777777" w:rsidR="008B0236" w:rsidRDefault="008B0236" w:rsidP="008B0236">
      <w:pPr>
        <w:pStyle w:val="Normlnweb"/>
        <w:shd w:val="clear" w:color="auto" w:fill="FFFFFF"/>
        <w:spacing w:before="0" w:beforeAutospacing="0" w:after="240" w:afterAutospacing="0" w:line="300" w:lineRule="atLeast"/>
        <w:textAlignment w:val="baseline"/>
        <w:rPr>
          <w:rFonts w:ascii="Segoe UI" w:hAnsi="Segoe UI" w:cs="Segoe UI"/>
          <w:color w:val="2F3941"/>
          <w:sz w:val="21"/>
          <w:szCs w:val="21"/>
        </w:rPr>
      </w:pPr>
      <w:r>
        <w:rPr>
          <w:rFonts w:ascii="Segoe UI" w:hAnsi="Segoe UI" w:cs="Segoe UI"/>
          <w:color w:val="2F3941"/>
          <w:sz w:val="21"/>
          <w:szCs w:val="21"/>
        </w:rPr>
        <w:t xml:space="preserve">prosím o kontrolu a nastavení rolí u </w:t>
      </w:r>
      <w:proofErr w:type="gramStart"/>
      <w:r>
        <w:rPr>
          <w:rFonts w:ascii="Segoe UI" w:hAnsi="Segoe UI" w:cs="Segoe UI"/>
          <w:color w:val="2F3941"/>
          <w:sz w:val="21"/>
          <w:szCs w:val="21"/>
        </w:rPr>
        <w:t>účetní - Daňková</w:t>
      </w:r>
      <w:proofErr w:type="gramEnd"/>
      <w:r>
        <w:rPr>
          <w:rFonts w:ascii="Segoe UI" w:hAnsi="Segoe UI" w:cs="Segoe UI"/>
          <w:color w:val="2F3941"/>
          <w:sz w:val="21"/>
          <w:szCs w:val="21"/>
        </w:rPr>
        <w:t xml:space="preserve"> Daniela, která v</w:t>
      </w:r>
      <w:r>
        <w:rPr>
          <w:rFonts w:ascii="Segoe UI" w:hAnsi="Segoe UI" w:cs="Segoe UI"/>
          <w:color w:val="2F3941"/>
          <w:sz w:val="21"/>
          <w:szCs w:val="21"/>
        </w:rPr>
        <w:br/>
        <w:t xml:space="preserve">některých případech u dokladů IVD a IPD nevidí 1. </w:t>
      </w:r>
      <w:proofErr w:type="spellStart"/>
      <w:r>
        <w:rPr>
          <w:rFonts w:ascii="Segoe UI" w:hAnsi="Segoe UI" w:cs="Segoe UI"/>
          <w:color w:val="2F3941"/>
          <w:sz w:val="21"/>
          <w:szCs w:val="21"/>
        </w:rPr>
        <w:t>fázy</w:t>
      </w:r>
      <w:proofErr w:type="spellEnd"/>
      <w:r>
        <w:rPr>
          <w:rFonts w:ascii="Segoe UI" w:hAnsi="Segoe UI" w:cs="Segoe UI"/>
          <w:color w:val="2F3941"/>
          <w:sz w:val="21"/>
          <w:szCs w:val="21"/>
        </w:rPr>
        <w:t xml:space="preserve"> PŘK. Např.</w:t>
      </w:r>
      <w:r>
        <w:rPr>
          <w:rFonts w:ascii="Segoe UI" w:hAnsi="Segoe UI" w:cs="Segoe UI"/>
          <w:color w:val="2F3941"/>
          <w:sz w:val="21"/>
          <w:szCs w:val="21"/>
        </w:rPr>
        <w:br/>
        <w:t>IVD20220071, k tomu SMLD20220090.</w:t>
      </w:r>
    </w:p>
    <w:p w14:paraId="5DCAA1DA" w14:textId="77777777" w:rsidR="008B0236" w:rsidRDefault="008B0236" w:rsidP="008B0236">
      <w:pPr>
        <w:pStyle w:val="Normlnweb"/>
        <w:shd w:val="clear" w:color="auto" w:fill="FFFFFF"/>
        <w:spacing w:before="0" w:beforeAutospacing="0" w:after="240" w:afterAutospacing="0" w:line="300" w:lineRule="atLeast"/>
        <w:textAlignment w:val="baseline"/>
        <w:rPr>
          <w:rFonts w:ascii="Segoe UI" w:hAnsi="Segoe UI" w:cs="Segoe UI"/>
          <w:color w:val="2F3941"/>
          <w:sz w:val="21"/>
          <w:szCs w:val="21"/>
        </w:rPr>
      </w:pPr>
      <w:r>
        <w:rPr>
          <w:rFonts w:ascii="Segoe UI" w:hAnsi="Segoe UI" w:cs="Segoe UI"/>
          <w:color w:val="2F3941"/>
          <w:sz w:val="21"/>
          <w:szCs w:val="21"/>
        </w:rPr>
        <w:t>Za úpravu děkuji</w:t>
      </w:r>
    </w:p>
    <w:p w14:paraId="41B01FB5" w14:textId="77777777" w:rsidR="008B0236" w:rsidRDefault="008B0236" w:rsidP="008B0236">
      <w:pPr>
        <w:pStyle w:val="Normlnweb"/>
        <w:shd w:val="clear" w:color="auto" w:fill="FFFFFF"/>
        <w:spacing w:before="0" w:beforeAutospacing="0" w:after="240" w:afterAutospacing="0" w:line="300" w:lineRule="atLeast"/>
        <w:textAlignment w:val="baseline"/>
        <w:rPr>
          <w:rFonts w:ascii="Segoe UI" w:hAnsi="Segoe UI" w:cs="Segoe UI"/>
          <w:color w:val="2F3941"/>
          <w:sz w:val="21"/>
          <w:szCs w:val="21"/>
        </w:rPr>
      </w:pPr>
      <w:r>
        <w:rPr>
          <w:rFonts w:ascii="Segoe UI" w:hAnsi="Segoe UI" w:cs="Segoe UI"/>
          <w:color w:val="2F3941"/>
          <w:sz w:val="21"/>
          <w:szCs w:val="21"/>
        </w:rPr>
        <w:t xml:space="preserve">plk. Ing. Denisa </w:t>
      </w:r>
      <w:proofErr w:type="spellStart"/>
      <w:r>
        <w:rPr>
          <w:rFonts w:ascii="Segoe UI" w:hAnsi="Segoe UI" w:cs="Segoe UI"/>
          <w:color w:val="2F3941"/>
          <w:sz w:val="21"/>
          <w:szCs w:val="21"/>
        </w:rPr>
        <w:t>Kótková</w:t>
      </w:r>
      <w:proofErr w:type="spellEnd"/>
    </w:p>
    <w:p w14:paraId="1CBD31BB" w14:textId="77777777" w:rsidR="008B0236" w:rsidRDefault="008B0236" w:rsidP="008B0236">
      <w:pPr>
        <w:pStyle w:val="Normlnweb"/>
        <w:shd w:val="clear" w:color="auto" w:fill="FFFFFF"/>
        <w:spacing w:before="0" w:beforeAutospacing="0" w:after="240" w:afterAutospacing="0" w:line="300" w:lineRule="atLeast"/>
        <w:textAlignment w:val="baseline"/>
        <w:rPr>
          <w:rFonts w:ascii="Segoe UI" w:hAnsi="Segoe UI" w:cs="Segoe UI"/>
          <w:color w:val="2F3941"/>
          <w:sz w:val="21"/>
          <w:szCs w:val="21"/>
        </w:rPr>
      </w:pPr>
      <w:r>
        <w:rPr>
          <w:rFonts w:ascii="Segoe UI" w:hAnsi="Segoe UI" w:cs="Segoe UI"/>
          <w:color w:val="2F3941"/>
          <w:sz w:val="21"/>
          <w:szCs w:val="21"/>
        </w:rPr>
        <w:t>vedoucí finančního oddělení</w:t>
      </w:r>
      <w:r>
        <w:rPr>
          <w:rFonts w:ascii="Segoe UI" w:hAnsi="Segoe UI" w:cs="Segoe UI"/>
          <w:color w:val="2F3941"/>
          <w:sz w:val="21"/>
          <w:szCs w:val="21"/>
        </w:rPr>
        <w:br/>
        <w:t>Hasičský záchranný sbor hl. m. Prahy</w:t>
      </w:r>
      <w:r>
        <w:rPr>
          <w:rFonts w:ascii="Segoe UI" w:hAnsi="Segoe UI" w:cs="Segoe UI"/>
          <w:color w:val="2F3941"/>
          <w:sz w:val="21"/>
          <w:szCs w:val="21"/>
        </w:rPr>
        <w:br/>
        <w:t>Sokolská 62</w:t>
      </w:r>
      <w:r>
        <w:rPr>
          <w:rFonts w:ascii="Segoe UI" w:hAnsi="Segoe UI" w:cs="Segoe UI"/>
          <w:color w:val="2F3941"/>
          <w:sz w:val="21"/>
          <w:szCs w:val="21"/>
        </w:rPr>
        <w:br/>
        <w:t>121 24 Praha 2</w:t>
      </w:r>
    </w:p>
    <w:p w14:paraId="212997A5" w14:textId="3670C871" w:rsidR="008B0236" w:rsidRDefault="008B0236" w:rsidP="008B0236">
      <w:pPr>
        <w:pStyle w:val="Normlnweb"/>
        <w:shd w:val="clear" w:color="auto" w:fill="FFFFFF"/>
        <w:spacing w:before="0" w:beforeAutospacing="0" w:after="240" w:afterAutospacing="0" w:line="300" w:lineRule="atLeast"/>
        <w:textAlignment w:val="baseline"/>
        <w:rPr>
          <w:rFonts w:ascii="Segoe UI" w:hAnsi="Segoe UI" w:cs="Segoe UI"/>
          <w:color w:val="2F3941"/>
          <w:sz w:val="21"/>
          <w:szCs w:val="21"/>
        </w:rPr>
      </w:pPr>
      <w:r>
        <w:rPr>
          <w:rFonts w:ascii="Segoe UI" w:hAnsi="Segoe UI" w:cs="Segoe UI"/>
          <w:color w:val="2F3941"/>
          <w:sz w:val="21"/>
          <w:szCs w:val="21"/>
        </w:rPr>
        <w:t>tel.: 950 850 042</w:t>
      </w:r>
      <w:r>
        <w:rPr>
          <w:rFonts w:ascii="Segoe UI" w:hAnsi="Segoe UI" w:cs="Segoe UI"/>
          <w:color w:val="2F3941"/>
          <w:sz w:val="21"/>
          <w:szCs w:val="21"/>
        </w:rPr>
        <w:br/>
        <w:t>mob.: 778 727</w:t>
      </w:r>
      <w:r>
        <w:rPr>
          <w:rFonts w:ascii="Segoe UI" w:hAnsi="Segoe UI" w:cs="Segoe UI"/>
          <w:color w:val="2F3941"/>
          <w:sz w:val="21"/>
          <w:szCs w:val="21"/>
        </w:rPr>
        <w:t> </w:t>
      </w:r>
      <w:r>
        <w:rPr>
          <w:rFonts w:ascii="Segoe UI" w:hAnsi="Segoe UI" w:cs="Segoe UI"/>
          <w:color w:val="2F3941"/>
          <w:sz w:val="21"/>
          <w:szCs w:val="21"/>
        </w:rPr>
        <w:t>609</w:t>
      </w:r>
    </w:p>
    <w:p w14:paraId="035631C6" w14:textId="77777777" w:rsidR="008B0236" w:rsidRDefault="008B0236"/>
    <w:sectPr w:rsidR="008B02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143"/>
    <w:rsid w:val="004A1071"/>
    <w:rsid w:val="006A255B"/>
    <w:rsid w:val="008336A3"/>
    <w:rsid w:val="008B0236"/>
    <w:rsid w:val="00B775CA"/>
    <w:rsid w:val="00E5262A"/>
    <w:rsid w:val="00F9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5630"/>
  <w15:chartTrackingRefBased/>
  <w15:docId w15:val="{B0471AFB-B6D5-477A-8AA4-6F11DAD2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95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95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adisspr.mfcr.cz/adis/jepo/epo/dpr/apl_ramce.htm?R=/dpr/DphReg?ZPRAC=FDPHI1%26poc_dic=2%26OK=Zobra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2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Dobčák (DYNATECH)</dc:creator>
  <cp:keywords/>
  <dc:description/>
  <cp:lastModifiedBy>Jiří Dobčák (DYNATECH)</cp:lastModifiedBy>
  <cp:revision>1</cp:revision>
  <dcterms:created xsi:type="dcterms:W3CDTF">2022-03-01T06:23:00Z</dcterms:created>
  <dcterms:modified xsi:type="dcterms:W3CDTF">2022-03-02T13:44:00Z</dcterms:modified>
</cp:coreProperties>
</file>