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ind w:left="578" w:right="414" w:hanging="448"/>
        <w:jc w:val="center"/>
        <w:rPr>
          <w:rFonts w:ascii="Arial" w:eastAsia="Arial" w:hAnsi="Arial" w:cs="Arial"/>
          <w:b/>
          <w:sz w:val="24"/>
          <w:szCs w:val="24"/>
          <w:lang w:val="cs-CZ"/>
        </w:rPr>
      </w:pPr>
    </w:p>
    <w:p>
      <w:pPr>
        <w:ind w:left="578" w:right="414" w:hanging="448"/>
        <w:jc w:val="center"/>
        <w:rPr>
          <w:rFonts w:ascii="Arial" w:eastAsia="Arial" w:hAnsi="Arial" w:cs="Arial"/>
          <w:sz w:val="24"/>
          <w:szCs w:val="24"/>
          <w:lang w:val="cs-CZ"/>
        </w:rPr>
      </w:pPr>
      <w:r>
        <w:rPr>
          <w:rFonts w:ascii="Arial" w:eastAsia="Arial" w:hAnsi="Arial" w:cs="Arial"/>
          <w:b/>
          <w:sz w:val="24"/>
          <w:szCs w:val="24"/>
          <w:lang w:val="cs-CZ"/>
        </w:rPr>
        <w:t>D O H O D A</w:t>
      </w:r>
    </w:p>
    <w:p>
      <w:pPr>
        <w:tabs>
          <w:tab w:val="right" w:pos="9057"/>
        </w:tabs>
        <w:spacing w:before="120"/>
        <w:jc w:val="center"/>
        <w:rPr>
          <w:rFonts w:cs="Arial"/>
          <w:b/>
          <w:sz w:val="28"/>
          <w:szCs w:val="28"/>
        </w:rPr>
      </w:pPr>
      <w:r>
        <w:rPr>
          <w:rFonts w:ascii="Arial" w:hAnsi="Arial" w:cs="Arial"/>
          <w:b/>
          <w:sz w:val="24"/>
          <w:szCs w:val="24"/>
          <w:lang w:val="cs-CZ"/>
        </w:rPr>
        <w:t>o zabezpečení vzdělávací aktivity zaměstnanců a poskytnutí příspěvku v rámci projektu „</w:t>
      </w:r>
      <w:sdt>
        <w:sdtPr>
          <w:rPr>
            <w:rFonts w:ascii="Arial" w:hAnsi="Arial" w:cs="Arial"/>
            <w:b/>
            <w:sz w:val="22"/>
            <w:szCs w:val="22"/>
          </w:rPr>
          <w:tag w:val="$RekvalDohodaOutplacementFcd_getNazevProjektu"/>
          <w:id w:val="-445152753"/>
          <w:lock w:val="sdtContentLocked"/>
          <w:placeholder>
            <w:docPart w:val="FF7D963A72B34B49B98FE8D216B5A7AA"/>
          </w:placeholder>
        </w:sdtPr>
        <w:sdtContent>
          <w:r>
            <w:rPr>
              <w:rFonts w:ascii="Arial" w:hAnsi="Arial" w:cs="Arial"/>
              <w:b/>
              <w:sz w:val="22"/>
              <w:szCs w:val="22"/>
            </w:rPr>
            <w:t>Outplacement v Ústí nad Labem</w:t>
          </w:r>
        </w:sdtContent>
      </w:sdt>
      <w:r>
        <w:rPr>
          <w:rFonts w:ascii="Arial" w:hAnsi="Arial" w:cs="Arial"/>
          <w:b/>
          <w:sz w:val="24"/>
          <w:szCs w:val="24"/>
          <w:lang w:val="cs-CZ"/>
        </w:rPr>
        <w:t>“ č. </w:t>
      </w:r>
      <w:sdt>
        <w:sdtPr>
          <w:rPr>
            <w:rFonts w:ascii="Arial" w:hAnsi="Arial" w:cs="Arial"/>
            <w:b/>
            <w:sz w:val="22"/>
            <w:szCs w:val="22"/>
          </w:rPr>
          <w:tag w:val="$RekvalDohodaOutplacementFcd_getCisloDohody"/>
          <w:id w:val="1715768381"/>
          <w:lock w:val="sdtContentLocked"/>
          <w:placeholder>
            <w:docPart w:val="957E5A837FDF4615832E31D65E2D2736"/>
          </w:placeholder>
        </w:sdtPr>
        <w:sdtContent>
          <w:r>
            <w:rPr>
              <w:rFonts w:ascii="Arial" w:hAnsi="Arial" w:cs="Arial"/>
              <w:b/>
              <w:sz w:val="22"/>
              <w:szCs w:val="22"/>
            </w:rPr>
            <w:t>PPM-MR-13/2021</w:t>
          </w:r>
        </w:sdtContent>
      </w:sdt>
      <w:r>
        <w:rPr>
          <w:rFonts w:ascii="Arial" w:hAnsi="Arial" w:cs="Arial"/>
          <w:b/>
          <w:sz w:val="24"/>
          <w:szCs w:val="24"/>
        </w:rPr>
        <w:t xml:space="preserve"> / č. </w:t>
      </w:r>
      <w:proofErr w:type="spellStart"/>
      <w:r>
        <w:rPr>
          <w:rFonts w:ascii="Arial" w:hAnsi="Arial" w:cs="Arial"/>
          <w:b/>
          <w:sz w:val="24"/>
          <w:szCs w:val="24"/>
        </w:rPr>
        <w:t>proj</w:t>
      </w:r>
      <w:proofErr w:type="spellEnd"/>
      <w:r>
        <w:rPr>
          <w:rFonts w:ascii="Arial" w:hAnsi="Arial" w:cs="Arial"/>
          <w:b/>
          <w:sz w:val="24"/>
          <w:szCs w:val="24"/>
        </w:rPr>
        <w:t xml:space="preserve">. </w:t>
      </w:r>
      <w:sdt>
        <w:sdtPr>
          <w:rPr>
            <w:rFonts w:ascii="Arial" w:hAnsi="Arial" w:cs="Arial"/>
            <w:b/>
            <w:sz w:val="22"/>
            <w:szCs w:val="22"/>
          </w:rPr>
          <w:tag w:val="$RekvalDohodaOutplacementFcd_getCisloProjektu"/>
          <w:id w:val="-1733696971"/>
          <w:lock w:val="sdtContentLocked"/>
          <w:placeholder>
            <w:docPart w:val="FB055641852042589B9C6BFC319267AC"/>
          </w:placeholder>
        </w:sdtPr>
        <w:sdtContent>
          <w:r>
            <w:rPr>
              <w:rFonts w:ascii="Arial" w:hAnsi="Arial" w:cs="Arial"/>
              <w:b/>
              <w:sz w:val="22"/>
              <w:szCs w:val="22"/>
            </w:rPr>
            <w:t>CZ.03.1.52/0.0/0.0/16_044/0006091</w:t>
          </w:r>
        </w:sdtContent>
      </w:sdt>
      <w:r>
        <w:rPr>
          <w:rFonts w:cs="Arial"/>
          <w:b/>
          <w:sz w:val="28"/>
          <w:szCs w:val="28"/>
        </w:rPr>
        <w:t xml:space="preserve"> </w:t>
      </w:r>
    </w:p>
    <w:p>
      <w:pPr>
        <w:spacing w:before="120"/>
        <w:ind w:right="414"/>
        <w:rPr>
          <w:rFonts w:ascii="Arial" w:hAnsi="Arial" w:cs="Arial"/>
          <w:sz w:val="22"/>
          <w:szCs w:val="22"/>
          <w:lang w:val="cs-CZ"/>
        </w:rPr>
      </w:pPr>
    </w:p>
    <w:p>
      <w:pPr>
        <w:spacing w:before="120"/>
        <w:ind w:right="414"/>
        <w:jc w:val="both"/>
        <w:rPr>
          <w:rFonts w:ascii="Arial" w:hAnsi="Arial" w:cs="Arial"/>
          <w:sz w:val="24"/>
          <w:szCs w:val="24"/>
          <w:lang w:val="cs-CZ"/>
        </w:rPr>
      </w:pPr>
      <w:r>
        <w:rPr>
          <w:rFonts w:ascii="Arial" w:hAnsi="Arial" w:cs="Arial"/>
          <w:sz w:val="22"/>
          <w:szCs w:val="22"/>
          <w:lang w:val="cs-CZ"/>
        </w:rPr>
        <w:t>kterou uzavírá</w:t>
      </w:r>
    </w:p>
    <w:p>
      <w:pPr>
        <w:jc w:val="both"/>
        <w:rPr>
          <w:rFonts w:ascii="Arial" w:hAnsi="Arial" w:cs="Arial"/>
          <w:sz w:val="22"/>
          <w:szCs w:val="22"/>
          <w:lang w:val="cs-CZ"/>
        </w:rPr>
      </w:pPr>
    </w:p>
    <w:p>
      <w:pPr>
        <w:tabs>
          <w:tab w:val="left" w:pos="2520"/>
        </w:tabs>
        <w:ind w:left="2517" w:hanging="2517"/>
        <w:jc w:val="both"/>
        <w:rPr>
          <w:rFonts w:ascii="Arial" w:hAnsi="Arial" w:cs="Arial"/>
          <w:sz w:val="22"/>
          <w:szCs w:val="22"/>
          <w:lang w:val="cs-CZ"/>
        </w:rPr>
      </w:pPr>
      <w:r>
        <w:rPr>
          <w:rFonts w:ascii="Arial" w:hAnsi="Arial" w:cs="Arial"/>
          <w:sz w:val="22"/>
          <w:szCs w:val="22"/>
          <w:lang w:val="cs-CZ"/>
        </w:rPr>
        <w:t>Česká republika - Úřad práce České republiky</w:t>
      </w:r>
    </w:p>
    <w:p>
      <w:pPr>
        <w:tabs>
          <w:tab w:val="left" w:pos="2520"/>
        </w:tabs>
        <w:ind w:left="2520" w:hanging="2520"/>
        <w:jc w:val="both"/>
        <w:rPr>
          <w:rFonts w:ascii="Arial" w:hAnsi="Arial" w:cs="Arial"/>
          <w:sz w:val="22"/>
          <w:szCs w:val="22"/>
          <w:lang w:val="cs-CZ"/>
        </w:rPr>
      </w:pPr>
      <w:r>
        <w:rPr>
          <w:rFonts w:ascii="Arial" w:hAnsi="Arial" w:cs="Arial"/>
          <w:sz w:val="22"/>
          <w:szCs w:val="22"/>
          <w:lang w:val="cs-CZ"/>
        </w:rPr>
        <w:t>sídlo:</w:t>
      </w:r>
      <w:r>
        <w:rPr>
          <w:rFonts w:ascii="Arial" w:hAnsi="Arial" w:cs="Arial"/>
          <w:sz w:val="22"/>
          <w:szCs w:val="22"/>
          <w:lang w:val="cs-CZ"/>
        </w:rPr>
        <w:tab/>
      </w:r>
      <w:sdt>
        <w:sdtPr>
          <w:rPr>
            <w:rFonts w:ascii="Arial" w:hAnsi="Arial" w:cs="Arial"/>
            <w:sz w:val="22"/>
            <w:szCs w:val="22"/>
            <w:lang w:val="cs-CZ"/>
          </w:rPr>
          <w:tag w:val="$CommonUradFcd_getAdresaGR"/>
          <w:id w:val="810135804"/>
          <w:lock w:val="sdtContentLocked"/>
          <w:placeholder>
            <w:docPart w:val="DefaultPlaceholder_1082065158"/>
          </w:placeholder>
        </w:sdtPr>
        <w:sdtContent>
          <w:r>
            <w:rPr>
              <w:rFonts w:ascii="Arial" w:hAnsi="Arial" w:cs="Arial"/>
              <w:sz w:val="22"/>
              <w:szCs w:val="22"/>
              <w:lang w:val="cs-CZ"/>
            </w:rPr>
            <w:t>Dobrovského 1278/25, 170 00  Praha, Holešovice, Praha 7</w:t>
          </w:r>
        </w:sdtContent>
      </w:sdt>
    </w:p>
    <w:p>
      <w:pPr>
        <w:tabs>
          <w:tab w:val="left" w:pos="2520"/>
        </w:tabs>
        <w:ind w:left="2520" w:hanging="2520"/>
        <w:jc w:val="both"/>
        <w:rPr>
          <w:rFonts w:ascii="Arial" w:hAnsi="Arial" w:cs="Arial"/>
          <w:sz w:val="22"/>
          <w:szCs w:val="22"/>
          <w:lang w:val="cs-CZ"/>
        </w:rPr>
      </w:pPr>
      <w:r>
        <w:rPr>
          <w:rFonts w:ascii="Arial" w:hAnsi="Arial" w:cs="Arial"/>
          <w:sz w:val="22"/>
          <w:szCs w:val="22"/>
          <w:lang w:val="cs-CZ"/>
        </w:rPr>
        <w:t>zastupující osoba:</w:t>
      </w:r>
      <w:r>
        <w:rPr>
          <w:rFonts w:ascii="Arial" w:hAnsi="Arial" w:cs="Arial"/>
          <w:sz w:val="22"/>
          <w:szCs w:val="22"/>
          <w:lang w:val="cs-CZ"/>
        </w:rPr>
        <w:tab/>
      </w:r>
      <w:sdt>
        <w:sdtPr>
          <w:rPr>
            <w:rFonts w:ascii="Arial" w:hAnsi="Arial" w:cs="Arial"/>
            <w:sz w:val="22"/>
            <w:szCs w:val="22"/>
            <w:lang w:val="cs-CZ"/>
          </w:rPr>
          <w:tag w:val="$CommonUradFcd_getJmenoZastupceUP"/>
          <w:id w:val="-1064406503"/>
          <w:lock w:val="sdtContentLocked"/>
          <w:placeholder>
            <w:docPart w:val="5B9979E50CF844D0817B860B7B278826"/>
          </w:placeholder>
        </w:sdtPr>
        <w:sdtContent>
          <w:r>
            <w:rPr>
              <w:rFonts w:ascii="Arial" w:hAnsi="Arial" w:cs="Arial"/>
              <w:sz w:val="22"/>
              <w:szCs w:val="22"/>
              <w:lang w:val="cs-CZ"/>
            </w:rPr>
            <w:t>Ing. Zdeněk Novotný</w:t>
          </w:r>
        </w:sdtContent>
      </w:sdt>
      <w:r>
        <w:rPr>
          <w:rFonts w:ascii="Arial" w:hAnsi="Arial" w:cs="Arial"/>
          <w:sz w:val="22"/>
          <w:szCs w:val="22"/>
          <w:lang w:val="cs-CZ"/>
        </w:rPr>
        <w:t xml:space="preserve">, </w:t>
      </w:r>
      <w:sdt>
        <w:sdtPr>
          <w:rPr>
            <w:rFonts w:ascii="Arial" w:hAnsi="Arial" w:cs="Arial"/>
            <w:sz w:val="22"/>
            <w:szCs w:val="22"/>
            <w:lang w:val="cs-CZ"/>
          </w:rPr>
          <w:tag w:val="$CommonUradFcd_getFunkceZastupceUP"/>
          <w:id w:val="201368708"/>
          <w:lock w:val="sdtContentLocked"/>
          <w:placeholder>
            <w:docPart w:val="D77DE10E61DD4317A7BCF43108973AD7"/>
          </w:placeholder>
        </w:sdtPr>
        <w:sdtContent>
          <w:r>
            <w:rPr>
              <w:rFonts w:ascii="Arial" w:hAnsi="Arial" w:cs="Arial"/>
              <w:sz w:val="22"/>
              <w:szCs w:val="22"/>
              <w:lang w:val="cs-CZ"/>
            </w:rPr>
            <w:t>ředitel krajské pobočky</w:t>
          </w:r>
        </w:sdtContent>
      </w:sdt>
    </w:p>
    <w:p>
      <w:pPr>
        <w:tabs>
          <w:tab w:val="left" w:pos="2520"/>
        </w:tabs>
        <w:ind w:left="2520" w:hanging="2520"/>
        <w:jc w:val="both"/>
        <w:rPr>
          <w:rFonts w:ascii="Arial" w:hAnsi="Arial" w:cs="Arial"/>
          <w:sz w:val="22"/>
          <w:szCs w:val="22"/>
          <w:lang w:val="cs-CZ"/>
        </w:rPr>
      </w:pPr>
      <w:r>
        <w:rPr>
          <w:rFonts w:ascii="Arial" w:hAnsi="Arial" w:cs="Arial"/>
          <w:sz w:val="22"/>
          <w:szCs w:val="22"/>
          <w:lang w:val="cs-CZ"/>
        </w:rPr>
        <w:t>kontaktní adresa:</w:t>
      </w:r>
      <w:r>
        <w:rPr>
          <w:rFonts w:ascii="Arial" w:hAnsi="Arial" w:cs="Arial"/>
          <w:sz w:val="22"/>
          <w:szCs w:val="22"/>
          <w:lang w:val="cs-CZ"/>
        </w:rPr>
        <w:tab/>
      </w:r>
      <w:sdt>
        <w:sdtPr>
          <w:rPr>
            <w:rFonts w:ascii="Arial" w:hAnsi="Arial" w:cs="Arial"/>
            <w:sz w:val="22"/>
            <w:szCs w:val="22"/>
            <w:lang w:val="cs-CZ"/>
          </w:rPr>
          <w:tag w:val="$CommonUradFcd_getKrpAddressOrKopNameAndKopAddress"/>
          <w:id w:val="-1910995140"/>
          <w:lock w:val="sdtContentLocked"/>
          <w:placeholder>
            <w:docPart w:val="6DEE7454C2B64C4EA2E73570E055D895"/>
          </w:placeholder>
        </w:sdtPr>
        <w:sdtContent>
          <w:r>
            <w:rPr>
              <w:rFonts w:ascii="Arial" w:hAnsi="Arial" w:cs="Arial"/>
              <w:sz w:val="22"/>
              <w:szCs w:val="22"/>
              <w:lang w:val="cs-CZ"/>
            </w:rPr>
            <w:t>Kaplířova 2731/7, 301 00  Plzeň, Jižní Předměstí, Plzeň 3</w:t>
          </w:r>
        </w:sdtContent>
      </w:sdt>
    </w:p>
    <w:p>
      <w:pPr>
        <w:tabs>
          <w:tab w:val="left" w:pos="2520"/>
        </w:tabs>
        <w:ind w:left="2520" w:hanging="2520"/>
        <w:jc w:val="both"/>
        <w:rPr>
          <w:rFonts w:ascii="Arial" w:hAnsi="Arial" w:cs="Arial"/>
          <w:sz w:val="22"/>
          <w:szCs w:val="22"/>
          <w:lang w:val="cs-CZ"/>
        </w:rPr>
      </w:pPr>
      <w:r>
        <w:rPr>
          <w:rFonts w:ascii="Arial" w:hAnsi="Arial" w:cs="Arial"/>
          <w:sz w:val="22"/>
          <w:szCs w:val="22"/>
          <w:lang w:val="cs-CZ"/>
        </w:rPr>
        <w:t>IČO:</w:t>
      </w:r>
      <w:r>
        <w:rPr>
          <w:rFonts w:ascii="Arial" w:hAnsi="Arial" w:cs="Arial"/>
          <w:sz w:val="22"/>
          <w:szCs w:val="22"/>
          <w:lang w:val="cs-CZ"/>
        </w:rPr>
        <w:tab/>
      </w:r>
      <w:sdt>
        <w:sdtPr>
          <w:rPr>
            <w:rFonts w:ascii="Arial" w:hAnsi="Arial" w:cs="Arial"/>
            <w:sz w:val="22"/>
            <w:szCs w:val="22"/>
            <w:lang w:val="cs-CZ"/>
          </w:rPr>
          <w:tag w:val="$CommonUradFcd_getIco"/>
          <w:id w:val="1724646674"/>
          <w:lock w:val="sdtContentLocked"/>
          <w:placeholder>
            <w:docPart w:val="D0F09C460D294B66936BE86793078BFE"/>
          </w:placeholder>
        </w:sdtPr>
        <w:sdtContent>
          <w:r>
            <w:rPr>
              <w:rFonts w:ascii="Arial" w:hAnsi="Arial" w:cs="Arial"/>
              <w:sz w:val="22"/>
              <w:szCs w:val="22"/>
              <w:lang w:val="cs-CZ"/>
            </w:rPr>
            <w:t>72496991</w:t>
          </w:r>
        </w:sdtContent>
      </w:sdt>
    </w:p>
    <w:p>
      <w:pPr>
        <w:tabs>
          <w:tab w:val="left" w:pos="2520"/>
        </w:tabs>
        <w:ind w:left="2520" w:hanging="2520"/>
        <w:jc w:val="both"/>
        <w:rPr>
          <w:rFonts w:ascii="Arial" w:hAnsi="Arial" w:cs="Arial"/>
          <w:sz w:val="22"/>
          <w:szCs w:val="22"/>
          <w:lang w:val="cs-CZ"/>
        </w:rPr>
      </w:pPr>
      <w:r>
        <w:rPr>
          <w:rFonts w:ascii="Arial" w:hAnsi="Arial" w:cs="Arial"/>
          <w:sz w:val="22"/>
          <w:szCs w:val="22"/>
          <w:lang w:val="cs-CZ"/>
        </w:rPr>
        <w:t>číslo účtu:</w:t>
      </w:r>
      <w:r>
        <w:rPr>
          <w:rFonts w:ascii="Arial" w:hAnsi="Arial" w:cs="Arial"/>
          <w:sz w:val="22"/>
          <w:szCs w:val="22"/>
          <w:lang w:val="cs-CZ"/>
        </w:rPr>
        <w:tab/>
      </w:r>
      <w:sdt>
        <w:sdtPr>
          <w:rPr>
            <w:rFonts w:ascii="Arial" w:hAnsi="Arial" w:cs="Arial"/>
            <w:sz w:val="22"/>
            <w:szCs w:val="22"/>
            <w:lang w:val="cs-CZ"/>
          </w:rPr>
          <w:tag w:val="$CommonUradFcd_getUcetKrP(typ=&quot;116916&quot;)"/>
          <w:id w:val="610321623"/>
          <w:lock w:val="sdtContentLocked"/>
          <w:placeholder>
            <w:docPart w:val="84AD5B2C34374E6EAE1F5E870BCF6760"/>
          </w:placeholder>
        </w:sdtPr>
        <w:sdtContent>
          <w:r>
            <w:rPr>
              <w:rFonts w:ascii="Arial" w:hAnsi="Arial" w:cs="Arial"/>
              <w:sz w:val="22"/>
              <w:szCs w:val="22"/>
              <w:lang w:val="cs-CZ"/>
            </w:rPr>
            <w:t>37828311/0710</w:t>
          </w:r>
        </w:sdtContent>
      </w:sdt>
    </w:p>
    <w:p>
      <w:pPr>
        <w:tabs>
          <w:tab w:val="left" w:pos="2520"/>
        </w:tabs>
        <w:spacing w:before="60"/>
        <w:ind w:left="2520" w:hanging="2520"/>
        <w:jc w:val="both"/>
        <w:rPr>
          <w:rFonts w:ascii="Arial" w:hAnsi="Arial" w:cs="Arial"/>
          <w:sz w:val="22"/>
          <w:szCs w:val="22"/>
          <w:lang w:val="cs-CZ"/>
        </w:rPr>
      </w:pPr>
      <w:r>
        <w:rPr>
          <w:rFonts w:ascii="Arial" w:hAnsi="Arial" w:cs="Arial"/>
          <w:sz w:val="22"/>
          <w:szCs w:val="22"/>
          <w:lang w:val="cs-CZ"/>
        </w:rPr>
        <w:t>(dále jen „Úřad práce“) na straně jedné</w:t>
      </w:r>
    </w:p>
    <w:p>
      <w:pPr>
        <w:tabs>
          <w:tab w:val="left" w:pos="2520"/>
        </w:tabs>
        <w:spacing w:before="120" w:after="120"/>
        <w:ind w:left="2517" w:hanging="2517"/>
        <w:jc w:val="both"/>
        <w:rPr>
          <w:rFonts w:ascii="Arial" w:hAnsi="Arial" w:cs="Arial"/>
          <w:sz w:val="22"/>
          <w:szCs w:val="22"/>
          <w:lang w:val="cs-CZ"/>
        </w:rPr>
      </w:pPr>
      <w:r>
        <w:rPr>
          <w:rFonts w:ascii="Arial" w:hAnsi="Arial" w:cs="Arial"/>
          <w:sz w:val="22"/>
          <w:szCs w:val="22"/>
          <w:lang w:val="cs-CZ"/>
        </w:rPr>
        <w:t>a</w:t>
      </w:r>
    </w:p>
    <w:p>
      <w:pPr>
        <w:tabs>
          <w:tab w:val="left" w:pos="2520"/>
        </w:tabs>
        <w:ind w:left="2520" w:hanging="2520"/>
        <w:jc w:val="both"/>
        <w:rPr>
          <w:rFonts w:ascii="Arial" w:hAnsi="Arial" w:cs="Arial"/>
          <w:sz w:val="22"/>
          <w:szCs w:val="22"/>
          <w:lang w:val="cs-CZ"/>
        </w:rPr>
      </w:pPr>
      <w:r>
        <w:rPr>
          <w:rFonts w:ascii="Arial" w:hAnsi="Arial" w:cs="Arial"/>
          <w:sz w:val="22"/>
          <w:szCs w:val="22"/>
          <w:lang w:val="cs-CZ"/>
        </w:rPr>
        <w:t>zaměstnavatel:</w:t>
      </w:r>
      <w:r>
        <w:rPr>
          <w:rFonts w:ascii="Arial" w:hAnsi="Arial" w:cs="Arial"/>
          <w:sz w:val="22"/>
          <w:szCs w:val="22"/>
          <w:lang w:val="cs-CZ"/>
        </w:rPr>
        <w:tab/>
      </w:r>
      <w:sdt>
        <w:sdtPr>
          <w:rPr>
            <w:rFonts w:ascii="Arial" w:hAnsi="Arial" w:cs="Arial"/>
            <w:sz w:val="22"/>
            <w:szCs w:val="22"/>
            <w:lang w:val="cs-CZ"/>
          </w:rPr>
          <w:tag w:val="$CommonZamestnavatelFcd_getUplneJmeno"/>
          <w:id w:val="-618376274"/>
          <w:lock w:val="sdtContentLocked"/>
          <w:placeholder>
            <w:docPart w:val="73A70A63E7D941A6B36C77ABC8A556BB"/>
          </w:placeholder>
        </w:sdtPr>
        <w:sdtContent>
          <w:r>
            <w:rPr>
              <w:rFonts w:ascii="Arial" w:hAnsi="Arial" w:cs="Arial"/>
              <w:sz w:val="22"/>
              <w:szCs w:val="22"/>
              <w:lang w:val="cs-CZ"/>
            </w:rPr>
            <w:t>XXXXXXXXXXXXXXXXXXXXXXXXXXXXX</w:t>
          </w:r>
        </w:sdtContent>
      </w:sdt>
    </w:p>
    <w:p>
      <w:pPr>
        <w:tabs>
          <w:tab w:val="left" w:pos="2520"/>
        </w:tabs>
        <w:ind w:left="2520" w:hanging="2520"/>
        <w:jc w:val="both"/>
        <w:rPr>
          <w:rFonts w:ascii="Arial" w:hAnsi="Arial" w:cs="Arial"/>
          <w:sz w:val="22"/>
          <w:szCs w:val="22"/>
          <w:lang w:val="cs-CZ"/>
        </w:rPr>
      </w:pPr>
      <w:r>
        <w:rPr>
          <w:rFonts w:ascii="Arial" w:hAnsi="Arial" w:cs="Arial"/>
          <w:noProof/>
          <w:sz w:val="22"/>
          <w:szCs w:val="22"/>
          <w:lang w:val="cs-CZ"/>
        </w:rPr>
        <w:t>sídlo:</w:t>
      </w:r>
      <w:r>
        <w:rPr>
          <w:rFonts w:ascii="Arial" w:hAnsi="Arial" w:cs="Arial"/>
          <w:sz w:val="22"/>
          <w:szCs w:val="22"/>
          <w:lang w:val="cs-CZ"/>
        </w:rPr>
        <w:tab/>
      </w:r>
      <w:sdt>
        <w:sdtPr>
          <w:rPr>
            <w:rFonts w:ascii="Arial" w:hAnsi="Arial" w:cs="Arial"/>
            <w:sz w:val="22"/>
            <w:szCs w:val="22"/>
            <w:lang w:val="cs-CZ"/>
          </w:rPr>
          <w:tag w:val="$CommonZamestnavatelFcd_getSidlo"/>
          <w:id w:val="79888605"/>
          <w:lock w:val="sdtContentLocked"/>
          <w:placeholder>
            <w:docPart w:val="A0D202E335DD43CF87BCFF360CBE81AA"/>
          </w:placeholder>
        </w:sdtPr>
        <w:sdtContent>
          <w:r>
            <w:rPr>
              <w:rFonts w:ascii="Arial" w:hAnsi="Arial" w:cs="Arial"/>
              <w:sz w:val="22"/>
              <w:szCs w:val="22"/>
              <w:lang w:val="cs-CZ"/>
            </w:rPr>
            <w:t>XXXXXXXXXXXXXXXXXXXXXXXXXXXX</w:t>
          </w:r>
        </w:sdtContent>
      </w:sdt>
    </w:p>
    <w:p>
      <w:pPr>
        <w:tabs>
          <w:tab w:val="left" w:pos="2520"/>
        </w:tabs>
        <w:ind w:left="2520" w:hanging="2520"/>
        <w:jc w:val="both"/>
        <w:rPr>
          <w:rFonts w:ascii="Arial" w:hAnsi="Arial" w:cs="Arial"/>
          <w:sz w:val="22"/>
          <w:szCs w:val="22"/>
        </w:rPr>
      </w:pPr>
      <w:r>
        <w:rPr>
          <w:rFonts w:ascii="Arial" w:hAnsi="Arial" w:cs="Arial"/>
          <w:sz w:val="22"/>
          <w:szCs w:val="22"/>
          <w:lang w:val="cs-CZ"/>
        </w:rPr>
        <w:t>IČO:</w:t>
      </w:r>
      <w:r>
        <w:rPr>
          <w:rFonts w:ascii="Arial" w:hAnsi="Arial" w:cs="Arial"/>
          <w:sz w:val="22"/>
          <w:szCs w:val="22"/>
          <w:lang w:val="cs-CZ"/>
        </w:rPr>
        <w:tab/>
      </w:r>
      <w:sdt>
        <w:sdtPr>
          <w:rPr>
            <w:rFonts w:ascii="Arial" w:hAnsi="Arial" w:cs="Arial"/>
            <w:sz w:val="22"/>
            <w:szCs w:val="22"/>
            <w:lang w:val="cs-CZ"/>
          </w:rPr>
          <w:tag w:val="$CommonZamestnavatelFcd_getIco"/>
          <w:id w:val="-1758434040"/>
          <w:lock w:val="sdtContentLocked"/>
          <w:placeholder>
            <w:docPart w:val="3AE5FDBA53DB4C7AA438E241D73500C6"/>
          </w:placeholder>
        </w:sdtPr>
        <w:sdtContent>
          <w:r>
            <w:rPr>
              <w:rFonts w:ascii="Arial" w:hAnsi="Arial" w:cs="Arial"/>
              <w:sz w:val="22"/>
              <w:szCs w:val="22"/>
              <w:lang w:val="cs-CZ"/>
            </w:rPr>
            <w:t>XXXXXXXX</w:t>
          </w:r>
        </w:sdtContent>
      </w:sdt>
    </w:p>
    <w:p>
      <w:pPr>
        <w:tabs>
          <w:tab w:val="left" w:pos="2520"/>
        </w:tabs>
        <w:ind w:left="2520" w:hanging="2520"/>
        <w:jc w:val="both"/>
        <w:rPr>
          <w:rFonts w:ascii="Arial" w:hAnsi="Arial" w:cs="Arial"/>
          <w:sz w:val="22"/>
          <w:szCs w:val="22"/>
        </w:rPr>
      </w:pPr>
      <w:proofErr w:type="spellStart"/>
      <w:r>
        <w:rPr>
          <w:rFonts w:ascii="Arial" w:hAnsi="Arial" w:cs="Arial"/>
          <w:sz w:val="22"/>
          <w:szCs w:val="22"/>
        </w:rPr>
        <w:t>číslo</w:t>
      </w:r>
      <w:proofErr w:type="spellEnd"/>
      <w:r>
        <w:rPr>
          <w:rFonts w:ascii="Arial" w:hAnsi="Arial" w:cs="Arial"/>
          <w:sz w:val="22"/>
          <w:szCs w:val="22"/>
        </w:rPr>
        <w:t xml:space="preserve"> </w:t>
      </w:r>
      <w:proofErr w:type="spellStart"/>
      <w:r>
        <w:rPr>
          <w:rFonts w:ascii="Arial" w:hAnsi="Arial" w:cs="Arial"/>
          <w:sz w:val="22"/>
          <w:szCs w:val="22"/>
        </w:rPr>
        <w:t>účtu</w:t>
      </w:r>
      <w:proofErr w:type="spellEnd"/>
      <w:r>
        <w:rPr>
          <w:rFonts w:ascii="Arial" w:hAnsi="Arial" w:cs="Arial"/>
          <w:sz w:val="22"/>
          <w:szCs w:val="22"/>
        </w:rPr>
        <w:t>:</w:t>
      </w:r>
      <w:r>
        <w:rPr>
          <w:rFonts w:ascii="Arial" w:hAnsi="Arial" w:cs="Arial"/>
          <w:sz w:val="22"/>
          <w:szCs w:val="22"/>
        </w:rPr>
        <w:tab/>
      </w:r>
      <w:sdt>
        <w:sdtPr>
          <w:rPr>
            <w:rFonts w:ascii="Arial" w:hAnsi="Arial" w:cs="Arial"/>
            <w:sz w:val="22"/>
            <w:szCs w:val="22"/>
            <w:lang w:val="cs-CZ"/>
          </w:rPr>
          <w:tag w:val="$CommonZamestnavatelFcd_getCisloUctu"/>
          <w:id w:val="25610528"/>
          <w:lock w:val="sdtContentLocked"/>
          <w:placeholder>
            <w:docPart w:val="D17A35324ECC444B9971275602163F92"/>
          </w:placeholder>
        </w:sdtPr>
        <w:sdtContent>
          <w:r>
            <w:rPr>
              <w:rFonts w:ascii="Arial" w:hAnsi="Arial" w:cs="Arial"/>
              <w:sz w:val="22"/>
              <w:szCs w:val="22"/>
              <w:lang w:val="cs-CZ"/>
            </w:rPr>
            <w:t>XXXXXXXXXXXXXXX</w:t>
          </w:r>
        </w:sdtContent>
      </w:sdt>
    </w:p>
    <w:p>
      <w:pPr>
        <w:tabs>
          <w:tab w:val="left" w:pos="2520"/>
        </w:tabs>
        <w:spacing w:before="6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r>
        <w:rPr>
          <w:rFonts w:ascii="Arial" w:hAnsi="Arial" w:cs="Arial"/>
          <w:sz w:val="22"/>
          <w:szCs w:val="22"/>
        </w:rPr>
        <w:t>.</w:t>
      </w:r>
    </w:p>
    <w:p>
      <w:pPr>
        <w:rPr>
          <w:rFonts w:ascii="Arial" w:hAnsi="Arial" w:cs="Arial"/>
          <w:sz w:val="22"/>
          <w:szCs w:val="22"/>
        </w:rPr>
      </w:pPr>
    </w:p>
    <w:p>
      <w:pPr>
        <w:pStyle w:val="lnek"/>
        <w:spacing w:after="0"/>
        <w:outlineLvl w:val="0"/>
      </w:pPr>
      <w:r>
        <w:t>Článek I</w:t>
      </w:r>
    </w:p>
    <w:p>
      <w:pPr>
        <w:pStyle w:val="Nadpislnku"/>
        <w:rPr>
          <w:rFonts w:cs="Arial"/>
          <w:sz w:val="22"/>
          <w:szCs w:val="22"/>
        </w:rPr>
      </w:pPr>
      <w:r>
        <w:rPr>
          <w:rFonts w:cs="Arial"/>
          <w:sz w:val="22"/>
          <w:szCs w:val="22"/>
        </w:rPr>
        <w:t>Účel dohody</w:t>
      </w:r>
    </w:p>
    <w:p>
      <w:pPr>
        <w:pStyle w:val="BoddohodyIII"/>
        <w:numPr>
          <w:ilvl w:val="0"/>
          <w:numId w:val="0"/>
        </w:numPr>
        <w:rPr>
          <w:rFonts w:cs="Arial"/>
          <w:sz w:val="22"/>
          <w:szCs w:val="22"/>
        </w:rPr>
      </w:pPr>
      <w:r>
        <w:rPr>
          <w:rFonts w:cs="Arial"/>
          <w:sz w:val="22"/>
          <w:szCs w:val="22"/>
        </w:rPr>
        <w:t>Tato dohoda se uzavírá podle § 120 zákona č. 435/2004 Sb., o zaměstnanosti, ve znění pozdějších předpisů (dále jen „zákon o zaměstnanosti“), za účelem poskytnutí příspěvku na zabezpečení vzdělávací aktivity a příspěvku na úhradu mzdových nákladů z projektu „</w:t>
      </w:r>
      <w:sdt>
        <w:sdtPr>
          <w:rPr>
            <w:rFonts w:cs="Arial"/>
            <w:sz w:val="22"/>
            <w:szCs w:val="22"/>
          </w:rPr>
          <w:tag w:val="$RekvalDohodaOutplacementFcd_getNazevProjektu"/>
          <w:id w:val="1087420949"/>
          <w:lock w:val="sdtContentLocked"/>
          <w:placeholder>
            <w:docPart w:val="0AF4545EBDE447378C073A4FD3BA3B4F"/>
          </w:placeholder>
        </w:sdtPr>
        <w:sdtContent>
          <w:r>
            <w:rPr>
              <w:rFonts w:cs="Arial"/>
              <w:sz w:val="22"/>
              <w:szCs w:val="22"/>
            </w:rPr>
            <w:t>Outplacement v Ústí nad Labem</w:t>
          </w:r>
        </w:sdtContent>
      </w:sdt>
      <w:r>
        <w:rPr>
          <w:rFonts w:cs="Arial"/>
          <w:sz w:val="22"/>
          <w:szCs w:val="22"/>
        </w:rPr>
        <w:t>“ (dále jen „</w:t>
      </w:r>
      <w:proofErr w:type="spellStart"/>
      <w:r>
        <w:rPr>
          <w:rFonts w:cs="Arial"/>
          <w:sz w:val="22"/>
          <w:szCs w:val="22"/>
        </w:rPr>
        <w:t>Outplacement</w:t>
      </w:r>
      <w:proofErr w:type="spellEnd"/>
      <w:r>
        <w:rPr>
          <w:rFonts w:cs="Arial"/>
          <w:sz w:val="22"/>
          <w:szCs w:val="22"/>
        </w:rPr>
        <w:t xml:space="preserve">“), </w:t>
      </w:r>
      <w:proofErr w:type="spellStart"/>
      <w:r>
        <w:rPr>
          <w:rFonts w:cs="Arial"/>
          <w:sz w:val="22"/>
          <w:szCs w:val="22"/>
        </w:rPr>
        <w:t>reg</w:t>
      </w:r>
      <w:proofErr w:type="spellEnd"/>
      <w:r>
        <w:rPr>
          <w:rFonts w:cs="Arial"/>
          <w:sz w:val="22"/>
          <w:szCs w:val="22"/>
        </w:rPr>
        <w:t>. č. </w:t>
      </w:r>
      <w:sdt>
        <w:sdtPr>
          <w:rPr>
            <w:rFonts w:cs="Arial"/>
            <w:sz w:val="22"/>
            <w:szCs w:val="22"/>
          </w:rPr>
          <w:tag w:val="$RekvalDohodaOutplacementFcd_getCisloProjektu"/>
          <w:id w:val="-925492243"/>
          <w:lock w:val="sdtContentLocked"/>
          <w:placeholder>
            <w:docPart w:val="29B2D046FAF0490C8EF1A83D5B20F7D6"/>
          </w:placeholder>
        </w:sdtPr>
        <w:sdtContent>
          <w:r>
            <w:rPr>
              <w:rFonts w:cs="Arial"/>
              <w:sz w:val="22"/>
              <w:szCs w:val="22"/>
            </w:rPr>
            <w:t>CZ.03.1.52/0.0/0.0/16_044/0006091</w:t>
          </w:r>
        </w:sdtContent>
      </w:sdt>
      <w:r>
        <w:rPr>
          <w:rFonts w:cs="Arial"/>
          <w:sz w:val="22"/>
          <w:szCs w:val="22"/>
        </w:rPr>
        <w:t>, a to v rozsahu a za podmínek uvedených v této dohodě.</w:t>
      </w:r>
    </w:p>
    <w:p>
      <w:pPr>
        <w:pStyle w:val="lnek"/>
        <w:spacing w:after="0"/>
        <w:outlineLvl w:val="0"/>
      </w:pPr>
      <w:r>
        <w:t>Článek II</w:t>
      </w:r>
    </w:p>
    <w:p>
      <w:pPr>
        <w:pStyle w:val="Nadpislnku"/>
        <w:rPr>
          <w:rFonts w:cs="Arial"/>
          <w:sz w:val="22"/>
          <w:szCs w:val="22"/>
        </w:rPr>
      </w:pPr>
      <w:r>
        <w:rPr>
          <w:rFonts w:cs="Arial"/>
          <w:sz w:val="22"/>
          <w:szCs w:val="22"/>
        </w:rPr>
        <w:t>Předmět dohody</w:t>
      </w:r>
    </w:p>
    <w:p>
      <w:pPr>
        <w:pStyle w:val="BoddohodyIII"/>
        <w:numPr>
          <w:ilvl w:val="0"/>
          <w:numId w:val="29"/>
        </w:numPr>
        <w:rPr>
          <w:rFonts w:cs="Arial"/>
          <w:sz w:val="22"/>
          <w:szCs w:val="22"/>
        </w:rPr>
      </w:pPr>
      <w:r>
        <w:rPr>
          <w:rFonts w:cs="Arial"/>
          <w:sz w:val="22"/>
          <w:szCs w:val="22"/>
        </w:rPr>
        <w:t>Předmětem této dohody je úprava vzájemných vztahů mezi Úřadem práce a zaměstnavatelem při zabezpečení vzdělávací aktivity v rámci projektu Outplacement a poskytnutí příspěvku na její zajištění a příspěvku na úhradu mzdových nákladů zaměstnavatele, který souhlasí se zařazením svého zaměstnance, účastníka projektu Outplacement, uvedeného ve jmenném seznamu, který je přílohou č. 1 této dohody, na vzdělávací aktivitu.</w:t>
      </w:r>
    </w:p>
    <w:p>
      <w:pPr>
        <w:pStyle w:val="BoddohodyIII"/>
        <w:numPr>
          <w:ilvl w:val="0"/>
          <w:numId w:val="29"/>
        </w:numPr>
        <w:rPr>
          <w:rFonts w:cs="Arial"/>
          <w:sz w:val="22"/>
          <w:szCs w:val="22"/>
        </w:rPr>
      </w:pPr>
      <w:r>
        <w:rPr>
          <w:rFonts w:cs="Arial"/>
          <w:sz w:val="22"/>
          <w:szCs w:val="22"/>
        </w:rPr>
        <w:t xml:space="preserve">Zaměstnavatel zabezpečí pro své zaměstnance následující vzdělávací aktivitu: </w:t>
      </w:r>
      <w:r>
        <w:rPr>
          <w:rFonts w:cs="Arial"/>
          <w:sz w:val="22"/>
          <w:szCs w:val="22"/>
        </w:rPr>
        <w:tab/>
      </w:r>
      <w:r>
        <w:rPr>
          <w:rFonts w:cs="Arial"/>
          <w:sz w:val="22"/>
          <w:szCs w:val="22"/>
        </w:rPr>
        <w:br/>
      </w:r>
      <w:sdt>
        <w:sdtPr>
          <w:rPr>
            <w:rFonts w:cs="Arial"/>
            <w:sz w:val="22"/>
            <w:szCs w:val="22"/>
          </w:rPr>
          <w:tag w:val="$RekvalDohodaOutplacementFcd_getNazevVzdelavaciAktivity"/>
          <w:id w:val="-1894489467"/>
          <w:lock w:val="sdtContentLocked"/>
          <w:placeholder>
            <w:docPart w:val="FBEEB460F2754508AE404FC45AFD8377"/>
          </w:placeholder>
        </w:sdtPr>
        <w:sdtContent>
          <w:r>
            <w:rPr>
              <w:rFonts w:cs="Arial"/>
              <w:sz w:val="22"/>
              <w:szCs w:val="22"/>
            </w:rPr>
            <w:t>kosmetika</w:t>
          </w:r>
        </w:sdtContent>
      </w:sdt>
    </w:p>
    <w:p>
      <w:pPr>
        <w:pStyle w:val="BoddohodyIII"/>
        <w:numPr>
          <w:ilvl w:val="0"/>
          <w:numId w:val="29"/>
        </w:numPr>
        <w:tabs>
          <w:tab w:val="left" w:pos="720"/>
          <w:tab w:val="left" w:pos="2268"/>
          <w:tab w:val="right" w:pos="6804"/>
          <w:tab w:val="left" w:pos="7088"/>
        </w:tabs>
        <w:rPr>
          <w:rFonts w:cs="Arial"/>
          <w:sz w:val="22"/>
          <w:szCs w:val="22"/>
        </w:rPr>
      </w:pPr>
      <w:r>
        <w:rPr>
          <w:rFonts w:cs="Arial"/>
          <w:sz w:val="22"/>
          <w:szCs w:val="22"/>
        </w:rPr>
        <w:t xml:space="preserve">Rozsah </w:t>
      </w:r>
      <w:r>
        <w:rPr>
          <w:rStyle w:val="Zstupntext"/>
          <w:rFonts w:eastAsiaTheme="majorEastAsia"/>
          <w:color w:val="auto"/>
        </w:rPr>
        <w:t>vzdělávací</w:t>
      </w:r>
      <w:r>
        <w:rPr>
          <w:rFonts w:cs="Arial"/>
          <w:sz w:val="22"/>
          <w:szCs w:val="22"/>
        </w:rPr>
        <w:t xml:space="preserve"> aktivity každého účastníka: </w:t>
      </w:r>
      <w:r>
        <w:rPr>
          <w:rFonts w:cs="Arial"/>
          <w:sz w:val="22"/>
          <w:szCs w:val="22"/>
        </w:rPr>
        <w:tab/>
      </w:r>
      <w:sdt>
        <w:sdtPr>
          <w:rPr>
            <w:rFonts w:cs="Arial"/>
            <w:sz w:val="22"/>
            <w:szCs w:val="22"/>
          </w:rPr>
          <w:tag w:val="$RekvalDohodaOutplacementFcd_getCelkovyRozsah"/>
          <w:id w:val="-2015911813"/>
          <w:lock w:val="sdtContentLocked"/>
          <w:placeholder>
            <w:docPart w:val="296158CD385440CB99B8CA6180B2ADC3"/>
          </w:placeholder>
        </w:sdtPr>
        <w:sdtContent>
          <w:r>
            <w:rPr>
              <w:rFonts w:cs="Arial"/>
              <w:sz w:val="22"/>
              <w:szCs w:val="22"/>
            </w:rPr>
            <w:t>6</w:t>
          </w:r>
        </w:sdtContent>
      </w:sdt>
      <w:r>
        <w:rPr>
          <w:rFonts w:cs="Arial"/>
          <w:sz w:val="22"/>
          <w:szCs w:val="22"/>
        </w:rPr>
        <w:t xml:space="preserve"> hodin</w:t>
      </w:r>
      <w:r>
        <w:rPr>
          <w:rFonts w:cs="Arial"/>
          <w:sz w:val="22"/>
          <w:szCs w:val="22"/>
        </w:rPr>
        <w:br/>
        <w:t>z toho:</w:t>
      </w:r>
      <w:r>
        <w:rPr>
          <w:rFonts w:cs="Arial"/>
          <w:sz w:val="22"/>
          <w:szCs w:val="22"/>
        </w:rPr>
        <w:tab/>
        <w:t xml:space="preserve">- teoretická příprava: </w:t>
      </w:r>
      <w:r>
        <w:rPr>
          <w:rFonts w:cs="Arial"/>
          <w:sz w:val="22"/>
          <w:szCs w:val="22"/>
        </w:rPr>
        <w:tab/>
      </w:r>
      <w:sdt>
        <w:sdtPr>
          <w:rPr>
            <w:rFonts w:cs="Arial"/>
            <w:sz w:val="22"/>
            <w:szCs w:val="22"/>
          </w:rPr>
          <w:tag w:val="$RekvalDohodaOutplacementFcd_getTeoretickaPriprava"/>
          <w:id w:val="-151535059"/>
          <w:lock w:val="sdtContentLocked"/>
          <w:placeholder>
            <w:docPart w:val="82C2A458AB0C4B1EAA23DA1A3909ED78"/>
          </w:placeholder>
        </w:sdtPr>
        <w:sdtContent>
          <w:r>
            <w:rPr>
              <w:rFonts w:cs="Arial"/>
              <w:sz w:val="22"/>
              <w:szCs w:val="22"/>
            </w:rPr>
            <w:t>4</w:t>
          </w:r>
        </w:sdtContent>
      </w:sdt>
      <w:r>
        <w:rPr>
          <w:rFonts w:cs="Arial"/>
          <w:sz w:val="22"/>
          <w:szCs w:val="22"/>
        </w:rPr>
        <w:t xml:space="preserve"> hodin</w:t>
      </w:r>
      <w:r>
        <w:rPr>
          <w:rFonts w:cs="Arial"/>
          <w:sz w:val="22"/>
          <w:szCs w:val="22"/>
        </w:rPr>
        <w:br/>
      </w:r>
      <w:r>
        <w:rPr>
          <w:rFonts w:cs="Arial"/>
          <w:sz w:val="22"/>
          <w:szCs w:val="22"/>
        </w:rPr>
        <w:tab/>
        <w:t xml:space="preserve">- praktická příprava: </w:t>
      </w:r>
      <w:r>
        <w:rPr>
          <w:rFonts w:cs="Arial"/>
          <w:sz w:val="22"/>
          <w:szCs w:val="22"/>
        </w:rPr>
        <w:tab/>
      </w:r>
      <w:sdt>
        <w:sdtPr>
          <w:rPr>
            <w:rFonts w:cs="Arial"/>
            <w:sz w:val="22"/>
            <w:szCs w:val="22"/>
          </w:rPr>
          <w:tag w:val="$RekvalDohodaOutplacementFcd_getPraktickaPriprava"/>
          <w:id w:val="459531114"/>
          <w:lock w:val="sdtContentLocked"/>
          <w:placeholder>
            <w:docPart w:val="ED27213F8C5C4AC380EDF69F020F4F0F"/>
          </w:placeholder>
        </w:sdtPr>
        <w:sdtContent>
          <w:r>
            <w:rPr>
              <w:rFonts w:cs="Arial"/>
              <w:sz w:val="22"/>
              <w:szCs w:val="22"/>
            </w:rPr>
            <w:t>2</w:t>
          </w:r>
        </w:sdtContent>
      </w:sdt>
      <w:r>
        <w:rPr>
          <w:rFonts w:cs="Arial"/>
          <w:sz w:val="22"/>
          <w:szCs w:val="22"/>
        </w:rPr>
        <w:t xml:space="preserve"> hodin</w:t>
      </w:r>
      <w:r>
        <w:rPr>
          <w:rFonts w:cs="Arial"/>
          <w:sz w:val="22"/>
          <w:szCs w:val="22"/>
        </w:rPr>
        <w:br/>
      </w:r>
      <w:r>
        <w:rPr>
          <w:rFonts w:cs="Arial"/>
          <w:sz w:val="22"/>
          <w:szCs w:val="22"/>
        </w:rPr>
        <w:tab/>
        <w:t xml:space="preserve">- ověření získaných znalostí a dovedností: </w:t>
      </w:r>
      <w:sdt>
        <w:sdtPr>
          <w:rPr>
            <w:rFonts w:cs="Arial"/>
            <w:sz w:val="22"/>
            <w:szCs w:val="22"/>
          </w:rPr>
          <w:tag w:val="$RekvalDohodaOutplacementFcd_getOvereni"/>
          <w:id w:val="860789243"/>
          <w:lock w:val="sdtContentLocked"/>
          <w:placeholder>
            <w:docPart w:val="73A9ADB1E19345F89E7EA25FBEF28CB6"/>
          </w:placeholder>
        </w:sdtPr>
        <w:sdtContent>
          <w:r>
            <w:rPr>
              <w:rFonts w:cs="Arial"/>
              <w:sz w:val="22"/>
              <w:szCs w:val="22"/>
            </w:rPr>
            <w:t>0</w:t>
          </w:r>
        </w:sdtContent>
      </w:sdt>
      <w:r>
        <w:rPr>
          <w:rFonts w:cs="Arial"/>
          <w:sz w:val="22"/>
          <w:szCs w:val="22"/>
        </w:rPr>
        <w:tab/>
        <w:t>hodin</w:t>
      </w:r>
    </w:p>
    <w:p>
      <w:pPr>
        <w:pStyle w:val="BoddohodyIII"/>
        <w:numPr>
          <w:ilvl w:val="0"/>
          <w:numId w:val="29"/>
        </w:numPr>
        <w:tabs>
          <w:tab w:val="left" w:pos="3969"/>
        </w:tabs>
        <w:rPr>
          <w:rFonts w:cs="Arial"/>
          <w:sz w:val="22"/>
          <w:szCs w:val="22"/>
        </w:rPr>
      </w:pPr>
      <w:r>
        <w:rPr>
          <w:rFonts w:cs="Arial"/>
          <w:sz w:val="22"/>
          <w:szCs w:val="22"/>
        </w:rPr>
        <w:t xml:space="preserve">Dodavatel vzdělávací aktivity: </w:t>
      </w:r>
      <w:sdt>
        <w:sdtPr>
          <w:rPr>
            <w:rFonts w:cs="Arial"/>
            <w:sz w:val="22"/>
            <w:szCs w:val="22"/>
          </w:rPr>
          <w:tag w:val="$RekvalDohodaOutplacementFcd_getDodavatelVzdelavaciAktivityNazev"/>
          <w:id w:val="-69666461"/>
          <w:lock w:val="sdtContentLocked"/>
          <w:placeholder>
            <w:docPart w:val="981FC5E9986B43C4ADFA5EAE96CD4E55"/>
          </w:placeholder>
        </w:sdtPr>
        <w:sdtContent>
          <w:r>
            <w:rPr>
              <w:rFonts w:cs="Arial"/>
              <w:sz w:val="22"/>
              <w:szCs w:val="22"/>
            </w:rPr>
            <w:t>„Zachraňte Williho"</w:t>
          </w:r>
        </w:sdtContent>
      </w:sdt>
    </w:p>
    <w:p>
      <w:pPr>
        <w:pStyle w:val="BoddohodyIII"/>
        <w:numPr>
          <w:ilvl w:val="0"/>
          <w:numId w:val="29"/>
        </w:numPr>
        <w:rPr>
          <w:rFonts w:cs="Arial"/>
          <w:sz w:val="22"/>
          <w:szCs w:val="22"/>
        </w:rPr>
      </w:pPr>
      <w:r>
        <w:rPr>
          <w:rFonts w:cs="Arial"/>
          <w:sz w:val="22"/>
          <w:szCs w:val="22"/>
        </w:rPr>
        <w:t>Termín realizace vzdělávací aktivity:</w:t>
      </w:r>
    </w:p>
    <w:p>
      <w:pPr>
        <w:pStyle w:val="BoddohodyII"/>
        <w:numPr>
          <w:ilvl w:val="0"/>
          <w:numId w:val="0"/>
        </w:numPr>
        <w:tabs>
          <w:tab w:val="left" w:pos="709"/>
          <w:tab w:val="right" w:pos="6120"/>
          <w:tab w:val="left" w:pos="6660"/>
        </w:tabs>
        <w:ind w:left="720"/>
        <w:jc w:val="left"/>
        <w:rPr>
          <w:rFonts w:cs="Arial"/>
          <w:sz w:val="22"/>
          <w:szCs w:val="22"/>
        </w:rPr>
      </w:pPr>
      <w:r>
        <w:rPr>
          <w:rFonts w:cs="Arial"/>
          <w:sz w:val="22"/>
          <w:szCs w:val="22"/>
        </w:rPr>
        <w:t xml:space="preserve">Datum zahájení:  </w:t>
      </w:r>
      <w:sdt>
        <w:sdtPr>
          <w:rPr>
            <w:rFonts w:cs="Arial"/>
            <w:sz w:val="22"/>
            <w:szCs w:val="22"/>
          </w:rPr>
          <w:tag w:val="$RekvalDohodaOutplacementFcd_getZahajeni"/>
          <w:id w:val="945345230"/>
          <w:lock w:val="sdtContentLocked"/>
          <w:placeholder>
            <w:docPart w:val="FE0D1346BE0741A9ACFD5245E4F3DFAB"/>
          </w:placeholder>
        </w:sdtPr>
        <w:sdtContent>
          <w:r>
            <w:rPr>
              <w:rFonts w:cs="Arial"/>
              <w:sz w:val="22"/>
              <w:szCs w:val="22"/>
            </w:rPr>
            <w:t>01.05.2021</w:t>
          </w:r>
        </w:sdtContent>
      </w:sdt>
      <w:r>
        <w:rPr>
          <w:rFonts w:cs="Arial"/>
          <w:sz w:val="22"/>
          <w:szCs w:val="22"/>
        </w:rPr>
        <w:br/>
        <w:t xml:space="preserve">Datum ukončení: </w:t>
      </w:r>
      <w:sdt>
        <w:sdtPr>
          <w:rPr>
            <w:rFonts w:cs="Arial"/>
            <w:sz w:val="22"/>
            <w:szCs w:val="22"/>
          </w:rPr>
          <w:tag w:val="$RekvalDohodaOutplacementFcd_getUkonceni"/>
          <w:id w:val="-356120350"/>
          <w:lock w:val="sdtContentLocked"/>
          <w:placeholder>
            <w:docPart w:val="BDC001136D864666941DC3FD7E71D452"/>
          </w:placeholder>
        </w:sdtPr>
        <w:sdtContent>
          <w:r>
            <w:rPr>
              <w:rFonts w:cs="Arial"/>
              <w:sz w:val="22"/>
              <w:szCs w:val="22"/>
            </w:rPr>
            <w:t>01.12.2021</w:t>
          </w:r>
        </w:sdtContent>
      </w:sdt>
    </w:p>
    <w:p>
      <w:pPr>
        <w:pStyle w:val="BoddohodyII"/>
        <w:numPr>
          <w:ilvl w:val="0"/>
          <w:numId w:val="0"/>
        </w:numPr>
        <w:tabs>
          <w:tab w:val="left" w:pos="2977"/>
          <w:tab w:val="right" w:pos="6120"/>
          <w:tab w:val="left" w:pos="6660"/>
        </w:tabs>
        <w:ind w:left="720"/>
        <w:rPr>
          <w:rFonts w:cs="Arial"/>
          <w:sz w:val="22"/>
          <w:szCs w:val="22"/>
        </w:rPr>
      </w:pPr>
      <w:r>
        <w:rPr>
          <w:rFonts w:cs="Arial"/>
          <w:sz w:val="22"/>
          <w:szCs w:val="22"/>
        </w:rPr>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 bodem X.3.</w:t>
      </w:r>
    </w:p>
    <w:p>
      <w:pPr>
        <w:pStyle w:val="BoddohodyIII"/>
        <w:numPr>
          <w:ilvl w:val="0"/>
          <w:numId w:val="29"/>
        </w:numPr>
        <w:jc w:val="left"/>
        <w:rPr>
          <w:rFonts w:cs="Arial"/>
          <w:sz w:val="22"/>
          <w:szCs w:val="22"/>
        </w:rPr>
      </w:pPr>
      <w:r>
        <w:rPr>
          <w:rFonts w:cs="Arial"/>
          <w:sz w:val="22"/>
          <w:szCs w:val="22"/>
        </w:rPr>
        <w:t xml:space="preserve">Způsob ověření získaných znalostí a dovedností: </w:t>
      </w:r>
      <w:r>
        <w:rPr>
          <w:rFonts w:cs="Arial"/>
          <w:sz w:val="22"/>
          <w:szCs w:val="22"/>
        </w:rPr>
        <w:tab/>
      </w:r>
      <w:r>
        <w:rPr>
          <w:rFonts w:cs="Arial"/>
          <w:sz w:val="22"/>
          <w:szCs w:val="22"/>
        </w:rPr>
        <w:br/>
      </w:r>
      <w:sdt>
        <w:sdtPr>
          <w:rPr>
            <w:rFonts w:cs="Arial"/>
            <w:sz w:val="22"/>
            <w:szCs w:val="22"/>
          </w:rPr>
          <w:tag w:val="$RekvalDohodaOutplacementFcd_getZpusobOvereni"/>
          <w:id w:val="-348653860"/>
          <w:lock w:val="contentLocked"/>
          <w:placeholder>
            <w:docPart w:val="BFB2C5812A504642851686A5B9CB40FF"/>
          </w:placeholder>
        </w:sdtPr>
        <w:sdtContent>
          <w:r>
            <w:rPr>
              <w:rFonts w:cs="Arial"/>
              <w:sz w:val="22"/>
              <w:szCs w:val="22"/>
            </w:rPr>
            <w:t> </w:t>
          </w:r>
        </w:sdtContent>
      </w:sdt>
      <w:r>
        <w:rPr>
          <w:rFonts w:cs="Arial"/>
          <w:sz w:val="22"/>
          <w:szCs w:val="22"/>
        </w:rPr>
        <w:br/>
      </w:r>
    </w:p>
    <w:p>
      <w:pPr>
        <w:pStyle w:val="BoddohodyIII"/>
        <w:numPr>
          <w:ilvl w:val="0"/>
          <w:numId w:val="29"/>
        </w:numPr>
        <w:rPr>
          <w:rFonts w:cs="Arial"/>
          <w:sz w:val="22"/>
          <w:szCs w:val="22"/>
        </w:rPr>
      </w:pPr>
      <w:r>
        <w:rPr>
          <w:rFonts w:cs="Arial"/>
          <w:sz w:val="22"/>
          <w:szCs w:val="22"/>
        </w:rPr>
        <w:t>Zaměstnanci, kteří se účastní vzdělávací aktivity:</w:t>
      </w:r>
    </w:p>
    <w:p>
      <w:pPr>
        <w:numPr>
          <w:ilvl w:val="0"/>
          <w:numId w:val="21"/>
        </w:numPr>
        <w:tabs>
          <w:tab w:val="clear" w:pos="1429"/>
          <w:tab w:val="num" w:pos="1080"/>
          <w:tab w:val="left" w:pos="2694"/>
        </w:tabs>
        <w:spacing w:before="40"/>
        <w:ind w:left="1078" w:hanging="227"/>
        <w:jc w:val="both"/>
        <w:rPr>
          <w:rFonts w:ascii="Arial" w:hAnsi="Arial" w:cs="Arial"/>
          <w:sz w:val="22"/>
          <w:szCs w:val="22"/>
        </w:rPr>
      </w:pPr>
      <w:proofErr w:type="spellStart"/>
      <w:r>
        <w:rPr>
          <w:rFonts w:ascii="Arial" w:hAnsi="Arial" w:cs="Arial"/>
          <w:sz w:val="22"/>
          <w:szCs w:val="22"/>
        </w:rPr>
        <w:t>počet</w:t>
      </w:r>
      <w:proofErr w:type="spellEnd"/>
      <w:r>
        <w:rPr>
          <w:rFonts w:ascii="Arial" w:hAnsi="Arial" w:cs="Arial"/>
          <w:sz w:val="22"/>
          <w:szCs w:val="22"/>
        </w:rPr>
        <w:t xml:space="preserve">: </w:t>
      </w:r>
      <w:sdt>
        <w:sdtPr>
          <w:rPr>
            <w:rFonts w:ascii="Arial" w:hAnsi="Arial" w:cs="Arial"/>
            <w:sz w:val="22"/>
            <w:szCs w:val="22"/>
          </w:rPr>
          <w:tag w:val="$RekvalDohodaOutplacementFcd_getPocetUcastniku"/>
          <w:id w:val="2139297760"/>
          <w:lock w:val="sdtContentLocked"/>
          <w:placeholder>
            <w:docPart w:val="28724676E77A4105B8A4D0CC8ED56BBF"/>
          </w:placeholder>
        </w:sdtPr>
        <w:sdtContent>
          <w:r>
            <w:rPr>
              <w:rFonts w:ascii="Arial" w:hAnsi="Arial" w:cs="Arial"/>
              <w:sz w:val="22"/>
              <w:szCs w:val="22"/>
            </w:rPr>
            <w:t>1</w:t>
          </w:r>
        </w:sdtContent>
      </w:sdt>
    </w:p>
    <w:p>
      <w:pPr>
        <w:numPr>
          <w:ilvl w:val="0"/>
          <w:numId w:val="21"/>
        </w:numPr>
        <w:tabs>
          <w:tab w:val="clear" w:pos="1429"/>
          <w:tab w:val="num" w:pos="1080"/>
          <w:tab w:val="left" w:pos="2340"/>
          <w:tab w:val="left" w:pos="2694"/>
        </w:tabs>
        <w:spacing w:before="40"/>
        <w:ind w:left="1078" w:hanging="227"/>
        <w:jc w:val="both"/>
        <w:rPr>
          <w:rFonts w:ascii="Arial" w:hAnsi="Arial" w:cs="Arial"/>
          <w:sz w:val="22"/>
          <w:szCs w:val="22"/>
        </w:rPr>
      </w:pPr>
      <w:proofErr w:type="spellStart"/>
      <w:r>
        <w:rPr>
          <w:rFonts w:ascii="Arial" w:hAnsi="Arial" w:cs="Arial"/>
          <w:sz w:val="22"/>
          <w:szCs w:val="22"/>
        </w:rPr>
        <w:t>jmenný</w:t>
      </w:r>
      <w:proofErr w:type="spellEnd"/>
      <w:r>
        <w:rPr>
          <w:rFonts w:ascii="Arial" w:hAnsi="Arial" w:cs="Arial"/>
          <w:sz w:val="22"/>
          <w:szCs w:val="22"/>
        </w:rPr>
        <w:t xml:space="preserve"> </w:t>
      </w:r>
      <w:proofErr w:type="spellStart"/>
      <w:r>
        <w:rPr>
          <w:rFonts w:ascii="Arial" w:hAnsi="Arial" w:cs="Arial"/>
          <w:sz w:val="22"/>
          <w:szCs w:val="22"/>
        </w:rPr>
        <w:t>seznam</w:t>
      </w:r>
      <w:proofErr w:type="spellEnd"/>
      <w:r>
        <w:rPr>
          <w:rFonts w:ascii="Arial" w:hAnsi="Arial" w:cs="Arial"/>
          <w:sz w:val="22"/>
          <w:szCs w:val="22"/>
        </w:rPr>
        <w:t>:</w:t>
      </w:r>
      <w:r>
        <w:rPr>
          <w:rFonts w:ascii="Arial" w:hAnsi="Arial" w:cs="Arial"/>
          <w:sz w:val="22"/>
          <w:szCs w:val="22"/>
        </w:rPr>
        <w:tab/>
      </w:r>
      <w:proofErr w:type="spellStart"/>
      <w:r>
        <w:rPr>
          <w:rFonts w:ascii="Arial" w:hAnsi="Arial" w:cs="Arial"/>
          <w:sz w:val="22"/>
          <w:szCs w:val="22"/>
        </w:rPr>
        <w:t>přílohou</w:t>
      </w:r>
      <w:proofErr w:type="spellEnd"/>
      <w:r>
        <w:rPr>
          <w:rFonts w:ascii="Arial" w:hAnsi="Arial" w:cs="Arial"/>
          <w:sz w:val="22"/>
          <w:szCs w:val="22"/>
        </w:rPr>
        <w:t xml:space="preserve"> č. 1 </w:t>
      </w:r>
      <w:proofErr w:type="spellStart"/>
      <w:r>
        <w:rPr>
          <w:rFonts w:ascii="Arial" w:hAnsi="Arial" w:cs="Arial"/>
          <w:sz w:val="22"/>
          <w:szCs w:val="22"/>
        </w:rPr>
        <w:t>této</w:t>
      </w:r>
      <w:proofErr w:type="spellEnd"/>
      <w:r>
        <w:rPr>
          <w:rFonts w:ascii="Arial" w:hAnsi="Arial" w:cs="Arial"/>
          <w:sz w:val="22"/>
          <w:szCs w:val="22"/>
        </w:rPr>
        <w:t xml:space="preserve"> </w:t>
      </w:r>
      <w:proofErr w:type="spellStart"/>
      <w:r>
        <w:rPr>
          <w:rFonts w:ascii="Arial" w:hAnsi="Arial" w:cs="Arial"/>
          <w:sz w:val="22"/>
          <w:szCs w:val="22"/>
        </w:rPr>
        <w:t>dohody</w:t>
      </w:r>
      <w:proofErr w:type="spellEnd"/>
      <w:r>
        <w:rPr>
          <w:rFonts w:ascii="Arial" w:hAnsi="Arial" w:cs="Arial"/>
          <w:sz w:val="22"/>
          <w:szCs w:val="22"/>
        </w:rPr>
        <w:t xml:space="preserve"> je </w:t>
      </w:r>
      <w:proofErr w:type="spellStart"/>
      <w:r>
        <w:rPr>
          <w:rFonts w:ascii="Arial" w:hAnsi="Arial" w:cs="Arial"/>
          <w:sz w:val="22"/>
          <w:szCs w:val="22"/>
        </w:rPr>
        <w:t>vyplněný</w:t>
      </w:r>
      <w:proofErr w:type="spellEnd"/>
      <w:r>
        <w:rPr>
          <w:rFonts w:ascii="Arial" w:hAnsi="Arial" w:cs="Arial"/>
          <w:sz w:val="22"/>
          <w:szCs w:val="22"/>
        </w:rPr>
        <w:t xml:space="preserve"> </w:t>
      </w:r>
      <w:proofErr w:type="spellStart"/>
      <w:r>
        <w:rPr>
          <w:rFonts w:ascii="Arial" w:hAnsi="Arial" w:cs="Arial"/>
          <w:sz w:val="22"/>
          <w:szCs w:val="22"/>
        </w:rPr>
        <w:t>formulář</w:t>
      </w:r>
      <w:proofErr w:type="spellEnd"/>
      <w:r>
        <w:rPr>
          <w:rFonts w:ascii="Arial" w:hAnsi="Arial" w:cs="Arial"/>
          <w:sz w:val="22"/>
          <w:szCs w:val="22"/>
        </w:rPr>
        <w:t xml:space="preserve"> „</w:t>
      </w:r>
      <w:proofErr w:type="spellStart"/>
      <w:r>
        <w:rPr>
          <w:rFonts w:ascii="Arial" w:hAnsi="Arial" w:cs="Arial"/>
          <w:sz w:val="22"/>
          <w:szCs w:val="22"/>
        </w:rPr>
        <w:t>Seznam</w:t>
      </w:r>
      <w:proofErr w:type="spellEnd"/>
      <w:r>
        <w:rPr>
          <w:rFonts w:ascii="Arial" w:hAnsi="Arial" w:cs="Arial"/>
          <w:sz w:val="22"/>
          <w:szCs w:val="22"/>
        </w:rPr>
        <w:t xml:space="preserve"> </w:t>
      </w:r>
      <w:proofErr w:type="spellStart"/>
      <w:r>
        <w:rPr>
          <w:rFonts w:ascii="Arial" w:hAnsi="Arial" w:cs="Arial"/>
          <w:sz w:val="22"/>
          <w:szCs w:val="22"/>
        </w:rPr>
        <w:t>zaměstnanců</w:t>
      </w:r>
      <w:proofErr w:type="spellEnd"/>
      <w:r>
        <w:rPr>
          <w:rFonts w:ascii="Arial" w:hAnsi="Arial" w:cs="Arial"/>
          <w:sz w:val="22"/>
          <w:szCs w:val="22"/>
        </w:rPr>
        <w:t xml:space="preserve"> </w:t>
      </w:r>
      <w:proofErr w:type="spellStart"/>
      <w:r>
        <w:rPr>
          <w:rFonts w:ascii="Arial" w:hAnsi="Arial" w:cs="Arial"/>
          <w:sz w:val="22"/>
          <w:szCs w:val="22"/>
        </w:rPr>
        <w:t>navržených</w:t>
      </w:r>
      <w:proofErr w:type="spellEnd"/>
      <w:r>
        <w:rPr>
          <w:rFonts w:ascii="Arial" w:hAnsi="Arial" w:cs="Arial"/>
          <w:sz w:val="22"/>
          <w:szCs w:val="22"/>
        </w:rPr>
        <w:t xml:space="preserve"> k </w:t>
      </w:r>
      <w:proofErr w:type="spellStart"/>
      <w:r>
        <w:rPr>
          <w:rFonts w:ascii="Arial" w:hAnsi="Arial" w:cs="Arial"/>
          <w:sz w:val="22"/>
          <w:szCs w:val="22"/>
        </w:rPr>
        <w:t>účasti</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vzdělávací</w:t>
      </w:r>
      <w:proofErr w:type="spellEnd"/>
      <w:r>
        <w:rPr>
          <w:rFonts w:ascii="Arial" w:hAnsi="Arial" w:cs="Arial"/>
          <w:sz w:val="22"/>
          <w:szCs w:val="22"/>
        </w:rPr>
        <w:t xml:space="preserve"> </w:t>
      </w:r>
      <w:proofErr w:type="spellStart"/>
      <w:r>
        <w:rPr>
          <w:rFonts w:ascii="Arial" w:hAnsi="Arial" w:cs="Arial"/>
          <w:sz w:val="22"/>
          <w:szCs w:val="22"/>
        </w:rPr>
        <w:t>aktivitě</w:t>
      </w:r>
      <w:proofErr w:type="spellEnd"/>
      <w:r>
        <w:rPr>
          <w:rFonts w:ascii="Arial" w:hAnsi="Arial" w:cs="Arial"/>
          <w:sz w:val="22"/>
          <w:szCs w:val="22"/>
        </w:rPr>
        <w:t>“.</w:t>
      </w:r>
    </w:p>
    <w:p>
      <w:pPr>
        <w:pStyle w:val="lnek"/>
        <w:spacing w:after="0"/>
        <w:outlineLvl w:val="0"/>
      </w:pPr>
      <w:r>
        <w:t>Článek III</w:t>
      </w:r>
    </w:p>
    <w:p>
      <w:pPr>
        <w:pStyle w:val="Nadpislnku"/>
        <w:rPr>
          <w:rFonts w:cs="Arial"/>
          <w:sz w:val="22"/>
          <w:szCs w:val="22"/>
        </w:rPr>
      </w:pPr>
      <w:r>
        <w:rPr>
          <w:rFonts w:cs="Arial"/>
          <w:sz w:val="22"/>
          <w:szCs w:val="22"/>
        </w:rPr>
        <w:t>Závazky zaměstnavatele</w:t>
      </w:r>
    </w:p>
    <w:p>
      <w:pPr>
        <w:pStyle w:val="BoddohodyII"/>
        <w:numPr>
          <w:ilvl w:val="0"/>
          <w:numId w:val="30"/>
        </w:numPr>
        <w:rPr>
          <w:rFonts w:cs="Arial"/>
          <w:sz w:val="22"/>
          <w:szCs w:val="22"/>
        </w:rPr>
      </w:pPr>
      <w:r>
        <w:rPr>
          <w:rFonts w:cs="Arial"/>
          <w:sz w:val="22"/>
          <w:szCs w:val="22"/>
        </w:rPr>
        <w:t>Zajistit účast zaměstnanců uvedených v příloze č. 1 této dohody na vzdělávací aktivitě specifikované v bodech II.2, II.3, II.4, II.5 a II.6 této dohody.</w:t>
      </w:r>
    </w:p>
    <w:p>
      <w:pPr>
        <w:pStyle w:val="BoddohodyII"/>
        <w:numPr>
          <w:ilvl w:val="0"/>
          <w:numId w:val="30"/>
        </w:numPr>
        <w:rPr>
          <w:rFonts w:cs="Arial"/>
          <w:sz w:val="22"/>
          <w:szCs w:val="22"/>
        </w:rPr>
      </w:pPr>
      <w:r>
        <w:rPr>
          <w:rFonts w:cs="Arial"/>
          <w:sz w:val="22"/>
          <w:szCs w:val="22"/>
        </w:rPr>
        <w:t>Vytvořit zaměstnancům účastnícím se vzdělávací aktivity odpovídající podmínky k účasti na vzdělávací aktivitě.</w:t>
      </w:r>
    </w:p>
    <w:p>
      <w:pPr>
        <w:pStyle w:val="BoddohodyII"/>
        <w:numPr>
          <w:ilvl w:val="0"/>
          <w:numId w:val="30"/>
        </w:numPr>
        <w:rPr>
          <w:rFonts w:cs="Arial"/>
          <w:sz w:val="22"/>
          <w:szCs w:val="22"/>
        </w:rPr>
      </w:pPr>
      <w:r>
        <w:rPr>
          <w:rFonts w:cs="Arial"/>
          <w:sz w:val="22"/>
          <w:szCs w:val="22"/>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na vzdělávací aktivitě. </w:t>
      </w:r>
    </w:p>
    <w:p>
      <w:pPr>
        <w:pStyle w:val="BoddohodyII"/>
        <w:numPr>
          <w:ilvl w:val="0"/>
          <w:numId w:val="30"/>
        </w:numPr>
        <w:rPr>
          <w:rFonts w:cs="Arial"/>
          <w:sz w:val="22"/>
          <w:szCs w:val="22"/>
        </w:rPr>
      </w:pPr>
      <w:r>
        <w:rPr>
          <w:rFonts w:cs="Arial"/>
          <w:sz w:val="22"/>
          <w:szCs w:val="22"/>
        </w:rPr>
        <w:t>Zajistit v průběhu vzdělávací aktivity prokazatelnou denní evidenci výuky (včetně podpisů všech zaměstnanců a lektora), která minimálně obsahuje:</w:t>
      </w:r>
    </w:p>
    <w:p>
      <w:pPr>
        <w:numPr>
          <w:ilvl w:val="0"/>
          <w:numId w:val="24"/>
        </w:numPr>
        <w:jc w:val="both"/>
        <w:rPr>
          <w:rFonts w:ascii="Arial" w:hAnsi="Arial" w:cs="Arial"/>
          <w:sz w:val="22"/>
          <w:szCs w:val="22"/>
          <w:lang w:val="cs-CZ"/>
        </w:rPr>
      </w:pPr>
      <w:r>
        <w:rPr>
          <w:rFonts w:ascii="Arial" w:hAnsi="Arial" w:cs="Arial"/>
          <w:sz w:val="22"/>
          <w:szCs w:val="22"/>
          <w:lang w:val="cs-CZ"/>
        </w:rPr>
        <w:t>docházku zaměstnanců, kteří se účastní vzdělávací aktivity, a to s uvedením počtu hodin, v nichž se jednotliví zaměstnanci vzdělávací aktivity zúčastnili, přestávky a přerušení výuky. Je nutné, aby denní evidenci docházky zaměstnanci podepisovali vždy na začátku každého výukového dne a záznam o přerušení výuky byl doplňován ihned při opuštění výuky zaměstnancem</w:t>
      </w:r>
    </w:p>
    <w:p>
      <w:pPr>
        <w:numPr>
          <w:ilvl w:val="0"/>
          <w:numId w:val="24"/>
        </w:numPr>
        <w:jc w:val="both"/>
        <w:rPr>
          <w:rFonts w:ascii="Arial" w:hAnsi="Arial" w:cs="Arial"/>
          <w:sz w:val="22"/>
          <w:szCs w:val="22"/>
          <w:lang w:val="cs-CZ"/>
        </w:rPr>
      </w:pPr>
      <w:r>
        <w:rPr>
          <w:rFonts w:ascii="Arial" w:hAnsi="Arial" w:cs="Arial"/>
          <w:sz w:val="22"/>
          <w:szCs w:val="22"/>
          <w:lang w:val="cs-CZ"/>
        </w:rPr>
        <w:t xml:space="preserve">informace o vzdělávací aktivitě, a to minimálně v rozsahu: datum, hodina začátku a konce, téma, počet hodin vzdělávací aktivity, přestávka. </w:t>
      </w:r>
    </w:p>
    <w:p>
      <w:pPr>
        <w:pStyle w:val="BoddohodyII"/>
        <w:numPr>
          <w:ilvl w:val="0"/>
          <w:numId w:val="30"/>
        </w:numPr>
        <w:rPr>
          <w:rFonts w:cs="Arial"/>
          <w:sz w:val="22"/>
          <w:szCs w:val="22"/>
        </w:rPr>
      </w:pPr>
      <w:r>
        <w:rPr>
          <w:rFonts w:cs="Arial"/>
          <w:sz w:val="22"/>
          <w:szCs w:val="22"/>
        </w:rPr>
        <w:t>Písemně informovat Úřad práce, pokud vzniknou překážky, které znemožní další realizaci celé vzdělávací aktivity, a to nejpozději do 8 kalendářních dnů ode dne vzniku těchto překážek.</w:t>
      </w:r>
    </w:p>
    <w:p>
      <w:pPr>
        <w:pStyle w:val="BoddohodyII"/>
        <w:numPr>
          <w:ilvl w:val="0"/>
          <w:numId w:val="30"/>
        </w:numPr>
        <w:rPr>
          <w:rFonts w:cs="Arial"/>
          <w:sz w:val="22"/>
          <w:szCs w:val="22"/>
        </w:rPr>
      </w:pPr>
      <w:r>
        <w:rPr>
          <w:rFonts w:cs="Arial"/>
          <w:sz w:val="22"/>
          <w:szCs w:val="22"/>
        </w:rPr>
        <w:t>Zaměstnavatel je povinen informovat předem, nejpozději den před zahájením výuky Úřad práce o jakýchkoli změnách, které jsou závazně uvedeny v „Plánovaném harmonogramu vzdělávací aktivity“, který je přílohou č. 2 této dohody a v „Plánu výuky“, který je přílohou č. 5 této dohody, tj. především o změně termínu a místa výuky, o zkrácení výuky, o mimořádné přestávce a o změně lektora, kdy současně předloží doklady o kvalifikaci nového lektora. V evidenci docházky uvést písemně před zahájením výuky denní neúčast (absenci) zaměstnance ve výuce. V případě náhlých a 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zaměstnanci Úřadu práce a následně potvrdit písemně.</w:t>
      </w:r>
    </w:p>
    <w:p>
      <w:pPr>
        <w:pStyle w:val="BoddohodyII"/>
        <w:numPr>
          <w:ilvl w:val="0"/>
          <w:numId w:val="30"/>
        </w:numPr>
        <w:tabs>
          <w:tab w:val="clear" w:pos="720"/>
          <w:tab w:val="left" w:pos="708"/>
        </w:tabs>
        <w:rPr>
          <w:rFonts w:cs="Arial"/>
          <w:sz w:val="22"/>
          <w:szCs w:val="22"/>
        </w:rPr>
      </w:pPr>
      <w:r>
        <w:rPr>
          <w:rFonts w:cs="Arial"/>
          <w:sz w:val="22"/>
          <w:szCs w:val="22"/>
        </w:rPr>
        <w:t>Doložit Úřadu práce v souladu s bodem IV.2 této dohody kopie denních evidencí výuky dle bodu III.4 za příslušný kalendářní měsíc a originál výkazu „Vyúčtování mzdových nákladů za dobu účasti zaměstnanců ve vzdělávací aktivitě“, který je přílohou č. 3 této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pPr>
        <w:pStyle w:val="BoddohodyII"/>
        <w:numPr>
          <w:ilvl w:val="0"/>
          <w:numId w:val="30"/>
        </w:numPr>
        <w:spacing w:after="120"/>
        <w:rPr>
          <w:rFonts w:cs="Arial"/>
          <w:sz w:val="22"/>
          <w:szCs w:val="22"/>
        </w:rPr>
      </w:pPr>
      <w:r>
        <w:rPr>
          <w:rFonts w:cs="Arial"/>
          <w:sz w:val="22"/>
          <w:szCs w:val="22"/>
        </w:rPr>
        <w:t>Doložit Úřadu práce v souladu s bodem IV.3 vyúčtování nákladů na zabezpečení vzdělávací aktivity na výkazu „Vyúčtování vzdělávací aktivity v rámci projektu</w:t>
      </w:r>
      <w:r>
        <w:rPr>
          <w:rFonts w:cs="Arial"/>
          <w:i/>
          <w:sz w:val="22"/>
          <w:szCs w:val="22"/>
        </w:rPr>
        <w:t xml:space="preserve"> </w:t>
      </w:r>
      <w:r>
        <w:rPr>
          <w:rFonts w:cs="Arial"/>
          <w:sz w:val="22"/>
          <w:szCs w:val="22"/>
        </w:rPr>
        <w:t>Outplacement“, který je přílohou č. 4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 Obecnou částí pravidel pro žadatele a příjemce v rámci Operačního programu Zaměstnanost, prokazujícího úspěšné absolvování kurzu. Závěrečný protokol bude obsahovat minimálně:</w:t>
      </w:r>
    </w:p>
    <w:p>
      <w:pPr>
        <w:numPr>
          <w:ilvl w:val="0"/>
          <w:numId w:val="31"/>
        </w:numPr>
        <w:jc w:val="both"/>
        <w:rPr>
          <w:rFonts w:ascii="Arial" w:hAnsi="Arial" w:cs="Arial"/>
          <w:sz w:val="22"/>
          <w:szCs w:val="22"/>
          <w:lang w:val="cs-CZ"/>
        </w:rPr>
      </w:pPr>
      <w:r>
        <w:rPr>
          <w:rFonts w:ascii="Arial" w:hAnsi="Arial" w:cs="Arial"/>
          <w:sz w:val="22"/>
          <w:szCs w:val="22"/>
          <w:lang w:val="cs-CZ"/>
        </w:rPr>
        <w:t>seznam zaměstnanců, kteří úspěšně ukončili vzdělávací aktivitu, včetně seznamu vydaných osvědčení či jiných dokladů prokazujících úspěšné absolvování kurzu,</w:t>
      </w:r>
    </w:p>
    <w:p>
      <w:pPr>
        <w:numPr>
          <w:ilvl w:val="0"/>
          <w:numId w:val="31"/>
        </w:numPr>
        <w:jc w:val="both"/>
        <w:rPr>
          <w:rFonts w:ascii="Arial" w:hAnsi="Arial" w:cs="Arial"/>
          <w:sz w:val="22"/>
          <w:szCs w:val="22"/>
          <w:lang w:val="cs-CZ"/>
        </w:rPr>
      </w:pPr>
      <w:r>
        <w:rPr>
          <w:rFonts w:ascii="Arial" w:hAnsi="Arial" w:cs="Arial"/>
          <w:sz w:val="22"/>
          <w:szCs w:val="22"/>
          <w:lang w:val="cs-CZ"/>
        </w:rPr>
        <w:t>seznam zaměstnanců, kteří vzdělávací aktivitu nedokončili nebo ukončili neúspěšně, spolu s informací o délce vzdělávací aktivity (v hodinách), kterou absolvovali a o důvodech nedokončení a absence.</w:t>
      </w:r>
    </w:p>
    <w:p>
      <w:pPr>
        <w:pStyle w:val="BoddohodyII"/>
        <w:numPr>
          <w:ilvl w:val="0"/>
          <w:numId w:val="30"/>
        </w:numPr>
        <w:rPr>
          <w:rFonts w:cs="Arial"/>
          <w:sz w:val="22"/>
          <w:szCs w:val="22"/>
        </w:rPr>
      </w:pPr>
      <w:r>
        <w:rPr>
          <w:rFonts w:cs="Arial"/>
          <w:sz w:val="22"/>
          <w:szCs w:val="22"/>
        </w:rPr>
        <w:t>V případě, že vyúčtování vzdělávací aktivity dle bodu III.8 této dohody proběhne před vyúčtováním mzdových nákladů, je zaměstnavatel dále povinen doložit také kopie denních evidencí výuky za poslední kalendářní měsíc, ve kterém vzdělávací aktivita probíhala. Připadne-li poslední den kalendářního měsíce na sobotu, neděli nebo svátek, je posledním dnem pro doložení nejbližší příští pracovní den.</w:t>
      </w:r>
    </w:p>
    <w:p>
      <w:pPr>
        <w:pStyle w:val="BoddohodyII"/>
        <w:numPr>
          <w:ilvl w:val="0"/>
          <w:numId w:val="30"/>
        </w:numPr>
        <w:rPr>
          <w:rFonts w:cs="Arial"/>
          <w:sz w:val="22"/>
          <w:szCs w:val="22"/>
        </w:rPr>
      </w:pPr>
      <w:r>
        <w:rPr>
          <w:rFonts w:cs="Arial"/>
          <w:sz w:val="22"/>
          <w:szCs w:val="22"/>
        </w:rPr>
        <w:t xml:space="preserve">Zajistit propagaci a publicitu projektu, v souladu s Obecnou částí pravidel pro žadatele a příjemce v rámci Operačního programu Zaměstnanost, dostupnou na </w:t>
      </w:r>
      <w:hyperlink r:id="rId12" w:history="1">
        <w:r>
          <w:rPr>
            <w:rStyle w:val="Hypertextovodkaz"/>
            <w:rFonts w:cs="Arial"/>
            <w:sz w:val="22"/>
            <w:szCs w:val="22"/>
          </w:rPr>
          <w:t>www.esfcr.cz</w:t>
        </w:r>
      </w:hyperlink>
      <w:r>
        <w:rPr>
          <w:rFonts w:cs="Arial"/>
          <w:sz w:val="22"/>
          <w:szCs w:val="22"/>
        </w:rPr>
        <w:t xml:space="preserve">. Zaměstnavatel není v rámci těchto pravidel povinen vkládat stručnou prezentaci projektu na webové stránky </w:t>
      </w:r>
      <w:hyperlink r:id="rId13" w:history="1">
        <w:r>
          <w:rPr>
            <w:rStyle w:val="Hypertextovodkaz"/>
            <w:rFonts w:cs="Arial"/>
            <w:sz w:val="22"/>
            <w:szCs w:val="22"/>
          </w:rPr>
          <w:t>www.esfcr.cz</w:t>
        </w:r>
      </w:hyperlink>
      <w:r>
        <w:rPr>
          <w:rFonts w:cs="Arial"/>
          <w:sz w:val="22"/>
          <w:szCs w:val="22"/>
        </w:rPr>
        <w:t xml:space="preserve"> a dále není povinen zajistit označení školící místnosti, jestliže není vzdělávací aktivita realizována výhradně pro tohoto zaměstnavatele.</w:t>
      </w:r>
    </w:p>
    <w:p>
      <w:pPr>
        <w:pStyle w:val="Textkomente"/>
        <w:numPr>
          <w:ilvl w:val="0"/>
          <w:numId w:val="30"/>
        </w:numPr>
        <w:overflowPunct/>
        <w:autoSpaceDE/>
        <w:autoSpaceDN/>
        <w:adjustRightInd/>
        <w:spacing w:before="120"/>
        <w:jc w:val="both"/>
        <w:textAlignment w:val="auto"/>
        <w:rPr>
          <w:rFonts w:cs="Arial"/>
          <w:sz w:val="22"/>
          <w:szCs w:val="22"/>
        </w:rPr>
      </w:pPr>
      <w:r>
        <w:rPr>
          <w:rFonts w:cs="Arial"/>
          <w:sz w:val="22"/>
          <w:szCs w:val="22"/>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pPr>
        <w:pStyle w:val="BoddohodyII"/>
        <w:numPr>
          <w:ilvl w:val="0"/>
          <w:numId w:val="30"/>
        </w:numPr>
        <w:rPr>
          <w:rFonts w:cs="Arial"/>
          <w:sz w:val="22"/>
          <w:szCs w:val="22"/>
        </w:rPr>
      </w:pPr>
      <w:r>
        <w:rPr>
          <w:rFonts w:cs="Arial"/>
          <w:sz w:val="22"/>
          <w:szCs w:val="22"/>
        </w:rPr>
        <w:t xml:space="preserve">Uchovávat a archivovat veškeré dokumenty a účetní doklady související s poskytnutím příspěvku a realizací vzdělávací aktivity v souladu s platnými právními předpisy České republiky, a to nejméně po dobu 10 let od doby ukončení </w:t>
      </w:r>
      <w:r>
        <w:rPr>
          <w:rFonts w:cs="Arial"/>
          <w:bCs/>
          <w:sz w:val="22"/>
          <w:szCs w:val="22"/>
        </w:rPr>
        <w:t>projektu, přičemž lhůta 10 let se počítá od 1. ledna roku následujícího po roce, v němž byl vyplacen poslední příspěvek.</w:t>
      </w:r>
    </w:p>
    <w:p>
      <w:pPr>
        <w:pStyle w:val="BoddohodyII"/>
        <w:numPr>
          <w:ilvl w:val="0"/>
          <w:numId w:val="30"/>
        </w:numPr>
        <w:rPr>
          <w:rFonts w:cs="Arial"/>
          <w:sz w:val="22"/>
          <w:szCs w:val="22"/>
        </w:rPr>
      </w:pPr>
      <w:r>
        <w:rPr>
          <w:rFonts w:cs="Arial"/>
          <w:sz w:val="22"/>
          <w:szCs w:val="22"/>
        </w:rP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pPr>
        <w:pStyle w:val="BoddohodyII"/>
        <w:numPr>
          <w:ilvl w:val="0"/>
          <w:numId w:val="30"/>
        </w:numPr>
        <w:rPr>
          <w:rFonts w:cs="Arial"/>
          <w:sz w:val="22"/>
          <w:szCs w:val="22"/>
        </w:rPr>
      </w:pPr>
      <w:r>
        <w:rPr>
          <w:rFonts w:cs="Arial"/>
          <w:sz w:val="22"/>
          <w:szCs w:val="22"/>
        </w:rPr>
        <w:t>Považovat účast zaměstnanců na vzdělávací aktivitě za prohlubování kvalifikace zaměstnanců dle ustanovení § 230 zákona č. 262/2006 Sb., zákoník práce, ve znění pozdějších předpisů.</w:t>
      </w:r>
    </w:p>
    <w:p>
      <w:pPr>
        <w:pStyle w:val="lnek"/>
        <w:spacing w:after="0"/>
        <w:outlineLvl w:val="0"/>
      </w:pPr>
      <w:r>
        <w:t>Článek IV</w:t>
      </w:r>
    </w:p>
    <w:p>
      <w:pPr>
        <w:pStyle w:val="Nadpislnku"/>
        <w:rPr>
          <w:rFonts w:cs="Arial"/>
          <w:sz w:val="22"/>
          <w:szCs w:val="22"/>
        </w:rPr>
      </w:pPr>
      <w:r>
        <w:rPr>
          <w:rFonts w:cs="Arial"/>
          <w:sz w:val="22"/>
          <w:szCs w:val="22"/>
        </w:rPr>
        <w:t>Závazky Úřadu práce</w:t>
      </w:r>
    </w:p>
    <w:p>
      <w:pPr>
        <w:pStyle w:val="BoddohodyV"/>
        <w:rPr>
          <w:rFonts w:cs="Arial"/>
          <w:sz w:val="22"/>
        </w:rPr>
      </w:pPr>
      <w:r>
        <w:rPr>
          <w:rFonts w:cs="Arial"/>
          <w:sz w:val="22"/>
        </w:rPr>
        <w:t xml:space="preserve">Úřad práce poskytne zaměstnavateli příspěvek </w:t>
      </w:r>
      <w:r>
        <w:rPr>
          <w:rFonts w:cs="Arial"/>
          <w:b/>
          <w:sz w:val="22"/>
        </w:rPr>
        <w:t>v celkové maximální částce</w:t>
      </w:r>
      <w:r>
        <w:rPr>
          <w:rFonts w:cs="Arial"/>
          <w:b/>
          <w:bCs/>
          <w:sz w:val="22"/>
        </w:rPr>
        <w:t xml:space="preserve"> </w:t>
      </w:r>
      <w:sdt>
        <w:sdtPr>
          <w:rPr>
            <w:rFonts w:cs="Arial"/>
            <w:b/>
            <w:bCs/>
            <w:sz w:val="22"/>
            <w:szCs w:val="22"/>
          </w:rPr>
          <w:tag w:val="$RekvalDohodaOutplacementFcd_getVysePrispevkuMax"/>
          <w:id w:val="1129133821"/>
          <w:lock w:val="sdtContentLocked"/>
          <w:placeholder>
            <w:docPart w:val="87828939BBF34462A1A9D43A37C3A6DE"/>
          </w:placeholder>
        </w:sdtPr>
        <w:sdtContent>
          <w:r>
            <w:rPr>
              <w:rFonts w:cs="Arial"/>
              <w:b/>
              <w:bCs/>
              <w:sz w:val="22"/>
              <w:szCs w:val="22"/>
            </w:rPr>
            <w:t>1 080 000</w:t>
          </w:r>
        </w:sdtContent>
      </w:sdt>
      <w:r>
        <w:rPr>
          <w:rFonts w:cs="Arial"/>
          <w:b/>
          <w:bCs/>
          <w:sz w:val="22"/>
        </w:rPr>
        <w:t xml:space="preserve"> </w:t>
      </w:r>
      <w:r>
        <w:rPr>
          <w:rFonts w:cs="Arial"/>
          <w:b/>
          <w:sz w:val="22"/>
        </w:rPr>
        <w:t>Kč</w:t>
      </w:r>
      <w:r>
        <w:rPr>
          <w:rFonts w:cs="Arial"/>
          <w:sz w:val="22"/>
        </w:rPr>
        <w:t xml:space="preserve">, tj. maximální výše příspěvku na mzdové náklady činí </w:t>
      </w:r>
      <w:sdt>
        <w:sdtPr>
          <w:rPr>
            <w:rFonts w:cs="Arial"/>
            <w:sz w:val="22"/>
            <w:szCs w:val="22"/>
          </w:rPr>
          <w:tag w:val="$RekvalDohodaOutplacementFcd_getMzdoveNakladyMax"/>
          <w:id w:val="-542750167"/>
          <w:lock w:val="sdtContentLocked"/>
          <w:placeholder>
            <w:docPart w:val="3047580CDB454C7B9B529830C745FED7"/>
          </w:placeholder>
        </w:sdtPr>
        <w:sdtContent>
          <w:r>
            <w:rPr>
              <w:rFonts w:cs="Arial"/>
              <w:sz w:val="22"/>
              <w:szCs w:val="22"/>
            </w:rPr>
            <w:t>80 000</w:t>
          </w:r>
        </w:sdtContent>
      </w:sdt>
      <w:r>
        <w:rPr>
          <w:rFonts w:cs="Arial"/>
          <w:sz w:val="22"/>
          <w:szCs w:val="20"/>
        </w:rPr>
        <w:t xml:space="preserve"> </w:t>
      </w:r>
      <w:r>
        <w:rPr>
          <w:rFonts w:cs="Arial"/>
          <w:sz w:val="22"/>
        </w:rPr>
        <w:t>Kč a maximální výše příspěvku na vzdělávací aktivity činí </w:t>
      </w:r>
      <w:sdt>
        <w:sdtPr>
          <w:rPr>
            <w:rFonts w:cs="Arial"/>
            <w:sz w:val="22"/>
            <w:szCs w:val="22"/>
          </w:rPr>
          <w:tag w:val="$RekvalDohodaOutplacementFcd_getKurzovneMax"/>
          <w:id w:val="-1049147720"/>
          <w:lock w:val="sdtContentLocked"/>
          <w:placeholder>
            <w:docPart w:val="AF4268FC3AEF46D3B747E57095FDD707"/>
          </w:placeholder>
        </w:sdtPr>
        <w:sdtContent>
          <w:r>
            <w:rPr>
              <w:rFonts w:cs="Arial"/>
              <w:sz w:val="22"/>
              <w:szCs w:val="22"/>
            </w:rPr>
            <w:t>1 000 000</w:t>
          </w:r>
        </w:sdtContent>
      </w:sdt>
      <w:r>
        <w:rPr>
          <w:rFonts w:cs="Arial"/>
          <w:sz w:val="22"/>
        </w:rPr>
        <w:t xml:space="preserve"> Kč, přičemž:</w:t>
      </w:r>
    </w:p>
    <w:p>
      <w:pPr>
        <w:pStyle w:val="BoddohodyII"/>
        <w:numPr>
          <w:ilvl w:val="1"/>
          <w:numId w:val="32"/>
        </w:numPr>
        <w:tabs>
          <w:tab w:val="left" w:pos="1418"/>
        </w:tabs>
        <w:ind w:left="1418" w:hanging="709"/>
        <w:rPr>
          <w:rFonts w:cs="Arial"/>
          <w:sz w:val="22"/>
          <w:szCs w:val="20"/>
        </w:rPr>
      </w:pPr>
      <w:r>
        <w:rPr>
          <w:rFonts w:cs="Arial"/>
          <w:bCs/>
          <w:sz w:val="22"/>
        </w:rPr>
        <w:t xml:space="preserve">Mzdový příspěvek bude poskytnut za dobu účasti zaměstnanců na vzdělávací aktivitě až do výše </w:t>
      </w:r>
      <w:sdt>
        <w:sdtPr>
          <w:rPr>
            <w:rFonts w:cs="Arial"/>
            <w:sz w:val="22"/>
            <w:szCs w:val="22"/>
          </w:rPr>
          <w:tag w:val="$RekvalDohodaOutplacementFcd_getMzdoveProcenta"/>
          <w:id w:val="-1686429372"/>
          <w:lock w:val="sdtContentLocked"/>
          <w:placeholder>
            <w:docPart w:val="1B8B4297FADB43F3806DE3266BCE69AE"/>
          </w:placeholder>
        </w:sdtPr>
        <w:sdtContent>
          <w:r>
            <w:rPr>
              <w:rFonts w:cs="Arial"/>
              <w:sz w:val="22"/>
              <w:szCs w:val="22"/>
            </w:rPr>
            <w:t>100</w:t>
          </w:r>
        </w:sdtContent>
      </w:sdt>
      <w:r>
        <w:rPr>
          <w:rFonts w:cs="Arial"/>
          <w:bCs/>
          <w:sz w:val="22"/>
        </w:rPr>
        <w:t xml:space="preserve"> % skutečně vyplacených mzdových nákladů </w:t>
      </w:r>
      <w:r>
        <w:rPr>
          <w:rFonts w:cs="Arial"/>
          <w:sz w:val="22"/>
        </w:rPr>
        <w:t>včetně pojistného</w:t>
      </w:r>
      <w:r>
        <w:rPr>
          <w:rFonts w:cs="Arial"/>
          <w:bCs/>
          <w:sz w:val="22"/>
        </w:rPr>
        <w:t xml:space="preserve"> </w:t>
      </w:r>
      <w:r>
        <w:rPr>
          <w:rFonts w:cs="Arial"/>
          <w:sz w:val="22"/>
        </w:rPr>
        <w:t xml:space="preserve">na sociální zabezpečení, příspěvku na státní politiku zaměstnanosti a pojistného na veřejné zdravotní pojištění, které zaměstnavatel za sebe odvedl z vyměřovacího základu zaměstnanců, </w:t>
      </w:r>
      <w:r>
        <w:rPr>
          <w:rFonts w:cs="Arial"/>
          <w:bCs/>
          <w:sz w:val="22"/>
        </w:rPr>
        <w:t>maximálně však 198 Kč</w:t>
      </w:r>
      <w:r>
        <w:rPr>
          <w:rFonts w:cs="Arial"/>
          <w:sz w:val="22"/>
        </w:rPr>
        <w:t xml:space="preserve"> </w:t>
      </w:r>
      <w:r>
        <w:rPr>
          <w:rFonts w:cs="Arial"/>
          <w:bCs/>
          <w:sz w:val="22"/>
        </w:rPr>
        <w:t xml:space="preserve">na jednoho zaměstnance za každou hodinu účasti zaměstnance na vzdělávací aktivitě. </w:t>
      </w:r>
    </w:p>
    <w:p>
      <w:pPr>
        <w:pStyle w:val="BoddohodyII"/>
        <w:numPr>
          <w:ilvl w:val="1"/>
          <w:numId w:val="32"/>
        </w:numPr>
        <w:tabs>
          <w:tab w:val="left" w:pos="1418"/>
        </w:tabs>
        <w:ind w:left="1418" w:hanging="709"/>
        <w:rPr>
          <w:rFonts w:cs="Arial"/>
          <w:bCs/>
          <w:sz w:val="22"/>
        </w:rPr>
      </w:pPr>
      <w:r>
        <w:rPr>
          <w:rFonts w:cs="Arial"/>
          <w:bCs/>
          <w:sz w:val="22"/>
        </w:rPr>
        <w:t>Maximální výše všech mzdových příspěvků v jednom měsíci na jednoho zaměstnance v rámci všech aktivit projektu Outplacement činí 33 000 Kč měsíčně při stanovené týdenní pracovní době podle § ustanovení 79 zákoníku práce. Při sjednání kratší pracovní doby podle ustanovení § 80 zákoníku práce se maximální měsíční výše mzdového příspěvku poměrně krátí k délce sjednané pracovní doby.</w:t>
      </w:r>
    </w:p>
    <w:p>
      <w:pPr>
        <w:pStyle w:val="BoddohodyII"/>
        <w:numPr>
          <w:ilvl w:val="1"/>
          <w:numId w:val="32"/>
        </w:numPr>
        <w:tabs>
          <w:tab w:val="left" w:pos="708"/>
        </w:tabs>
        <w:ind w:hanging="731"/>
        <w:rPr>
          <w:rFonts w:cs="Arial"/>
          <w:sz w:val="22"/>
          <w:szCs w:val="20"/>
        </w:rPr>
      </w:pPr>
      <w:r>
        <w:rPr>
          <w:rFonts w:cs="Arial"/>
          <w:bCs/>
          <w:sz w:val="22"/>
        </w:rPr>
        <w:t xml:space="preserve">Příspěvek na úhradu vzdělávací aktivity bude poskytnut maximálně ve výši </w:t>
      </w:r>
      <w:sdt>
        <w:sdtPr>
          <w:rPr>
            <w:rFonts w:cs="Arial"/>
            <w:sz w:val="22"/>
            <w:szCs w:val="22"/>
          </w:rPr>
          <w:tag w:val="$RekvalDohodaOutplacementFcd_getKurzovneProcenta"/>
          <w:id w:val="1883432293"/>
          <w:lock w:val="sdtContentLocked"/>
          <w:placeholder>
            <w:docPart w:val="1AF279A5D10C43E4BC57E67AD507742B"/>
          </w:placeholder>
        </w:sdtPr>
        <w:sdtContent>
          <w:r>
            <w:rPr>
              <w:rFonts w:cs="Arial"/>
              <w:sz w:val="22"/>
              <w:szCs w:val="22"/>
            </w:rPr>
            <w:t>100</w:t>
          </w:r>
        </w:sdtContent>
      </w:sdt>
      <w:r>
        <w:rPr>
          <w:rFonts w:cs="Arial"/>
          <w:sz w:val="22"/>
          <w:szCs w:val="20"/>
        </w:rPr>
        <w:t xml:space="preserve"> %</w:t>
      </w:r>
      <w:r>
        <w:rPr>
          <w:rFonts w:cs="Arial"/>
          <w:bCs/>
          <w:sz w:val="22"/>
        </w:rPr>
        <w:t xml:space="preserve"> skutečně uhrazených nákladů na vzdělávací aktivitu, nejvýše však ve výši maximálního příspěvku na vzdělávací aktivitu dle bodu IV.1 této dohody. 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zaměstnanci uvedení v příloze č. 1 této dohody.</w:t>
      </w:r>
    </w:p>
    <w:p>
      <w:pPr>
        <w:pStyle w:val="BoddohodyV"/>
        <w:rPr>
          <w:rFonts w:cs="Arial"/>
          <w:sz w:val="22"/>
          <w:szCs w:val="20"/>
        </w:rPr>
      </w:pPr>
      <w:r>
        <w:rPr>
          <w:rFonts w:cs="Arial"/>
          <w:sz w:val="22"/>
        </w:rPr>
        <w:t>Příspěvek na úhradu mzdových nákladů bude Úřad práce vyplácet měsíčně, a to do 30 kalendářních dnů ode dne, kdy zaměstnavatel řádně doloží doklady v souladu s bodem III.7 této dohody. V případě, že požadované dokumenty nebudou ve stanovené lhůtě řádně doloženy, příspěvek za příslušný kalendářní měsíc nebude Úřadem práce poskytnut. Příspěvek na úhradu mzdových nákladů zaměstnanců bude vyplacen pouze na zaměstnance, u kterých budou prokazatelně splněny závazky zaměstnavatele sjednané v bodu III.3. Splnění závazku zaměstnavatele sjednaného v bodu III. 3 bude doloženo dokladem. Příspěvek na úhradu mzdových nákladů bude vyplacen na účet uvedený v záhlaví této dohody.</w:t>
      </w:r>
    </w:p>
    <w:p>
      <w:pPr>
        <w:pStyle w:val="BoddohodyV"/>
        <w:rPr>
          <w:rFonts w:cs="Arial"/>
          <w:sz w:val="22"/>
          <w:szCs w:val="20"/>
        </w:rPr>
      </w:pPr>
      <w:r>
        <w:rPr>
          <w:rFonts w:cs="Arial"/>
          <w:sz w:val="22"/>
        </w:rPr>
        <w:t>Příspěvek na úhradu vzdělávací aktivity je splatný po ukončení vzdělávací aktivity a bude Úřadem práce poskytnut do 30 kalendářních dnů ode dne, kdy zaměstnavatel řádně doloží doklady v souladu s bodem III.8 a další doklady v souladu s bodem III.9. V případě, že požadované dokumenty nebudou ve stanovené lhůtě řádně doloženy, příspěvek na zabezpečení vzdělávací aktivity nebude Úřadem práce poskytnut. Příspěvek bude poměrně krácen, nebude-li splněno u některého ze zaměstnanců, kteří se účastnili vzdělávací aktivity, ujednání bodu III.3. Příspěvek na úhradu nákladů vzdělávací aktivity bude vyplacen na účet uvedený v záhlaví této dohody.</w:t>
      </w:r>
    </w:p>
    <w:p>
      <w:pPr>
        <w:pStyle w:val="BoddohodyV"/>
        <w:rPr>
          <w:rFonts w:cs="Arial"/>
          <w:sz w:val="22"/>
          <w:szCs w:val="20"/>
        </w:rPr>
      </w:pPr>
      <w:r>
        <w:rPr>
          <w:rFonts w:cs="Arial"/>
          <w:sz w:val="22"/>
          <w:szCs w:val="20"/>
        </w:rPr>
        <w:t>V případě vzniku pochybností o správnosti údajů uvedených zaměstnavatelem ve výkazu „Vyúčtování mzdových nákladů za dobu účasti zaměstnanců ve vzdělávací aktivitě“ nebo ve výkazu „Vyúčtování vzdělávací aktivity v rámci projektu Outplacement“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pPr>
        <w:pStyle w:val="lnek"/>
        <w:spacing w:after="0"/>
        <w:outlineLvl w:val="0"/>
      </w:pPr>
      <w:r>
        <w:t>Článek V</w:t>
      </w:r>
    </w:p>
    <w:p>
      <w:pPr>
        <w:pStyle w:val="Nadpislnku"/>
        <w:rPr>
          <w:rFonts w:cs="Arial"/>
          <w:sz w:val="22"/>
          <w:szCs w:val="22"/>
        </w:rPr>
      </w:pPr>
      <w:r>
        <w:rPr>
          <w:rFonts w:cs="Arial"/>
          <w:sz w:val="22"/>
          <w:szCs w:val="22"/>
        </w:rPr>
        <w:t>Vrácení příspěvku, nevyplacení příspěvku</w:t>
      </w:r>
    </w:p>
    <w:p>
      <w:pPr>
        <w:pStyle w:val="BoddohodyII"/>
        <w:numPr>
          <w:ilvl w:val="0"/>
          <w:numId w:val="33"/>
        </w:numPr>
        <w:rPr>
          <w:rFonts w:cs="Arial"/>
          <w:sz w:val="22"/>
          <w:szCs w:val="20"/>
        </w:rPr>
      </w:pPr>
      <w:r>
        <w:rPr>
          <w:rFonts w:cs="Arial"/>
          <w:sz w:val="22"/>
        </w:rPr>
        <w:t>Zaměstnavatel se zavazuje vrátit Úřadu práce vyplacený měsíční příspěvek na úhradu mzdových nákladů nebo jeho část, pokud mu byl poskytnut neprávem nebo ve vyšší částce, než za příslušný měsíc náležel</w:t>
      </w:r>
      <w:r>
        <w:rPr>
          <w:rFonts w:cs="Arial"/>
          <w:sz w:val="22"/>
          <w:szCs w:val="20"/>
        </w:rPr>
        <w:t xml:space="preserve">, a to nejpozději do 30 kalendářních dnů ode dne, kdy tuto skutečnost zjistil nebo </w:t>
      </w:r>
      <w:r>
        <w:rPr>
          <w:rFonts w:cs="Arial"/>
          <w:sz w:val="22"/>
        </w:rPr>
        <w:t>kdy byla zaměstnavateli na základě kontrolního zjištění z kontroly provedené Úřadem práce doručena písemná výzva Úřadu práce k vrácení příspěvku</w:t>
      </w:r>
      <w:r>
        <w:rPr>
          <w:rFonts w:cs="Arial"/>
          <w:sz w:val="22"/>
          <w:szCs w:val="20"/>
        </w:rPr>
        <w:t>. Toto ustanovení se nevztahuje na případy, kdy došlo k porušení rozpočtové kázně dle článku VII této dohody.</w:t>
      </w:r>
    </w:p>
    <w:p>
      <w:pPr>
        <w:pStyle w:val="BoddohodyII"/>
        <w:numPr>
          <w:ilvl w:val="0"/>
          <w:numId w:val="33"/>
        </w:numPr>
        <w:rPr>
          <w:rFonts w:cs="Arial"/>
          <w:sz w:val="22"/>
          <w:szCs w:val="20"/>
        </w:rPr>
      </w:pPr>
      <w:r>
        <w:rPr>
          <w:rFonts w:cs="Arial"/>
          <w:sz w:val="22"/>
          <w:szCs w:val="20"/>
        </w:rPr>
        <w:t xml:space="preserve">Zaměstnavatel se zavazuje vrátit vyplacený příspěvek na úhradu mzdových nákladů nebo jeho poměrnou část Úřadu práce, pokud hrubá mzda uvedená ve výkazu „Vyúčtování mzdových nákladů za dobu účasti zaměstnanců na vzdělávací aktivitě“ nebude zúčtována zaměstnanci k výplatě </w:t>
      </w:r>
      <w:r>
        <w:rPr>
          <w:rFonts w:cs="Arial"/>
          <w:sz w:val="22"/>
        </w:rPr>
        <w:t xml:space="preserve">za tento příslušný měsíc </w:t>
      </w:r>
      <w:r>
        <w:rPr>
          <w:rFonts w:cs="Arial"/>
          <w:sz w:val="22"/>
          <w:szCs w:val="20"/>
        </w:rPr>
        <w:t>a po zákonných srážkách vyplacena před poskytnutím příspěvku Úřadem práce za příslušný měsíc,</w:t>
      </w:r>
      <w:r>
        <w:rPr>
          <w:rFonts w:cs="Arial"/>
          <w:sz w:val="22"/>
        </w:rP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rFonts w:cs="Arial"/>
          <w:sz w:val="22"/>
          <w:szCs w:val="20"/>
        </w:rPr>
        <w:t>před poskytnutím příspěvku Úřadem práce za příslušný měsíc odvedena</w:t>
      </w:r>
      <w:r>
        <w:rPr>
          <w:rFonts w:cs="Arial"/>
          <w:sz w:val="22"/>
        </w:rPr>
        <w:t>.</w:t>
      </w:r>
      <w:r>
        <w:rPr>
          <w:rFonts w:cs="Arial"/>
          <w:sz w:val="22"/>
          <w:szCs w:val="20"/>
        </w:rPr>
        <w:t xml:space="preserve"> Vrácení tohoto příspěvku bude provedeno ve lhůtě uvedené v bodě V.1 tohoto článku dohody.</w:t>
      </w:r>
    </w:p>
    <w:p>
      <w:pPr>
        <w:pStyle w:val="BoddohodyII"/>
        <w:numPr>
          <w:ilvl w:val="0"/>
          <w:numId w:val="33"/>
        </w:numPr>
        <w:rPr>
          <w:rFonts w:cs="Arial"/>
          <w:sz w:val="22"/>
          <w:szCs w:val="20"/>
        </w:rPr>
      </w:pPr>
      <w:r>
        <w:rPr>
          <w:rFonts w:cs="Arial"/>
          <w:sz w:val="22"/>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pPr>
        <w:pStyle w:val="BoddohodyII"/>
        <w:numPr>
          <w:ilvl w:val="0"/>
          <w:numId w:val="33"/>
        </w:numPr>
        <w:rPr>
          <w:rFonts w:cs="Arial"/>
          <w:sz w:val="22"/>
          <w:szCs w:val="20"/>
        </w:rPr>
      </w:pPr>
      <w:r>
        <w:rPr>
          <w:rFonts w:cs="Arial"/>
          <w:sz w:val="22"/>
        </w:rPr>
        <w:t>V případě neukončení vzdělávací aktivity nebo nepodrobení se závěrečnému ověření získaných znalostí a dovedností, nebude příspěvek na vzdělávací aktivitu příslušného zaměstnance vyplacen. Příspěvek na mzdové náklady bude vyplacen za dobu skutečné účasti zaměstnance na vzdělávací aktivitě.</w:t>
      </w:r>
    </w:p>
    <w:p>
      <w:pPr>
        <w:pStyle w:val="BoddohodyII"/>
        <w:numPr>
          <w:ilvl w:val="0"/>
          <w:numId w:val="33"/>
        </w:numPr>
        <w:rPr>
          <w:rFonts w:cs="Arial"/>
          <w:sz w:val="22"/>
          <w:szCs w:val="20"/>
        </w:rPr>
      </w:pPr>
      <w:r>
        <w:rPr>
          <w:rFonts w:cs="Arial"/>
          <w:sz w:val="22"/>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pPr>
        <w:pStyle w:val="BoddohodyII"/>
        <w:numPr>
          <w:ilvl w:val="0"/>
          <w:numId w:val="33"/>
        </w:numPr>
        <w:rPr>
          <w:rFonts w:cs="Arial"/>
          <w:sz w:val="24"/>
          <w:szCs w:val="20"/>
        </w:rPr>
      </w:pPr>
      <w:r>
        <w:rPr>
          <w:rFonts w:cs="Arial"/>
          <w:sz w:val="22"/>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sz w:val="22"/>
        </w:rPr>
        <w:t>Příspěvek na mzdové náklady zaměstnance za dobu účasti na opravném ověření získaných znalostí a dovedností nenáleží.</w:t>
      </w:r>
    </w:p>
    <w:p>
      <w:pPr>
        <w:pStyle w:val="lnek"/>
        <w:spacing w:after="0"/>
        <w:rPr>
          <w:b w:val="0"/>
        </w:rPr>
      </w:pPr>
      <w:r>
        <w:t>Článek VI</w:t>
      </w:r>
    </w:p>
    <w:p>
      <w:pPr>
        <w:pStyle w:val="Nadpislnku"/>
        <w:rPr>
          <w:rFonts w:cs="Arial"/>
          <w:sz w:val="22"/>
          <w:szCs w:val="22"/>
        </w:rPr>
      </w:pPr>
      <w:r>
        <w:rPr>
          <w:rFonts w:cs="Arial"/>
          <w:sz w:val="22"/>
          <w:szCs w:val="22"/>
        </w:rPr>
        <w:t xml:space="preserve">Kontrola plnění sjednaných podmínek </w:t>
      </w:r>
    </w:p>
    <w:p>
      <w:pPr>
        <w:pStyle w:val="Odstavecseseznamem"/>
        <w:numPr>
          <w:ilvl w:val="0"/>
          <w:numId w:val="34"/>
        </w:numPr>
        <w:ind w:left="709" w:hanging="709"/>
        <w:contextualSpacing w:val="0"/>
        <w:jc w:val="both"/>
        <w:rPr>
          <w:rFonts w:ascii="Arial" w:hAnsi="Arial" w:cs="Arial"/>
          <w:sz w:val="22"/>
          <w:szCs w:val="22"/>
          <w:lang w:val="cs-CZ"/>
        </w:rPr>
      </w:pPr>
      <w:r>
        <w:rPr>
          <w:rFonts w:ascii="Arial" w:hAnsi="Arial" w:cs="Arial"/>
          <w:sz w:val="22"/>
          <w:szCs w:val="22"/>
          <w:lang w:val="cs-CZ"/>
        </w:rP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pPr>
        <w:pStyle w:val="Odstavecseseznamem"/>
        <w:numPr>
          <w:ilvl w:val="0"/>
          <w:numId w:val="34"/>
        </w:numPr>
        <w:spacing w:before="120"/>
        <w:ind w:left="709" w:hanging="709"/>
        <w:contextualSpacing w:val="0"/>
        <w:jc w:val="both"/>
        <w:rPr>
          <w:rFonts w:ascii="Arial" w:hAnsi="Arial" w:cs="Arial"/>
          <w:sz w:val="22"/>
          <w:szCs w:val="22"/>
          <w:lang w:val="cs-CZ"/>
        </w:rPr>
      </w:pPr>
      <w:r>
        <w:rPr>
          <w:rFonts w:ascii="Arial" w:hAnsi="Arial" w:cs="Arial"/>
          <w:sz w:val="22"/>
          <w:szCs w:val="22"/>
          <w:lang w:val="cs-CZ"/>
        </w:rPr>
        <w:t>V případě, že kontrolu provede jiný orgán kontroly než Úřad práce, je zaměstnavatel povinen bez zbytečného odkladu písemně informovat Úřad práce o přijetí a plnění k nápravě nedostatků zjištěných při kontrole.</w:t>
      </w:r>
    </w:p>
    <w:p>
      <w:pPr>
        <w:pStyle w:val="Odstavecseseznamem"/>
        <w:numPr>
          <w:ilvl w:val="0"/>
          <w:numId w:val="34"/>
        </w:numPr>
        <w:spacing w:before="120"/>
        <w:ind w:left="709" w:hanging="709"/>
        <w:contextualSpacing w:val="0"/>
        <w:jc w:val="both"/>
        <w:rPr>
          <w:rFonts w:ascii="Arial" w:hAnsi="Arial" w:cs="Arial"/>
          <w:sz w:val="22"/>
          <w:szCs w:val="22"/>
          <w:lang w:val="cs-CZ"/>
        </w:rPr>
      </w:pPr>
      <w:r>
        <w:rPr>
          <w:rFonts w:ascii="Arial" w:hAnsi="Arial" w:cs="Arial"/>
          <w:sz w:val="22"/>
          <w:szCs w:val="22"/>
          <w:lang w:val="cs-CZ"/>
        </w:rPr>
        <w:t>Žadatelé a příjemci jsou povinni zajistit součinnost všech dalších relevantních subjektů (zejména externích dodavatelů vzdělávacích aktivit) pro účely případné kontroly ze strany výše uvedených orgánů.</w:t>
      </w:r>
    </w:p>
    <w:p>
      <w:pPr>
        <w:pStyle w:val="Odstavecseseznamem"/>
        <w:numPr>
          <w:ilvl w:val="0"/>
          <w:numId w:val="34"/>
        </w:numPr>
        <w:spacing w:before="120"/>
        <w:ind w:left="709" w:hanging="709"/>
        <w:contextualSpacing w:val="0"/>
        <w:jc w:val="both"/>
        <w:rPr>
          <w:rFonts w:ascii="Arial" w:hAnsi="Arial" w:cs="Arial"/>
          <w:sz w:val="22"/>
          <w:szCs w:val="22"/>
          <w:lang w:val="cs-CZ"/>
        </w:rPr>
      </w:pPr>
      <w:r>
        <w:rPr>
          <w:rFonts w:ascii="Arial" w:hAnsi="Arial" w:cs="Arial"/>
          <w:sz w:val="22"/>
          <w:szCs w:val="22"/>
          <w:lang w:val="cs-CZ"/>
        </w:rPr>
        <w:t>Veškerá rozhodnutí, úkony a dokumenty v rámci podpořených žádostí v projektu Outplacement mohou být předmětem kontroly ze strany poskytovatele podpory, Ministerstva práce a sociálních věcí, Úřadu pro ochranu hospodářské soutěže i orgánů Evropské komise (zejména OLAF – Úřad pro boj proti podvodům).</w:t>
      </w:r>
    </w:p>
    <w:p>
      <w:pPr>
        <w:pStyle w:val="BoddohodyII"/>
        <w:numPr>
          <w:ilvl w:val="0"/>
          <w:numId w:val="34"/>
        </w:numPr>
        <w:ind w:left="709" w:hanging="709"/>
        <w:rPr>
          <w:rFonts w:cs="Arial"/>
          <w:sz w:val="22"/>
          <w:szCs w:val="22"/>
        </w:rPr>
      </w:pPr>
      <w:r>
        <w:rPr>
          <w:rFonts w:cs="Arial"/>
          <w:sz w:val="22"/>
          <w:szCs w:val="22"/>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color w:val="333333"/>
          <w:sz w:val="22"/>
          <w:szCs w:val="22"/>
          <w:bdr w:val="none" w:sz="0" w:space="0" w:color="auto" w:frame="1"/>
          <w:shd w:val="clear" w:color="auto" w:fill="FFFFFF"/>
        </w:rPr>
        <w:t xml:space="preserve">nařízení </w:t>
      </w:r>
      <w:r>
        <w:rPr>
          <w:rStyle w:val="Siln"/>
          <w:rFonts w:cs="Arial"/>
          <w:sz w:val="22"/>
          <w:szCs w:val="22"/>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 w:val="22"/>
          <w:szCs w:val="22"/>
        </w:rPr>
        <w:t>, popř. k podezření na porušení rozpočtové kázně podle zákona č. 218/2000 Sb., o rozpočtových pravidlech (rozpočtová pravidla), ve znění pozdějších předpisů (dále jen „rozpočtová pravidla“).</w:t>
      </w:r>
    </w:p>
    <w:p>
      <w:pPr>
        <w:pStyle w:val="lnek"/>
        <w:spacing w:after="0"/>
        <w:outlineLvl w:val="0"/>
      </w:pPr>
      <w:r>
        <w:t>Článek VII</w:t>
      </w:r>
    </w:p>
    <w:p>
      <w:pPr>
        <w:pStyle w:val="Nadpislnku"/>
        <w:rPr>
          <w:rFonts w:cs="Arial"/>
          <w:sz w:val="22"/>
          <w:szCs w:val="22"/>
        </w:rPr>
      </w:pPr>
      <w:r>
        <w:rPr>
          <w:rFonts w:cs="Arial"/>
          <w:sz w:val="22"/>
          <w:szCs w:val="22"/>
        </w:rPr>
        <w:t>Porušení rozpočtové kázně</w:t>
      </w:r>
    </w:p>
    <w:p>
      <w:pPr>
        <w:pStyle w:val="Odstavecseseznamem"/>
        <w:numPr>
          <w:ilvl w:val="0"/>
          <w:numId w:val="35"/>
        </w:numPr>
        <w:spacing w:before="120"/>
        <w:contextualSpacing w:val="0"/>
        <w:jc w:val="both"/>
        <w:rPr>
          <w:rFonts w:ascii="Arial" w:hAnsi="Arial" w:cs="Arial"/>
          <w:sz w:val="22"/>
          <w:szCs w:val="22"/>
          <w:lang w:val="cs-CZ"/>
        </w:rPr>
      </w:pPr>
      <w:r>
        <w:rPr>
          <w:rFonts w:ascii="Arial" w:hAnsi="Arial" w:cs="Arial"/>
          <w:sz w:val="22"/>
          <w:szCs w:val="22"/>
          <w:lang w:val="cs-CZ"/>
        </w:rPr>
        <w:t>Nedodržení podmínek poskytnutí příspěvku uvedených pod body II.2, II.3, II.4, a III.13 této dohody bude postihováno odvodem za porušení rozpočtové kázně podle ustanovení § 44a odst. 4 písm. b) rozpočtových pravidel, a to ve výši celkové částky, v níž byla porušena rozpočtová kázeň.</w:t>
      </w:r>
    </w:p>
    <w:p>
      <w:pPr>
        <w:pStyle w:val="Odstavecseseznamem"/>
        <w:numPr>
          <w:ilvl w:val="0"/>
          <w:numId w:val="35"/>
        </w:numPr>
        <w:spacing w:before="120"/>
        <w:contextualSpacing w:val="0"/>
        <w:jc w:val="both"/>
        <w:rPr>
          <w:rFonts w:ascii="Arial" w:hAnsi="Arial" w:cs="Arial"/>
          <w:sz w:val="22"/>
          <w:szCs w:val="22"/>
          <w:lang w:val="cs-CZ"/>
        </w:rPr>
      </w:pPr>
      <w:r>
        <w:rPr>
          <w:rFonts w:ascii="Arial" w:hAnsi="Arial" w:cs="Arial"/>
          <w:sz w:val="22"/>
          <w:szCs w:val="22"/>
          <w:lang w:val="cs-CZ"/>
        </w:rPr>
        <w:t>Nedodržení podmínek poskytnutí příspěvku uvedených v článku III pod bodem III.4 bude postihováno odvodem za porušení rozpočtové kázně podle ustanovení § 44a odst. 4 písm. a) zákona č. 218/2000 Sb., rozpočtových pravidel ve znění pozdějších předpisů, a to 3 % z celkové částky, v níž byla porušena rozpočtová kázeň.</w:t>
      </w:r>
    </w:p>
    <w:p>
      <w:pPr>
        <w:pStyle w:val="Odstavecseseznamem"/>
        <w:numPr>
          <w:ilvl w:val="0"/>
          <w:numId w:val="35"/>
        </w:numPr>
        <w:spacing w:before="120"/>
        <w:contextualSpacing w:val="0"/>
        <w:jc w:val="both"/>
        <w:rPr>
          <w:rFonts w:ascii="Arial" w:hAnsi="Arial" w:cs="Arial"/>
          <w:sz w:val="22"/>
          <w:szCs w:val="22"/>
          <w:lang w:val="cs-CZ"/>
        </w:rPr>
      </w:pPr>
      <w:r>
        <w:rPr>
          <w:rFonts w:ascii="Arial" w:hAnsi="Arial" w:cs="Arial"/>
          <w:sz w:val="22"/>
          <w:szCs w:val="22"/>
          <w:lang w:val="cs-CZ"/>
        </w:rPr>
        <w:t>Nedodržení podmínek poskytnutí příspěvku uvedených v článku III pod body III.2, III.5, III.6 a III.14 bude postihováno odvodem za porušení rozpočtové kázně podle ustanovení § 44a odst. 4 písm. a) zákona č. 218/2000 Sb., o rozpočtových pravidlech ve znění pozdějších předpisů (dále jen „rozpočtová pravidla“), a to 5 % z celkové částky, v níž byla porušena rozpočtová kázeň.</w:t>
      </w:r>
    </w:p>
    <w:p>
      <w:pPr>
        <w:pStyle w:val="Odstavecseseznamem"/>
        <w:numPr>
          <w:ilvl w:val="0"/>
          <w:numId w:val="35"/>
        </w:numPr>
        <w:spacing w:before="120"/>
        <w:contextualSpacing w:val="0"/>
        <w:jc w:val="both"/>
        <w:rPr>
          <w:rFonts w:ascii="Arial" w:hAnsi="Arial" w:cs="Arial"/>
          <w:sz w:val="22"/>
          <w:szCs w:val="22"/>
          <w:lang w:val="cs-CZ"/>
        </w:rPr>
      </w:pPr>
      <w:r>
        <w:rPr>
          <w:rFonts w:ascii="Arial" w:hAnsi="Arial" w:cs="Arial"/>
          <w:sz w:val="22"/>
          <w:szCs w:val="22"/>
          <w:lang w:val="cs-CZ"/>
        </w:rPr>
        <w:t>Jestliže bude prokázáno, že vzdělávací zařízení pro realizaci vzdělávacích aktivit nebylo zaměstnavatelem vybráno v souladu se zákonem č. 134/2016 Sb., o zadávání veřejných zakázek, ve znění zákona č.368/2016 Sb., s Obecnou částí pravidel pro žadatele a příjemce v rámci Operačního programu Zaměstnanost a prohlášením dle bodu X.5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w:t>
      </w:r>
    </w:p>
    <w:p>
      <w:pPr>
        <w:pStyle w:val="BoddohodyII"/>
        <w:numPr>
          <w:ilvl w:val="0"/>
          <w:numId w:val="35"/>
        </w:numPr>
        <w:rPr>
          <w:rFonts w:cs="Arial"/>
          <w:sz w:val="22"/>
          <w:szCs w:val="22"/>
        </w:rPr>
      </w:pPr>
      <w:r>
        <w:rPr>
          <w:rFonts w:cs="Arial"/>
          <w:sz w:val="22"/>
          <w:szCs w:val="22"/>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 44a odst. 4 písm. b) rozpočtových pravidel.</w:t>
      </w:r>
    </w:p>
    <w:p>
      <w:pPr>
        <w:pStyle w:val="lnek"/>
        <w:spacing w:after="0"/>
        <w:outlineLvl w:val="0"/>
      </w:pPr>
      <w:r>
        <w:t>Článek VIII</w:t>
      </w:r>
    </w:p>
    <w:p>
      <w:pPr>
        <w:pStyle w:val="Nadpislnku"/>
        <w:keepNext/>
        <w:rPr>
          <w:rFonts w:cs="Arial"/>
          <w:sz w:val="22"/>
          <w:szCs w:val="22"/>
        </w:rPr>
      </w:pPr>
      <w:r>
        <w:rPr>
          <w:rFonts w:cs="Arial"/>
          <w:sz w:val="22"/>
          <w:szCs w:val="22"/>
        </w:rPr>
        <w:t>Veřejná podpora</w:t>
      </w:r>
    </w:p>
    <w:p>
      <w:pPr>
        <w:pStyle w:val="Boddohody"/>
        <w:numPr>
          <w:ilvl w:val="0"/>
          <w:numId w:val="38"/>
        </w:numPr>
        <w:tabs>
          <w:tab w:val="num" w:pos="360"/>
        </w:tabs>
        <w:ind w:hanging="720"/>
        <w:rPr>
          <w:sz w:val="22"/>
          <w:szCs w:val="22"/>
        </w:rPr>
      </w:pPr>
      <w:r>
        <w:rPr>
          <w:sz w:val="22"/>
          <w:szCs w:val="22"/>
        </w:rPr>
        <w:t xml:space="preserve">Poskytnutý příspěvek je veřejnou podporou </w:t>
      </w:r>
      <w:sdt>
        <w:sdtPr>
          <w:rPr>
            <w:sz w:val="22"/>
            <w:szCs w:val="22"/>
          </w:rPr>
          <w:tag w:val="$RekvalDohodaOutplacementFcd_ifDeMinimis(&quot;v režimu de minimis dle nařízení Komise (EU) č. 1407/2013 ze dne 18. prosince 2013 o použití článků 107 a 108 Smlouvy o fungování Evropské unie a na podporu de minimis.&quot;, &quot;na vzdělávání podle Nařízení Komise (EU) č. 651/2014 ze dne 17. června 2014, kterým se v souladu s články 107 a 108 Smlouvy prohlašují určité kategorie podpory za slučitelné s vnitřním trhem, Úřední věstník L 187, 26. 6. 2014, s. 1 (obecné nařízení o blokových výjimkách).&quot;)"/>
          <w:id w:val="-571652278"/>
          <w:lock w:val="sdtContentLocked"/>
          <w:placeholder>
            <w:docPart w:val="F40D78F71D0E46E8A3DCDB36CC135BC1"/>
          </w:placeholder>
          <w:text/>
        </w:sdtPr>
        <w:sdtContent>
          <w:r>
            <w:rPr>
              <w:sz w:val="22"/>
              <w:szCs w:val="22"/>
            </w:rPr>
            <w:t>na vzdělávání podle Nařízení Komise (EU) č. 651/2014 ze dne 17. června 2014, kterým se v souladu s články 107 a 108 Smlouvy prohlašují určité kategorie podpory za slučitelné s vnitřním trhem, Úřední věstník L 187, 26. 6. 2014, s. 1 (obecné nařízení o blokových výjimkách).</w:t>
          </w:r>
        </w:sdtContent>
      </w:sdt>
    </w:p>
    <w:p>
      <w:pPr>
        <w:pStyle w:val="Boddohody"/>
        <w:numPr>
          <w:ilvl w:val="0"/>
          <w:numId w:val="38"/>
        </w:numPr>
        <w:tabs>
          <w:tab w:val="num" w:pos="360"/>
        </w:tabs>
        <w:spacing w:before="120"/>
        <w:ind w:hanging="720"/>
        <w:rPr>
          <w:sz w:val="22"/>
          <w:szCs w:val="22"/>
        </w:rPr>
      </w:pPr>
      <w:r>
        <w:rPr>
          <w:sz w:val="22"/>
          <w:szCs w:val="22"/>
        </w:rPr>
        <w:t xml:space="preserve">Datem poskytnutí podpory </w:t>
      </w:r>
      <w:r>
        <w:rPr>
          <w:noProof/>
          <w:sz w:val="22"/>
          <w:szCs w:val="22"/>
        </w:rPr>
        <w:t xml:space="preserve">v režimu </w:t>
      </w:r>
      <w:sdt>
        <w:sdtPr>
          <w:rPr>
            <w:noProof/>
            <w:sz w:val="22"/>
            <w:szCs w:val="22"/>
          </w:rPr>
          <w:tag w:val="$RekvalDohodaOutplacementFcd_ifDeMinimis(&quot;de minimis&quot;, &quot;blokové výjimky&quot;)"/>
          <w:id w:val="1727731432"/>
          <w:lock w:val="sdtContentLocked"/>
          <w:placeholder>
            <w:docPart w:val="C6E3A92C06A6441E8EEF24482C7EFFC2"/>
          </w:placeholder>
          <w:text/>
        </w:sdtPr>
        <w:sdtContent>
          <w:r>
            <w:rPr>
              <w:noProof/>
              <w:sz w:val="22"/>
              <w:szCs w:val="22"/>
            </w:rPr>
            <w:t>blokové výjimky</w:t>
          </w:r>
        </w:sdtContent>
      </w:sdt>
      <w:r>
        <w:rPr>
          <w:sz w:val="22"/>
          <w:szCs w:val="22"/>
        </w:rPr>
        <w:t xml:space="preserve"> je datum nabytí účinnosti Dohody. Poskytovatel zaregistruje údaje o poskytnutí příspěvku zaměstnavateli do Centrálního registru podpor malého rozsahu.</w:t>
      </w:r>
    </w:p>
    <w:p>
      <w:pPr>
        <w:pStyle w:val="Boddohody"/>
        <w:numPr>
          <w:ilvl w:val="0"/>
          <w:numId w:val="38"/>
        </w:numPr>
        <w:tabs>
          <w:tab w:val="num" w:pos="360"/>
        </w:tabs>
        <w:spacing w:before="120"/>
        <w:ind w:hanging="720"/>
        <w:rPr>
          <w:sz w:val="22"/>
          <w:szCs w:val="22"/>
        </w:rPr>
      </w:pPr>
      <w:r>
        <w:rPr>
          <w:sz w:val="22"/>
          <w:szCs w:val="22"/>
        </w:rPr>
        <w:t xml:space="preserve">Podpora </w:t>
      </w:r>
      <w:r>
        <w:rPr>
          <w:noProof/>
          <w:sz w:val="22"/>
          <w:szCs w:val="22"/>
        </w:rPr>
        <w:t xml:space="preserve">v režimu </w:t>
      </w:r>
      <w:sdt>
        <w:sdtPr>
          <w:rPr>
            <w:noProof/>
            <w:sz w:val="22"/>
            <w:szCs w:val="22"/>
          </w:rPr>
          <w:tag w:val="$RekvalDohodaOutplacementFcd_ifDeMinimis(&quot;de minimis&quot;, &quot;blokové výjimky&quot;)"/>
          <w:id w:val="258037481"/>
          <w:lock w:val="sdtContentLocked"/>
          <w:placeholder>
            <w:docPart w:val="7DF34B4D97C148A288C3230BB8E1CC5E"/>
          </w:placeholder>
          <w:text/>
        </w:sdtPr>
        <w:sdtContent>
          <w:r>
            <w:rPr>
              <w:noProof/>
              <w:sz w:val="22"/>
              <w:szCs w:val="22"/>
            </w:rPr>
            <w:t>blokové výjimky</w:t>
          </w:r>
        </w:sdtContent>
      </w:sdt>
      <w:r>
        <w:rPr>
          <w:sz w:val="22"/>
          <w:szCs w:val="22"/>
        </w:rPr>
        <w:t xml:space="preserve"> bude za podmínek uvedených v této dohodě poskytnuta ve výši maximálně </w:t>
      </w:r>
      <w:sdt>
        <w:sdtPr>
          <w:rPr>
            <w:sz w:val="22"/>
            <w:szCs w:val="22"/>
          </w:rPr>
          <w:tag w:val="$RekvalDohodaOutplacementFcd_getVysePrispevkuMax"/>
          <w:id w:val="-1660459348"/>
          <w:lock w:val="sdtContentLocked"/>
          <w:placeholder>
            <w:docPart w:val="45FF0FECE69846D191E89E2AEA6B8455"/>
          </w:placeholder>
        </w:sdtPr>
        <w:sdtContent>
          <w:r>
            <w:rPr>
              <w:sz w:val="22"/>
              <w:szCs w:val="22"/>
            </w:rPr>
            <w:t>1 080 000</w:t>
          </w:r>
        </w:sdtContent>
      </w:sdt>
      <w:r>
        <w:rPr>
          <w:sz w:val="22"/>
          <w:szCs w:val="22"/>
        </w:rPr>
        <w:t> Kč.</w:t>
      </w:r>
    </w:p>
    <w:p>
      <w:pPr>
        <w:pStyle w:val="lnek"/>
        <w:spacing w:after="0"/>
        <w:outlineLvl w:val="0"/>
      </w:pPr>
      <w:r>
        <w:t>Článek IX</w:t>
      </w:r>
    </w:p>
    <w:p>
      <w:pPr>
        <w:pStyle w:val="Nadpislnku"/>
        <w:ind w:left="709"/>
        <w:rPr>
          <w:rFonts w:cs="Arial"/>
          <w:sz w:val="22"/>
          <w:szCs w:val="22"/>
        </w:rPr>
      </w:pPr>
      <w:r>
        <w:rPr>
          <w:rFonts w:cs="Arial"/>
          <w:sz w:val="22"/>
          <w:szCs w:val="22"/>
        </w:rPr>
        <w:t>Ujednání o vypovězení dohody</w:t>
      </w:r>
    </w:p>
    <w:p>
      <w:pPr>
        <w:pStyle w:val="BoddohodyII"/>
        <w:numPr>
          <w:ilvl w:val="0"/>
          <w:numId w:val="39"/>
        </w:numPr>
        <w:ind w:left="709" w:hanging="709"/>
        <w:rPr>
          <w:rFonts w:cs="Arial"/>
          <w:sz w:val="22"/>
          <w:szCs w:val="22"/>
        </w:rPr>
      </w:pPr>
      <w:r>
        <w:rPr>
          <w:rFonts w:cs="Arial"/>
          <w:sz w:val="22"/>
          <w:szCs w:val="22"/>
        </w:rPr>
        <w:t>Úřad práce si vyhrazuje právo dohodu vypovědět v případě, že zaměstnavatel nedodrží podmínky poskytnutí příspěvku uvedené pod body II.2, II.3, II.4, III.13.</w:t>
      </w:r>
    </w:p>
    <w:p>
      <w:pPr>
        <w:pStyle w:val="BoddohodyII"/>
        <w:numPr>
          <w:ilvl w:val="0"/>
          <w:numId w:val="39"/>
        </w:numPr>
        <w:ind w:left="709" w:hanging="709"/>
        <w:rPr>
          <w:rFonts w:cs="Arial"/>
          <w:sz w:val="22"/>
          <w:szCs w:val="22"/>
        </w:rPr>
      </w:pPr>
      <w:r>
        <w:rPr>
          <w:rFonts w:cs="Arial"/>
          <w:sz w:val="22"/>
          <w:szCs w:val="22"/>
        </w:rPr>
        <w:t>Úřad práce si vyhrazuje právo dohodu vypovědět v případě, že na základě kontrolního zjištění z kontroly provedené Úřadem práce k dodržování podmínek pro poskytování příspěvku, zejména podmínek uvedených pod body III.1, III.2, III.3 a III.4 a III.6 bude prokázáno, že zaměstnavatel tyto podmínky úmyslně nedodržoval nebo jestliže nepodal Úřadu práce ve lhůtě stanovené výzvou Úřadu práce písemnou zprávu o odstranění nebo prevenci nedostatků zjištěných kontrolou.</w:t>
      </w:r>
    </w:p>
    <w:p>
      <w:pPr>
        <w:pStyle w:val="BoddohodyII"/>
        <w:numPr>
          <w:ilvl w:val="0"/>
          <w:numId w:val="39"/>
        </w:numPr>
        <w:ind w:left="709" w:hanging="709"/>
        <w:rPr>
          <w:rFonts w:cs="Arial"/>
          <w:sz w:val="22"/>
          <w:szCs w:val="22"/>
        </w:rPr>
      </w:pPr>
      <w:r>
        <w:rPr>
          <w:rFonts w:cs="Arial"/>
          <w:sz w:val="22"/>
          <w:szCs w:val="22"/>
        </w:rPr>
        <w:t>Úřad práce si vyhrazuje právo dohodu vypovědět v případě, že zaměstnavatel úmyslně nebo opakovaně uvedl neúplné nebo nepravdivé údaje ve výkazu „Vyúčtování mzdových nákladů za dobu účasti zaměstnanců ve vzdělávací aktivitě“.</w:t>
      </w:r>
    </w:p>
    <w:p>
      <w:pPr>
        <w:pStyle w:val="BoddohodyII"/>
        <w:numPr>
          <w:ilvl w:val="0"/>
          <w:numId w:val="39"/>
        </w:numPr>
        <w:ind w:left="709" w:hanging="709"/>
        <w:rPr>
          <w:rFonts w:cs="Arial"/>
          <w:sz w:val="22"/>
          <w:szCs w:val="22"/>
        </w:rPr>
      </w:pPr>
      <w:r>
        <w:rPr>
          <w:rFonts w:cs="Arial"/>
          <w:sz w:val="22"/>
          <w:szCs w:val="22"/>
        </w:rPr>
        <w:t>Strany dohody mohou dohodu vypovědět, jestliže vyjdou najevo skutečnosti, které existovaly v době uzavírání dohody a nebyly druhé straně bez jejího zavinění známy, pokud tato strana prokáže, že by s jejich znalostí dohodu neuzavřela.</w:t>
      </w:r>
    </w:p>
    <w:p>
      <w:pPr>
        <w:pStyle w:val="BoddohodyII"/>
        <w:numPr>
          <w:ilvl w:val="0"/>
          <w:numId w:val="39"/>
        </w:numPr>
        <w:ind w:left="709" w:hanging="709"/>
        <w:rPr>
          <w:rFonts w:cs="Arial"/>
          <w:sz w:val="22"/>
          <w:szCs w:val="22"/>
        </w:rPr>
      </w:pPr>
      <w:r>
        <w:rPr>
          <w:rFonts w:cs="Arial"/>
          <w:sz w:val="22"/>
          <w:szCs w:val="22"/>
        </w:rPr>
        <w:t xml:space="preserve">Strany dohody mohou dále dohodu vypovědět, jestliže se podstatně změní poměry, které byly rozhodující pro stanovení obsahu dohody, a plnění této dohody nelze na smluvní straně z tohoto důvodu spravedlivě požadovat. </w:t>
      </w:r>
    </w:p>
    <w:p>
      <w:pPr>
        <w:pStyle w:val="BoddohodyII"/>
        <w:numPr>
          <w:ilvl w:val="0"/>
          <w:numId w:val="39"/>
        </w:numPr>
        <w:ind w:left="709" w:hanging="709"/>
        <w:rPr>
          <w:rFonts w:cs="Arial"/>
          <w:sz w:val="22"/>
          <w:szCs w:val="22"/>
        </w:rPr>
      </w:pPr>
      <w:r>
        <w:rPr>
          <w:rFonts w:cs="Arial"/>
          <w:sz w:val="22"/>
          <w:szCs w:val="22"/>
        </w:rPr>
        <w:t>Výpovědní lhůta v případech v bodě IX.1, IX.2, IX.3, IX.4 a IX.5 tohoto článku dohody činí jeden měsíc a počíná běžet prvním dnem kalendářního měsíce následujícího po doručení písemné výpovědi.</w:t>
      </w:r>
    </w:p>
    <w:p>
      <w:pPr>
        <w:pStyle w:val="BoddohodyII"/>
        <w:numPr>
          <w:ilvl w:val="0"/>
          <w:numId w:val="39"/>
        </w:numPr>
        <w:ind w:left="709" w:hanging="709"/>
        <w:rPr>
          <w:rFonts w:cs="Arial"/>
          <w:sz w:val="22"/>
          <w:szCs w:val="22"/>
        </w:rPr>
      </w:pPr>
      <w:r>
        <w:rPr>
          <w:rFonts w:cs="Arial"/>
          <w:sz w:val="22"/>
          <w:szCs w:val="22"/>
        </w:rPr>
        <w:t>Úřad práce si vyhrazuje právo neposkytnout příspěvek dle článku IX. této dohody, který by zaměstnavateli náležel za dobu výpovědní lhůty.</w:t>
      </w:r>
    </w:p>
    <w:p>
      <w:pPr>
        <w:pStyle w:val="lnek"/>
        <w:spacing w:after="0"/>
        <w:outlineLvl w:val="0"/>
      </w:pPr>
      <w:r>
        <w:t>Článek X</w:t>
      </w:r>
    </w:p>
    <w:p>
      <w:pPr>
        <w:pStyle w:val="Nadpislnku"/>
        <w:keepNext/>
        <w:rPr>
          <w:rFonts w:cs="Arial"/>
          <w:sz w:val="22"/>
          <w:szCs w:val="22"/>
        </w:rPr>
      </w:pPr>
      <w:r>
        <w:rPr>
          <w:rFonts w:cs="Arial"/>
          <w:sz w:val="22"/>
          <w:szCs w:val="22"/>
        </w:rPr>
        <w:t>Všeobecná a závěrečná ustanovení</w:t>
      </w:r>
    </w:p>
    <w:p>
      <w:pPr>
        <w:pStyle w:val="Odstavecseseznamem"/>
        <w:numPr>
          <w:ilvl w:val="0"/>
          <w:numId w:val="36"/>
        </w:numPr>
        <w:contextualSpacing w:val="0"/>
        <w:jc w:val="both"/>
        <w:rPr>
          <w:rFonts w:ascii="Arial" w:hAnsi="Arial" w:cs="Arial"/>
          <w:sz w:val="22"/>
          <w:szCs w:val="22"/>
          <w:lang w:val="cs-CZ"/>
        </w:rPr>
      </w:pPr>
      <w:r>
        <w:rPr>
          <w:rFonts w:ascii="Arial" w:hAnsi="Arial" w:cs="Arial"/>
          <w:sz w:val="22"/>
          <w:szCs w:val="22"/>
          <w:lang w:val="cs-CZ"/>
        </w:rPr>
        <w:t xml:space="preserve">Strany dohody se dohodly, že s osobními údaji zaměstnanců, kteří se účastní vzdělávací aktivity, bude nakládáno v souladu se zákonem č. 101/2000 Sb., o ochraně osobních údajů, ve znění pozdějších předpisů. </w:t>
      </w:r>
    </w:p>
    <w:p>
      <w:pPr>
        <w:pStyle w:val="Odstavecseseznamem"/>
        <w:rPr>
          <w:rFonts w:ascii="Arial" w:hAnsi="Arial" w:cs="Arial"/>
          <w:sz w:val="22"/>
          <w:szCs w:val="22"/>
          <w:lang w:val="cs-CZ"/>
        </w:rPr>
      </w:pPr>
    </w:p>
    <w:p>
      <w:pPr>
        <w:pStyle w:val="Odstavecseseznamem"/>
        <w:numPr>
          <w:ilvl w:val="0"/>
          <w:numId w:val="36"/>
        </w:numPr>
        <w:contextualSpacing w:val="0"/>
        <w:jc w:val="both"/>
        <w:rPr>
          <w:rFonts w:ascii="Arial" w:hAnsi="Arial" w:cs="Arial"/>
          <w:sz w:val="22"/>
          <w:szCs w:val="22"/>
          <w:lang w:val="cs-CZ"/>
        </w:rPr>
      </w:pPr>
      <w:r>
        <w:rPr>
          <w:rFonts w:ascii="Arial" w:hAnsi="Arial" w:cs="Arial"/>
          <w:sz w:val="22"/>
          <w:szCs w:val="22"/>
          <w:lang w:val="cs-CZ"/>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II.4 této dohody a v plánu výuky při změně témat výuky, je nutné uzavřít dodatek.</w:t>
      </w:r>
    </w:p>
    <w:p>
      <w:pPr>
        <w:pStyle w:val="Odstavecseseznamem"/>
        <w:rPr>
          <w:rFonts w:ascii="Arial" w:hAnsi="Arial" w:cs="Arial"/>
          <w:sz w:val="22"/>
          <w:szCs w:val="22"/>
          <w:lang w:val="cs-CZ"/>
        </w:rPr>
      </w:pPr>
    </w:p>
    <w:p>
      <w:pPr>
        <w:pStyle w:val="Odstavecseseznamem"/>
        <w:numPr>
          <w:ilvl w:val="0"/>
          <w:numId w:val="36"/>
        </w:numPr>
        <w:contextualSpacing w:val="0"/>
        <w:jc w:val="both"/>
        <w:rPr>
          <w:rFonts w:ascii="Arial" w:hAnsi="Arial" w:cs="Arial"/>
          <w:sz w:val="22"/>
          <w:szCs w:val="22"/>
        </w:rPr>
      </w:pPr>
      <w:proofErr w:type="spellStart"/>
      <w:r>
        <w:rPr>
          <w:rFonts w:ascii="Arial" w:hAnsi="Arial" w:cs="Arial"/>
          <w:sz w:val="22"/>
          <w:szCs w:val="22"/>
        </w:rPr>
        <w:t>Pokud</w:t>
      </w:r>
      <w:proofErr w:type="spellEnd"/>
      <w:r>
        <w:rPr>
          <w:rFonts w:ascii="Arial" w:hAnsi="Arial" w:cs="Arial"/>
          <w:sz w:val="22"/>
          <w:szCs w:val="22"/>
        </w:rPr>
        <w:t xml:space="preserve"> </w:t>
      </w:r>
      <w:proofErr w:type="spellStart"/>
      <w:r>
        <w:rPr>
          <w:rFonts w:ascii="Arial" w:hAnsi="Arial" w:cs="Arial"/>
          <w:sz w:val="22"/>
          <w:szCs w:val="22"/>
        </w:rPr>
        <w:t>bude</w:t>
      </w:r>
      <w:proofErr w:type="spellEnd"/>
      <w:r>
        <w:rPr>
          <w:rFonts w:ascii="Arial" w:hAnsi="Arial" w:cs="Arial"/>
          <w:sz w:val="22"/>
          <w:szCs w:val="22"/>
        </w:rPr>
        <w:t xml:space="preserve"> </w:t>
      </w:r>
      <w:proofErr w:type="spellStart"/>
      <w:r>
        <w:rPr>
          <w:rFonts w:ascii="Arial" w:hAnsi="Arial" w:cs="Arial"/>
          <w:sz w:val="22"/>
          <w:szCs w:val="22"/>
        </w:rPr>
        <w:t>uzavřen</w:t>
      </w:r>
      <w:proofErr w:type="spellEnd"/>
      <w:r>
        <w:rPr>
          <w:rFonts w:ascii="Arial" w:hAnsi="Arial" w:cs="Arial"/>
          <w:sz w:val="22"/>
          <w:szCs w:val="22"/>
        </w:rPr>
        <w:t xml:space="preserve"> </w:t>
      </w:r>
      <w:proofErr w:type="spellStart"/>
      <w:r>
        <w:rPr>
          <w:rFonts w:ascii="Arial" w:hAnsi="Arial" w:cs="Arial"/>
          <w:sz w:val="22"/>
          <w:szCs w:val="22"/>
        </w:rPr>
        <w:t>dodatek</w:t>
      </w:r>
      <w:proofErr w:type="spellEnd"/>
      <w:r>
        <w:rPr>
          <w:rFonts w:ascii="Arial" w:hAnsi="Arial" w:cs="Arial"/>
          <w:sz w:val="22"/>
          <w:szCs w:val="22"/>
        </w:rPr>
        <w:t xml:space="preserve"> k </w:t>
      </w:r>
      <w:proofErr w:type="spellStart"/>
      <w:r>
        <w:rPr>
          <w:rFonts w:ascii="Arial" w:hAnsi="Arial" w:cs="Arial"/>
          <w:sz w:val="22"/>
          <w:szCs w:val="22"/>
        </w:rPr>
        <w:t>této</w:t>
      </w:r>
      <w:proofErr w:type="spellEnd"/>
      <w:r>
        <w:rPr>
          <w:rFonts w:ascii="Arial" w:hAnsi="Arial" w:cs="Arial"/>
          <w:sz w:val="22"/>
          <w:szCs w:val="22"/>
        </w:rPr>
        <w:t xml:space="preserve"> </w:t>
      </w:r>
      <w:proofErr w:type="spellStart"/>
      <w:r>
        <w:rPr>
          <w:rFonts w:ascii="Arial" w:hAnsi="Arial" w:cs="Arial"/>
          <w:sz w:val="22"/>
          <w:szCs w:val="22"/>
        </w:rPr>
        <w:t>dohodě</w:t>
      </w:r>
      <w:proofErr w:type="spellEnd"/>
      <w:r>
        <w:rPr>
          <w:rFonts w:ascii="Arial" w:hAnsi="Arial" w:cs="Arial"/>
          <w:sz w:val="22"/>
          <w:szCs w:val="22"/>
        </w:rPr>
        <w:t xml:space="preserve">, </w:t>
      </w:r>
      <w:proofErr w:type="spellStart"/>
      <w:r>
        <w:rPr>
          <w:rFonts w:ascii="Arial" w:hAnsi="Arial" w:cs="Arial"/>
          <w:sz w:val="22"/>
          <w:szCs w:val="22"/>
        </w:rPr>
        <w:t>kterým</w:t>
      </w:r>
      <w:proofErr w:type="spellEnd"/>
      <w:r>
        <w:rPr>
          <w:rFonts w:ascii="Arial" w:hAnsi="Arial" w:cs="Arial"/>
          <w:sz w:val="22"/>
          <w:szCs w:val="22"/>
        </w:rPr>
        <w:t xml:space="preserve"> </w:t>
      </w:r>
      <w:proofErr w:type="spellStart"/>
      <w:r>
        <w:rPr>
          <w:rFonts w:ascii="Arial" w:hAnsi="Arial" w:cs="Arial"/>
          <w:sz w:val="22"/>
          <w:szCs w:val="22"/>
        </w:rPr>
        <w:t>bude</w:t>
      </w:r>
      <w:proofErr w:type="spellEnd"/>
      <w:r>
        <w:rPr>
          <w:rFonts w:ascii="Arial" w:hAnsi="Arial" w:cs="Arial"/>
          <w:sz w:val="22"/>
          <w:szCs w:val="22"/>
        </w:rPr>
        <w:t xml:space="preserve"> </w:t>
      </w:r>
      <w:proofErr w:type="spellStart"/>
      <w:r>
        <w:rPr>
          <w:rFonts w:ascii="Arial" w:hAnsi="Arial" w:cs="Arial"/>
          <w:sz w:val="22"/>
          <w:szCs w:val="22"/>
        </w:rPr>
        <w:t>změněno</w:t>
      </w:r>
      <w:proofErr w:type="spellEnd"/>
      <w:r>
        <w:rPr>
          <w:rFonts w:ascii="Arial" w:hAnsi="Arial" w:cs="Arial"/>
          <w:sz w:val="22"/>
          <w:szCs w:val="22"/>
        </w:rPr>
        <w:t xml:space="preserve"> datum </w:t>
      </w:r>
      <w:proofErr w:type="spellStart"/>
      <w:r>
        <w:rPr>
          <w:rFonts w:ascii="Arial" w:hAnsi="Arial" w:cs="Arial"/>
          <w:sz w:val="22"/>
          <w:szCs w:val="22"/>
        </w:rPr>
        <w:t>zahájení</w:t>
      </w:r>
      <w:proofErr w:type="spellEnd"/>
      <w:r>
        <w:rPr>
          <w:rFonts w:ascii="Arial" w:hAnsi="Arial" w:cs="Arial"/>
          <w:sz w:val="22"/>
          <w:szCs w:val="22"/>
        </w:rPr>
        <w:t xml:space="preserve"> </w:t>
      </w:r>
      <w:proofErr w:type="spellStart"/>
      <w:r>
        <w:rPr>
          <w:rFonts w:ascii="Arial" w:hAnsi="Arial" w:cs="Arial"/>
          <w:sz w:val="22"/>
          <w:szCs w:val="22"/>
        </w:rPr>
        <w:t>vzdělávací</w:t>
      </w:r>
      <w:proofErr w:type="spellEnd"/>
      <w:r>
        <w:rPr>
          <w:rFonts w:ascii="Arial" w:hAnsi="Arial" w:cs="Arial"/>
          <w:sz w:val="22"/>
          <w:szCs w:val="22"/>
        </w:rPr>
        <w:t xml:space="preserve"> </w:t>
      </w:r>
      <w:proofErr w:type="spellStart"/>
      <w:r>
        <w:rPr>
          <w:rFonts w:ascii="Arial" w:hAnsi="Arial" w:cs="Arial"/>
          <w:sz w:val="22"/>
          <w:szCs w:val="22"/>
        </w:rPr>
        <w:t>aktivity</w:t>
      </w:r>
      <w:proofErr w:type="spellEnd"/>
      <w:r>
        <w:rPr>
          <w:rFonts w:ascii="Arial" w:hAnsi="Arial" w:cs="Arial"/>
          <w:sz w:val="22"/>
          <w:szCs w:val="22"/>
        </w:rPr>
        <w:t xml:space="preserve">, </w:t>
      </w:r>
      <w:proofErr w:type="spellStart"/>
      <w:r>
        <w:rPr>
          <w:rFonts w:ascii="Arial" w:hAnsi="Arial" w:cs="Arial"/>
          <w:sz w:val="22"/>
          <w:szCs w:val="22"/>
        </w:rPr>
        <w:t>uvedené</w:t>
      </w:r>
      <w:proofErr w:type="spellEnd"/>
      <w:r>
        <w:rPr>
          <w:rFonts w:ascii="Arial" w:hAnsi="Arial" w:cs="Arial"/>
          <w:sz w:val="22"/>
          <w:szCs w:val="22"/>
        </w:rPr>
        <w:t xml:space="preserve"> v </w:t>
      </w:r>
      <w:proofErr w:type="spellStart"/>
      <w:r>
        <w:rPr>
          <w:rFonts w:ascii="Arial" w:hAnsi="Arial" w:cs="Arial"/>
          <w:sz w:val="22"/>
          <w:szCs w:val="22"/>
        </w:rPr>
        <w:t>bodě</w:t>
      </w:r>
      <w:proofErr w:type="spellEnd"/>
      <w:r>
        <w:rPr>
          <w:rFonts w:ascii="Arial" w:hAnsi="Arial" w:cs="Arial"/>
          <w:sz w:val="22"/>
          <w:szCs w:val="22"/>
        </w:rPr>
        <w:t xml:space="preserve"> II.4 </w:t>
      </w:r>
      <w:proofErr w:type="spellStart"/>
      <w:r>
        <w:rPr>
          <w:rFonts w:ascii="Arial" w:hAnsi="Arial" w:cs="Arial"/>
          <w:sz w:val="22"/>
          <w:szCs w:val="22"/>
        </w:rPr>
        <w:t>této</w:t>
      </w:r>
      <w:proofErr w:type="spellEnd"/>
      <w:r>
        <w:rPr>
          <w:rFonts w:ascii="Arial" w:hAnsi="Arial" w:cs="Arial"/>
          <w:sz w:val="22"/>
          <w:szCs w:val="22"/>
        </w:rPr>
        <w:t xml:space="preserve"> </w:t>
      </w:r>
      <w:proofErr w:type="spellStart"/>
      <w:r>
        <w:rPr>
          <w:rFonts w:ascii="Arial" w:hAnsi="Arial" w:cs="Arial"/>
          <w:sz w:val="22"/>
          <w:szCs w:val="22"/>
        </w:rPr>
        <w:t>dohody</w:t>
      </w:r>
      <w:proofErr w:type="spellEnd"/>
      <w:r>
        <w:rPr>
          <w:rFonts w:ascii="Arial" w:hAnsi="Arial" w:cs="Arial"/>
          <w:sz w:val="22"/>
          <w:szCs w:val="22"/>
        </w:rPr>
        <w:t xml:space="preserve">, </w:t>
      </w:r>
      <w:proofErr w:type="spellStart"/>
      <w:r>
        <w:rPr>
          <w:rFonts w:ascii="Arial" w:hAnsi="Arial" w:cs="Arial"/>
          <w:sz w:val="22"/>
          <w:szCs w:val="22"/>
        </w:rPr>
        <w:t>musí</w:t>
      </w:r>
      <w:proofErr w:type="spellEnd"/>
      <w:r>
        <w:rPr>
          <w:rFonts w:ascii="Arial" w:hAnsi="Arial" w:cs="Arial"/>
          <w:sz w:val="22"/>
          <w:szCs w:val="22"/>
        </w:rPr>
        <w:t xml:space="preserve"> </w:t>
      </w:r>
      <w:proofErr w:type="spellStart"/>
      <w:r>
        <w:rPr>
          <w:rFonts w:ascii="Arial" w:hAnsi="Arial" w:cs="Arial"/>
          <w:sz w:val="22"/>
          <w:szCs w:val="22"/>
        </w:rPr>
        <w:t>být</w:t>
      </w:r>
      <w:proofErr w:type="spellEnd"/>
      <w:r>
        <w:rPr>
          <w:rFonts w:ascii="Arial" w:hAnsi="Arial" w:cs="Arial"/>
          <w:sz w:val="22"/>
          <w:szCs w:val="22"/>
        </w:rPr>
        <w:t xml:space="preserve"> </w:t>
      </w:r>
      <w:proofErr w:type="spellStart"/>
      <w:r>
        <w:rPr>
          <w:rFonts w:ascii="Arial" w:hAnsi="Arial" w:cs="Arial"/>
          <w:sz w:val="22"/>
          <w:szCs w:val="22"/>
        </w:rPr>
        <w:t>splněna</w:t>
      </w:r>
      <w:proofErr w:type="spellEnd"/>
      <w:r>
        <w:rPr>
          <w:rFonts w:ascii="Arial" w:hAnsi="Arial" w:cs="Arial"/>
          <w:sz w:val="22"/>
          <w:szCs w:val="22"/>
        </w:rPr>
        <w:t xml:space="preserve"> </w:t>
      </w:r>
      <w:proofErr w:type="spellStart"/>
      <w:r>
        <w:rPr>
          <w:rFonts w:ascii="Arial" w:hAnsi="Arial" w:cs="Arial"/>
          <w:sz w:val="22"/>
          <w:szCs w:val="22"/>
        </w:rPr>
        <w:t>podmínka</w:t>
      </w:r>
      <w:proofErr w:type="spellEnd"/>
      <w:r>
        <w:rPr>
          <w:rFonts w:ascii="Arial" w:hAnsi="Arial" w:cs="Arial"/>
          <w:sz w:val="22"/>
          <w:szCs w:val="22"/>
        </w:rPr>
        <w:t xml:space="preserve">, </w:t>
      </w:r>
      <w:proofErr w:type="spellStart"/>
      <w:r>
        <w:rPr>
          <w:rFonts w:ascii="Arial" w:hAnsi="Arial" w:cs="Arial"/>
          <w:sz w:val="22"/>
          <w:szCs w:val="22"/>
        </w:rPr>
        <w:t>že</w:t>
      </w:r>
      <w:proofErr w:type="spellEnd"/>
      <w:r>
        <w:rPr>
          <w:rFonts w:ascii="Arial" w:hAnsi="Arial" w:cs="Arial"/>
          <w:sz w:val="22"/>
          <w:szCs w:val="22"/>
        </w:rPr>
        <w:t xml:space="preserve"> </w:t>
      </w:r>
      <w:proofErr w:type="spellStart"/>
      <w:r>
        <w:rPr>
          <w:rFonts w:ascii="Arial" w:hAnsi="Arial" w:cs="Arial"/>
          <w:sz w:val="22"/>
          <w:szCs w:val="22"/>
        </w:rPr>
        <w:t>vzdělávací</w:t>
      </w:r>
      <w:proofErr w:type="spellEnd"/>
      <w:r>
        <w:rPr>
          <w:rFonts w:ascii="Arial" w:hAnsi="Arial" w:cs="Arial"/>
          <w:sz w:val="22"/>
          <w:szCs w:val="22"/>
        </w:rPr>
        <w:t xml:space="preserve"> </w:t>
      </w:r>
      <w:proofErr w:type="spellStart"/>
      <w:r>
        <w:rPr>
          <w:rFonts w:ascii="Arial" w:hAnsi="Arial" w:cs="Arial"/>
          <w:sz w:val="22"/>
          <w:szCs w:val="22"/>
        </w:rPr>
        <w:t>aktivita</w:t>
      </w:r>
      <w:proofErr w:type="spellEnd"/>
      <w:r>
        <w:rPr>
          <w:rFonts w:ascii="Arial" w:hAnsi="Arial" w:cs="Arial"/>
          <w:sz w:val="22"/>
          <w:szCs w:val="22"/>
        </w:rPr>
        <w:t xml:space="preserve"> </w:t>
      </w:r>
      <w:proofErr w:type="spellStart"/>
      <w:r>
        <w:rPr>
          <w:rFonts w:ascii="Arial" w:hAnsi="Arial" w:cs="Arial"/>
          <w:sz w:val="22"/>
          <w:szCs w:val="22"/>
        </w:rPr>
        <w:t>musí</w:t>
      </w:r>
      <w:proofErr w:type="spellEnd"/>
      <w:r>
        <w:rPr>
          <w:rFonts w:ascii="Arial" w:hAnsi="Arial" w:cs="Arial"/>
          <w:sz w:val="22"/>
          <w:szCs w:val="22"/>
        </w:rPr>
        <w:t xml:space="preserve"> </w:t>
      </w:r>
      <w:proofErr w:type="spellStart"/>
      <w:r>
        <w:rPr>
          <w:rFonts w:ascii="Arial" w:hAnsi="Arial" w:cs="Arial"/>
          <w:sz w:val="22"/>
          <w:szCs w:val="22"/>
        </w:rPr>
        <w:t>být</w:t>
      </w:r>
      <w:proofErr w:type="spellEnd"/>
      <w:r>
        <w:rPr>
          <w:rFonts w:ascii="Arial" w:hAnsi="Arial" w:cs="Arial"/>
          <w:sz w:val="22"/>
          <w:szCs w:val="22"/>
        </w:rPr>
        <w:t xml:space="preserve"> </w:t>
      </w:r>
      <w:proofErr w:type="spellStart"/>
      <w:r>
        <w:rPr>
          <w:rFonts w:ascii="Arial" w:hAnsi="Arial" w:cs="Arial"/>
          <w:sz w:val="22"/>
          <w:szCs w:val="22"/>
        </w:rPr>
        <w:t>realizována</w:t>
      </w:r>
      <w:proofErr w:type="spellEnd"/>
      <w:r>
        <w:rPr>
          <w:rFonts w:ascii="Arial" w:hAnsi="Arial" w:cs="Arial"/>
          <w:sz w:val="22"/>
          <w:szCs w:val="22"/>
        </w:rPr>
        <w:t xml:space="preserve"> </w:t>
      </w:r>
      <w:proofErr w:type="spellStart"/>
      <w:r>
        <w:rPr>
          <w:rFonts w:ascii="Arial" w:hAnsi="Arial" w:cs="Arial"/>
          <w:sz w:val="22"/>
          <w:szCs w:val="22"/>
        </w:rPr>
        <w:t>nejpozději</w:t>
      </w:r>
      <w:proofErr w:type="spellEnd"/>
      <w:r>
        <w:rPr>
          <w:rFonts w:ascii="Arial" w:hAnsi="Arial" w:cs="Arial"/>
          <w:sz w:val="22"/>
          <w:szCs w:val="22"/>
        </w:rPr>
        <w:t xml:space="preserve"> do 18 </w:t>
      </w:r>
      <w:proofErr w:type="spellStart"/>
      <w:r>
        <w:rPr>
          <w:rFonts w:ascii="Arial" w:hAnsi="Arial" w:cs="Arial"/>
          <w:sz w:val="22"/>
          <w:szCs w:val="22"/>
        </w:rPr>
        <w:t>měsíců</w:t>
      </w:r>
      <w:proofErr w:type="spellEnd"/>
      <w:r>
        <w:rPr>
          <w:rFonts w:ascii="Arial" w:hAnsi="Arial" w:cs="Arial"/>
          <w:sz w:val="22"/>
          <w:szCs w:val="22"/>
        </w:rPr>
        <w:t xml:space="preserve"> ode </w:t>
      </w:r>
      <w:proofErr w:type="spellStart"/>
      <w:r>
        <w:rPr>
          <w:rFonts w:ascii="Arial" w:hAnsi="Arial" w:cs="Arial"/>
          <w:sz w:val="22"/>
          <w:szCs w:val="22"/>
        </w:rPr>
        <w:t>dne</w:t>
      </w:r>
      <w:proofErr w:type="spellEnd"/>
      <w:r>
        <w:rPr>
          <w:rFonts w:ascii="Arial" w:hAnsi="Arial" w:cs="Arial"/>
          <w:sz w:val="22"/>
          <w:szCs w:val="22"/>
        </w:rPr>
        <w:t xml:space="preserve"> data </w:t>
      </w:r>
      <w:proofErr w:type="spellStart"/>
      <w:r>
        <w:rPr>
          <w:rFonts w:ascii="Arial" w:hAnsi="Arial" w:cs="Arial"/>
          <w:sz w:val="22"/>
          <w:szCs w:val="22"/>
        </w:rPr>
        <w:t>zahájení</w:t>
      </w:r>
      <w:proofErr w:type="spellEnd"/>
      <w:r>
        <w:rPr>
          <w:rFonts w:ascii="Arial" w:hAnsi="Arial" w:cs="Arial"/>
          <w:sz w:val="22"/>
          <w:szCs w:val="22"/>
        </w:rPr>
        <w:t xml:space="preserve"> </w:t>
      </w:r>
      <w:proofErr w:type="spellStart"/>
      <w:r>
        <w:rPr>
          <w:rFonts w:ascii="Arial" w:hAnsi="Arial" w:cs="Arial"/>
          <w:sz w:val="22"/>
          <w:szCs w:val="22"/>
        </w:rPr>
        <w:t>sjednaného</w:t>
      </w:r>
      <w:proofErr w:type="spellEnd"/>
      <w:r>
        <w:rPr>
          <w:rFonts w:ascii="Arial" w:hAnsi="Arial" w:cs="Arial"/>
          <w:sz w:val="22"/>
          <w:szCs w:val="22"/>
        </w:rPr>
        <w:t xml:space="preserve"> </w:t>
      </w:r>
      <w:proofErr w:type="spellStart"/>
      <w:r>
        <w:rPr>
          <w:rFonts w:ascii="Arial" w:hAnsi="Arial" w:cs="Arial"/>
          <w:sz w:val="22"/>
          <w:szCs w:val="22"/>
        </w:rPr>
        <w:t>dohodou</w:t>
      </w:r>
      <w:proofErr w:type="spellEnd"/>
      <w:r>
        <w:rPr>
          <w:rFonts w:ascii="Arial" w:hAnsi="Arial" w:cs="Arial"/>
          <w:sz w:val="22"/>
          <w:szCs w:val="22"/>
        </w:rPr>
        <w:t xml:space="preserve"> v </w:t>
      </w:r>
      <w:proofErr w:type="spellStart"/>
      <w:r>
        <w:rPr>
          <w:rFonts w:ascii="Arial" w:hAnsi="Arial" w:cs="Arial"/>
          <w:sz w:val="22"/>
          <w:szCs w:val="22"/>
        </w:rPr>
        <w:t>původním</w:t>
      </w:r>
      <w:proofErr w:type="spellEnd"/>
      <w:r>
        <w:rPr>
          <w:rFonts w:ascii="Arial" w:hAnsi="Arial" w:cs="Arial"/>
          <w:sz w:val="22"/>
          <w:szCs w:val="22"/>
        </w:rPr>
        <w:t xml:space="preserve"> </w:t>
      </w:r>
      <w:proofErr w:type="spellStart"/>
      <w:r>
        <w:rPr>
          <w:rFonts w:ascii="Arial" w:hAnsi="Arial" w:cs="Arial"/>
          <w:sz w:val="22"/>
          <w:szCs w:val="22"/>
        </w:rPr>
        <w:t>znění</w:t>
      </w:r>
      <w:proofErr w:type="spellEnd"/>
      <w:r>
        <w:rPr>
          <w:rFonts w:ascii="Arial" w:hAnsi="Arial" w:cs="Arial"/>
          <w:sz w:val="22"/>
          <w:szCs w:val="22"/>
        </w:rPr>
        <w:t xml:space="preserve">, </w:t>
      </w:r>
      <w:proofErr w:type="spellStart"/>
      <w:r>
        <w:rPr>
          <w:rFonts w:ascii="Arial" w:hAnsi="Arial" w:cs="Arial"/>
          <w:sz w:val="22"/>
          <w:szCs w:val="22"/>
        </w:rPr>
        <w:t>nejpozději</w:t>
      </w:r>
      <w:proofErr w:type="spellEnd"/>
      <w:r>
        <w:rPr>
          <w:rFonts w:ascii="Arial" w:hAnsi="Arial" w:cs="Arial"/>
          <w:sz w:val="22"/>
          <w:szCs w:val="22"/>
        </w:rPr>
        <w:t xml:space="preserve"> </w:t>
      </w:r>
      <w:proofErr w:type="spellStart"/>
      <w:r>
        <w:rPr>
          <w:rFonts w:ascii="Arial" w:hAnsi="Arial" w:cs="Arial"/>
          <w:sz w:val="22"/>
          <w:szCs w:val="22"/>
        </w:rPr>
        <w:t>však</w:t>
      </w:r>
      <w:proofErr w:type="spellEnd"/>
      <w:r>
        <w:rPr>
          <w:rFonts w:ascii="Arial" w:hAnsi="Arial" w:cs="Arial"/>
          <w:sz w:val="22"/>
          <w:szCs w:val="22"/>
        </w:rPr>
        <w:t xml:space="preserve"> </w:t>
      </w:r>
      <w:proofErr w:type="spellStart"/>
      <w:r>
        <w:rPr>
          <w:rFonts w:ascii="Arial" w:hAnsi="Arial" w:cs="Arial"/>
          <w:sz w:val="22"/>
          <w:szCs w:val="22"/>
        </w:rPr>
        <w:t>musí</w:t>
      </w:r>
      <w:proofErr w:type="spellEnd"/>
      <w:r>
        <w:rPr>
          <w:rFonts w:ascii="Arial" w:hAnsi="Arial" w:cs="Arial"/>
          <w:sz w:val="22"/>
          <w:szCs w:val="22"/>
        </w:rPr>
        <w:t xml:space="preserve"> </w:t>
      </w:r>
      <w:proofErr w:type="spellStart"/>
      <w:r>
        <w:rPr>
          <w:rFonts w:ascii="Arial" w:hAnsi="Arial" w:cs="Arial"/>
          <w:sz w:val="22"/>
          <w:szCs w:val="22"/>
        </w:rPr>
        <w:t>být</w:t>
      </w:r>
      <w:proofErr w:type="spellEnd"/>
      <w:r>
        <w:rPr>
          <w:rFonts w:ascii="Arial" w:hAnsi="Arial" w:cs="Arial"/>
          <w:sz w:val="22"/>
          <w:szCs w:val="22"/>
        </w:rPr>
        <w:t xml:space="preserve"> </w:t>
      </w:r>
      <w:proofErr w:type="spellStart"/>
      <w:r>
        <w:rPr>
          <w:rFonts w:ascii="Arial" w:hAnsi="Arial" w:cs="Arial"/>
          <w:sz w:val="22"/>
          <w:szCs w:val="22"/>
        </w:rPr>
        <w:t>ukončena</w:t>
      </w:r>
      <w:proofErr w:type="spellEnd"/>
      <w:r>
        <w:rPr>
          <w:rFonts w:ascii="Arial" w:hAnsi="Arial" w:cs="Arial"/>
          <w:sz w:val="22"/>
          <w:szCs w:val="22"/>
        </w:rPr>
        <w:t xml:space="preserve"> do </w:t>
      </w:r>
      <w:sdt>
        <w:sdtPr>
          <w:rPr>
            <w:rFonts w:ascii="Arial" w:hAnsi="Arial" w:cs="Arial"/>
            <w:sz w:val="22"/>
            <w:szCs w:val="22"/>
          </w:rPr>
          <w:tag w:val="$RekvalDohodaOutplacementFcd_getProjektTrvaniDo"/>
          <w:id w:val="-514692708"/>
          <w:lock w:val="sdtContentLocked"/>
          <w:placeholder>
            <w:docPart w:val="8AB0215FC45D47C7BEF0CA74C4397531"/>
          </w:placeholder>
          <w:text/>
        </w:sdtPr>
        <w:sdtContent>
          <w:r>
            <w:rPr>
              <w:rFonts w:ascii="Arial" w:hAnsi="Arial" w:cs="Arial"/>
              <w:sz w:val="22"/>
              <w:szCs w:val="22"/>
            </w:rPr>
            <w:t>01.12.2023</w:t>
          </w:r>
        </w:sdtContent>
      </w:sdt>
      <w:r>
        <w:rPr>
          <w:rFonts w:ascii="Arial" w:hAnsi="Arial" w:cs="Arial"/>
          <w:sz w:val="22"/>
          <w:szCs w:val="22"/>
        </w:rPr>
        <w:t>.</w:t>
      </w:r>
    </w:p>
    <w:p>
      <w:pPr>
        <w:pStyle w:val="BoddohodyII"/>
        <w:keepNext/>
        <w:numPr>
          <w:ilvl w:val="0"/>
          <w:numId w:val="36"/>
        </w:numPr>
        <w:tabs>
          <w:tab w:val="clear" w:pos="720"/>
          <w:tab w:val="left" w:pos="708"/>
        </w:tabs>
        <w:rPr>
          <w:rFonts w:cs="Arial"/>
          <w:sz w:val="22"/>
          <w:szCs w:val="22"/>
        </w:rPr>
      </w:pPr>
      <w:r>
        <w:rPr>
          <w:rFonts w:cs="Arial"/>
          <w:sz w:val="22"/>
          <w:szCs w:val="22"/>
        </w:rPr>
        <w:t xml:space="preserve">V případě zániku zaměstnavatele přecházejí jeho práva a povinnosti vyplývající z dohody na jeho právního nástupce. </w:t>
      </w:r>
    </w:p>
    <w:p>
      <w:pPr>
        <w:pStyle w:val="BoddohodyII"/>
        <w:numPr>
          <w:ilvl w:val="0"/>
          <w:numId w:val="36"/>
        </w:numPr>
        <w:tabs>
          <w:tab w:val="clear" w:pos="720"/>
          <w:tab w:val="left" w:pos="708"/>
        </w:tabs>
        <w:rPr>
          <w:rFonts w:cs="Arial"/>
          <w:sz w:val="22"/>
          <w:szCs w:val="22"/>
        </w:rPr>
      </w:pPr>
      <w:r>
        <w:rPr>
          <w:rFonts w:cs="Arial"/>
          <w:sz w:val="22"/>
          <w:szCs w:val="22"/>
        </w:rPr>
        <w:t>Zaměstnavatel prohlašuje, že při výběru vzdělávacího zařízení postupoval v souladu se zákonem č. 134/2016 Sb., o zadávání veřejných zakázek, ve znění pozdějších předpisů, s pravidly stanovenými Obecnou částí pravidel pro žadatele a příjemce v rámci Operačního programu Zaměstnanost ve verzi platné v den vyhlášení výběrového řízení, resp. zadání objednávky, která je k dispozici na </w:t>
      </w:r>
      <w:hyperlink r:id="rId14" w:history="1">
        <w:r>
          <w:rPr>
            <w:rStyle w:val="Hypertextovodkaz"/>
            <w:rFonts w:cs="Arial"/>
            <w:sz w:val="22"/>
            <w:szCs w:val="22"/>
          </w:rPr>
          <w:t>www.esfcr.cz</w:t>
        </w:r>
      </w:hyperlink>
      <w:r>
        <w:rPr>
          <w:rFonts w:cs="Arial"/>
          <w:sz w:val="22"/>
          <w:szCs w:val="22"/>
        </w:rPr>
        <w:t>.</w:t>
      </w:r>
    </w:p>
    <w:p>
      <w:pPr>
        <w:pStyle w:val="BoddohodyII"/>
        <w:numPr>
          <w:ilvl w:val="0"/>
          <w:numId w:val="36"/>
        </w:numPr>
        <w:tabs>
          <w:tab w:val="clear" w:pos="720"/>
          <w:tab w:val="left" w:pos="708"/>
        </w:tabs>
        <w:rPr>
          <w:rFonts w:cs="Arial"/>
          <w:sz w:val="22"/>
          <w:szCs w:val="22"/>
        </w:rPr>
      </w:pPr>
      <w:r>
        <w:rPr>
          <w:rFonts w:cs="Arial"/>
          <w:sz w:val="22"/>
          <w:szCs w:val="22"/>
        </w:rPr>
        <w:t>Zaměstnavatel je povinen spolupracovat s Úřadem práce na zajištění publicity Evropského sociálního fondu.</w:t>
      </w:r>
    </w:p>
    <w:p>
      <w:pPr>
        <w:pStyle w:val="BoddohodyII"/>
        <w:numPr>
          <w:ilvl w:val="0"/>
          <w:numId w:val="36"/>
        </w:numPr>
        <w:rPr>
          <w:rFonts w:cs="Arial"/>
          <w:sz w:val="22"/>
          <w:szCs w:val="22"/>
        </w:rPr>
      </w:pPr>
      <w:r>
        <w:rPr>
          <w:rFonts w:cs="Arial"/>
          <w:sz w:val="22"/>
          <w:szCs w:val="22"/>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Obecnou částí pravidel pro žadatele a příjemce v rámci Operačního programu Zaměstnanost, který je k dispozici na </w:t>
      </w:r>
      <w:hyperlink r:id="rId15" w:history="1">
        <w:r>
          <w:rPr>
            <w:rStyle w:val="Hypertextovodkaz"/>
            <w:rFonts w:cs="Arial"/>
            <w:sz w:val="22"/>
            <w:szCs w:val="22"/>
          </w:rPr>
          <w:t>www.esfcr.cz</w:t>
        </w:r>
      </w:hyperlink>
      <w:r>
        <w:rPr>
          <w:rFonts w:cs="Arial"/>
          <w:sz w:val="22"/>
          <w:szCs w:val="22"/>
        </w:rPr>
        <w:t>.</w:t>
      </w:r>
    </w:p>
    <w:p>
      <w:pPr>
        <w:pStyle w:val="BoddohodyII"/>
        <w:numPr>
          <w:ilvl w:val="0"/>
          <w:numId w:val="36"/>
        </w:numPr>
        <w:rPr>
          <w:rFonts w:cs="Arial"/>
          <w:sz w:val="22"/>
          <w:szCs w:val="22"/>
        </w:rPr>
      </w:pPr>
      <w:r>
        <w:rPr>
          <w:rFonts w:cs="Arial"/>
          <w:sz w:val="22"/>
          <w:szCs w:val="22"/>
        </w:rPr>
        <w:t>Příspěvek je z 85 % hrazen z prostředků Evropského sociálního fondu a z 15 % z prostředků Státního rozpočtu České republiky, v rámci OPZ.</w:t>
      </w:r>
    </w:p>
    <w:p>
      <w:pPr>
        <w:pStyle w:val="BoddohodyII"/>
        <w:numPr>
          <w:ilvl w:val="0"/>
          <w:numId w:val="36"/>
        </w:numPr>
        <w:tabs>
          <w:tab w:val="clear" w:pos="720"/>
          <w:tab w:val="left" w:pos="708"/>
        </w:tabs>
        <w:rPr>
          <w:rFonts w:cs="Arial"/>
          <w:sz w:val="22"/>
          <w:szCs w:val="22"/>
        </w:rPr>
      </w:pPr>
      <w:r>
        <w:rPr>
          <w:rFonts w:cs="Arial"/>
          <w:sz w:val="22"/>
          <w:szCs w:val="22"/>
        </w:rPr>
        <w:t xml:space="preserve">Nedílnou součástí dohody je: </w:t>
      </w:r>
    </w:p>
    <w:p>
      <w:pPr>
        <w:pStyle w:val="BoddohodyII"/>
        <w:numPr>
          <w:ilvl w:val="0"/>
          <w:numId w:val="37"/>
        </w:numPr>
        <w:tabs>
          <w:tab w:val="clear" w:pos="1429"/>
          <w:tab w:val="left" w:pos="993"/>
        </w:tabs>
        <w:ind w:left="993" w:hanging="284"/>
        <w:rPr>
          <w:rFonts w:cs="Arial"/>
          <w:sz w:val="22"/>
          <w:szCs w:val="22"/>
        </w:rPr>
      </w:pPr>
      <w:r>
        <w:rPr>
          <w:rFonts w:cs="Arial"/>
          <w:sz w:val="22"/>
          <w:szCs w:val="22"/>
        </w:rPr>
        <w:t>příloha č. 1 – „Seznam zaměstnanců navržených k účasti na vzdělávací aktivitě“</w:t>
      </w:r>
    </w:p>
    <w:p>
      <w:pPr>
        <w:pStyle w:val="BoddohodyII"/>
        <w:numPr>
          <w:ilvl w:val="0"/>
          <w:numId w:val="37"/>
        </w:numPr>
        <w:tabs>
          <w:tab w:val="clear" w:pos="1429"/>
          <w:tab w:val="left" w:pos="993"/>
        </w:tabs>
        <w:ind w:left="993" w:hanging="284"/>
        <w:rPr>
          <w:rFonts w:cs="Arial"/>
          <w:sz w:val="22"/>
          <w:szCs w:val="22"/>
        </w:rPr>
      </w:pPr>
      <w:r>
        <w:rPr>
          <w:rFonts w:cs="Arial"/>
          <w:sz w:val="22"/>
          <w:szCs w:val="22"/>
        </w:rPr>
        <w:t>příloha č. 2 – „Plánovaný harmonogram vzdělávací aktivity“</w:t>
      </w:r>
    </w:p>
    <w:p>
      <w:pPr>
        <w:pStyle w:val="BoddohodyII"/>
        <w:numPr>
          <w:ilvl w:val="0"/>
          <w:numId w:val="37"/>
        </w:numPr>
        <w:tabs>
          <w:tab w:val="clear" w:pos="1429"/>
          <w:tab w:val="left" w:pos="993"/>
        </w:tabs>
        <w:ind w:left="993" w:hanging="284"/>
        <w:rPr>
          <w:rFonts w:cs="Arial"/>
          <w:sz w:val="22"/>
          <w:szCs w:val="22"/>
        </w:rPr>
      </w:pPr>
      <w:r>
        <w:rPr>
          <w:rFonts w:cs="Arial"/>
          <w:sz w:val="22"/>
          <w:szCs w:val="22"/>
        </w:rPr>
        <w:t>příloha č. 3 – vzor „Vyúčtování mzdových nákladů za dobu účasti zaměstnanců na vzdělávací aktivitě“</w:t>
      </w:r>
    </w:p>
    <w:p>
      <w:pPr>
        <w:pStyle w:val="BoddohodyII"/>
        <w:numPr>
          <w:ilvl w:val="0"/>
          <w:numId w:val="37"/>
        </w:numPr>
        <w:tabs>
          <w:tab w:val="clear" w:pos="1429"/>
          <w:tab w:val="left" w:pos="993"/>
        </w:tabs>
        <w:ind w:left="993" w:hanging="284"/>
        <w:rPr>
          <w:rFonts w:cs="Arial"/>
          <w:iCs/>
          <w:sz w:val="22"/>
          <w:szCs w:val="22"/>
        </w:rPr>
      </w:pPr>
      <w:r>
        <w:rPr>
          <w:rFonts w:cs="Arial"/>
          <w:sz w:val="22"/>
          <w:szCs w:val="22"/>
        </w:rPr>
        <w:t>příloha č. 4 – vzor „Vyúčtování vzdělávací aktivity v rámci projektu Outplacement“</w:t>
      </w:r>
    </w:p>
    <w:p>
      <w:pPr>
        <w:pStyle w:val="BoddohodyII"/>
        <w:numPr>
          <w:ilvl w:val="0"/>
          <w:numId w:val="37"/>
        </w:numPr>
        <w:tabs>
          <w:tab w:val="clear" w:pos="1429"/>
          <w:tab w:val="left" w:pos="993"/>
        </w:tabs>
        <w:ind w:left="993" w:hanging="284"/>
        <w:rPr>
          <w:rFonts w:cs="Arial"/>
          <w:iCs/>
          <w:sz w:val="22"/>
          <w:szCs w:val="22"/>
        </w:rPr>
      </w:pPr>
      <w:r>
        <w:rPr>
          <w:rFonts w:cs="Arial"/>
          <w:sz w:val="22"/>
          <w:szCs w:val="22"/>
        </w:rPr>
        <w:t>příloha č. 5 – vzor „Plán výuky“</w:t>
      </w:r>
    </w:p>
    <w:p>
      <w:pPr>
        <w:pStyle w:val="BoddohodyII"/>
        <w:numPr>
          <w:ilvl w:val="0"/>
          <w:numId w:val="36"/>
        </w:numPr>
        <w:rPr>
          <w:rFonts w:cs="Arial"/>
          <w:sz w:val="22"/>
          <w:szCs w:val="22"/>
        </w:rPr>
      </w:pPr>
      <w:r>
        <w:rPr>
          <w:rFonts w:cs="Arial"/>
          <w:sz w:val="22"/>
          <w:szCs w:val="22"/>
        </w:rPr>
        <w:t>Strany dohody prohlašují, že dohoda byla uzavřena po vzájemném projednání a že byly seznámeny s veškerými právy a povinnostmi, které pro ně vyplývají z této dohody.</w:t>
      </w:r>
    </w:p>
    <w:p>
      <w:pPr>
        <w:pStyle w:val="BoddohodyII"/>
        <w:numPr>
          <w:ilvl w:val="0"/>
          <w:numId w:val="36"/>
        </w:numPr>
        <w:rPr>
          <w:rFonts w:cs="Arial"/>
          <w:sz w:val="22"/>
          <w:szCs w:val="22"/>
        </w:rPr>
      </w:pPr>
      <w:r>
        <w:rPr>
          <w:rFonts w:cs="Arial"/>
          <w:sz w:val="22"/>
          <w:szCs w:val="22"/>
        </w:rPr>
        <w:t>Dohoda nabývá platnosti dnem jejího podpisu oběma smluvními stranami.</w:t>
      </w:r>
    </w:p>
    <w:p>
      <w:pPr>
        <w:pStyle w:val="BoddohodyII"/>
        <w:numPr>
          <w:ilvl w:val="0"/>
          <w:numId w:val="36"/>
        </w:numPr>
        <w:rPr>
          <w:rFonts w:cs="Arial"/>
          <w:sz w:val="22"/>
          <w:szCs w:val="22"/>
        </w:rPr>
      </w:pPr>
      <w:r>
        <w:rPr>
          <w:rFonts w:cs="Arial"/>
          <w:sz w:val="22"/>
          <w:szCs w:val="22"/>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rPr>
          <w:rFonts w:ascii="Arial" w:hAnsi="Arial" w:cs="Arial"/>
          <w:sz w:val="22"/>
          <w:szCs w:val="22"/>
          <w:lang w:val="cs-CZ" w:eastAsia="cs-CZ"/>
        </w:rPr>
      </w:pPr>
      <w:r>
        <w:rPr>
          <w:rFonts w:cs="Arial"/>
          <w:sz w:val="22"/>
          <w:szCs w:val="22"/>
        </w:rPr>
        <w:br w:type="page"/>
      </w:r>
    </w:p>
    <w:p>
      <w:pPr>
        <w:pStyle w:val="BoddohodyII"/>
        <w:keepNext/>
        <w:keepLines/>
        <w:pageBreakBefore/>
        <w:numPr>
          <w:ilvl w:val="0"/>
          <w:numId w:val="36"/>
        </w:numPr>
        <w:rPr>
          <w:rFonts w:cs="Arial"/>
          <w:sz w:val="22"/>
          <w:szCs w:val="22"/>
        </w:rPr>
      </w:pPr>
      <w:r>
        <w:rPr>
          <w:rFonts w:cs="Arial"/>
          <w:sz w:val="22"/>
          <w:szCs w:val="22"/>
        </w:rPr>
        <w:t>Dohoda je sepsána ve třech vyhotoveních, z nichž jedno obdrží zaměstnavatel a dvě Úřad práce.</w:t>
      </w:r>
    </w:p>
    <w:p>
      <w:pPr>
        <w:rPr>
          <w:rFonts w:ascii="Arial" w:hAnsi="Arial" w:cs="Arial"/>
          <w:sz w:val="22"/>
          <w:szCs w:val="22"/>
          <w:lang w:val="cs-CZ"/>
        </w:rPr>
      </w:pPr>
    </w:p>
    <w:p>
      <w:pPr>
        <w:rPr>
          <w:rFonts w:ascii="Arial" w:hAnsi="Arial" w:cs="Arial"/>
          <w:sz w:val="22"/>
          <w:szCs w:val="22"/>
          <w:lang w:val="cs-CZ"/>
        </w:rPr>
      </w:pPr>
    </w:p>
    <w:p>
      <w:pPr>
        <w:rPr>
          <w:rFonts w:ascii="Arial" w:hAnsi="Arial" w:cs="Arial"/>
          <w:sz w:val="22"/>
          <w:szCs w:val="22"/>
          <w:lang w:val="cs-CZ"/>
        </w:rPr>
      </w:pPr>
    </w:p>
    <w:p>
      <w:pPr>
        <w:rPr>
          <w:rFonts w:ascii="Arial" w:hAnsi="Arial" w:cs="Arial"/>
          <w:sz w:val="22"/>
          <w:szCs w:val="22"/>
          <w:lang w:val="cs-CZ"/>
        </w:rPr>
      </w:pPr>
    </w:p>
    <w:p>
      <w:pPr>
        <w:keepNext/>
        <w:keepLines/>
        <w:tabs>
          <w:tab w:val="left" w:pos="142"/>
          <w:tab w:val="left" w:pos="2520"/>
          <w:tab w:val="left" w:pos="5387"/>
        </w:tabs>
        <w:rPr>
          <w:rFonts w:ascii="Arial" w:hAnsi="Arial" w:cs="Arial"/>
          <w:sz w:val="22"/>
          <w:szCs w:val="22"/>
        </w:rPr>
      </w:pPr>
      <w:bookmarkStart w:id="0" w:name="_Hlk9279242"/>
      <w:r>
        <w:rPr>
          <w:rFonts w:ascii="Arial" w:hAnsi="Arial" w:cs="Arial"/>
          <w:noProof/>
          <w:sz w:val="22"/>
          <w:szCs w:val="22"/>
        </w:rPr>
        <w:tab/>
        <w:t xml:space="preserve">V ……………….. </w:t>
      </w:r>
      <w:proofErr w:type="spellStart"/>
      <w:r>
        <w:rPr>
          <w:rFonts w:ascii="Arial" w:hAnsi="Arial" w:cs="Arial"/>
          <w:sz w:val="22"/>
          <w:szCs w:val="22"/>
        </w:rPr>
        <w:t>dne</w:t>
      </w:r>
      <w:proofErr w:type="spellEnd"/>
      <w:r>
        <w:rPr>
          <w:rFonts w:ascii="Arial" w:hAnsi="Arial" w:cs="Arial"/>
          <w:sz w:val="22"/>
          <w:szCs w:val="22"/>
        </w:rPr>
        <w:t xml:space="preserve"> </w:t>
      </w:r>
      <w:r>
        <w:rPr>
          <w:rFonts w:ascii="Arial" w:hAnsi="Arial" w:cs="Arial"/>
          <w:noProof/>
          <w:sz w:val="22"/>
          <w:szCs w:val="22"/>
        </w:rPr>
        <w:t>………………..</w:t>
      </w:r>
      <w:r>
        <w:rPr>
          <w:rFonts w:ascii="Arial" w:hAnsi="Arial" w:cs="Arial"/>
          <w:noProof/>
          <w:sz w:val="22"/>
          <w:szCs w:val="22"/>
        </w:rPr>
        <w:tab/>
        <w:t xml:space="preserve">V ……………….. </w:t>
      </w:r>
      <w:proofErr w:type="spellStart"/>
      <w:r>
        <w:rPr>
          <w:rFonts w:ascii="Arial" w:hAnsi="Arial" w:cs="Arial"/>
          <w:sz w:val="22"/>
          <w:szCs w:val="22"/>
        </w:rPr>
        <w:t>dne</w:t>
      </w:r>
      <w:proofErr w:type="spellEnd"/>
      <w:r>
        <w:rPr>
          <w:rFonts w:ascii="Arial" w:hAnsi="Arial" w:cs="Arial"/>
          <w:sz w:val="22"/>
          <w:szCs w:val="22"/>
        </w:rPr>
        <w:t xml:space="preserve"> </w:t>
      </w:r>
      <w:r>
        <w:rPr>
          <w:rFonts w:ascii="Arial" w:hAnsi="Arial" w:cs="Arial"/>
          <w:noProof/>
          <w:sz w:val="22"/>
          <w:szCs w:val="22"/>
        </w:rPr>
        <w:t>………………..</w:t>
      </w:r>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zaměstnavatele</w:t>
            </w:r>
          </w:p>
        </w:tc>
        <w:tc>
          <w:tcPr>
            <w:tcW w:w="841" w:type="dxa"/>
          </w:tcPr>
          <w:p>
            <w:pPr>
              <w:keepNext/>
              <w:keepLines/>
              <w:tabs>
                <w:tab w:val="left" w:pos="2520"/>
              </w:tabs>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D909963B4D9D4373A2B2E6A6C5F5CF2C"/>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E67A30D7796D4ACDB1026E3EFA1B5273"/>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DB3A7CEFE93C4C7FAC10938ED811383D"/>
                </w:placeholder>
              </w:sdtPr>
              <w:sdtContent>
                <w:r>
                  <w:rPr>
                    <w:rFonts w:ascii="Arial" w:hAnsi="Arial" w:cs="Arial"/>
                  </w:rPr>
                  <w:t>KrP Plzeň</w:t>
                </w:r>
              </w:sdtContent>
            </w:sdt>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7E29568B53F34DE18978C18914754595"/>
          </w:placeholder>
        </w:sdtPr>
        <w:sdtContent>
          <w:r>
            <w:rPr>
              <w:rFonts w:ascii="Arial" w:hAnsi="Arial" w:cs="Arial"/>
              <w:noProof/>
              <w:sz w:val="22"/>
              <w:szCs w:val="22"/>
            </w:rPr>
            <w:t>červená iszamuat_lenka (UPP-KRP)</w:t>
          </w:r>
        </w:sdtContent>
      </w:sdt>
      <w:r>
        <w:rPr>
          <w:rFonts w:ascii="Arial" w:hAnsi="Arial" w:cs="Arial"/>
          <w:sz w:val="22"/>
          <w:szCs w:val="22"/>
          <w:lang w:val="cs-CZ"/>
        </w:rPr>
        <w:t xml:space="preserve"> </w:t>
      </w:r>
    </w:p>
    <w:p>
      <w:pPr>
        <w:keepLines/>
        <w:tabs>
          <w:tab w:val="left" w:pos="2160"/>
        </w:tabs>
        <w:rPr>
          <w:rFonts w:ascii="Arial" w:hAnsi="Arial" w:cs="Arial"/>
          <w:sz w:val="22"/>
          <w:szCs w:val="22"/>
          <w:lang w:val="cs-CZ"/>
        </w:rPr>
      </w:pPr>
      <w:r>
        <w:rPr>
          <w:rFonts w:ascii="Arial" w:hAnsi="Arial" w:cs="Arial"/>
          <w:sz w:val="22"/>
          <w:szCs w:val="22"/>
          <w:lang w:val="cs-CZ"/>
        </w:rPr>
        <w:t>Telefon:</w:t>
      </w:r>
      <w:r>
        <w:rPr>
          <w:rFonts w:ascii="Arial" w:hAnsi="Arial" w:cs="Arial"/>
          <w:sz w:val="22"/>
          <w:szCs w:val="22"/>
          <w:lang w:val="cs-CZ"/>
        </w:rPr>
        <w:tab/>
      </w:r>
      <w:r>
        <w:rPr>
          <w:rFonts w:ascii="Arial" w:hAnsi="Arial" w:cs="Arial"/>
          <w:sz w:val="22"/>
          <w:szCs w:val="22"/>
          <w:lang w:val="cs-CZ"/>
        </w:rPr>
        <w:tab/>
      </w:r>
      <w:sdt>
        <w:sdtPr>
          <w:rPr>
            <w:rFonts w:ascii="Arial" w:hAnsi="Arial" w:cs="Arial"/>
            <w:noProof/>
            <w:sz w:val="22"/>
            <w:szCs w:val="22"/>
          </w:rPr>
          <w:tag w:val="$CommonUradFcd_getVyrizujiciTelefon"/>
          <w:id w:val="266432258"/>
          <w:lock w:val="contentLocked"/>
          <w:placeholder>
            <w:docPart w:val="3D8C7C409A534294A6CD4593086309AF"/>
          </w:placeholder>
        </w:sdtPr>
        <w:sdtContent>
          <w:r>
            <w:rPr>
              <w:rFonts w:ascii="Arial" w:hAnsi="Arial" w:cs="Arial"/>
              <w:noProof/>
              <w:sz w:val="22"/>
              <w:szCs w:val="22"/>
            </w:rPr>
            <w:t> </w:t>
          </w:r>
        </w:sdtContent>
      </w:sdt>
      <w:r>
        <w:rPr>
          <w:rFonts w:ascii="Arial" w:hAnsi="Arial" w:cs="Arial"/>
          <w:sz w:val="22"/>
          <w:szCs w:val="22"/>
          <w:lang w:val="cs-CZ"/>
        </w:rPr>
        <w:t xml:space="preserve"> </w:t>
      </w:r>
    </w:p>
    <w:bookmarkEnd w:id="0"/>
    <w:p>
      <w:pPr>
        <w:tabs>
          <w:tab w:val="left" w:pos="2160"/>
        </w:tabs>
        <w:rPr>
          <w:rFonts w:ascii="Arial" w:hAnsi="Arial" w:cs="Arial"/>
          <w:sz w:val="22"/>
          <w:szCs w:val="22"/>
          <w:lang w:val="cs-CZ"/>
        </w:rPr>
      </w:pPr>
    </w:p>
    <w:sectPr>
      <w:headerReference w:type="even" r:id="rId16"/>
      <w:headerReference w:type="default" r:id="rId17"/>
      <w:footerReference w:type="even" r:id="rId18"/>
      <w:footerReference w:type="default" r:id="rId19"/>
      <w:headerReference w:type="first" r:id="rId20"/>
      <w:footerReference w:type="first" r:id="rId21"/>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left" w:pos="8931"/>
      </w:tabs>
      <w:ind w:right="-149"/>
      <w:rPr>
        <w:rFonts w:ascii="Arial" w:hAnsi="Arial" w:cs="Arial"/>
        <w:i/>
        <w:iCs/>
      </w:rPr>
    </w:pPr>
    <w:sdt>
      <w:sdtPr>
        <w:rPr>
          <w:rFonts w:ascii="Arial" w:hAnsi="Arial" w:cs="Arial"/>
          <w:i/>
          <w:iCs/>
        </w:rPr>
        <w:tag w:val="$RekvalDohodaOutplacementFcd_getTypProjekt"/>
        <w:id w:val="1539392033"/>
        <w:lock w:val="sdtContentLocked"/>
        <w:placeholder>
          <w:docPart w:val="5394ABFF88D1457096F1023A42486DB5"/>
        </w:placeholder>
      </w:sdtPr>
      <w:sdtContent>
        <w:r>
          <w:rPr>
            <w:rFonts w:ascii="Arial" w:hAnsi="Arial" w:cs="Arial"/>
            <w:i/>
            <w:iCs/>
          </w:rPr>
          <w:t>RIP</w:t>
        </w:r>
      </w:sdtContent>
    </w:sdt>
    <w:r>
      <w:rPr>
        <w:rFonts w:ascii="Arial" w:hAnsi="Arial" w:cs="Arial"/>
        <w:i/>
        <w:iCs/>
      </w:rPr>
      <w:t xml:space="preserve"> – </w:t>
    </w: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zabezpečení</w:t>
    </w:r>
    <w:proofErr w:type="spellEnd"/>
    <w:r>
      <w:rPr>
        <w:rFonts w:ascii="Arial" w:hAnsi="Arial" w:cs="Arial"/>
        <w:i/>
        <w:iCs/>
      </w:rPr>
      <w:t xml:space="preserve"> </w:t>
    </w:r>
    <w:proofErr w:type="spellStart"/>
    <w:r>
      <w:rPr>
        <w:rFonts w:ascii="Arial" w:hAnsi="Arial" w:cs="Arial"/>
        <w:i/>
        <w:iCs/>
      </w:rPr>
      <w:t>vzdělávací</w:t>
    </w:r>
    <w:proofErr w:type="spellEnd"/>
    <w:r>
      <w:rPr>
        <w:rFonts w:ascii="Arial" w:hAnsi="Arial" w:cs="Arial"/>
        <w:i/>
        <w:iCs/>
      </w:rPr>
      <w:t xml:space="preserve"> </w:t>
    </w:r>
    <w:proofErr w:type="spellStart"/>
    <w:r>
      <w:rPr>
        <w:rFonts w:ascii="Arial" w:hAnsi="Arial" w:cs="Arial"/>
        <w:i/>
        <w:iCs/>
      </w:rPr>
      <w:t>aktivity</w:t>
    </w:r>
    <w:proofErr w:type="spellEnd"/>
    <w:r>
      <w:rPr>
        <w:rFonts w:ascii="Arial" w:hAnsi="Arial" w:cs="Arial"/>
        <w:i/>
        <w:iCs/>
      </w:rPr>
      <w:t xml:space="preserve"> </w:t>
    </w:r>
    <w:proofErr w:type="spellStart"/>
    <w:r>
      <w:rPr>
        <w:rFonts w:ascii="Arial" w:hAnsi="Arial" w:cs="Arial"/>
        <w:i/>
        <w:iCs/>
      </w:rPr>
      <w:t>zaměstnanců</w:t>
    </w:r>
    <w:proofErr w:type="spellEnd"/>
    <w:r>
      <w:rPr>
        <w:rFonts w:ascii="Arial" w:hAnsi="Arial" w:cs="Arial"/>
        <w:i/>
        <w:iCs/>
      </w:rPr>
      <w:t xml:space="preserve"> č. </w:t>
    </w:r>
    <w:sdt>
      <w:sdtPr>
        <w:rPr>
          <w:rFonts w:ascii="Arial" w:hAnsi="Arial" w:cs="Arial"/>
          <w:i/>
          <w:iCs/>
        </w:rPr>
        <w:tag w:val="$RekvalDohodaOutplacementFcd_getCisloDohody"/>
        <w:id w:val="886075096"/>
        <w:lock w:val="sdtContentLocked"/>
        <w:placeholder>
          <w:docPart w:val="5394ABFF88D1457096F1023A42486DB5"/>
        </w:placeholder>
      </w:sdtPr>
      <w:sdtContent>
        <w:r>
          <w:rPr>
            <w:rFonts w:ascii="Arial" w:hAnsi="Arial" w:cs="Arial"/>
            <w:i/>
            <w:iCs/>
          </w:rPr>
          <w:t>PPM-MR-13/2021</w:t>
        </w:r>
      </w:sdtContent>
    </w:sdt>
    <w:r>
      <w:rPr>
        <w:rFonts w:ascii="Arial" w:hAnsi="Arial" w:cs="Arial"/>
        <w:i/>
        <w:iCs/>
      </w:rPr>
      <w:tab/>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905674603"/>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2</w:t>
        </w:r>
        <w:r>
          <w:rPr>
            <w:rFonts w:ascii="Arial" w:hAnsi="Arial" w:cs="Arial"/>
            <w:i/>
            <w:iCs/>
          </w:rPr>
          <w:fldChar w:fldCharType="end"/>
        </w:r>
      </w:sdtContent>
    </w:sdt>
  </w:p>
  <w:p>
    <w:pPr>
      <w:pStyle w:val="Zpat"/>
      <w:tabs>
        <w:tab w:val="clear" w:pos="4536"/>
        <w:tab w:val="clear" w:pos="9072"/>
        <w:tab w:val="right" w:pos="9632"/>
      </w:tabs>
      <w:rPr>
        <w:rFonts w:ascii="Arial" w:hAnsi="Arial" w:cs="Arial"/>
        <w:i/>
        <w:iCs/>
        <w:lang w:val="cs-CZ"/>
      </w:rPr>
    </w:pPr>
    <w:r>
      <w:rPr>
        <w:rFonts w:ascii="Arial" w:hAnsi="Arial" w:cs="Arial"/>
        <w:i/>
        <w:iCs/>
        <w:lang w:val="cs-CZ"/>
      </w:rPr>
      <w:t>ÚP ČR C</w:t>
    </w:r>
    <w:r>
      <w:rPr>
        <w:rFonts w:ascii="Arial" w:hAnsi="Arial" w:cs="Arial"/>
        <w:i/>
        <w:iCs/>
        <w:lang w:val="cs-CZ"/>
      </w:rPr>
      <w:tab/>
      <w:t>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69484486"/>
  <w:p>
    <w:pPr>
      <w:pStyle w:val="Zpat"/>
      <w:tabs>
        <w:tab w:val="clear" w:pos="9072"/>
        <w:tab w:val="left" w:pos="4490"/>
        <w:tab w:val="left" w:pos="8789"/>
        <w:tab w:val="right" w:pos="9518"/>
      </w:tabs>
      <w:rPr>
        <w:rFonts w:ascii="Arial" w:hAnsi="Arial" w:cs="Arial"/>
        <w:i/>
        <w:iCs/>
      </w:rPr>
    </w:pPr>
    <w:sdt>
      <w:sdtPr>
        <w:rPr>
          <w:rFonts w:ascii="Arial" w:hAnsi="Arial" w:cs="Arial"/>
          <w:i/>
          <w:iCs/>
        </w:rPr>
        <w:tag w:val="$RekvalDohodaOutplacementFcd_getTypProjekt"/>
        <w:id w:val="-1413551845"/>
        <w:lock w:val="sdtContentLocked"/>
        <w:placeholder>
          <w:docPart w:val="D9F52824EB2A4B1FA7466500EE041EAD"/>
        </w:placeholder>
      </w:sdtPr>
      <w:sdtContent>
        <w:r>
          <w:rPr>
            <w:rFonts w:ascii="Arial" w:hAnsi="Arial" w:cs="Arial"/>
            <w:i/>
            <w:iCs/>
          </w:rPr>
          <w:t>RIP</w:t>
        </w:r>
      </w:sdtContent>
    </w:sdt>
    <w:r>
      <w:rPr>
        <w:rFonts w:ascii="Arial" w:hAnsi="Arial" w:cs="Arial"/>
        <w:i/>
        <w:iCs/>
      </w:rPr>
      <w:t xml:space="preserve"> – </w:t>
    </w: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zabezpečení</w:t>
    </w:r>
    <w:proofErr w:type="spellEnd"/>
    <w:r>
      <w:rPr>
        <w:rFonts w:ascii="Arial" w:hAnsi="Arial" w:cs="Arial"/>
        <w:i/>
        <w:iCs/>
      </w:rPr>
      <w:t xml:space="preserve"> </w:t>
    </w:r>
    <w:proofErr w:type="spellStart"/>
    <w:r>
      <w:rPr>
        <w:rFonts w:ascii="Arial" w:hAnsi="Arial" w:cs="Arial"/>
        <w:i/>
        <w:iCs/>
      </w:rPr>
      <w:t>vzdělávací</w:t>
    </w:r>
    <w:proofErr w:type="spellEnd"/>
    <w:r>
      <w:rPr>
        <w:rFonts w:ascii="Arial" w:hAnsi="Arial" w:cs="Arial"/>
        <w:i/>
        <w:iCs/>
      </w:rPr>
      <w:t xml:space="preserve"> </w:t>
    </w:r>
    <w:proofErr w:type="spellStart"/>
    <w:r>
      <w:rPr>
        <w:rFonts w:ascii="Arial" w:hAnsi="Arial" w:cs="Arial"/>
        <w:i/>
        <w:iCs/>
      </w:rPr>
      <w:t>aktivity</w:t>
    </w:r>
    <w:proofErr w:type="spellEnd"/>
    <w:r>
      <w:rPr>
        <w:rFonts w:ascii="Arial" w:hAnsi="Arial" w:cs="Arial"/>
        <w:i/>
        <w:iCs/>
      </w:rPr>
      <w:t xml:space="preserve"> </w:t>
    </w:r>
    <w:proofErr w:type="spellStart"/>
    <w:r>
      <w:rPr>
        <w:rFonts w:ascii="Arial" w:hAnsi="Arial" w:cs="Arial"/>
        <w:i/>
        <w:iCs/>
      </w:rPr>
      <w:t>zaměstnanců</w:t>
    </w:r>
    <w:proofErr w:type="spellEnd"/>
    <w:r>
      <w:rPr>
        <w:rFonts w:ascii="Arial" w:hAnsi="Arial" w:cs="Arial"/>
        <w:i/>
        <w:iCs/>
      </w:rPr>
      <w:t xml:space="preserve"> č. </w:t>
    </w:r>
    <w:sdt>
      <w:sdtPr>
        <w:rPr>
          <w:rFonts w:ascii="Arial" w:hAnsi="Arial" w:cs="Arial"/>
          <w:i/>
          <w:iCs/>
        </w:rPr>
        <w:tag w:val="$RekvalDohodaOutplacementFcd_getCisloDohody"/>
        <w:id w:val="561222884"/>
        <w:lock w:val="sdtContentLocked"/>
        <w:placeholder>
          <w:docPart w:val="D9F52824EB2A4B1FA7466500EE041EAD"/>
        </w:placeholder>
      </w:sdtPr>
      <w:sdtContent>
        <w:r>
          <w:rPr>
            <w:rFonts w:ascii="Arial" w:hAnsi="Arial" w:cs="Arial"/>
            <w:i/>
            <w:iCs/>
          </w:rPr>
          <w:t>PPM-MR-13/2021</w:t>
        </w:r>
      </w:sdtContent>
    </w:sdt>
    <w:bookmarkEnd w:id="1"/>
    <w:r>
      <w:rPr>
        <w:rFonts w:ascii="Arial" w:hAnsi="Arial" w:cs="Arial"/>
        <w:i/>
        <w:iCs/>
      </w:rPr>
      <w:tab/>
    </w:r>
    <w:r>
      <w:rPr>
        <w:rFonts w:ascii="Arial" w:hAnsi="Arial" w:cs="Arial"/>
        <w:i/>
        <w:iCs/>
      </w:rPr>
      <w:tab/>
    </w:r>
    <w:proofErr w:type="spellStart"/>
    <w:r>
      <w:rPr>
        <w:rFonts w:ascii="Arial" w:hAnsi="Arial" w:cs="Arial"/>
        <w:i/>
        <w:iCs/>
      </w:rPr>
      <w:t>strana</w:t>
    </w:r>
    <w:proofErr w:type="spellEnd"/>
    <w:r>
      <w:rPr>
        <w:rFonts w:ascii="Arial" w:hAnsi="Arial" w:cs="Arial"/>
        <w:i/>
        <w:iCs/>
      </w:rPr>
      <w:t xml:space="preserve"> 1</w:t>
    </w:r>
  </w:p>
  <w:p>
    <w:pPr>
      <w:pStyle w:val="Zpat"/>
      <w:tabs>
        <w:tab w:val="clear" w:pos="9072"/>
        <w:tab w:val="left" w:pos="4490"/>
        <w:tab w:val="left" w:pos="8789"/>
        <w:tab w:val="right" w:pos="9518"/>
      </w:tabs>
      <w:rPr>
        <w:rFonts w:ascii="Arial" w:hAnsi="Arial" w:cs="Arial"/>
        <w:i/>
        <w:iCs/>
      </w:rPr>
    </w:pPr>
    <w:r>
      <w:rPr>
        <w:rFonts w:ascii="Arial" w:hAnsi="Arial" w:cs="Arial"/>
        <w:i/>
        <w:iCs/>
      </w:rPr>
      <w:t>ÚP ČR C</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S15</w:t>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sdt>
      <w:sdtPr>
        <w:tag w:val="$Image$_typProjekt,70,70"/>
        <w:id w:val="-812094075"/>
        <w:lock w:val="contentLocked"/>
        <w:picture/>
      </w:sdtPr>
      <w:sdtContent>
        <w:r>
          <w:rPr>
            <w:noProof/>
          </w:rPr>
          <w:drawing>
            <wp:inline distT="0" distB="0" distL="0" distR="0">
              <wp:extent cx="3863756" cy="881565"/>
              <wp:effectExtent l="0" t="0" r="3810" b="0"/>
              <wp:docPr id="2" name="Obráze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612064"/>
    <w:multiLevelType w:val="hybridMultilevel"/>
    <w:tmpl w:val="9F761DC2"/>
    <w:lvl w:ilvl="0" w:tplc="46C68CD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336120"/>
    <w:multiLevelType w:val="hybridMultilevel"/>
    <w:tmpl w:val="BEBA79C4"/>
    <w:lvl w:ilvl="0" w:tplc="0F6AAF86">
      <w:start w:val="1"/>
      <w:numFmt w:val="decimal"/>
      <w:lvlText w:val="VIII.%1"/>
      <w:lvlJc w:val="left"/>
      <w:pPr>
        <w:ind w:left="720" w:hanging="360"/>
      </w:pPr>
      <w:rPr>
        <w:rFonts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2C2659"/>
    <w:multiLevelType w:val="hybridMultilevel"/>
    <w:tmpl w:val="2168F2E2"/>
    <w:lvl w:ilvl="0" w:tplc="EE443E86">
      <w:numFmt w:val="bullet"/>
      <w:lvlText w:val="-"/>
      <w:lvlJc w:val="left"/>
      <w:pPr>
        <w:tabs>
          <w:tab w:val="num" w:pos="1429"/>
        </w:tabs>
        <w:ind w:left="1429" w:hanging="720"/>
      </w:pPr>
      <w:rPr>
        <w:rFonts w:ascii="Arial" w:eastAsia="Times New Roman" w:hAnsi="Arial" w:cs="Arial" w:hint="default"/>
        <w:b w:val="0"/>
        <w:i w:val="0"/>
      </w:rPr>
    </w:lvl>
    <w:lvl w:ilvl="1" w:tplc="32D20200">
      <w:numFmt w:val="bullet"/>
      <w:lvlText w:val="-"/>
      <w:lvlJc w:val="left"/>
      <w:pPr>
        <w:tabs>
          <w:tab w:val="num" w:pos="2149"/>
        </w:tabs>
        <w:ind w:left="2149" w:hanging="360"/>
      </w:pPr>
      <w:rPr>
        <w:rFonts w:ascii="Arial" w:eastAsia="Times New Roman" w:hAnsi="Arial" w:cs="Arial" w:hint="default"/>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0"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0B3AA4"/>
    <w:multiLevelType w:val="hybridMultilevel"/>
    <w:tmpl w:val="E702F8D2"/>
    <w:lvl w:ilvl="0" w:tplc="2EB2CF2E">
      <w:start w:val="1"/>
      <w:numFmt w:val="decimal"/>
      <w:lvlText w:val="IX.%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5F4342"/>
    <w:multiLevelType w:val="hybridMultilevel"/>
    <w:tmpl w:val="3B185190"/>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8B309A"/>
    <w:multiLevelType w:val="hybridMultilevel"/>
    <w:tmpl w:val="EAF8B49E"/>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716F35"/>
    <w:multiLevelType w:val="hybridMultilevel"/>
    <w:tmpl w:val="10DC3BA6"/>
    <w:lvl w:ilvl="0" w:tplc="AFB8A200">
      <w:start w:val="1"/>
      <w:numFmt w:val="decimal"/>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5" w15:restartNumberingAfterBreak="0">
    <w:nsid w:val="65071704"/>
    <w:multiLevelType w:val="hybridMultilevel"/>
    <w:tmpl w:val="6DA6EDD0"/>
    <w:lvl w:ilvl="0" w:tplc="B766500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F925B6"/>
    <w:multiLevelType w:val="hybridMultilevel"/>
    <w:tmpl w:val="06367E12"/>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6865387E"/>
    <w:multiLevelType w:val="hybridMultilevel"/>
    <w:tmpl w:val="4670A438"/>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911243"/>
    <w:multiLevelType w:val="hybridMultilevel"/>
    <w:tmpl w:val="A04ACBBA"/>
    <w:lvl w:ilvl="0" w:tplc="11146F3C">
      <w:start w:val="1"/>
      <w:numFmt w:val="decimal"/>
      <w:lvlText w:val="VI.%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9764BE"/>
    <w:multiLevelType w:val="hybridMultilevel"/>
    <w:tmpl w:val="13503022"/>
    <w:lvl w:ilvl="0" w:tplc="30CA1E62">
      <w:start w:val="1"/>
      <w:numFmt w:val="decimal"/>
      <w:lvlText w:val="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20"/>
  </w:num>
  <w:num w:numId="4">
    <w:abstractNumId w:val="23"/>
  </w:num>
  <w:num w:numId="5">
    <w:abstractNumId w:val="8"/>
  </w:num>
  <w:num w:numId="6">
    <w:abstractNumId w:val="4"/>
  </w:num>
  <w:num w:numId="7">
    <w:abstractNumId w:val="30"/>
  </w:num>
  <w:num w:numId="8">
    <w:abstractNumId w:val="14"/>
  </w:num>
  <w:num w:numId="9">
    <w:abstractNumId w:val="18"/>
  </w:num>
  <w:num w:numId="10">
    <w:abstractNumId w:val="0"/>
  </w:num>
  <w:num w:numId="11">
    <w:abstractNumId w:val="16"/>
  </w:num>
  <w:num w:numId="12">
    <w:abstractNumId w:val="10"/>
  </w:num>
  <w:num w:numId="13">
    <w:abstractNumId w:val="33"/>
  </w:num>
  <w:num w:numId="14">
    <w:abstractNumId w:val="30"/>
    <w:lvlOverride w:ilvl="0">
      <w:startOverride w:val="1"/>
    </w:lvlOverride>
  </w:num>
  <w:num w:numId="15">
    <w:abstractNumId w:val="17"/>
  </w:num>
  <w:num w:numId="16">
    <w:abstractNumId w:val="21"/>
  </w:num>
  <w:num w:numId="17">
    <w:abstractNumId w:val="28"/>
  </w:num>
  <w:num w:numId="18">
    <w:abstractNumId w:val="25"/>
  </w:num>
  <w:num w:numId="19">
    <w:abstractNumId w:val="3"/>
  </w:num>
  <w:num w:numId="20">
    <w:abstractNumId w:val="34"/>
  </w:num>
  <w:num w:numId="21">
    <w:abstractNumId w:val="24"/>
  </w:num>
  <w:num w:numId="22">
    <w:abstractNumId w:val="6"/>
  </w:num>
  <w:num w:numId="23">
    <w:abstractNumId w:val="35"/>
  </w:num>
  <w:num w:numId="24">
    <w:abstractNumId w:val="32"/>
  </w:num>
  <w:num w:numId="25">
    <w:abstractNumId w:val="2"/>
  </w:num>
  <w:num w:numId="26">
    <w:abstractNumId w:val="11"/>
  </w:num>
  <w:num w:numId="27">
    <w:abstractNumId w:val="11"/>
    <w:lvlOverride w:ilvl="0">
      <w:startOverride w:val="1"/>
    </w:lvlOverride>
  </w:num>
  <w:num w:numId="28">
    <w:abstractNumId w:val="2"/>
    <w:lvlOverride w:ilvl="0">
      <w:startOverride w:val="1"/>
    </w:lvlOverride>
  </w:num>
  <w:num w:numId="29">
    <w:abstractNumId w:val="19"/>
  </w:num>
  <w:num w:numId="30">
    <w:abstractNumId w:val="1"/>
  </w:num>
  <w:num w:numId="31">
    <w:abstractNumId w:val="26"/>
  </w:num>
  <w:num w:numId="32">
    <w:abstractNumId w:val="15"/>
  </w:num>
  <w:num w:numId="33">
    <w:abstractNumId w:val="27"/>
  </w:num>
  <w:num w:numId="34">
    <w:abstractNumId w:val="29"/>
  </w:num>
  <w:num w:numId="35">
    <w:abstractNumId w:val="13"/>
  </w:num>
  <w:num w:numId="36">
    <w:abstractNumId w:val="31"/>
  </w:num>
  <w:num w:numId="37">
    <w:abstractNumId w:val="9"/>
  </w:num>
  <w:num w:numId="38">
    <w:abstractNumId w:val="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Ef+81Pd0CWiv3vzWPByzBLun3u/dLNKb8tNn9hSyOjV9R1ZFHujwU0IqaKDGo+Q2usyS29a2B2hDrenCzwRjWg==" w:salt="PRPM1C8/lAup/7WkfE2AX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16952-3D89-45DB-8C71-03F076C2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4536"/>
        <w:tab w:val="right" w:pos="9072"/>
      </w:tabs>
    </w:pPr>
  </w:style>
  <w:style w:type="character" w:customStyle="1" w:styleId="ZpatChar">
    <w:name w:val="Zápatí Char"/>
    <w:basedOn w:val="Standardnpsmoodstavce"/>
    <w:link w:val="Zpat"/>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aliases w:val="Odstavec_muj"/>
    <w:basedOn w:val="Normln"/>
    <w:link w:val="OdstavecseseznamemChar"/>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styleId="Textkomente">
    <w:name w:val="annotation text"/>
    <w:aliases w:val="CV Intro"/>
    <w:basedOn w:val="Normln"/>
    <w:link w:val="TextkomenteChar"/>
    <w:pPr>
      <w:overflowPunct w:val="0"/>
      <w:autoSpaceDE w:val="0"/>
      <w:autoSpaceDN w:val="0"/>
      <w:adjustRightInd w:val="0"/>
      <w:textAlignment w:val="baseline"/>
    </w:pPr>
    <w:rPr>
      <w:rFonts w:ascii="Arial" w:hAnsi="Arial"/>
      <w:lang w:val="cs-CZ" w:eastAsia="cs-CZ"/>
    </w:rPr>
  </w:style>
  <w:style w:type="character" w:customStyle="1" w:styleId="TextkomenteChar">
    <w:name w:val="Text komentáře Char"/>
    <w:aliases w:val="CV Intro Char"/>
    <w:basedOn w:val="Standardnpsmoodstavce"/>
    <w:link w:val="Textkomente"/>
    <w:rPr>
      <w:rFonts w:ascii="Arial" w:hAnsi="Arial"/>
      <w:lang w:val="cs-CZ" w:eastAsia="cs-CZ"/>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pPr>
      <w:jc w:val="both"/>
    </w:pPr>
    <w:rPr>
      <w:rFonts w:ascii="Arial" w:hAnsi="Arial"/>
      <w:lang w:val="cs-CZ" w:eastAsia="cs-CZ"/>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Pr>
      <w:rFonts w:ascii="Arial" w:hAnsi="Arial"/>
      <w:lang w:val="cs-CZ" w:eastAsia="cs-CZ"/>
    </w:rPr>
  </w:style>
  <w:style w:type="character" w:customStyle="1" w:styleId="OdstavecseseznamemChar">
    <w:name w:val="Odstavec se seznamem Char"/>
    <w:aliases w:val="Odstavec_muj Char"/>
    <w:basedOn w:val="Standardnpsmoodstavce"/>
    <w:link w:val="Odstavecseseznamem"/>
    <w:uiPriority w:val="34"/>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Pr>
      <w:vertAlign w:val="superscript"/>
    </w:rPr>
  </w:style>
  <w:style w:type="paragraph" w:customStyle="1" w:styleId="Default">
    <w:name w:val="Default"/>
    <w:basedOn w:val="Normln"/>
    <w:pPr>
      <w:autoSpaceDE w:val="0"/>
      <w:autoSpaceDN w:val="0"/>
    </w:pPr>
    <w:rPr>
      <w:rFonts w:ascii="Calibri" w:eastAsiaTheme="minorHAnsi" w:hAnsi="Calibri"/>
      <w:color w:val="000000"/>
      <w:sz w:val="24"/>
      <w:szCs w:val="24"/>
      <w:lang w:val="cs-CZ"/>
    </w:rPr>
  </w:style>
  <w:style w:type="paragraph" w:styleId="Zkladntext">
    <w:name w:val="Body Text"/>
    <w:basedOn w:val="Normln"/>
    <w:link w:val="ZkladntextChar"/>
    <w:pPr>
      <w:suppressAutoHyphens/>
      <w:spacing w:after="120" w:line="276" w:lineRule="auto"/>
    </w:pPr>
    <w:rPr>
      <w:rFonts w:ascii="Calibri" w:eastAsia="Calibri" w:hAnsi="Calibri"/>
      <w:sz w:val="22"/>
      <w:szCs w:val="22"/>
      <w:lang w:val="cs-CZ" w:eastAsia="ar-SA"/>
    </w:rPr>
  </w:style>
  <w:style w:type="character" w:customStyle="1" w:styleId="ZkladntextChar">
    <w:name w:val="Základní text Char"/>
    <w:basedOn w:val="Standardnpsmoodstavce"/>
    <w:link w:val="Zkladntext"/>
    <w:rPr>
      <w:rFonts w:ascii="Calibri" w:eastAsia="Calibri" w:hAnsi="Calibri"/>
      <w:sz w:val="22"/>
      <w:szCs w:val="22"/>
      <w:lang w:val="cs-CZ" w:eastAsia="ar-SA"/>
    </w:rPr>
  </w:style>
  <w:style w:type="paragraph" w:customStyle="1" w:styleId="Nadpislnku">
    <w:name w:val="Nadpis článku"/>
    <w:next w:val="Normln"/>
    <w:pPr>
      <w:spacing w:after="240"/>
      <w:jc w:val="center"/>
    </w:pPr>
    <w:rPr>
      <w:rFonts w:ascii="Arial" w:hAnsi="Arial"/>
      <w:b/>
      <w:szCs w:val="24"/>
      <w:lang w:val="cs-CZ" w:eastAsia="cs-CZ"/>
    </w:rPr>
  </w:style>
  <w:style w:type="paragraph" w:customStyle="1" w:styleId="BoddohodyII">
    <w:name w:val="Bod dohody II"/>
    <w:basedOn w:val="Normln"/>
    <w:link w:val="BoddohodyIICharChar"/>
    <w:pPr>
      <w:numPr>
        <w:numId w:val="20"/>
      </w:numPr>
      <w:spacing w:before="120"/>
      <w:jc w:val="both"/>
    </w:pPr>
    <w:rPr>
      <w:rFonts w:ascii="Arial" w:hAnsi="Arial"/>
      <w:szCs w:val="24"/>
      <w:lang w:val="cs-CZ" w:eastAsia="cs-CZ"/>
    </w:rPr>
  </w:style>
  <w:style w:type="character" w:customStyle="1" w:styleId="BoddohodyIICharChar">
    <w:name w:val="Bod dohody II Char Char"/>
    <w:link w:val="BoddohodyII"/>
    <w:rPr>
      <w:rFonts w:ascii="Arial" w:hAnsi="Arial"/>
      <w:szCs w:val="24"/>
      <w:lang w:val="cs-CZ" w:eastAsia="cs-CZ"/>
    </w:rPr>
  </w:style>
  <w:style w:type="paragraph" w:customStyle="1" w:styleId="BoddohodyIII">
    <w:name w:val="Bod dohody III"/>
    <w:basedOn w:val="Normln"/>
    <w:link w:val="BoddohodyIIICharChar"/>
    <w:pPr>
      <w:numPr>
        <w:numId w:val="23"/>
      </w:numPr>
      <w:spacing w:before="120"/>
      <w:jc w:val="both"/>
    </w:pPr>
    <w:rPr>
      <w:rFonts w:ascii="Arial" w:hAnsi="Arial"/>
      <w:szCs w:val="24"/>
      <w:lang w:val="cs-CZ" w:eastAsia="cs-CZ"/>
    </w:rPr>
  </w:style>
  <w:style w:type="character" w:customStyle="1" w:styleId="BoddohodyIIICharChar">
    <w:name w:val="Bod dohody III Char Char"/>
    <w:link w:val="BoddohodyIII"/>
    <w:rPr>
      <w:rFonts w:ascii="Arial" w:hAnsi="Arial"/>
      <w:szCs w:val="24"/>
      <w:lang w:val="cs-CZ" w:eastAsia="cs-CZ"/>
    </w:rPr>
  </w:style>
  <w:style w:type="paragraph" w:customStyle="1" w:styleId="BoddohodyV">
    <w:name w:val="Bod dohody V"/>
    <w:basedOn w:val="Normln"/>
    <w:pPr>
      <w:numPr>
        <w:numId w:val="26"/>
      </w:numPr>
      <w:spacing w:before="120"/>
      <w:jc w:val="both"/>
    </w:pPr>
    <w:rPr>
      <w:rFonts w:ascii="Arial" w:hAnsi="Arial"/>
      <w:szCs w:val="24"/>
      <w:lang w:val="cs-CZ" w:eastAsia="cs-CZ"/>
    </w:rPr>
  </w:style>
  <w:style w:type="paragraph" w:customStyle="1" w:styleId="BoddohodyVI">
    <w:name w:val="Bod dohody VI"/>
    <w:basedOn w:val="Normln"/>
    <w:pPr>
      <w:numPr>
        <w:numId w:val="25"/>
      </w:numPr>
      <w:spacing w:before="120"/>
      <w:jc w:val="both"/>
    </w:pPr>
    <w:rPr>
      <w:rFonts w:ascii="Arial" w:hAnsi="Arial"/>
      <w:szCs w:val="24"/>
      <w:lang w:val="cs-CZ" w:eastAsia="cs-CZ"/>
    </w:rPr>
  </w:style>
  <w:style w:type="character" w:styleId="slostrnky">
    <w:name w:val="page number"/>
    <w:basedOn w:val="Standardnpsmoodstavce"/>
  </w:style>
  <w:style w:type="character" w:styleId="Hypertextovodkaz">
    <w:name w:val="Hyperlink"/>
    <w:rPr>
      <w:color w:val="0000FF"/>
      <w:u w:val="single"/>
    </w:rPr>
  </w:style>
  <w:style w:type="character" w:styleId="Siln">
    <w:name w:val="Strong"/>
    <w:uiPriority w:val="22"/>
    <w:qFormat/>
    <w:rPr>
      <w:b/>
      <w:bCs/>
    </w:rPr>
  </w:style>
  <w:style w:type="character" w:styleId="Odkaznakoment">
    <w:name w:val="annotation reference"/>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50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fcr.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sfcr.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fcr.cz"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fcr.c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986A791F-0FCD-48AA-AB0F-2FCE93E61E50}"/>
      </w:docPartPr>
      <w:docPartBody>
        <w:p>
          <w:pPr>
            <w:pStyle w:val="DefaultPlaceholder1082065158"/>
          </w:pPr>
          <w:r>
            <w:rPr>
              <w:rStyle w:val="Zstupntext"/>
              <w:rFonts w:ascii="Arial" w:hAnsi="Arial" w:cs="Arial"/>
              <w:sz w:val="22"/>
              <w:szCs w:val="22"/>
            </w:rPr>
            <w:t>Click here to enter text.</w:t>
          </w:r>
        </w:p>
      </w:docPartBody>
    </w:docPart>
    <w:docPart>
      <w:docPartPr>
        <w:name w:val="5B9979E50CF844D0817B860B7B278826"/>
        <w:category>
          <w:name w:val="General"/>
          <w:gallery w:val="placeholder"/>
        </w:category>
        <w:types>
          <w:type w:val="bbPlcHdr"/>
        </w:types>
        <w:behaviors>
          <w:behavior w:val="content"/>
        </w:behaviors>
        <w:guid w:val="{F7EDF25B-B820-4C70-AA49-57614606F197}"/>
      </w:docPartPr>
      <w:docPartBody>
        <w:p>
          <w:pPr>
            <w:pStyle w:val="5B9979E50CF844D0817B860B7B2788261"/>
          </w:pPr>
          <w:r>
            <w:rPr>
              <w:rStyle w:val="Zstupntext"/>
              <w:rFonts w:ascii="Arial" w:hAnsi="Arial" w:cs="Arial"/>
              <w:sz w:val="22"/>
              <w:szCs w:val="22"/>
            </w:rPr>
            <w:t>Click here to enter text.</w:t>
          </w:r>
        </w:p>
      </w:docPartBody>
    </w:docPart>
    <w:docPart>
      <w:docPartPr>
        <w:name w:val="6DEE7454C2B64C4EA2E73570E055D895"/>
        <w:category>
          <w:name w:val="General"/>
          <w:gallery w:val="placeholder"/>
        </w:category>
        <w:types>
          <w:type w:val="bbPlcHdr"/>
        </w:types>
        <w:behaviors>
          <w:behavior w:val="content"/>
        </w:behaviors>
        <w:guid w:val="{D08CB8BF-5758-43C6-8453-115134F223AD}"/>
      </w:docPartPr>
      <w:docPartBody>
        <w:p>
          <w:pPr>
            <w:pStyle w:val="6DEE7454C2B64C4EA2E73570E055D8951"/>
          </w:pPr>
          <w:r>
            <w:rPr>
              <w:rStyle w:val="Zstupntext"/>
              <w:rFonts w:ascii="Arial" w:hAnsi="Arial" w:cs="Arial"/>
              <w:sz w:val="22"/>
              <w:szCs w:val="22"/>
              <w:lang w:val="cs-CZ"/>
            </w:rPr>
            <w:t>Click here to enter text.</w:t>
          </w:r>
        </w:p>
      </w:docPartBody>
    </w:docPart>
    <w:docPart>
      <w:docPartPr>
        <w:name w:val="D0F09C460D294B66936BE86793078BFE"/>
        <w:category>
          <w:name w:val="General"/>
          <w:gallery w:val="placeholder"/>
        </w:category>
        <w:types>
          <w:type w:val="bbPlcHdr"/>
        </w:types>
        <w:behaviors>
          <w:behavior w:val="content"/>
        </w:behaviors>
        <w:guid w:val="{C6035674-4CED-487A-8F7C-A56219693F44}"/>
      </w:docPartPr>
      <w:docPartBody>
        <w:p>
          <w:pPr>
            <w:pStyle w:val="D0F09C460D294B66936BE86793078BFE1"/>
          </w:pPr>
          <w:r>
            <w:rPr>
              <w:rStyle w:val="Zstupntext"/>
              <w:rFonts w:ascii="Arial" w:hAnsi="Arial" w:cs="Arial"/>
              <w:sz w:val="22"/>
              <w:szCs w:val="22"/>
            </w:rPr>
            <w:t>Click here to enter text.</w:t>
          </w:r>
        </w:p>
      </w:docPartBody>
    </w:docPart>
    <w:docPart>
      <w:docPartPr>
        <w:name w:val="84AD5B2C34374E6EAE1F5E870BCF6760"/>
        <w:category>
          <w:name w:val="General"/>
          <w:gallery w:val="placeholder"/>
        </w:category>
        <w:types>
          <w:type w:val="bbPlcHdr"/>
        </w:types>
        <w:behaviors>
          <w:behavior w:val="content"/>
        </w:behaviors>
        <w:guid w:val="{9BF5491E-F00A-4562-B40A-A786DFF34858}"/>
      </w:docPartPr>
      <w:docPartBody>
        <w:p>
          <w:pPr>
            <w:pStyle w:val="84AD5B2C34374E6EAE1F5E870BCF67601"/>
          </w:pPr>
          <w:r>
            <w:rPr>
              <w:rStyle w:val="Zstupntext"/>
              <w:rFonts w:ascii="Arial" w:hAnsi="Arial" w:cs="Arial"/>
              <w:sz w:val="22"/>
              <w:szCs w:val="22"/>
            </w:rPr>
            <w:t>Click here to enter text.</w:t>
          </w:r>
        </w:p>
      </w:docPartBody>
    </w:docPart>
    <w:docPart>
      <w:docPartPr>
        <w:name w:val="7E29568B53F34DE18978C18914754595"/>
        <w:category>
          <w:name w:val="General"/>
          <w:gallery w:val="placeholder"/>
        </w:category>
        <w:types>
          <w:type w:val="bbPlcHdr"/>
        </w:types>
        <w:behaviors>
          <w:behavior w:val="content"/>
        </w:behaviors>
        <w:guid w:val="{AD0FD99C-8B54-4EBC-A579-9AD6AB628B88}"/>
      </w:docPartPr>
      <w:docPartBody>
        <w:p>
          <w:pPr>
            <w:pStyle w:val="7E29568B53F34DE18978C189147545951"/>
          </w:pPr>
          <w:r>
            <w:rPr>
              <w:rFonts w:ascii="Arial" w:hAnsi="Arial" w:cs="Arial"/>
              <w:sz w:val="22"/>
              <w:szCs w:val="22"/>
            </w:rPr>
            <w:t>Click or tap here to enter text.</w:t>
          </w:r>
        </w:p>
      </w:docPartBody>
    </w:docPart>
    <w:docPart>
      <w:docPartPr>
        <w:name w:val="3D8C7C409A534294A6CD4593086309AF"/>
        <w:category>
          <w:name w:val="General"/>
          <w:gallery w:val="placeholder"/>
        </w:category>
        <w:types>
          <w:type w:val="bbPlcHdr"/>
        </w:types>
        <w:behaviors>
          <w:behavior w:val="content"/>
        </w:behaviors>
        <w:guid w:val="{7FD9579E-A19D-4377-8894-B66B258706E5}"/>
      </w:docPartPr>
      <w:docPartBody>
        <w:p>
          <w:pPr>
            <w:pStyle w:val="3D8C7C409A534294A6CD4593086309AF1"/>
          </w:pPr>
          <w:r>
            <w:rPr>
              <w:rFonts w:ascii="Arial" w:hAnsi="Arial" w:cs="Arial"/>
              <w:sz w:val="22"/>
              <w:szCs w:val="22"/>
            </w:rPr>
            <w:t>Click or tap here to enter text.</w:t>
          </w:r>
        </w:p>
      </w:docPartBody>
    </w:docPart>
    <w:docPart>
      <w:docPartPr>
        <w:name w:val="73A70A63E7D941A6B36C77ABC8A556BB"/>
        <w:category>
          <w:name w:val="General"/>
          <w:gallery w:val="placeholder"/>
        </w:category>
        <w:types>
          <w:type w:val="bbPlcHdr"/>
        </w:types>
        <w:behaviors>
          <w:behavior w:val="content"/>
        </w:behaviors>
        <w:guid w:val="{0AA7B81F-095A-4858-B3C4-28CD40BB7C8D}"/>
      </w:docPartPr>
      <w:docPartBody>
        <w:p>
          <w:pPr>
            <w:pStyle w:val="73A70A63E7D941A6B36C77ABC8A556BB1"/>
          </w:pPr>
          <w:r>
            <w:rPr>
              <w:rStyle w:val="Zstupntext"/>
              <w:rFonts w:ascii="Arial" w:hAnsi="Arial" w:cs="Arial"/>
              <w:sz w:val="22"/>
              <w:szCs w:val="22"/>
            </w:rPr>
            <w:t>Click here to enter text.</w:t>
          </w:r>
        </w:p>
      </w:docPartBody>
    </w:docPart>
    <w:docPart>
      <w:docPartPr>
        <w:name w:val="A0D202E335DD43CF87BCFF360CBE81AA"/>
        <w:category>
          <w:name w:val="General"/>
          <w:gallery w:val="placeholder"/>
        </w:category>
        <w:types>
          <w:type w:val="bbPlcHdr"/>
        </w:types>
        <w:behaviors>
          <w:behavior w:val="content"/>
        </w:behaviors>
        <w:guid w:val="{4AA96CD2-575B-4C8A-9BBA-320485D2D170}"/>
      </w:docPartPr>
      <w:docPartBody>
        <w:p>
          <w:pPr>
            <w:pStyle w:val="A0D202E335DD43CF87BCFF360CBE81AA1"/>
          </w:pPr>
          <w:r>
            <w:rPr>
              <w:rStyle w:val="Zstupntext"/>
              <w:rFonts w:ascii="Arial" w:hAnsi="Arial" w:cs="Arial"/>
              <w:sz w:val="22"/>
              <w:szCs w:val="22"/>
            </w:rPr>
            <w:t>Click here to enter text.</w:t>
          </w:r>
        </w:p>
      </w:docPartBody>
    </w:docPart>
    <w:docPart>
      <w:docPartPr>
        <w:name w:val="3AE5FDBA53DB4C7AA438E241D73500C6"/>
        <w:category>
          <w:name w:val="General"/>
          <w:gallery w:val="placeholder"/>
        </w:category>
        <w:types>
          <w:type w:val="bbPlcHdr"/>
        </w:types>
        <w:behaviors>
          <w:behavior w:val="content"/>
        </w:behaviors>
        <w:guid w:val="{7FC0798F-A712-440D-B242-27505138A2AD}"/>
      </w:docPartPr>
      <w:docPartBody>
        <w:p>
          <w:pPr>
            <w:pStyle w:val="3AE5FDBA53DB4C7AA438E241D73500C61"/>
          </w:pPr>
          <w:r>
            <w:rPr>
              <w:rStyle w:val="Zstupntext"/>
              <w:rFonts w:ascii="Arial" w:hAnsi="Arial" w:cs="Arial"/>
              <w:sz w:val="22"/>
              <w:szCs w:val="22"/>
            </w:rPr>
            <w:t>Click here to enter text.</w:t>
          </w:r>
        </w:p>
      </w:docPartBody>
    </w:docPart>
    <w:docPart>
      <w:docPartPr>
        <w:name w:val="29B2D046FAF0490C8EF1A83D5B20F7D6"/>
        <w:category>
          <w:name w:val="General"/>
          <w:gallery w:val="placeholder"/>
        </w:category>
        <w:types>
          <w:type w:val="bbPlcHdr"/>
        </w:types>
        <w:behaviors>
          <w:behavior w:val="content"/>
        </w:behaviors>
        <w:guid w:val="{D9CD2A88-12A8-4086-9B5A-754D8E25623C}"/>
      </w:docPartPr>
      <w:docPartBody>
        <w:p>
          <w:pPr>
            <w:pStyle w:val="29B2D046FAF0490C8EF1A83D5B20F7D61"/>
          </w:pPr>
          <w:r>
            <w:rPr>
              <w:rStyle w:val="Zstupntext"/>
              <w:rFonts w:eastAsiaTheme="majorEastAsia" w:cs="Arial"/>
              <w:sz w:val="22"/>
              <w:szCs w:val="22"/>
            </w:rPr>
            <w:t>Click or tap here to enter text.</w:t>
          </w:r>
        </w:p>
      </w:docPartBody>
    </w:docPart>
    <w:docPart>
      <w:docPartPr>
        <w:name w:val="296158CD385440CB99B8CA6180B2ADC3"/>
        <w:category>
          <w:name w:val="General"/>
          <w:gallery w:val="placeholder"/>
        </w:category>
        <w:types>
          <w:type w:val="bbPlcHdr"/>
        </w:types>
        <w:behaviors>
          <w:behavior w:val="content"/>
        </w:behaviors>
        <w:guid w:val="{5AB11F57-58AB-4206-BD3F-EFE5DE7294C7}"/>
      </w:docPartPr>
      <w:docPartBody>
        <w:p>
          <w:pPr>
            <w:pStyle w:val="296158CD385440CB99B8CA6180B2ADC31"/>
          </w:pPr>
          <w:r>
            <w:rPr>
              <w:rStyle w:val="Zstupntext"/>
              <w:rFonts w:eastAsiaTheme="majorEastAsia" w:cs="Arial"/>
              <w:sz w:val="22"/>
              <w:szCs w:val="22"/>
            </w:rPr>
            <w:t>Click or tap here to enter text.</w:t>
          </w:r>
        </w:p>
      </w:docPartBody>
    </w:docPart>
    <w:docPart>
      <w:docPartPr>
        <w:name w:val="82C2A458AB0C4B1EAA23DA1A3909ED78"/>
        <w:category>
          <w:name w:val="General"/>
          <w:gallery w:val="placeholder"/>
        </w:category>
        <w:types>
          <w:type w:val="bbPlcHdr"/>
        </w:types>
        <w:behaviors>
          <w:behavior w:val="content"/>
        </w:behaviors>
        <w:guid w:val="{17893A96-4A99-4992-9F15-B172F12BB184}"/>
      </w:docPartPr>
      <w:docPartBody>
        <w:p>
          <w:pPr>
            <w:pStyle w:val="82C2A458AB0C4B1EAA23DA1A3909ED781"/>
          </w:pPr>
          <w:r>
            <w:rPr>
              <w:rStyle w:val="Zstupntext"/>
              <w:rFonts w:eastAsiaTheme="majorEastAsia" w:cs="Arial"/>
              <w:sz w:val="22"/>
              <w:szCs w:val="22"/>
            </w:rPr>
            <w:t>Click or tap here to enter text.</w:t>
          </w:r>
        </w:p>
      </w:docPartBody>
    </w:docPart>
    <w:docPart>
      <w:docPartPr>
        <w:name w:val="ED27213F8C5C4AC380EDF69F020F4F0F"/>
        <w:category>
          <w:name w:val="General"/>
          <w:gallery w:val="placeholder"/>
        </w:category>
        <w:types>
          <w:type w:val="bbPlcHdr"/>
        </w:types>
        <w:behaviors>
          <w:behavior w:val="content"/>
        </w:behaviors>
        <w:guid w:val="{F07B8FFD-240E-4AB8-AF90-6FBE6078FFD9}"/>
      </w:docPartPr>
      <w:docPartBody>
        <w:p>
          <w:pPr>
            <w:pStyle w:val="ED27213F8C5C4AC380EDF69F020F4F0F1"/>
          </w:pPr>
          <w:r>
            <w:rPr>
              <w:rStyle w:val="Zstupntext"/>
              <w:rFonts w:eastAsiaTheme="majorEastAsia" w:cs="Arial"/>
              <w:sz w:val="22"/>
              <w:szCs w:val="22"/>
            </w:rPr>
            <w:t>Click or tap here to enter text.</w:t>
          </w:r>
        </w:p>
      </w:docPartBody>
    </w:docPart>
    <w:docPart>
      <w:docPartPr>
        <w:name w:val="73A9ADB1E19345F89E7EA25FBEF28CB6"/>
        <w:category>
          <w:name w:val="General"/>
          <w:gallery w:val="placeholder"/>
        </w:category>
        <w:types>
          <w:type w:val="bbPlcHdr"/>
        </w:types>
        <w:behaviors>
          <w:behavior w:val="content"/>
        </w:behaviors>
        <w:guid w:val="{86B94E1F-9ED6-4A5D-808B-EBC84C79F6F0}"/>
      </w:docPartPr>
      <w:docPartBody>
        <w:p>
          <w:pPr>
            <w:pStyle w:val="73A9ADB1E19345F89E7EA25FBEF28CB61"/>
          </w:pPr>
          <w:r>
            <w:rPr>
              <w:rStyle w:val="Zstupntext"/>
              <w:rFonts w:eastAsiaTheme="majorEastAsia" w:cs="Arial"/>
              <w:sz w:val="22"/>
              <w:szCs w:val="22"/>
            </w:rPr>
            <w:t>Click or tap here to enter text.</w:t>
          </w:r>
        </w:p>
      </w:docPartBody>
    </w:docPart>
    <w:docPart>
      <w:docPartPr>
        <w:name w:val="981FC5E9986B43C4ADFA5EAE96CD4E55"/>
        <w:category>
          <w:name w:val="General"/>
          <w:gallery w:val="placeholder"/>
        </w:category>
        <w:types>
          <w:type w:val="bbPlcHdr"/>
        </w:types>
        <w:behaviors>
          <w:behavior w:val="content"/>
        </w:behaviors>
        <w:guid w:val="{C199890D-AD21-44B4-A076-0EEE8D9164CC}"/>
      </w:docPartPr>
      <w:docPartBody>
        <w:p>
          <w:pPr>
            <w:pStyle w:val="981FC5E9986B43C4ADFA5EAE96CD4E551"/>
          </w:pPr>
          <w:r>
            <w:rPr>
              <w:rStyle w:val="Zstupntext"/>
              <w:rFonts w:eastAsiaTheme="majorEastAsia" w:cs="Arial"/>
              <w:sz w:val="22"/>
              <w:szCs w:val="22"/>
            </w:rPr>
            <w:t>Click or tap here to enter text.</w:t>
          </w:r>
        </w:p>
      </w:docPartBody>
    </w:docPart>
    <w:docPart>
      <w:docPartPr>
        <w:name w:val="FE0D1346BE0741A9ACFD5245E4F3DFAB"/>
        <w:category>
          <w:name w:val="General"/>
          <w:gallery w:val="placeholder"/>
        </w:category>
        <w:types>
          <w:type w:val="bbPlcHdr"/>
        </w:types>
        <w:behaviors>
          <w:behavior w:val="content"/>
        </w:behaviors>
        <w:guid w:val="{1624CDAD-51FE-4E1F-BF3B-E9290290AD44}"/>
      </w:docPartPr>
      <w:docPartBody>
        <w:p>
          <w:pPr>
            <w:pStyle w:val="FE0D1346BE0741A9ACFD5245E4F3DFAB1"/>
          </w:pPr>
          <w:r>
            <w:rPr>
              <w:rStyle w:val="Zstupntext"/>
              <w:rFonts w:eastAsiaTheme="majorEastAsia" w:cs="Arial"/>
              <w:sz w:val="22"/>
              <w:szCs w:val="22"/>
            </w:rPr>
            <w:t>Click or tap here to enter text.</w:t>
          </w:r>
        </w:p>
      </w:docPartBody>
    </w:docPart>
    <w:docPart>
      <w:docPartPr>
        <w:name w:val="BDC001136D864666941DC3FD7E71D452"/>
        <w:category>
          <w:name w:val="General"/>
          <w:gallery w:val="placeholder"/>
        </w:category>
        <w:types>
          <w:type w:val="bbPlcHdr"/>
        </w:types>
        <w:behaviors>
          <w:behavior w:val="content"/>
        </w:behaviors>
        <w:guid w:val="{26CEE209-1C91-4CFF-B873-165010258674}"/>
      </w:docPartPr>
      <w:docPartBody>
        <w:p>
          <w:pPr>
            <w:pStyle w:val="BDC001136D864666941DC3FD7E71D4521"/>
          </w:pPr>
          <w:r>
            <w:rPr>
              <w:rStyle w:val="Zstupntext"/>
              <w:rFonts w:eastAsiaTheme="majorEastAsia" w:cs="Arial"/>
              <w:sz w:val="22"/>
              <w:szCs w:val="22"/>
            </w:rPr>
            <w:t>Click or tap here to enter text.</w:t>
          </w:r>
        </w:p>
      </w:docPartBody>
    </w:docPart>
    <w:docPart>
      <w:docPartPr>
        <w:name w:val="87828939BBF34462A1A9D43A37C3A6DE"/>
        <w:category>
          <w:name w:val="General"/>
          <w:gallery w:val="placeholder"/>
        </w:category>
        <w:types>
          <w:type w:val="bbPlcHdr"/>
        </w:types>
        <w:behaviors>
          <w:behavior w:val="content"/>
        </w:behaviors>
        <w:guid w:val="{233F3DFB-2463-4E74-9F01-896D87863C5A}"/>
      </w:docPartPr>
      <w:docPartBody>
        <w:p>
          <w:pPr>
            <w:pStyle w:val="87828939BBF34462A1A9D43A37C3A6DE1"/>
          </w:pPr>
          <w:r>
            <w:rPr>
              <w:rStyle w:val="Zstupntext"/>
              <w:rFonts w:eastAsiaTheme="majorEastAsia" w:cs="Arial"/>
              <w:b/>
              <w:bCs/>
              <w:sz w:val="22"/>
              <w:szCs w:val="22"/>
            </w:rPr>
            <w:t>Click or tap here to enter text.</w:t>
          </w:r>
        </w:p>
      </w:docPartBody>
    </w:docPart>
    <w:docPart>
      <w:docPartPr>
        <w:name w:val="3047580CDB454C7B9B529830C745FED7"/>
        <w:category>
          <w:name w:val="General"/>
          <w:gallery w:val="placeholder"/>
        </w:category>
        <w:types>
          <w:type w:val="bbPlcHdr"/>
        </w:types>
        <w:behaviors>
          <w:behavior w:val="content"/>
        </w:behaviors>
        <w:guid w:val="{5FCEB51F-2180-4ED6-B045-85256DACC118}"/>
      </w:docPartPr>
      <w:docPartBody>
        <w:p>
          <w:pPr>
            <w:pStyle w:val="3047580CDB454C7B9B529830C745FED71"/>
          </w:pPr>
          <w:r>
            <w:rPr>
              <w:rStyle w:val="Zstupntext"/>
              <w:rFonts w:eastAsiaTheme="majorEastAsia" w:cs="Arial"/>
              <w:sz w:val="22"/>
              <w:szCs w:val="22"/>
            </w:rPr>
            <w:t>Click or tap here to enter text.</w:t>
          </w:r>
        </w:p>
      </w:docPartBody>
    </w:docPart>
    <w:docPart>
      <w:docPartPr>
        <w:name w:val="AF4268FC3AEF46D3B747E57095FDD707"/>
        <w:category>
          <w:name w:val="General"/>
          <w:gallery w:val="placeholder"/>
        </w:category>
        <w:types>
          <w:type w:val="bbPlcHdr"/>
        </w:types>
        <w:behaviors>
          <w:behavior w:val="content"/>
        </w:behaviors>
        <w:guid w:val="{D2AB512A-D582-45BD-AFF1-48D6958112F3}"/>
      </w:docPartPr>
      <w:docPartBody>
        <w:p>
          <w:pPr>
            <w:pStyle w:val="AF4268FC3AEF46D3B747E57095FDD7071"/>
          </w:pPr>
          <w:r>
            <w:rPr>
              <w:rStyle w:val="Zstupntext"/>
              <w:rFonts w:eastAsiaTheme="majorEastAsia" w:cs="Arial"/>
              <w:sz w:val="22"/>
              <w:szCs w:val="22"/>
            </w:rPr>
            <w:t>Click or tap here to enter text.</w:t>
          </w:r>
        </w:p>
      </w:docPartBody>
    </w:docPart>
    <w:docPart>
      <w:docPartPr>
        <w:name w:val="1B8B4297FADB43F3806DE3266BCE69AE"/>
        <w:category>
          <w:name w:val="General"/>
          <w:gallery w:val="placeholder"/>
        </w:category>
        <w:types>
          <w:type w:val="bbPlcHdr"/>
        </w:types>
        <w:behaviors>
          <w:behavior w:val="content"/>
        </w:behaviors>
        <w:guid w:val="{2F3E58FA-8100-4AAE-9CEE-ADE0E1EAD1A0}"/>
      </w:docPartPr>
      <w:docPartBody>
        <w:p>
          <w:pPr>
            <w:pStyle w:val="1B8B4297FADB43F3806DE3266BCE69AE1"/>
          </w:pPr>
          <w:r>
            <w:rPr>
              <w:rStyle w:val="Zstupntext"/>
              <w:rFonts w:eastAsiaTheme="majorEastAsia" w:cs="Arial"/>
              <w:sz w:val="22"/>
              <w:szCs w:val="22"/>
            </w:rPr>
            <w:t>Click or tap here to enter text.</w:t>
          </w:r>
        </w:p>
      </w:docPartBody>
    </w:docPart>
    <w:docPart>
      <w:docPartPr>
        <w:name w:val="1AF279A5D10C43E4BC57E67AD507742B"/>
        <w:category>
          <w:name w:val="General"/>
          <w:gallery w:val="placeholder"/>
        </w:category>
        <w:types>
          <w:type w:val="bbPlcHdr"/>
        </w:types>
        <w:behaviors>
          <w:behavior w:val="content"/>
        </w:behaviors>
        <w:guid w:val="{C20692D1-ABCE-4F4A-BDDB-E1CA047CE954}"/>
      </w:docPartPr>
      <w:docPartBody>
        <w:p>
          <w:pPr>
            <w:pStyle w:val="1AF279A5D10C43E4BC57E67AD507742B1"/>
          </w:pPr>
          <w:r>
            <w:rPr>
              <w:rStyle w:val="Zstupntext"/>
              <w:rFonts w:eastAsiaTheme="majorEastAsia" w:cs="Arial"/>
              <w:sz w:val="22"/>
              <w:szCs w:val="22"/>
            </w:rPr>
            <w:t>Click or tap here to enter text.</w:t>
          </w:r>
        </w:p>
      </w:docPartBody>
    </w:docPart>
    <w:docPart>
      <w:docPartPr>
        <w:name w:val="FF7D963A72B34B49B98FE8D216B5A7AA"/>
        <w:category>
          <w:name w:val="General"/>
          <w:gallery w:val="placeholder"/>
        </w:category>
        <w:types>
          <w:type w:val="bbPlcHdr"/>
        </w:types>
        <w:behaviors>
          <w:behavior w:val="content"/>
        </w:behaviors>
        <w:guid w:val="{CBDB3F2D-9A4A-45EF-9661-016249D27A5E}"/>
      </w:docPartPr>
      <w:docPartBody>
        <w:p>
          <w:pPr>
            <w:pStyle w:val="FF7D963A72B34B49B98FE8D216B5A7AA1"/>
          </w:pPr>
          <w:r>
            <w:rPr>
              <w:rStyle w:val="Zstupntext"/>
              <w:rFonts w:ascii="Arial" w:eastAsiaTheme="majorEastAsia" w:hAnsi="Arial" w:cs="Arial"/>
              <w:b/>
              <w:sz w:val="24"/>
              <w:szCs w:val="24"/>
              <w:lang w:val="cs-CZ"/>
            </w:rPr>
            <w:t>Click or tap here to enter text.</w:t>
          </w:r>
        </w:p>
      </w:docPartBody>
    </w:docPart>
    <w:docPart>
      <w:docPartPr>
        <w:name w:val="957E5A837FDF4615832E31D65E2D2736"/>
        <w:category>
          <w:name w:val="General"/>
          <w:gallery w:val="placeholder"/>
        </w:category>
        <w:types>
          <w:type w:val="bbPlcHdr"/>
        </w:types>
        <w:behaviors>
          <w:behavior w:val="content"/>
        </w:behaviors>
        <w:guid w:val="{8E5ECF27-4C2A-4C93-AE7D-5BBC672999BA}"/>
      </w:docPartPr>
      <w:docPartBody>
        <w:p>
          <w:pPr>
            <w:pStyle w:val="957E5A837FDF4615832E31D65E2D27361"/>
          </w:pPr>
          <w:r>
            <w:rPr>
              <w:rStyle w:val="Zstupntext"/>
              <w:rFonts w:ascii="Arial" w:eastAsiaTheme="majorEastAsia" w:hAnsi="Arial" w:cs="Arial"/>
              <w:b/>
              <w:sz w:val="24"/>
              <w:szCs w:val="24"/>
              <w:lang w:val="cs-CZ"/>
            </w:rPr>
            <w:t>Click or tap here to enter text.</w:t>
          </w:r>
        </w:p>
      </w:docPartBody>
    </w:docPart>
    <w:docPart>
      <w:docPartPr>
        <w:name w:val="FB055641852042589B9C6BFC319267AC"/>
        <w:category>
          <w:name w:val="General"/>
          <w:gallery w:val="placeholder"/>
        </w:category>
        <w:types>
          <w:type w:val="bbPlcHdr"/>
        </w:types>
        <w:behaviors>
          <w:behavior w:val="content"/>
        </w:behaviors>
        <w:guid w:val="{F195B606-6194-4166-8D77-3B3608FE742F}"/>
      </w:docPartPr>
      <w:docPartBody>
        <w:p>
          <w:pPr>
            <w:pStyle w:val="FB055641852042589B9C6BFC319267AC1"/>
          </w:pPr>
          <w:r>
            <w:rPr>
              <w:rStyle w:val="Zstupntext"/>
              <w:rFonts w:ascii="Arial" w:eastAsiaTheme="majorEastAsia" w:hAnsi="Arial" w:cs="Arial"/>
              <w:b/>
              <w:sz w:val="24"/>
              <w:szCs w:val="24"/>
              <w:lang w:val="cs-CZ"/>
            </w:rPr>
            <w:t>Click or tap here to enter text.</w:t>
          </w:r>
        </w:p>
      </w:docPartBody>
    </w:docPart>
    <w:docPart>
      <w:docPartPr>
        <w:name w:val="D909963B4D9D4373A2B2E6A6C5F5CF2C"/>
        <w:category>
          <w:name w:val="General"/>
          <w:gallery w:val="placeholder"/>
        </w:category>
        <w:types>
          <w:type w:val="bbPlcHdr"/>
        </w:types>
        <w:behaviors>
          <w:behavior w:val="content"/>
        </w:behaviors>
        <w:guid w:val="{815B985B-F632-4593-AC64-5333E7423EDF}"/>
      </w:docPartPr>
      <w:docPartBody>
        <w:p>
          <w:pPr>
            <w:pStyle w:val="D909963B4D9D4373A2B2E6A6C5F5CF2C1"/>
          </w:pPr>
          <w:r>
            <w:rPr>
              <w:rStyle w:val="Zstupntext"/>
              <w:rFonts w:ascii="Arial" w:hAnsi="Arial" w:cs="Arial"/>
            </w:rPr>
            <w:t>Click or tap here to enter text.</w:t>
          </w:r>
        </w:p>
      </w:docPartBody>
    </w:docPart>
    <w:docPart>
      <w:docPartPr>
        <w:name w:val="E67A30D7796D4ACDB1026E3EFA1B5273"/>
        <w:category>
          <w:name w:val="General"/>
          <w:gallery w:val="placeholder"/>
        </w:category>
        <w:types>
          <w:type w:val="bbPlcHdr"/>
        </w:types>
        <w:behaviors>
          <w:behavior w:val="content"/>
        </w:behaviors>
        <w:guid w:val="{3D68D322-644B-4D8D-8DC7-D6081434CF93}"/>
      </w:docPartPr>
      <w:docPartBody>
        <w:p>
          <w:pPr>
            <w:pStyle w:val="E67A30D7796D4ACDB1026E3EFA1B52731"/>
          </w:pPr>
          <w:r>
            <w:rPr>
              <w:rStyle w:val="Zstupntext"/>
              <w:rFonts w:ascii="Arial" w:hAnsi="Arial" w:cs="Arial"/>
            </w:rPr>
            <w:t>Click or tap here to enter text.</w:t>
          </w:r>
        </w:p>
      </w:docPartBody>
    </w:docPart>
    <w:docPart>
      <w:docPartPr>
        <w:name w:val="DB3A7CEFE93C4C7FAC10938ED811383D"/>
        <w:category>
          <w:name w:val="General"/>
          <w:gallery w:val="placeholder"/>
        </w:category>
        <w:types>
          <w:type w:val="bbPlcHdr"/>
        </w:types>
        <w:behaviors>
          <w:behavior w:val="content"/>
        </w:behaviors>
        <w:guid w:val="{3A660B41-12AF-4A59-A1EA-B5F2F72615B0}"/>
      </w:docPartPr>
      <w:docPartBody>
        <w:p>
          <w:pPr>
            <w:pStyle w:val="DB3A7CEFE93C4C7FAC10938ED811383D1"/>
          </w:pPr>
          <w:r>
            <w:rPr>
              <w:rStyle w:val="Zstupntext"/>
              <w:rFonts w:ascii="Arial" w:hAnsi="Arial" w:cs="Arial"/>
            </w:rPr>
            <w:t>Click or tap here to enter text.</w:t>
          </w:r>
        </w:p>
      </w:docPartBody>
    </w:docPart>
    <w:docPart>
      <w:docPartPr>
        <w:name w:val="D9F52824EB2A4B1FA7466500EE041EAD"/>
        <w:category>
          <w:name w:val="General"/>
          <w:gallery w:val="placeholder"/>
        </w:category>
        <w:types>
          <w:type w:val="bbPlcHdr"/>
        </w:types>
        <w:behaviors>
          <w:behavior w:val="content"/>
        </w:behaviors>
        <w:guid w:val="{27EA37EE-1991-4CC8-B3B4-074EF58D345B}"/>
      </w:docPartPr>
      <w:docPartBody>
        <w:p>
          <w:pPr>
            <w:pStyle w:val="D9F52824EB2A4B1FA7466500EE041EAD"/>
          </w:pPr>
          <w:r>
            <w:rPr>
              <w:rStyle w:val="Zstupntext"/>
            </w:rPr>
            <w:t>Klikněte nebo klepněte sem a zadejte text.</w:t>
          </w:r>
        </w:p>
      </w:docPartBody>
    </w:docPart>
    <w:docPart>
      <w:docPartPr>
        <w:name w:val="5394ABFF88D1457096F1023A42486DB5"/>
        <w:category>
          <w:name w:val="General"/>
          <w:gallery w:val="placeholder"/>
        </w:category>
        <w:types>
          <w:type w:val="bbPlcHdr"/>
        </w:types>
        <w:behaviors>
          <w:behavior w:val="content"/>
        </w:behaviors>
        <w:guid w:val="{CC55D8C5-C79A-4ACD-9613-422DA1122793}"/>
      </w:docPartPr>
      <w:docPartBody>
        <w:p>
          <w:pPr>
            <w:pStyle w:val="5394ABFF88D1457096F1023A42486DB5"/>
          </w:pPr>
          <w:r>
            <w:rPr>
              <w:rStyle w:val="Zstupntext"/>
            </w:rPr>
            <w:t>Klikněte nebo klepněte sem a zadejte text.</w:t>
          </w:r>
        </w:p>
      </w:docPartBody>
    </w:docPart>
    <w:docPart>
      <w:docPartPr>
        <w:name w:val="D17A35324ECC444B9971275602163F92"/>
        <w:category>
          <w:name w:val="Obecné"/>
          <w:gallery w:val="placeholder"/>
        </w:category>
        <w:types>
          <w:type w:val="bbPlcHdr"/>
        </w:types>
        <w:behaviors>
          <w:behavior w:val="content"/>
        </w:behaviors>
        <w:guid w:val="{322F4CFA-298C-47EC-B65E-48644ECF8F49}"/>
      </w:docPartPr>
      <w:docPartBody>
        <w:p>
          <w:pPr>
            <w:pStyle w:val="D17A35324ECC444B9971275602163F921"/>
          </w:pPr>
          <w:r>
            <w:rPr>
              <w:rStyle w:val="Zstupntext"/>
              <w:rFonts w:ascii="Arial" w:hAnsi="Arial" w:cs="Arial"/>
              <w:sz w:val="22"/>
              <w:szCs w:val="22"/>
            </w:rPr>
            <w:t>Click here to enter text.</w:t>
          </w:r>
        </w:p>
      </w:docPartBody>
    </w:docPart>
    <w:docPart>
      <w:docPartPr>
        <w:name w:val="D77DE10E61DD4317A7BCF43108973AD7"/>
        <w:category>
          <w:name w:val="Obecné"/>
          <w:gallery w:val="placeholder"/>
        </w:category>
        <w:types>
          <w:type w:val="bbPlcHdr"/>
        </w:types>
        <w:behaviors>
          <w:behavior w:val="content"/>
        </w:behaviors>
        <w:guid w:val="{B854F979-891F-406D-B56C-CE74FB416698}"/>
      </w:docPartPr>
      <w:docPartBody>
        <w:p>
          <w:pPr>
            <w:pStyle w:val="D77DE10E61DD4317A7BCF43108973AD71"/>
          </w:pPr>
          <w:r>
            <w:rPr>
              <w:rStyle w:val="Zstupntext"/>
              <w:rFonts w:ascii="Arial" w:hAnsi="Arial" w:cs="Arial"/>
              <w:sz w:val="22"/>
              <w:szCs w:val="22"/>
            </w:rPr>
            <w:t>Click here to enter text.</w:t>
          </w:r>
        </w:p>
      </w:docPartBody>
    </w:docPart>
    <w:docPart>
      <w:docPartPr>
        <w:name w:val="7DF34B4D97C148A288C3230BB8E1CC5E"/>
        <w:category>
          <w:name w:val="General"/>
          <w:gallery w:val="placeholder"/>
        </w:category>
        <w:types>
          <w:type w:val="bbPlcHdr"/>
        </w:types>
        <w:behaviors>
          <w:behavior w:val="content"/>
        </w:behaviors>
        <w:guid w:val="{0210DA2B-F37C-430E-912F-85D4AD76451E}"/>
      </w:docPartPr>
      <w:docPartBody>
        <w:p>
          <w:pPr>
            <w:pStyle w:val="7DF34B4D97C148A288C3230BB8E1CC5E1"/>
          </w:pPr>
          <w:r>
            <w:rPr>
              <w:rStyle w:val="Zstupntext"/>
              <w:rFonts w:eastAsiaTheme="majorEastAsia"/>
              <w:sz w:val="22"/>
              <w:szCs w:val="22"/>
            </w:rPr>
            <w:t>Click or tap here to enter text.</w:t>
          </w:r>
        </w:p>
      </w:docPartBody>
    </w:docPart>
    <w:docPart>
      <w:docPartPr>
        <w:name w:val="0AF4545EBDE447378C073A4FD3BA3B4F"/>
        <w:category>
          <w:name w:val="General"/>
          <w:gallery w:val="placeholder"/>
        </w:category>
        <w:types>
          <w:type w:val="bbPlcHdr"/>
        </w:types>
        <w:behaviors>
          <w:behavior w:val="content"/>
        </w:behaviors>
        <w:guid w:val="{E23C5AB5-2C24-4D04-9325-B1C42B5BF038}"/>
      </w:docPartPr>
      <w:docPartBody>
        <w:p>
          <w:pPr>
            <w:pStyle w:val="0AF4545EBDE447378C073A4FD3BA3B4F"/>
          </w:pPr>
          <w:r>
            <w:rPr>
              <w:rStyle w:val="Zstupntext"/>
              <w:rFonts w:eastAsiaTheme="majorEastAsia" w:cs="Arial"/>
              <w:sz w:val="22"/>
              <w:szCs w:val="22"/>
            </w:rPr>
            <w:t>Click or tap here to enter text.</w:t>
          </w:r>
        </w:p>
      </w:docPartBody>
    </w:docPart>
    <w:docPart>
      <w:docPartPr>
        <w:name w:val="FBEEB460F2754508AE404FC45AFD8377"/>
        <w:category>
          <w:name w:val="General"/>
          <w:gallery w:val="placeholder"/>
        </w:category>
        <w:types>
          <w:type w:val="bbPlcHdr"/>
        </w:types>
        <w:behaviors>
          <w:behavior w:val="content"/>
        </w:behaviors>
        <w:guid w:val="{C60E356C-7275-4157-A0BF-1A5A2EB70205}"/>
      </w:docPartPr>
      <w:docPartBody>
        <w:p>
          <w:pPr>
            <w:pStyle w:val="FBEEB460F2754508AE404FC45AFD8377"/>
          </w:pPr>
          <w:r>
            <w:rPr>
              <w:rStyle w:val="Zstupntext"/>
              <w:rFonts w:eastAsiaTheme="majorEastAsia" w:cs="Arial"/>
              <w:sz w:val="22"/>
              <w:szCs w:val="22"/>
            </w:rPr>
            <w:t>Click or tap here to enter text.</w:t>
          </w:r>
        </w:p>
      </w:docPartBody>
    </w:docPart>
    <w:docPart>
      <w:docPartPr>
        <w:name w:val="BFB2C5812A504642851686A5B9CB40FF"/>
        <w:category>
          <w:name w:val="General"/>
          <w:gallery w:val="placeholder"/>
        </w:category>
        <w:types>
          <w:type w:val="bbPlcHdr"/>
        </w:types>
        <w:behaviors>
          <w:behavior w:val="content"/>
        </w:behaviors>
        <w:guid w:val="{8F09D4C0-28E7-4C62-AE94-FA3AB0A5EC91}"/>
      </w:docPartPr>
      <w:docPartBody>
        <w:p>
          <w:pPr>
            <w:pStyle w:val="BFB2C5812A504642851686A5B9CB40FF"/>
          </w:pPr>
          <w:r>
            <w:rPr>
              <w:rStyle w:val="Zstupntext"/>
              <w:rFonts w:eastAsiaTheme="majorEastAsia" w:cs="Arial"/>
              <w:sz w:val="22"/>
              <w:szCs w:val="22"/>
            </w:rPr>
            <w:t>Click or tap here to enter text.</w:t>
          </w:r>
        </w:p>
      </w:docPartBody>
    </w:docPart>
    <w:docPart>
      <w:docPartPr>
        <w:name w:val="28724676E77A4105B8A4D0CC8ED56BBF"/>
        <w:category>
          <w:name w:val="General"/>
          <w:gallery w:val="placeholder"/>
        </w:category>
        <w:types>
          <w:type w:val="bbPlcHdr"/>
        </w:types>
        <w:behaviors>
          <w:behavior w:val="content"/>
        </w:behaviors>
        <w:guid w:val="{83E8A025-826E-4F82-921D-F6E56EC0F386}"/>
      </w:docPartPr>
      <w:docPartBody>
        <w:p>
          <w:pPr>
            <w:pStyle w:val="28724676E77A4105B8A4D0CC8ED56BBF"/>
          </w:pPr>
          <w:r>
            <w:rPr>
              <w:rStyle w:val="Zstupntext"/>
              <w:rFonts w:ascii="Arial" w:eastAsiaTheme="majorEastAsia" w:hAnsi="Arial" w:cs="Arial"/>
              <w:sz w:val="22"/>
              <w:szCs w:val="22"/>
            </w:rPr>
            <w:t>Click or tap here to enter text.</w:t>
          </w:r>
        </w:p>
      </w:docPartBody>
    </w:docPart>
    <w:docPart>
      <w:docPartPr>
        <w:name w:val="F40D78F71D0E46E8A3DCDB36CC135BC1"/>
        <w:category>
          <w:name w:val="General"/>
          <w:gallery w:val="placeholder"/>
        </w:category>
        <w:types>
          <w:type w:val="bbPlcHdr"/>
        </w:types>
        <w:behaviors>
          <w:behavior w:val="content"/>
        </w:behaviors>
        <w:guid w:val="{F7739A9E-B0A8-497E-8F3D-C844D809C9A7}"/>
      </w:docPartPr>
      <w:docPartBody>
        <w:p>
          <w:pPr>
            <w:pStyle w:val="F40D78F71D0E46E8A3DCDB36CC135BC1"/>
          </w:pPr>
          <w:r>
            <w:rPr>
              <w:rStyle w:val="Zstupntext"/>
              <w:rFonts w:eastAsiaTheme="majorEastAsia"/>
              <w:sz w:val="22"/>
              <w:szCs w:val="22"/>
            </w:rPr>
            <w:t>Click or tap here to enter text.</w:t>
          </w:r>
        </w:p>
      </w:docPartBody>
    </w:docPart>
    <w:docPart>
      <w:docPartPr>
        <w:name w:val="C6E3A92C06A6441E8EEF24482C7EFFC2"/>
        <w:category>
          <w:name w:val="General"/>
          <w:gallery w:val="placeholder"/>
        </w:category>
        <w:types>
          <w:type w:val="bbPlcHdr"/>
        </w:types>
        <w:behaviors>
          <w:behavior w:val="content"/>
        </w:behaviors>
        <w:guid w:val="{E8F137DA-C271-4544-9238-BB4D24AC99F1}"/>
      </w:docPartPr>
      <w:docPartBody>
        <w:p>
          <w:pPr>
            <w:pStyle w:val="C6E3A92C06A6441E8EEF24482C7EFFC2"/>
          </w:pPr>
          <w:r>
            <w:rPr>
              <w:rStyle w:val="Zstupntext"/>
              <w:rFonts w:eastAsiaTheme="majorEastAsia"/>
              <w:sz w:val="22"/>
              <w:szCs w:val="22"/>
            </w:rPr>
            <w:t>Click or tap here to enter text.</w:t>
          </w:r>
        </w:p>
      </w:docPartBody>
    </w:docPart>
    <w:docPart>
      <w:docPartPr>
        <w:name w:val="45FF0FECE69846D191E89E2AEA6B8455"/>
        <w:category>
          <w:name w:val="General"/>
          <w:gallery w:val="placeholder"/>
        </w:category>
        <w:types>
          <w:type w:val="bbPlcHdr"/>
        </w:types>
        <w:behaviors>
          <w:behavior w:val="content"/>
        </w:behaviors>
        <w:guid w:val="{CE7A1FFB-0E87-479D-9779-41BDA5AEC955}"/>
      </w:docPartPr>
      <w:docPartBody>
        <w:p>
          <w:pPr>
            <w:pStyle w:val="45FF0FECE69846D191E89E2AEA6B8455"/>
          </w:pPr>
          <w:r>
            <w:rPr>
              <w:rStyle w:val="Zstupntext"/>
              <w:rFonts w:eastAsiaTheme="majorEastAsia"/>
            </w:rPr>
            <w:t>Click or tap here to enter text.</w:t>
          </w:r>
        </w:p>
      </w:docPartBody>
    </w:docPart>
    <w:docPart>
      <w:docPartPr>
        <w:name w:val="8AB0215FC45D47C7BEF0CA74C4397531"/>
        <w:category>
          <w:name w:val="General"/>
          <w:gallery w:val="placeholder"/>
        </w:category>
        <w:types>
          <w:type w:val="bbPlcHdr"/>
        </w:types>
        <w:behaviors>
          <w:behavior w:val="content"/>
        </w:behaviors>
        <w:guid w:val="{E788EE79-DF42-402A-BCFB-1C8D1C44D6A7}"/>
      </w:docPartPr>
      <w:docPartBody>
        <w:p>
          <w:pPr>
            <w:pStyle w:val="8AB0215FC45D47C7BEF0CA74C4397531"/>
          </w:pPr>
          <w:r>
            <w:rPr>
              <w:rStyle w:val="Zstupntext"/>
              <w:rFonts w:ascii="Arial" w:eastAsiaTheme="majorEastAsia" w:hAnsi="Arial" w:cs="Arial"/>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90C86"/>
    <w:multiLevelType w:val="multilevel"/>
    <w:tmpl w:val="5E460F72"/>
    <w:lvl w:ilvl="0">
      <w:start w:val="1"/>
      <w:numFmt w:val="decimal"/>
      <w:pStyle w:val="0AF4545EBDE447378C073A4FD3BA3B4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5B9979E50CF844D0817B860B7B278826">
    <w:name w:val="5B9979E50CF844D0817B860B7B278826"/>
  </w:style>
  <w:style w:type="paragraph" w:customStyle="1" w:styleId="6DEE7454C2B64C4EA2E73570E055D895">
    <w:name w:val="6DEE7454C2B64C4EA2E73570E055D895"/>
  </w:style>
  <w:style w:type="paragraph" w:customStyle="1" w:styleId="D0F09C460D294B66936BE86793078BFE">
    <w:name w:val="D0F09C460D294B66936BE86793078BFE"/>
  </w:style>
  <w:style w:type="paragraph" w:customStyle="1" w:styleId="84AD5B2C34374E6EAE1F5E870BCF6760">
    <w:name w:val="84AD5B2C34374E6EAE1F5E870BCF6760"/>
  </w:style>
  <w:style w:type="paragraph" w:customStyle="1" w:styleId="B8C05618B5C84AFC9792A0AAA95BB7E6">
    <w:name w:val="B8C05618B5C84AFC9792A0AAA95BB7E6"/>
  </w:style>
  <w:style w:type="paragraph" w:customStyle="1" w:styleId="183F91282F964A10B5AE40D9AF2DD5BE">
    <w:name w:val="183F91282F964A10B5AE40D9AF2DD5BE"/>
  </w:style>
  <w:style w:type="paragraph" w:customStyle="1" w:styleId="E7A03D99AA6D4EE5907E531DC68A4EA8">
    <w:name w:val="E7A03D99AA6D4EE5907E531DC68A4EA8"/>
  </w:style>
  <w:style w:type="paragraph" w:customStyle="1" w:styleId="69CC388591FE44B3B1CE12C5531D09B9">
    <w:name w:val="69CC388591FE44B3B1CE12C5531D09B9"/>
  </w:style>
  <w:style w:type="paragraph" w:customStyle="1" w:styleId="277CA031B170420C815C228DCC5C47FF">
    <w:name w:val="277CA031B170420C815C228DCC5C47FF"/>
  </w:style>
  <w:style w:type="paragraph" w:customStyle="1" w:styleId="850942C11FAF4B91BB431E59DF72B179">
    <w:name w:val="850942C11FAF4B91BB431E59DF72B179"/>
  </w:style>
  <w:style w:type="paragraph" w:customStyle="1" w:styleId="FC0A2D8987794848BF02564717C318E5">
    <w:name w:val="FC0A2D8987794848BF02564717C318E5"/>
  </w:style>
  <w:style w:type="paragraph" w:customStyle="1" w:styleId="6862C78C163C45B5ABA614B2B6001D9F">
    <w:name w:val="6862C78C163C45B5ABA614B2B6001D9F"/>
  </w:style>
  <w:style w:type="paragraph" w:customStyle="1" w:styleId="A36B4D63F9534F1FA751CF6F9274906F">
    <w:name w:val="A36B4D63F9534F1FA751CF6F9274906F"/>
  </w:style>
  <w:style w:type="paragraph" w:customStyle="1" w:styleId="FB825E4098684E5CBE057DC8781B5EF6">
    <w:name w:val="FB825E4098684E5CBE057DC8781B5EF6"/>
  </w:style>
  <w:style w:type="paragraph" w:customStyle="1" w:styleId="3C4DDD38F1EB4D52A1DFBAD0C90D665F">
    <w:name w:val="3C4DDD38F1EB4D52A1DFBAD0C90D665F"/>
  </w:style>
  <w:style w:type="paragraph" w:customStyle="1" w:styleId="4373246DB79C4086B0980EF1FA41878C">
    <w:name w:val="4373246DB79C4086B0980EF1FA41878C"/>
  </w:style>
  <w:style w:type="paragraph" w:customStyle="1" w:styleId="4AA5F262BDAD499380CEB5A784595282">
    <w:name w:val="4AA5F262BDAD499380CEB5A784595282"/>
  </w:style>
  <w:style w:type="paragraph" w:customStyle="1" w:styleId="94120458B47343508F067294CBC79484">
    <w:name w:val="94120458B47343508F067294CBC79484"/>
  </w:style>
  <w:style w:type="paragraph" w:customStyle="1" w:styleId="3B9980F0D4A54DD1B6156C5463369E8B">
    <w:name w:val="3B9980F0D4A54DD1B6156C5463369E8B"/>
  </w:style>
  <w:style w:type="paragraph" w:customStyle="1" w:styleId="0F4BB94BE99C4AAF81391410508B12C3">
    <w:name w:val="0F4BB94BE99C4AAF81391410508B12C3"/>
  </w:style>
  <w:style w:type="paragraph" w:customStyle="1" w:styleId="A11AE7E3ADFD45D6A199CCC5DC7E2E6D">
    <w:name w:val="A11AE7E3ADFD45D6A199CCC5DC7E2E6D"/>
  </w:style>
  <w:style w:type="paragraph" w:customStyle="1" w:styleId="DED9A6345C354AEAB7074B245D655A3C">
    <w:name w:val="DED9A6345C354AEAB7074B245D655A3C"/>
  </w:style>
  <w:style w:type="paragraph" w:customStyle="1" w:styleId="55AE25532807459D840E60AEE6D94313">
    <w:name w:val="55AE25532807459D840E60AEE6D94313"/>
  </w:style>
  <w:style w:type="paragraph" w:customStyle="1" w:styleId="C9E5BD3AA6E246CF9B8E73ACAD1D4658">
    <w:name w:val="C9E5BD3AA6E246CF9B8E73ACAD1D4658"/>
  </w:style>
  <w:style w:type="paragraph" w:customStyle="1" w:styleId="144A5C44149E4C228FCEE3814216FD43">
    <w:name w:val="144A5C44149E4C228FCEE3814216FD43"/>
  </w:style>
  <w:style w:type="paragraph" w:customStyle="1" w:styleId="E878C755D55D4CE2B3A76E8257CA5D57">
    <w:name w:val="E878C755D55D4CE2B3A76E8257CA5D57"/>
  </w:style>
  <w:style w:type="paragraph" w:customStyle="1" w:styleId="1BB7B88D8E234BAFA63A8D4E10384F41">
    <w:name w:val="1BB7B88D8E234BAFA63A8D4E10384F41"/>
  </w:style>
  <w:style w:type="paragraph" w:customStyle="1" w:styleId="7348EEBB16BC4DD586126323CF57FC3D">
    <w:name w:val="7348EEBB16BC4DD586126323CF57FC3D"/>
  </w:style>
  <w:style w:type="paragraph" w:customStyle="1" w:styleId="646FA434737F4197969182A165DF040E">
    <w:name w:val="646FA434737F4197969182A165DF040E"/>
  </w:style>
  <w:style w:type="paragraph" w:customStyle="1" w:styleId="2C73B8FC9C114FA8AA73C3A44FE65D3B">
    <w:name w:val="2C73B8FC9C114FA8AA73C3A44FE65D3B"/>
  </w:style>
  <w:style w:type="paragraph" w:customStyle="1" w:styleId="60E44B85A0924AB094EF85B5CD013483">
    <w:name w:val="60E44B85A0924AB094EF85B5CD013483"/>
  </w:style>
  <w:style w:type="paragraph" w:customStyle="1" w:styleId="DA655059542240E393FEC570DAC3B704">
    <w:name w:val="DA655059542240E393FEC570DAC3B704"/>
  </w:style>
  <w:style w:type="paragraph" w:customStyle="1" w:styleId="9851E6793FCF4C1E9E68AD999C3C6B82">
    <w:name w:val="9851E6793FCF4C1E9E68AD999C3C6B82"/>
  </w:style>
  <w:style w:type="paragraph" w:customStyle="1" w:styleId="7EA0137BBA994680B066E1FCC30C4179">
    <w:name w:val="7EA0137BBA994680B066E1FCC30C4179"/>
  </w:style>
  <w:style w:type="paragraph" w:customStyle="1" w:styleId="FB08714CA6B74CDBAEBDB78D8F09B29B">
    <w:name w:val="FB08714CA6B74CDBAEBDB78D8F09B29B"/>
  </w:style>
  <w:style w:type="paragraph" w:customStyle="1" w:styleId="ECF40109F05B416999F0EA8C19CB3BEC">
    <w:name w:val="ECF40109F05B416999F0EA8C19CB3BEC"/>
  </w:style>
  <w:style w:type="paragraph" w:customStyle="1" w:styleId="58DC22E317FA473E91534CB24047BEFD">
    <w:name w:val="58DC22E317FA473E91534CB24047BEFD"/>
  </w:style>
  <w:style w:type="paragraph" w:customStyle="1" w:styleId="EF12A16F3AC4448CB641DDFC5235C7BD">
    <w:name w:val="EF12A16F3AC4448CB641DDFC5235C7BD"/>
  </w:style>
  <w:style w:type="paragraph" w:customStyle="1" w:styleId="5FC2A2BD111249D9B559620F1C166D4B">
    <w:name w:val="5FC2A2BD111249D9B559620F1C166D4B"/>
  </w:style>
  <w:style w:type="paragraph" w:customStyle="1" w:styleId="2EAB6FE3F8194EDBAD9310DFBD84E65F">
    <w:name w:val="2EAB6FE3F8194EDBAD9310DFBD84E65F"/>
  </w:style>
  <w:style w:type="paragraph" w:customStyle="1" w:styleId="9013D0881BF94A60A5B70DBBA8B101A9">
    <w:name w:val="9013D0881BF94A60A5B70DBBA8B101A9"/>
  </w:style>
  <w:style w:type="paragraph" w:customStyle="1" w:styleId="4065A169A54940B399F1DB839195D149">
    <w:name w:val="4065A169A54940B399F1DB839195D149"/>
  </w:style>
  <w:style w:type="paragraph" w:customStyle="1" w:styleId="D1115C8C07D847999E91BCCFBDDD24B3">
    <w:name w:val="D1115C8C07D847999E91BCCFBDDD24B3"/>
  </w:style>
  <w:style w:type="paragraph" w:customStyle="1" w:styleId="92270D38DAB8449E80A3B12CCCBC19AA">
    <w:name w:val="92270D38DAB8449E80A3B12CCCBC19AA"/>
  </w:style>
  <w:style w:type="paragraph" w:customStyle="1" w:styleId="55158F77B92147A9A1C413EF3317F5BC">
    <w:name w:val="55158F77B92147A9A1C413EF3317F5BC"/>
    <w:pPr>
      <w:spacing w:after="160" w:line="259" w:lineRule="auto"/>
    </w:pPr>
  </w:style>
  <w:style w:type="paragraph" w:customStyle="1" w:styleId="C091B61565B24D978183A82A3D0552DF">
    <w:name w:val="C091B61565B24D978183A82A3D0552DF"/>
    <w:pPr>
      <w:spacing w:after="160" w:line="259" w:lineRule="auto"/>
    </w:pPr>
  </w:style>
  <w:style w:type="paragraph" w:customStyle="1" w:styleId="D26E034D818849CAB9D51A4856F9BF2D">
    <w:name w:val="D26E034D818849CAB9D51A4856F9BF2D"/>
    <w:pPr>
      <w:spacing w:after="160" w:line="259" w:lineRule="auto"/>
    </w:pPr>
  </w:style>
  <w:style w:type="paragraph" w:customStyle="1" w:styleId="EA46BDBB55F7442C8488A14E37321540">
    <w:name w:val="EA46BDBB55F7442C8488A14E37321540"/>
    <w:pPr>
      <w:spacing w:after="160" w:line="259" w:lineRule="auto"/>
    </w:pPr>
  </w:style>
  <w:style w:type="paragraph" w:customStyle="1" w:styleId="7E29568B53F34DE18978C18914754595">
    <w:name w:val="7E29568B53F34DE18978C18914754595"/>
    <w:pPr>
      <w:spacing w:after="160" w:line="259" w:lineRule="auto"/>
    </w:pPr>
  </w:style>
  <w:style w:type="paragraph" w:customStyle="1" w:styleId="3D8C7C409A534294A6CD4593086309AF">
    <w:name w:val="3D8C7C409A534294A6CD4593086309AF"/>
    <w:pPr>
      <w:spacing w:after="160" w:line="259" w:lineRule="auto"/>
    </w:pPr>
  </w:style>
  <w:style w:type="paragraph" w:customStyle="1" w:styleId="3C4FEF449A7D4CC1930DF317617C3092">
    <w:name w:val="3C4FEF449A7D4CC1930DF317617C3092"/>
    <w:pPr>
      <w:spacing w:after="160" w:line="259" w:lineRule="auto"/>
    </w:pPr>
  </w:style>
  <w:style w:type="paragraph" w:customStyle="1" w:styleId="A2631310AFA54EC48F0960F8520F1577">
    <w:name w:val="A2631310AFA54EC48F0960F8520F1577"/>
    <w:pPr>
      <w:spacing w:after="160" w:line="259" w:lineRule="auto"/>
    </w:pPr>
  </w:style>
  <w:style w:type="paragraph" w:customStyle="1" w:styleId="73A70A63E7D941A6B36C77ABC8A556BB">
    <w:name w:val="73A70A63E7D941A6B36C77ABC8A556BB"/>
    <w:pPr>
      <w:spacing w:after="160" w:line="259" w:lineRule="auto"/>
    </w:pPr>
  </w:style>
  <w:style w:type="paragraph" w:customStyle="1" w:styleId="A0D202E335DD43CF87BCFF360CBE81AA">
    <w:name w:val="A0D202E335DD43CF87BCFF360CBE81AA"/>
    <w:pPr>
      <w:spacing w:after="160" w:line="259" w:lineRule="auto"/>
    </w:pPr>
  </w:style>
  <w:style w:type="paragraph" w:customStyle="1" w:styleId="3AE5FDBA53DB4C7AA438E241D73500C6">
    <w:name w:val="3AE5FDBA53DB4C7AA438E241D73500C6"/>
    <w:pPr>
      <w:spacing w:after="160" w:line="259" w:lineRule="auto"/>
    </w:pPr>
  </w:style>
  <w:style w:type="paragraph" w:customStyle="1" w:styleId="29B2D046FAF0490C8EF1A83D5B20F7D6">
    <w:name w:val="29B2D046FAF0490C8EF1A83D5B20F7D6"/>
    <w:pPr>
      <w:spacing w:after="160" w:line="259" w:lineRule="auto"/>
    </w:pPr>
  </w:style>
  <w:style w:type="paragraph" w:customStyle="1" w:styleId="E37B04A5DFBE48949247E511CE43A0AB">
    <w:name w:val="E37B04A5DFBE48949247E511CE43A0AB"/>
    <w:pPr>
      <w:spacing w:after="160" w:line="259" w:lineRule="auto"/>
    </w:pPr>
  </w:style>
  <w:style w:type="paragraph" w:customStyle="1" w:styleId="296158CD385440CB99B8CA6180B2ADC3">
    <w:name w:val="296158CD385440CB99B8CA6180B2ADC3"/>
    <w:pPr>
      <w:spacing w:after="160" w:line="259" w:lineRule="auto"/>
    </w:pPr>
  </w:style>
  <w:style w:type="paragraph" w:customStyle="1" w:styleId="82C2A458AB0C4B1EAA23DA1A3909ED78">
    <w:name w:val="82C2A458AB0C4B1EAA23DA1A3909ED78"/>
    <w:pPr>
      <w:spacing w:after="160" w:line="259" w:lineRule="auto"/>
    </w:pPr>
  </w:style>
  <w:style w:type="paragraph" w:customStyle="1" w:styleId="ED27213F8C5C4AC380EDF69F020F4F0F">
    <w:name w:val="ED27213F8C5C4AC380EDF69F020F4F0F"/>
    <w:pPr>
      <w:spacing w:after="160" w:line="259" w:lineRule="auto"/>
    </w:pPr>
  </w:style>
  <w:style w:type="paragraph" w:customStyle="1" w:styleId="73A9ADB1E19345F89E7EA25FBEF28CB6">
    <w:name w:val="73A9ADB1E19345F89E7EA25FBEF28CB6"/>
    <w:pPr>
      <w:spacing w:after="160" w:line="259" w:lineRule="auto"/>
    </w:pPr>
  </w:style>
  <w:style w:type="paragraph" w:customStyle="1" w:styleId="981FC5E9986B43C4ADFA5EAE96CD4E55">
    <w:name w:val="981FC5E9986B43C4ADFA5EAE96CD4E55"/>
    <w:pPr>
      <w:spacing w:after="160" w:line="259" w:lineRule="auto"/>
    </w:pPr>
  </w:style>
  <w:style w:type="paragraph" w:customStyle="1" w:styleId="FE0D1346BE0741A9ACFD5245E4F3DFAB">
    <w:name w:val="FE0D1346BE0741A9ACFD5245E4F3DFAB"/>
    <w:pPr>
      <w:spacing w:after="160" w:line="259" w:lineRule="auto"/>
    </w:pPr>
  </w:style>
  <w:style w:type="paragraph" w:customStyle="1" w:styleId="BDC001136D864666941DC3FD7E71D452">
    <w:name w:val="BDC001136D864666941DC3FD7E71D452"/>
    <w:pPr>
      <w:spacing w:after="160" w:line="259" w:lineRule="auto"/>
    </w:pPr>
  </w:style>
  <w:style w:type="paragraph" w:customStyle="1" w:styleId="7B80E6416FD04A218A274F17094647BB">
    <w:name w:val="7B80E6416FD04A218A274F17094647BB"/>
    <w:pPr>
      <w:spacing w:after="160" w:line="259" w:lineRule="auto"/>
    </w:pPr>
  </w:style>
  <w:style w:type="paragraph" w:customStyle="1" w:styleId="87828939BBF34462A1A9D43A37C3A6DE">
    <w:name w:val="87828939BBF34462A1A9D43A37C3A6DE"/>
    <w:pPr>
      <w:spacing w:after="160" w:line="259" w:lineRule="auto"/>
    </w:pPr>
  </w:style>
  <w:style w:type="paragraph" w:customStyle="1" w:styleId="3047580CDB454C7B9B529830C745FED7">
    <w:name w:val="3047580CDB454C7B9B529830C745FED7"/>
    <w:pPr>
      <w:spacing w:after="160" w:line="259" w:lineRule="auto"/>
    </w:pPr>
  </w:style>
  <w:style w:type="paragraph" w:customStyle="1" w:styleId="AF4268FC3AEF46D3B747E57095FDD707">
    <w:name w:val="AF4268FC3AEF46D3B747E57095FDD707"/>
    <w:pPr>
      <w:spacing w:after="160" w:line="259" w:lineRule="auto"/>
    </w:pPr>
  </w:style>
  <w:style w:type="paragraph" w:customStyle="1" w:styleId="1B8B4297FADB43F3806DE3266BCE69AE">
    <w:name w:val="1B8B4297FADB43F3806DE3266BCE69AE"/>
    <w:pPr>
      <w:spacing w:after="160" w:line="259" w:lineRule="auto"/>
    </w:pPr>
  </w:style>
  <w:style w:type="paragraph" w:customStyle="1" w:styleId="1AF279A5D10C43E4BC57E67AD507742B">
    <w:name w:val="1AF279A5D10C43E4BC57E67AD507742B"/>
    <w:pPr>
      <w:spacing w:after="160" w:line="259" w:lineRule="auto"/>
    </w:pPr>
  </w:style>
  <w:style w:type="paragraph" w:customStyle="1" w:styleId="FF7D963A72B34B49B98FE8D216B5A7AA">
    <w:name w:val="FF7D963A72B34B49B98FE8D216B5A7AA"/>
    <w:pPr>
      <w:spacing w:after="160" w:line="259" w:lineRule="auto"/>
    </w:pPr>
  </w:style>
  <w:style w:type="paragraph" w:customStyle="1" w:styleId="4E577CFF105543C68D392D3B771FB90A">
    <w:name w:val="4E577CFF105543C68D392D3B771FB90A"/>
    <w:pPr>
      <w:spacing w:after="160" w:line="259" w:lineRule="auto"/>
    </w:pPr>
  </w:style>
  <w:style w:type="paragraph" w:customStyle="1" w:styleId="957E5A837FDF4615832E31D65E2D2736">
    <w:name w:val="957E5A837FDF4615832E31D65E2D2736"/>
    <w:pPr>
      <w:spacing w:after="160" w:line="259" w:lineRule="auto"/>
    </w:pPr>
  </w:style>
  <w:style w:type="paragraph" w:customStyle="1" w:styleId="FB055641852042589B9C6BFC319267AC">
    <w:name w:val="FB055641852042589B9C6BFC319267AC"/>
    <w:pPr>
      <w:spacing w:after="160" w:line="259" w:lineRule="auto"/>
    </w:pPr>
  </w:style>
  <w:style w:type="paragraph" w:customStyle="1" w:styleId="E477FF9A7B7A428C9CFCF1084D05F292">
    <w:name w:val="E477FF9A7B7A428C9CFCF1084D05F292"/>
    <w:pPr>
      <w:spacing w:after="160" w:line="259" w:lineRule="auto"/>
    </w:pPr>
    <w:rPr>
      <w:lang w:val="en-US" w:eastAsia="en-US"/>
    </w:rPr>
  </w:style>
  <w:style w:type="paragraph" w:customStyle="1" w:styleId="D909963B4D9D4373A2B2E6A6C5F5CF2C">
    <w:name w:val="D909963B4D9D4373A2B2E6A6C5F5CF2C"/>
    <w:pPr>
      <w:spacing w:after="160" w:line="259" w:lineRule="auto"/>
    </w:pPr>
    <w:rPr>
      <w:lang w:val="en-US" w:eastAsia="en-US"/>
    </w:rPr>
  </w:style>
  <w:style w:type="paragraph" w:customStyle="1" w:styleId="E67A30D7796D4ACDB1026E3EFA1B5273">
    <w:name w:val="E67A30D7796D4ACDB1026E3EFA1B5273"/>
    <w:pPr>
      <w:spacing w:after="160" w:line="259" w:lineRule="auto"/>
    </w:pPr>
    <w:rPr>
      <w:lang w:val="en-US" w:eastAsia="en-US"/>
    </w:rPr>
  </w:style>
  <w:style w:type="paragraph" w:customStyle="1" w:styleId="DB3A7CEFE93C4C7FAC10938ED811383D">
    <w:name w:val="DB3A7CEFE93C4C7FAC10938ED811383D"/>
    <w:pPr>
      <w:spacing w:after="160" w:line="259" w:lineRule="auto"/>
    </w:pPr>
    <w:rPr>
      <w:lang w:val="en-US" w:eastAsia="en-US"/>
    </w:rPr>
  </w:style>
  <w:style w:type="paragraph" w:customStyle="1" w:styleId="D9F52824EB2A4B1FA7466500EE041EAD">
    <w:name w:val="D9F52824EB2A4B1FA7466500EE041EAD"/>
    <w:pPr>
      <w:spacing w:after="160" w:line="259" w:lineRule="auto"/>
    </w:pPr>
    <w:rPr>
      <w:lang w:val="sk-SK" w:eastAsia="sk-SK"/>
    </w:rPr>
  </w:style>
  <w:style w:type="paragraph" w:customStyle="1" w:styleId="5394ABFF88D1457096F1023A42486DB5">
    <w:name w:val="5394ABFF88D1457096F1023A42486DB5"/>
    <w:pPr>
      <w:spacing w:after="160" w:line="259" w:lineRule="auto"/>
    </w:pPr>
    <w:rPr>
      <w:lang w:val="sk-SK" w:eastAsia="sk-SK"/>
    </w:rPr>
  </w:style>
  <w:style w:type="paragraph" w:customStyle="1" w:styleId="3083F3B549DB4358995E6017AC9B2E76">
    <w:name w:val="3083F3B549DB4358995E6017AC9B2E76"/>
    <w:pPr>
      <w:spacing w:after="160" w:line="259" w:lineRule="auto"/>
    </w:pPr>
    <w:rPr>
      <w:lang w:val="en-US" w:eastAsia="en-US"/>
    </w:rPr>
  </w:style>
  <w:style w:type="paragraph" w:customStyle="1" w:styleId="68A8045E15374E1CB5DD71DB603E71B0">
    <w:name w:val="68A8045E15374E1CB5DD71DB603E71B0"/>
    <w:pPr>
      <w:spacing w:after="160" w:line="259" w:lineRule="auto"/>
    </w:pPr>
    <w:rPr>
      <w:lang w:val="en-US" w:eastAsia="en-US"/>
    </w:rPr>
  </w:style>
  <w:style w:type="paragraph" w:customStyle="1" w:styleId="D17A35324ECC444B9971275602163F92">
    <w:name w:val="D17A35324ECC444B9971275602163F92"/>
    <w:pPr>
      <w:spacing w:after="160" w:line="259" w:lineRule="auto"/>
    </w:pPr>
    <w:rPr>
      <w:lang w:val="en-US" w:eastAsia="en-US"/>
    </w:rPr>
  </w:style>
  <w:style w:type="paragraph" w:customStyle="1" w:styleId="D77DE10E61DD4317A7BCF43108973AD7">
    <w:name w:val="D77DE10E61DD4317A7BCF43108973AD7"/>
    <w:pPr>
      <w:spacing w:after="160" w:line="259" w:lineRule="auto"/>
    </w:pPr>
    <w:rPr>
      <w:lang w:val="en-US" w:eastAsia="en-US"/>
    </w:rPr>
  </w:style>
  <w:style w:type="paragraph" w:customStyle="1" w:styleId="167D7D98759F4191BD572B6229D009C3">
    <w:name w:val="167D7D98759F4191BD572B6229D009C3"/>
    <w:pPr>
      <w:spacing w:after="160" w:line="259" w:lineRule="auto"/>
    </w:pPr>
    <w:rPr>
      <w:lang w:val="en-US" w:eastAsia="en-US"/>
    </w:rPr>
  </w:style>
  <w:style w:type="paragraph" w:customStyle="1" w:styleId="7DF34B4D97C148A288C3230BB8E1CC5E">
    <w:name w:val="7DF34B4D97C148A288C3230BB8E1CC5E"/>
    <w:pPr>
      <w:spacing w:after="160" w:line="259" w:lineRule="auto"/>
    </w:pPr>
    <w:rPr>
      <w:lang w:val="en-US" w:eastAsia="en-US"/>
    </w:rPr>
  </w:style>
  <w:style w:type="paragraph" w:customStyle="1" w:styleId="FF7D963A72B34B49B98FE8D216B5A7AA1">
    <w:name w:val="FF7D963A72B34B49B98FE8D216B5A7AA1"/>
    <w:pPr>
      <w:spacing w:after="0" w:line="240" w:lineRule="auto"/>
    </w:pPr>
    <w:rPr>
      <w:rFonts w:ascii="Times New Roman" w:eastAsia="Times New Roman" w:hAnsi="Times New Roman" w:cs="Times New Roman"/>
      <w:sz w:val="20"/>
      <w:szCs w:val="20"/>
      <w:lang w:val="en-US" w:eastAsia="en-US"/>
    </w:rPr>
  </w:style>
  <w:style w:type="paragraph" w:customStyle="1" w:styleId="957E5A837FDF4615832E31D65E2D27361">
    <w:name w:val="957E5A837FDF4615832E31D65E2D27361"/>
    <w:pPr>
      <w:spacing w:after="0" w:line="240" w:lineRule="auto"/>
    </w:pPr>
    <w:rPr>
      <w:rFonts w:ascii="Times New Roman" w:eastAsia="Times New Roman" w:hAnsi="Times New Roman" w:cs="Times New Roman"/>
      <w:sz w:val="20"/>
      <w:szCs w:val="20"/>
      <w:lang w:val="en-US" w:eastAsia="en-US"/>
    </w:rPr>
  </w:style>
  <w:style w:type="paragraph" w:customStyle="1" w:styleId="FB055641852042589B9C6BFC319267AC1">
    <w:name w:val="FB055641852042589B9C6BFC319267AC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5B9979E50CF844D0817B860B7B2788261">
    <w:name w:val="5B9979E50CF844D0817B860B7B2788261"/>
    <w:pPr>
      <w:spacing w:after="0" w:line="240" w:lineRule="auto"/>
    </w:pPr>
    <w:rPr>
      <w:rFonts w:ascii="Times New Roman" w:eastAsia="Times New Roman" w:hAnsi="Times New Roman" w:cs="Times New Roman"/>
      <w:sz w:val="20"/>
      <w:szCs w:val="20"/>
      <w:lang w:val="en-US" w:eastAsia="en-US"/>
    </w:rPr>
  </w:style>
  <w:style w:type="paragraph" w:customStyle="1" w:styleId="D77DE10E61DD4317A7BCF43108973AD71">
    <w:name w:val="D77DE10E61DD4317A7BCF43108973AD71"/>
    <w:pPr>
      <w:spacing w:after="0" w:line="240" w:lineRule="auto"/>
    </w:pPr>
    <w:rPr>
      <w:rFonts w:ascii="Times New Roman" w:eastAsia="Times New Roman" w:hAnsi="Times New Roman" w:cs="Times New Roman"/>
      <w:sz w:val="20"/>
      <w:szCs w:val="20"/>
      <w:lang w:val="en-US" w:eastAsia="en-US"/>
    </w:rPr>
  </w:style>
  <w:style w:type="paragraph" w:customStyle="1" w:styleId="6DEE7454C2B64C4EA2E73570E055D8951">
    <w:name w:val="6DEE7454C2B64C4EA2E73570E055D8951"/>
    <w:pPr>
      <w:spacing w:after="0" w:line="240" w:lineRule="auto"/>
    </w:pPr>
    <w:rPr>
      <w:rFonts w:ascii="Times New Roman" w:eastAsia="Times New Roman" w:hAnsi="Times New Roman" w:cs="Times New Roman"/>
      <w:sz w:val="20"/>
      <w:szCs w:val="20"/>
      <w:lang w:val="en-US" w:eastAsia="en-US"/>
    </w:rPr>
  </w:style>
  <w:style w:type="paragraph" w:customStyle="1" w:styleId="D0F09C460D294B66936BE86793078BFE1">
    <w:name w:val="D0F09C460D294B66936BE86793078BFE1"/>
    <w:pPr>
      <w:spacing w:after="0" w:line="240" w:lineRule="auto"/>
    </w:pPr>
    <w:rPr>
      <w:rFonts w:ascii="Times New Roman" w:eastAsia="Times New Roman" w:hAnsi="Times New Roman" w:cs="Times New Roman"/>
      <w:sz w:val="20"/>
      <w:szCs w:val="20"/>
      <w:lang w:val="en-US" w:eastAsia="en-US"/>
    </w:rPr>
  </w:style>
  <w:style w:type="paragraph" w:customStyle="1" w:styleId="84AD5B2C34374E6EAE1F5E870BCF67601">
    <w:name w:val="84AD5B2C34374E6EAE1F5E870BCF67601"/>
    <w:pPr>
      <w:spacing w:after="0" w:line="240" w:lineRule="auto"/>
    </w:pPr>
    <w:rPr>
      <w:rFonts w:ascii="Times New Roman" w:eastAsia="Times New Roman" w:hAnsi="Times New Roman" w:cs="Times New Roman"/>
      <w:sz w:val="20"/>
      <w:szCs w:val="20"/>
      <w:lang w:val="en-US" w:eastAsia="en-US"/>
    </w:rPr>
  </w:style>
  <w:style w:type="paragraph" w:customStyle="1" w:styleId="73A70A63E7D941A6B36C77ABC8A556BB1">
    <w:name w:val="73A70A63E7D941A6B36C77ABC8A556BB1"/>
    <w:pPr>
      <w:spacing w:after="0" w:line="240" w:lineRule="auto"/>
    </w:pPr>
    <w:rPr>
      <w:rFonts w:ascii="Times New Roman" w:eastAsia="Times New Roman" w:hAnsi="Times New Roman" w:cs="Times New Roman"/>
      <w:sz w:val="20"/>
      <w:szCs w:val="20"/>
      <w:lang w:val="en-US" w:eastAsia="en-US"/>
    </w:rPr>
  </w:style>
  <w:style w:type="paragraph" w:customStyle="1" w:styleId="D6FA5A0B20C34113BE780A03A3C6DBFF">
    <w:name w:val="D6FA5A0B20C34113BE780A03A3C6DBFF"/>
    <w:pPr>
      <w:spacing w:after="0" w:line="240" w:lineRule="auto"/>
    </w:pPr>
    <w:rPr>
      <w:rFonts w:ascii="Times New Roman" w:eastAsia="Times New Roman" w:hAnsi="Times New Roman" w:cs="Times New Roman"/>
      <w:sz w:val="20"/>
      <w:szCs w:val="20"/>
      <w:lang w:val="en-US" w:eastAsia="en-US"/>
    </w:rPr>
  </w:style>
  <w:style w:type="paragraph" w:customStyle="1" w:styleId="A0D202E335DD43CF87BCFF360CBE81AA1">
    <w:name w:val="A0D202E335DD43CF87BCFF360CBE81AA1"/>
    <w:pPr>
      <w:spacing w:after="0" w:line="240" w:lineRule="auto"/>
    </w:pPr>
    <w:rPr>
      <w:rFonts w:ascii="Times New Roman" w:eastAsia="Times New Roman" w:hAnsi="Times New Roman" w:cs="Times New Roman"/>
      <w:sz w:val="20"/>
      <w:szCs w:val="20"/>
      <w:lang w:val="en-US" w:eastAsia="en-US"/>
    </w:rPr>
  </w:style>
  <w:style w:type="paragraph" w:customStyle="1" w:styleId="3AE5FDBA53DB4C7AA438E241D73500C61">
    <w:name w:val="3AE5FDBA53DB4C7AA438E241D73500C61"/>
    <w:pPr>
      <w:spacing w:after="0" w:line="240" w:lineRule="auto"/>
    </w:pPr>
    <w:rPr>
      <w:rFonts w:ascii="Times New Roman" w:eastAsia="Times New Roman" w:hAnsi="Times New Roman" w:cs="Times New Roman"/>
      <w:sz w:val="20"/>
      <w:szCs w:val="20"/>
      <w:lang w:val="en-US" w:eastAsia="en-US"/>
    </w:rPr>
  </w:style>
  <w:style w:type="paragraph" w:customStyle="1" w:styleId="68A8045E15374E1CB5DD71DB603E71B01">
    <w:name w:val="68A8045E15374E1CB5DD71DB603E71B01"/>
    <w:pPr>
      <w:spacing w:after="0" w:line="240" w:lineRule="auto"/>
    </w:pPr>
    <w:rPr>
      <w:rFonts w:ascii="Times New Roman" w:eastAsia="Times New Roman" w:hAnsi="Times New Roman" w:cs="Times New Roman"/>
      <w:sz w:val="20"/>
      <w:szCs w:val="20"/>
      <w:lang w:val="en-US" w:eastAsia="en-US"/>
    </w:rPr>
  </w:style>
  <w:style w:type="paragraph" w:customStyle="1" w:styleId="D17A35324ECC444B9971275602163F921">
    <w:name w:val="D17A35324ECC444B9971275602163F921"/>
    <w:pPr>
      <w:spacing w:after="0" w:line="240" w:lineRule="auto"/>
    </w:pPr>
    <w:rPr>
      <w:rFonts w:ascii="Times New Roman" w:eastAsia="Times New Roman" w:hAnsi="Times New Roman" w:cs="Times New Roman"/>
      <w:sz w:val="20"/>
      <w:szCs w:val="20"/>
      <w:lang w:val="en-US" w:eastAsia="en-US"/>
    </w:rPr>
  </w:style>
  <w:style w:type="paragraph" w:customStyle="1" w:styleId="0AF4545EBDE447378C073A4FD3BA3B4F">
    <w:name w:val="0AF4545EBDE447378C073A4FD3BA3B4F"/>
    <w:pPr>
      <w:numPr>
        <w:numId w:val="1"/>
      </w:numPr>
      <w:spacing w:before="120" w:after="0" w:line="240" w:lineRule="auto"/>
      <w:jc w:val="both"/>
    </w:pPr>
    <w:rPr>
      <w:rFonts w:ascii="Arial" w:eastAsia="Times New Roman" w:hAnsi="Arial" w:cs="Times New Roman"/>
      <w:sz w:val="20"/>
      <w:szCs w:val="24"/>
    </w:rPr>
  </w:style>
  <w:style w:type="paragraph" w:customStyle="1" w:styleId="29B2D046FAF0490C8EF1A83D5B20F7D61">
    <w:name w:val="29B2D046FAF0490C8EF1A83D5B20F7D6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FBEEB460F2754508AE404FC45AFD8377">
    <w:name w:val="FBEEB460F2754508AE404FC45AFD8377"/>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296158CD385440CB99B8CA6180B2ADC31">
    <w:name w:val="296158CD385440CB99B8CA6180B2ADC3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82C2A458AB0C4B1EAA23DA1A3909ED781">
    <w:name w:val="82C2A458AB0C4B1EAA23DA1A3909ED78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ED27213F8C5C4AC380EDF69F020F4F0F1">
    <w:name w:val="ED27213F8C5C4AC380EDF69F020F4F0F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73A9ADB1E19345F89E7EA25FBEF28CB61">
    <w:name w:val="73A9ADB1E19345F89E7EA25FBEF28CB6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981FC5E9986B43C4ADFA5EAE96CD4E551">
    <w:name w:val="981FC5E9986B43C4ADFA5EAE96CD4E55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FE0D1346BE0741A9ACFD5245E4F3DFAB1">
    <w:name w:val="FE0D1346BE0741A9ACFD5245E4F3DFAB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BDC001136D864666941DC3FD7E71D4521">
    <w:name w:val="BDC001136D864666941DC3FD7E71D452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BFB2C5812A504642851686A5B9CB40FF">
    <w:name w:val="BFB2C5812A504642851686A5B9CB40FF"/>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28724676E77A4105B8A4D0CC8ED56BBF">
    <w:name w:val="28724676E77A4105B8A4D0CC8ED56BBF"/>
    <w:pPr>
      <w:spacing w:after="0" w:line="240" w:lineRule="auto"/>
    </w:pPr>
    <w:rPr>
      <w:rFonts w:ascii="Times New Roman" w:eastAsia="Times New Roman" w:hAnsi="Times New Roman" w:cs="Times New Roman"/>
      <w:sz w:val="20"/>
      <w:szCs w:val="20"/>
      <w:lang w:val="en-US" w:eastAsia="en-US"/>
    </w:rPr>
  </w:style>
  <w:style w:type="paragraph" w:customStyle="1" w:styleId="87828939BBF34462A1A9D43A37C3A6DE1">
    <w:name w:val="87828939BBF34462A1A9D43A37C3A6DE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3047580CDB454C7B9B529830C745FED71">
    <w:name w:val="3047580CDB454C7B9B529830C745FED7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AF4268FC3AEF46D3B747E57095FDD7071">
    <w:name w:val="AF4268FC3AEF46D3B747E57095FDD707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1B8B4297FADB43F3806DE3266BCE69AE1">
    <w:name w:val="1B8B4297FADB43F3806DE3266BCE69AE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1AF279A5D10C43E4BC57E67AD507742B1">
    <w:name w:val="1AF279A5D10C43E4BC57E67AD507742B1"/>
    <w:pPr>
      <w:tabs>
        <w:tab w:val="num" w:pos="720"/>
      </w:tabs>
      <w:spacing w:before="120" w:after="0" w:line="240" w:lineRule="auto"/>
      <w:ind w:left="720" w:hanging="720"/>
      <w:jc w:val="both"/>
    </w:pPr>
    <w:rPr>
      <w:rFonts w:ascii="Arial" w:eastAsia="Times New Roman" w:hAnsi="Arial" w:cs="Times New Roman"/>
      <w:sz w:val="20"/>
      <w:szCs w:val="24"/>
    </w:rPr>
  </w:style>
  <w:style w:type="paragraph" w:customStyle="1" w:styleId="F40D78F71D0E46E8A3DCDB36CC135BC1">
    <w:name w:val="F40D78F71D0E46E8A3DCDB36CC135BC1"/>
    <w:pPr>
      <w:keepLines/>
      <w:spacing w:before="240" w:after="0" w:line="240" w:lineRule="auto"/>
      <w:jc w:val="both"/>
    </w:pPr>
    <w:rPr>
      <w:rFonts w:ascii="Arial" w:eastAsia="Times New Roman" w:hAnsi="Arial" w:cs="Arial"/>
      <w:sz w:val="20"/>
      <w:szCs w:val="20"/>
    </w:rPr>
  </w:style>
  <w:style w:type="paragraph" w:customStyle="1" w:styleId="C6E3A92C06A6441E8EEF24482C7EFFC2">
    <w:name w:val="C6E3A92C06A6441E8EEF24482C7EFFC2"/>
    <w:pPr>
      <w:keepLines/>
      <w:spacing w:before="240" w:after="0" w:line="240" w:lineRule="auto"/>
      <w:jc w:val="both"/>
    </w:pPr>
    <w:rPr>
      <w:rFonts w:ascii="Arial" w:eastAsia="Times New Roman" w:hAnsi="Arial" w:cs="Arial"/>
      <w:sz w:val="20"/>
      <w:szCs w:val="20"/>
    </w:rPr>
  </w:style>
  <w:style w:type="paragraph" w:customStyle="1" w:styleId="7DF34B4D97C148A288C3230BB8E1CC5E1">
    <w:name w:val="7DF34B4D97C148A288C3230BB8E1CC5E1"/>
    <w:pPr>
      <w:keepLines/>
      <w:spacing w:before="240" w:after="0" w:line="240" w:lineRule="auto"/>
      <w:jc w:val="both"/>
    </w:pPr>
    <w:rPr>
      <w:rFonts w:ascii="Arial" w:eastAsia="Times New Roman" w:hAnsi="Arial" w:cs="Arial"/>
      <w:sz w:val="20"/>
      <w:szCs w:val="20"/>
    </w:rPr>
  </w:style>
  <w:style w:type="paragraph" w:customStyle="1" w:styleId="45FF0FECE69846D191E89E2AEA6B8455">
    <w:name w:val="45FF0FECE69846D191E89E2AEA6B8455"/>
    <w:pPr>
      <w:keepLines/>
      <w:spacing w:before="240" w:after="0" w:line="240" w:lineRule="auto"/>
      <w:jc w:val="both"/>
    </w:pPr>
    <w:rPr>
      <w:rFonts w:ascii="Arial" w:eastAsia="Times New Roman" w:hAnsi="Arial" w:cs="Arial"/>
      <w:sz w:val="20"/>
      <w:szCs w:val="20"/>
    </w:rPr>
  </w:style>
  <w:style w:type="paragraph" w:customStyle="1" w:styleId="8AB0215FC45D47C7BEF0CA74C4397531">
    <w:name w:val="8AB0215FC45D47C7BEF0CA74C4397531"/>
    <w:pPr>
      <w:spacing w:after="0" w:line="240" w:lineRule="auto"/>
      <w:ind w:left="720"/>
      <w:contextualSpacing/>
    </w:pPr>
    <w:rPr>
      <w:rFonts w:ascii="Times New Roman" w:eastAsia="Times New Roman" w:hAnsi="Times New Roman" w:cs="Times New Roman"/>
      <w:sz w:val="20"/>
      <w:szCs w:val="20"/>
      <w:lang w:val="en-US" w:eastAsia="en-US"/>
    </w:rPr>
  </w:style>
  <w:style w:type="paragraph" w:customStyle="1" w:styleId="D909963B4D9D4373A2B2E6A6C5F5CF2C1">
    <w:name w:val="D909963B4D9D4373A2B2E6A6C5F5CF2C1"/>
    <w:pPr>
      <w:spacing w:after="0" w:line="240" w:lineRule="auto"/>
    </w:pPr>
    <w:rPr>
      <w:rFonts w:ascii="Times New Roman" w:eastAsia="Times New Roman" w:hAnsi="Times New Roman" w:cs="Times New Roman"/>
      <w:sz w:val="20"/>
      <w:szCs w:val="20"/>
      <w:lang w:val="en-US" w:eastAsia="en-US"/>
    </w:rPr>
  </w:style>
  <w:style w:type="paragraph" w:customStyle="1" w:styleId="E67A30D7796D4ACDB1026E3EFA1B52731">
    <w:name w:val="E67A30D7796D4ACDB1026E3EFA1B52731"/>
    <w:pPr>
      <w:spacing w:after="0" w:line="240" w:lineRule="auto"/>
    </w:pPr>
    <w:rPr>
      <w:rFonts w:ascii="Times New Roman" w:eastAsia="Times New Roman" w:hAnsi="Times New Roman" w:cs="Times New Roman"/>
      <w:sz w:val="20"/>
      <w:szCs w:val="20"/>
      <w:lang w:val="en-US" w:eastAsia="en-US"/>
    </w:rPr>
  </w:style>
  <w:style w:type="paragraph" w:customStyle="1" w:styleId="DB3A7CEFE93C4C7FAC10938ED811383D1">
    <w:name w:val="DB3A7CEFE93C4C7FAC10938ED811383D1"/>
    <w:pPr>
      <w:spacing w:after="0" w:line="240" w:lineRule="auto"/>
    </w:pPr>
    <w:rPr>
      <w:rFonts w:ascii="Times New Roman" w:eastAsia="Times New Roman" w:hAnsi="Times New Roman" w:cs="Times New Roman"/>
      <w:sz w:val="20"/>
      <w:szCs w:val="20"/>
      <w:lang w:val="en-US" w:eastAsia="en-US"/>
    </w:rPr>
  </w:style>
  <w:style w:type="paragraph" w:customStyle="1" w:styleId="7E29568B53F34DE18978C189147545951">
    <w:name w:val="7E29568B53F34DE18978C189147545951"/>
    <w:pPr>
      <w:spacing w:after="0" w:line="240" w:lineRule="auto"/>
    </w:pPr>
    <w:rPr>
      <w:rFonts w:ascii="Times New Roman" w:eastAsia="Times New Roman" w:hAnsi="Times New Roman" w:cs="Times New Roman"/>
      <w:sz w:val="20"/>
      <w:szCs w:val="20"/>
      <w:lang w:val="en-US" w:eastAsia="en-US"/>
    </w:rPr>
  </w:style>
  <w:style w:type="paragraph" w:customStyle="1" w:styleId="3D8C7C409A534294A6CD4593086309AF1">
    <w:name w:val="3D8C7C409A534294A6CD4593086309AF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16C4F-2945-4586-84F6-8D293C29BBB8}">
  <ds:schemaRefs>
    <ds:schemaRef ds:uri="http://schemas.openxmlformats.org/officeDocument/2006/bibliography"/>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8661C6C1-A699-4D80-9091-4DB69FA91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3883</Words>
  <Characters>22916</Characters>
  <Application>Microsoft Office Word</Application>
  <DocSecurity>8</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Červená Lenka Mgr. (GUP-AAA)</cp:lastModifiedBy>
  <cp:revision>51</cp:revision>
  <cp:lastPrinted>2017-10-09T13:37:00Z</cp:lastPrinted>
  <dcterms:created xsi:type="dcterms:W3CDTF">2019-05-20T19:40:00Z</dcterms:created>
  <dcterms:modified xsi:type="dcterms:W3CDTF">2021-05-07T06:48:00Z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e463cba9-5f6c-478d-9329-7b2295e4e8ed_Enabled">
    <vt:lpwstr>true</vt:lpwstr>
  </property>
  <property fmtid="{D5CDD505-2E9C-101B-9397-08002B2CF9AE}" pid="11" name="MSIP_Label_e463cba9-5f6c-478d-9329-7b2295e4e8ed_SetDate">
    <vt:lpwstr>2020-11-24T13:43:39Z</vt:lpwstr>
  </property>
  <property fmtid="{D5CDD505-2E9C-101B-9397-08002B2CF9AE}" pid="12" name="MSIP_Label_e463cba9-5f6c-478d-9329-7b2295e4e8ed_Method">
    <vt:lpwstr>Standard</vt:lpwstr>
  </property>
  <property fmtid="{D5CDD505-2E9C-101B-9397-08002B2CF9AE}" pid="13" name="MSIP_Label_e463cba9-5f6c-478d-9329-7b2295e4e8ed_Name">
    <vt:lpwstr>All Employees_2</vt:lpwstr>
  </property>
  <property fmtid="{D5CDD505-2E9C-101B-9397-08002B2CF9AE}" pid="14" name="MSIP_Label_e463cba9-5f6c-478d-9329-7b2295e4e8ed_SiteId">
    <vt:lpwstr>33440fc6-b7c7-412c-bb73-0e70b0198d5a</vt:lpwstr>
  </property>
  <property fmtid="{D5CDD505-2E9C-101B-9397-08002B2CF9AE}" pid="15" name="MSIP_Label_e463cba9-5f6c-478d-9329-7b2295e4e8ed_ActionId">
    <vt:lpwstr>c3d266e5-3af8-4142-ab42-7e89bec2aada</vt:lpwstr>
  </property>
  <property fmtid="{D5CDD505-2E9C-101B-9397-08002B2CF9AE}" pid="16" name="MSIP_Label_e463cba9-5f6c-478d-9329-7b2295e4e8ed_ContentBits">
    <vt:lpwstr>0</vt:lpwstr>
  </property>
</Properties>
</file>