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PPM-PE-11/2021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POTOK NOVA trade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správce webu, ISCO: 252 - Specialisté v oblasti databází a počítačových sítí</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(vyučení s maturitou)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240  hodin</w:t>
          </w:r>
          <w:r>
            <w:rPr>
              <w:rFonts w:ascii="Arial" w:hAnsi="Arial" w:cs="Arial"/>
              <w:sz w:val="22"/>
              <w:szCs w:val="22"/>
              <w:lang w:val="cs-CZ"/>
            </w:rPr>
            <w:br/>
            <w:t xml:space="preserve">z toho: </w:t>
          </w:r>
          <w:r>
            <w:rPr>
              <w:rFonts w:ascii="Arial" w:hAnsi="Arial" w:cs="Arial"/>
              <w:sz w:val="22"/>
              <w:szCs w:val="22"/>
              <w:lang w:val="cs-CZ"/>
            </w:rPr>
            <w:br/>
            <w:t>- teoretická příprava: 38 hodin</w:t>
          </w:r>
          <w:r>
            <w:rPr>
              <w:rFonts w:ascii="Arial" w:hAnsi="Arial" w:cs="Arial"/>
              <w:sz w:val="22"/>
              <w:szCs w:val="22"/>
              <w:lang w:val="cs-CZ"/>
            </w:rPr>
            <w:br/>
            <w:t>- praktická příprava:  200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Mariánskolázeňská 307/27, 360 01  Karlovy Vary,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01.03.2021 </w:t>
          </w:r>
          <w:r>
            <w:rPr>
              <w:rFonts w:ascii="Arial" w:hAnsi="Arial" w:cs="Arial"/>
              <w:sz w:val="22"/>
              <w:szCs w:val="22"/>
              <w:lang w:val="cs-CZ"/>
            </w:rPr>
            <w:br/>
            <w:t>ukončení 30.04.2021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PPM-PF-13/2021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PPM-PF-13/2021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bZiKgkduZ0lQf/42w0oZJGSl533lBLs4VJGrNKbnYQQ16eRAFtxwkLciFTj41DMQK1HikqMJiS+nqX0+Uj8MeA==" w:salt="fciu83rUlxaDbYqJegL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661C6C1-A699-4D80-9091-4DB69FA9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1117</Words>
  <Characters>6593</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