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sdt>
      <w:sdtPr>
        <w:rPr>
          <w:rFonts w:eastAsia="Arial"/>
          <w:b w:val="0"/>
          <w:sz w:val="24"/>
          <w:szCs w:val="24"/>
        </w:rPr>
        <w:tag w:val="$€HLAVICKA_2€DokumentVarTextFcd_getTextWithCode"/>
        <w:id w:val="-1870833585"/>
        <w:lock w:val="sdtContentLocked"/>
        <w:placeholder>
          <w:docPart w:val="B819802E8F404E598620FFCFF954D4C6"/>
        </w:placeholder>
      </w:sdtPr>
      <w:sdtContent>
        <w:p>
          <w:pPr>
            <w:pStyle w:val="Zhlavdohody"/>
            <w:spacing w:before="0"/>
            <w:rPr>
              <w:rFonts w:eastAsia="Arial"/>
              <w:b w:val="0"/>
              <w:sz w:val="24"/>
              <w:szCs w:val="24"/>
            </w:rPr>
          </w:pPr>
          <w:r>
            <w:rPr>
              <w:rFonts w:eastAsia="Arial"/>
              <w:b w:val="0"/>
              <w:sz w:val="24"/>
              <w:szCs w:val="24"/>
            </w:rPr>
            <w:t>o provedení rekvalifikace v rámci OPZ  č. KKV-PER-1/2021</w:t>
          </w:r>
        </w:p>
        <w:p>
          <w:pPr>
            <w:pStyle w:val="Zhlavdohody"/>
            <w:spacing w:before="0"/>
          </w:pPr>
          <w:r>
            <w:rPr>
              <w:rFonts w:eastAsia="Arial"/>
              <w:b w:val="0"/>
              <w:sz w:val="24"/>
              <w:szCs w:val="24"/>
            </w:rPr>
            <w:t>č. projektu: CZ.03.1.49/0.0/0.0/15_003/0000050</w:t>
          </w:r>
        </w:p>
      </w:sdtContent>
    </w:sdt>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Mgr. Alice Kalousková, ředitelka krajské pobočky </w:t>
          </w:r>
        </w:p>
        <w:p>
          <w:pPr>
            <w:rPr>
              <w:rFonts w:ascii="Arial" w:hAnsi="Arial" w:cs="Arial"/>
              <w:sz w:val="22"/>
              <w:szCs w:val="22"/>
            </w:rPr>
          </w:pPr>
          <w:r>
            <w:rPr>
              <w:rFonts w:ascii="Arial" w:hAnsi="Arial" w:cs="Arial"/>
              <w:sz w:val="22"/>
              <w:szCs w:val="22"/>
            </w:rPr>
            <w:t>kontaktní adresa: Závodní 385/98, 360 06  Karlovy Vary, Dvory</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47825341/0710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CrossCafe original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regionálního projektu č. CZ.03.1.49/0.0/0.0/15_003/0000050 -Iniciativa podpory zaměstnanosti mládeže pro region NUTS 2 Severozápad v Karlovarském kraji, a to 91,89 % z EU a 8,11 % ze státního rozpočtu ČR.</w:t>
          </w:r>
          <w:r>
            <w:rPr>
              <w:rFonts w:ascii="Arial" w:hAnsi="Arial" w:cs="Arial"/>
              <w:sz w:val="22"/>
              <w:szCs w:val="22"/>
              <w:lang w:val="cs-CZ"/>
            </w:rPr>
            <w:br/>
            <w:t>Rekvalifikační kurz je realizován na základě uzavřené Rámcové smlouvy o realizaci rekvalifikačních kurzů č. KKV-PER-1/2021.</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administrativa, ISCO: 41100 - Všeobecní administrativní pracovníci</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(vyučení s maturitou)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190  hodin</w:t>
          </w:r>
          <w:r>
            <w:rPr>
              <w:rFonts w:ascii="Arial" w:hAnsi="Arial" w:cs="Arial"/>
              <w:sz w:val="22"/>
              <w:szCs w:val="22"/>
              <w:lang w:val="cs-CZ"/>
            </w:rPr>
            <w:br/>
            <w:t xml:space="preserve">z toho: </w:t>
          </w:r>
          <w:r>
            <w:rPr>
              <w:rFonts w:ascii="Arial" w:hAnsi="Arial" w:cs="Arial"/>
              <w:sz w:val="22"/>
              <w:szCs w:val="22"/>
              <w:lang w:val="cs-CZ"/>
            </w:rPr>
            <w:br/>
            <w:t>- teoretická příprava: 60 hodin</w:t>
          </w:r>
          <w:r>
            <w:rPr>
              <w:rFonts w:ascii="Arial" w:hAnsi="Arial" w:cs="Arial"/>
              <w:sz w:val="22"/>
              <w:szCs w:val="22"/>
              <w:lang w:val="cs-CZ"/>
            </w:rPr>
            <w:br/>
            <w:t>- praktická příprava:  105 hodin</w:t>
          </w:r>
          <w:r>
            <w:rPr>
              <w:rFonts w:ascii="Arial" w:hAnsi="Arial" w:cs="Arial"/>
              <w:sz w:val="22"/>
              <w:szCs w:val="22"/>
              <w:lang w:val="cs-CZ"/>
            </w:rPr>
            <w:br/>
            <w:t>- ověření získaných znalostí a dovedností: 10 hodin</w:t>
          </w:r>
          <w:r>
            <w:rPr>
              <w:rFonts w:ascii="Arial" w:hAnsi="Arial" w:cs="Arial"/>
              <w:sz w:val="22"/>
              <w:szCs w:val="22"/>
              <w:lang w:val="cs-CZ"/>
            </w:rPr>
            <w:br/>
            <w:t>Forma konání přípravy: Denní výuka dopoledne i odpoledne</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28.01.2021 </w:t>
          </w:r>
          <w:r>
            <w:rPr>
              <w:rFonts w:ascii="Arial" w:hAnsi="Arial" w:cs="Arial"/>
              <w:sz w:val="22"/>
              <w:szCs w:val="22"/>
              <w:lang w:val="cs-CZ"/>
            </w:rPr>
            <w:br/>
            <w:t>ukončení 05.04.2021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o získání profesní kvalifikace,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51 000 Kč (slovy padesátjedentisíc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51 000 Kč (slovy padesátjedentisíc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téma a čas zahájení a ukončení rekvalifikace</w:t>
          </w:r>
          <w:r>
            <w:rPr>
              <w:rFonts w:ascii="Arial" w:hAnsi="Arial" w:cs="Arial"/>
              <w:sz w:val="22"/>
              <w:szCs w:val="22"/>
              <w:lang w:val="cs-CZ"/>
            </w:rPr>
            <w:br/>
            <w:t>• jméno lektora a jeho podpis</w:t>
          </w:r>
          <w:r>
            <w:rPr>
              <w:rFonts w:ascii="Arial" w:hAnsi="Arial" w:cs="Arial"/>
              <w:sz w:val="22"/>
              <w:szCs w:val="22"/>
              <w:lang w:val="cs-CZ"/>
            </w:rPr>
            <w:br/>
            <w:t>• jména a podpisy účastníků rekvalifikace stvrzující jejich účast</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rekvalifikace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nejpozději do 8 kalendářních dnů, písemně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zahájení a ukončení rekvalifikace</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 s uvedením důvodu.</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rPr>
              <w:rFonts w:ascii="Arial" w:hAnsi="Arial" w:cs="Arial"/>
              <w:sz w:val="22"/>
              <w:szCs w:val="22"/>
              <w:lang w:val="cs-CZ"/>
            </w:rPr>
            <w:br/>
            <w:t xml:space="preserve">Fakturaci Termín Fakturace (viz platební podmínky v RS, např. „Fakturaci provést do 14 dnů po ukončení rekvalifikace.“)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 Náklady na rekvalifikaci jsou hrazeny z prostředků státního rozpočtu České republiky,Evropského sociálního fondu a Iniciativy na podporu zaměstnanosti mladých lidí.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3€DokumentVarTextFcd_getTextWithCode"/>
        <w:id w:val="-924270083"/>
        <w:lock w:val="sdtContentLocked"/>
        <w:placeholder>
          <w:docPart w:val="B940A6FF42984FBE826162BE11EF0C1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13.</w:t>
          </w:r>
          <w:r>
            <w:rPr>
              <w:rFonts w:ascii="Arial" w:hAnsi="Arial" w:cs="Arial"/>
              <w:sz w:val="22"/>
              <w:szCs w:val="22"/>
              <w:lang w:val="cs-CZ"/>
            </w:rPr>
            <w:tab/>
            <w:t>Používat údaje o účastnících rekvalifikace poskytnuté Úřadem práce v souladu se zákonem č. 101/2000 Sb., o ochraně osobních údajů, ve znění pozdějších předpisů.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4€DokumentVarTextFcd_getTextWithCode"/>
        <w:id w:val="2074538433"/>
        <w:lock w:val="sdtContentLocked"/>
        <w:placeholder>
          <w:docPart w:val="92203B2F45DD42258B03074D9AC3EDE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14.</w:t>
          </w:r>
          <w:r>
            <w:rPr>
              <w:rFonts w:ascii="Arial" w:hAnsi="Arial" w:cs="Arial"/>
              <w:sz w:val="22"/>
              <w:szCs w:val="22"/>
              <w:lang w:val="cs-CZ"/>
            </w:rPr>
            <w:tab/>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p>
          <w:pPr>
            <w:pStyle w:val="Boddohody"/>
            <w:spacing w:before="0"/>
            <w:rPr>
              <w:rFonts w:ascii="Times New Roman" w:hAnsi="Times New Roman" w:cs="Times New Roman"/>
              <w:sz w:val="14"/>
              <w:szCs w:val="14"/>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III.10 dohody. Konečnou fakturu uhradit po předložení závěrečného protokolu podle bodu III.9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Rekvalifikační zařízení je povinno spolupracovat s Úřadem práce na zajištění publicity ESF.</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Rekvalifikační zařízení souhlasí s využíváním údajů v informačních systémech týkajících se příjemců příspěvku pro účely administrace prostředků z rozpočtu EU.</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Rekvalifikační zařízení poskytne písemně Úřadu práce na jeho žádost jakékoliv doplňující informace související s poskytnutím příspěvku, a to ve lhůtě stanovené Úřadem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Změny této dohody budou učiněny jen se souhlasem obou smluvních stran písemným dodatkem k dohodě.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7€DokumentVarTextFcd_getTextWithCode"/>
        <w:id w:val="-694922434"/>
        <w:lock w:val="sdtContentLocked"/>
        <w:placeholder>
          <w:docPart w:val="D731EE8DB1B343C18D144275685D0C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8€DokumentVarTextFcd_getTextWithCode"/>
        <w:id w:val="-1066332590"/>
        <w:lock w:val="sdtContentLocked"/>
        <w:placeholder>
          <w:docPart w:val="33D23125333B4F76BDAFC191C21E3AD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sz w:val="22"/>
          <w:szCs w:val="22"/>
        </w:rPr>
      </w:pPr>
    </w:p>
    <w:sdt>
      <w:sdtPr>
        <w:alias w:val="ČLÁNEK VI"/>
        <w:tag w:val="$€CLANEK_VI€DokumentVarTextFcd_getTextWithCode"/>
        <w:id w:val="-636330379"/>
        <w:lock w:val="sdtContentLocked"/>
        <w:placeholder>
          <w:docPart w:val="BC6A8E9998E84107A03C175C3D965A63"/>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Další ujednání</w:t>
          </w:r>
        </w:p>
        <w:p>
          <w:pPr>
            <w:pStyle w:val="lnek"/>
            <w:tabs>
              <w:tab w:val="clear" w:pos="2520"/>
            </w:tabs>
            <w:spacing w:before="0" w:after="0"/>
            <w:rPr>
              <w:rFonts w:ascii="Times New Roman" w:hAnsi="Times New Roman" w:cs="Times New Roman"/>
              <w:b w:val="0"/>
              <w:sz w:val="20"/>
              <w:szCs w:val="20"/>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Karlovy Vary</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konečná iszamuat_leona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KKV-PFR-1/2021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KKV-PFR-1/2021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4567844" cy="881565"/>
              <wp:effectExtent l="0" t="0" r="4445"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67844"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documentProtection w:edit="readOnly" w:enforcement="1" w:cryptProviderType="rsaAES" w:cryptAlgorithmClass="hash" w:cryptAlgorithmType="typeAny" w:cryptAlgorithmSid="14" w:cryptSpinCount="100000" w:hash="mRePeqj70FIeOvi+zzQyGFnxir6zXDnznfu4WMas0L95ySXV/lzTfbh05PHt46pR2kN3QXfU0ds58Lu3LrDquA==" w:salt="0/bWFG2/nTnvi15i9viA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D731EE8DB1B343C18D144275685D0CFA"/>
        <w:category>
          <w:name w:val="General"/>
          <w:gallery w:val="placeholder"/>
        </w:category>
        <w:types>
          <w:type w:val="bbPlcHdr"/>
        </w:types>
        <w:behaviors>
          <w:behavior w:val="content"/>
        </w:behaviors>
        <w:guid w:val="{BE7CEE5A-1B99-4F05-82DC-79317C9F2B29}"/>
      </w:docPartPr>
      <w:docPartBody>
        <w:p>
          <w:pPr>
            <w:pStyle w:val="D731EE8DB1B343C18D144275685D0CFA5"/>
          </w:pPr>
          <w:r>
            <w:rPr>
              <w:sz w:val="14"/>
              <w:szCs w:val="14"/>
            </w:rPr>
            <w:t>Click or tap here to enter text.</w:t>
          </w:r>
        </w:p>
      </w:docPartBody>
    </w:docPart>
    <w:docPart>
      <w:docPartPr>
        <w:name w:val="33D23125333B4F76BDAFC191C21E3AD1"/>
        <w:category>
          <w:name w:val="General"/>
          <w:gallery w:val="placeholder"/>
        </w:category>
        <w:types>
          <w:type w:val="bbPlcHdr"/>
        </w:types>
        <w:behaviors>
          <w:behavior w:val="content"/>
        </w:behaviors>
        <w:guid w:val="{236B480E-6AFF-4D8A-8211-75C4B23C0169}"/>
      </w:docPartPr>
      <w:docPartBody>
        <w:p>
          <w:pPr>
            <w:pStyle w:val="33D23125333B4F76BDAFC191C21E3AD1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B940A6FF42984FBE826162BE11EF0C10"/>
        <w:category>
          <w:name w:val="General"/>
          <w:gallery w:val="placeholder"/>
        </w:category>
        <w:types>
          <w:type w:val="bbPlcHdr"/>
        </w:types>
        <w:behaviors>
          <w:behavior w:val="content"/>
        </w:behaviors>
        <w:guid w:val="{D1815CAE-A47E-4622-B626-46FCF7B80816}"/>
      </w:docPartPr>
      <w:docPartBody>
        <w:p>
          <w:pPr>
            <w:pStyle w:val="B940A6FF42984FBE826162BE11EF0C102"/>
          </w:pPr>
          <w:r>
            <w:rPr>
              <w:sz w:val="14"/>
              <w:szCs w:val="14"/>
            </w:rPr>
            <w:t>Click or tap here to enter text.</w:t>
          </w:r>
        </w:p>
      </w:docPartBody>
    </w:docPart>
    <w:docPart>
      <w:docPartPr>
        <w:name w:val="92203B2F45DD42258B03074D9AC3EDED"/>
        <w:category>
          <w:name w:val="General"/>
          <w:gallery w:val="placeholder"/>
        </w:category>
        <w:types>
          <w:type w:val="bbPlcHdr"/>
        </w:types>
        <w:behaviors>
          <w:behavior w:val="content"/>
        </w:behaviors>
        <w:guid w:val="{3F774FC8-2ACF-4A7D-8E79-141D741B4220}"/>
      </w:docPartPr>
      <w:docPartBody>
        <w:p>
          <w:pPr>
            <w:pStyle w:val="92203B2F45DD42258B03074D9AC3EDED2"/>
          </w:pPr>
          <w:r>
            <w:rPr>
              <w:sz w:val="14"/>
              <w:szCs w:val="14"/>
            </w:rPr>
            <w:t>Click or tap here to enter text.</w:t>
          </w:r>
        </w:p>
      </w:docPartBody>
    </w:docPart>
    <w:docPart>
      <w:docPartPr>
        <w:name w:val="BC6A8E9998E84107A03C175C3D965A63"/>
        <w:category>
          <w:name w:val="General"/>
          <w:gallery w:val="placeholder"/>
        </w:category>
        <w:types>
          <w:type w:val="bbPlcHdr"/>
        </w:types>
        <w:behaviors>
          <w:behavior w:val="content"/>
        </w:behaviors>
        <w:guid w:val="{28E02DA9-C85A-43F6-A759-DEF476D131C7}"/>
      </w:docPartPr>
      <w:docPartBody>
        <w:p>
          <w:pPr>
            <w:pStyle w:val="BC6A8E9998E84107A03C175C3D965A632"/>
          </w:pPr>
          <w:r>
            <w:rPr>
              <w:rFonts w:eastAsia="Arial"/>
              <w:lang w:eastAsia="en-US"/>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1606</Words>
  <Characters>9479</Characters>
  <Application>Microsoft Office Word</Application>
  <DocSecurity>8</DocSecurity>
  <Lines>78</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Konečná Leona Mgr. (UPE-KRP)</cp:lastModifiedBy>
  <cp:revision>24</cp:revision>
  <cp:lastPrinted>2017-10-09T13:37:00Z</cp:lastPrinted>
  <dcterms:created xsi:type="dcterms:W3CDTF">2018-03-15T14:35:00Z</dcterms:created>
  <dcterms:modified xsi:type="dcterms:W3CDTF">2021-04-16T08:50:00Z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