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Zhlavdohody"/>
        <w:spacing w:before="0"/>
      </w:pPr>
      <w:r>
        <w:t>D O H O D A</w:t>
      </w:r>
    </w:p>
    <w:sdt>
      <w:sdtPr>
        <w:rPr>
          <w:rFonts w:eastAsia="Arial"/>
          <w:b w:val="0"/>
          <w:sz w:val="24"/>
          <w:szCs w:val="24"/>
        </w:rPr>
        <w:tag w:val="$€HLAVICKA_2€DokumentVarTextFcd_getTextWithCode"/>
        <w:id w:val="-1870833585"/>
        <w:lock w:val="sdtContentLocked"/>
        <w:placeholder>
          <w:docPart w:val="2DE7D31B1CAD43E68A56C1C94F10A795"/>
        </w:placeholder>
      </w:sdtPr>
      <w:sdtContent>
        <w:p>
          <w:pPr>
            <w:pStyle w:val="Zhlavdohody"/>
            <w:spacing w:before="0"/>
            <w:rPr>
              <w:rFonts w:eastAsia="Arial"/>
              <w:b w:val="0"/>
              <w:sz w:val="24"/>
              <w:szCs w:val="24"/>
            </w:rPr>
          </w:pPr>
          <w:r>
            <w:rPr>
              <w:rFonts w:eastAsia="Arial"/>
              <w:b w:val="0"/>
              <w:sz w:val="24"/>
              <w:szCs w:val="24"/>
            </w:rPr>
            <w:t xml:space="preserve">o provedení přípravy k práci </w:t>
          </w:r>
        </w:p>
        <w:p>
          <w:pPr>
            <w:pStyle w:val="Zhlavdohody"/>
            <w:spacing w:before="0"/>
          </w:pPr>
          <w:r>
            <w:rPr>
              <w:rFonts w:eastAsia="Arial"/>
              <w:b w:val="0"/>
              <w:sz w:val="24"/>
              <w:szCs w:val="24"/>
            </w:rPr>
            <w:t>č. PPM-PC-33/2021</w:t>
          </w:r>
        </w:p>
      </w:sdtContent>
    </w:sdt>
    <w:p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uzavřená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mezi</w:t>
      </w:r>
      <w:proofErr w:type="spellEnd"/>
    </w:p>
    <w:p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tag w:val="$€IDENTIFIKACE_KLIENTA_1€DokumentVarTextFcd_getTextWithCode"/>
        <w:id w:val="437879004"/>
        <w:lock w:val="sdtContentLocked"/>
        <w:placeholder>
          <w:docPart w:val="6DE03AC110994ED498D46CC048D53145"/>
        </w:placeholder>
      </w:sdtPr>
      <w:sdtContent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Úřadem práce České republiky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sídlo: Dobrovského 1278/25, 170 00  Praha, Holešovice, Praha 7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zastupující osoba: Ing. Zdeněk Novotný, ředitel krajské pobočky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kontaktní adresa: Kaplířova 2731/7, 301 00  Plzeň, Jižní Předměstí, Plzeň 3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IČO: 72496991</w:t>
          </w:r>
        </w:p>
        <w:p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číslo účtu: 37828311/0710</w:t>
          </w:r>
        </w:p>
      </w:sdtContent>
    </w:sdt>
    <w:p>
      <w:pPr>
        <w:spacing w:before="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„Úřad práce”) na straně jedné </w:t>
      </w:r>
    </w:p>
    <w:p>
      <w:pPr>
        <w:spacing w:before="120" w:after="120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a</w:t>
      </w:r>
    </w:p>
    <w:sdt>
      <w:sdtPr>
        <w:rPr>
          <w:rFonts w:ascii="Arial" w:eastAsia="Arial" w:hAnsi="Arial" w:cs="Arial"/>
          <w:sz w:val="22"/>
          <w:szCs w:val="22"/>
          <w:lang w:val="cs-CZ"/>
        </w:rPr>
        <w:tag w:val="$€IDENTIFIKACE_KLIENTA_2€DokumentVarTextFcd_getTextWithCode"/>
        <w:id w:val="-164323074"/>
        <w:lock w:val="sdtContentLocked"/>
        <w:placeholder>
          <w:docPart w:val="0CBA2224796649D7A23564C30260B22C"/>
        </w:placeholder>
      </w:sdtPr>
      <w:sdtContent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zaměstnavatelem: ŠVELCH, s.r.o.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 xml:space="preserve">zastupující osoba: 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sídlo: XXXXXXXXXXXXXXXXXXXXXXXXXXXXXXXXXXXXXXXX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IČO: XXXXXXXX</w:t>
          </w:r>
        </w:p>
        <w:p>
          <w:pPr>
            <w:ind w:right="414"/>
            <w:rPr>
              <w:rFonts w:ascii="Arial" w:eastAsia="Arial" w:hAnsi="Arial" w:cs="Arial"/>
              <w:sz w:val="22"/>
              <w:szCs w:val="22"/>
              <w:lang w:val="cs-CZ"/>
            </w:rPr>
          </w:pPr>
          <w:r>
            <w:rPr>
              <w:rFonts w:ascii="Arial" w:eastAsia="Arial" w:hAnsi="Arial" w:cs="Arial"/>
              <w:sz w:val="22"/>
              <w:szCs w:val="22"/>
              <w:lang w:val="cs-CZ"/>
            </w:rPr>
            <w:t>číslo účtu: XXXXXXXXXXXXXXXXXXX</w:t>
          </w:r>
        </w:p>
      </w:sdtContent>
    </w:sdt>
    <w:p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zaměstnavatel</w:t>
      </w:r>
      <w:proofErr w:type="spellEnd"/>
      <w:r>
        <w:rPr>
          <w:rFonts w:ascii="Arial" w:hAnsi="Arial" w:cs="Arial"/>
          <w:sz w:val="22"/>
          <w:szCs w:val="22"/>
        </w:rPr>
        <w:t xml:space="preserve">”)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druhé</w:t>
      </w:r>
      <w:proofErr w:type="spellEnd"/>
    </w:p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I"/>
        <w:tag w:val="$€CLANEK_I€DokumentVarTextFcd_getTextWithCode"/>
        <w:id w:val="545179166"/>
        <w:lock w:val="sdtContentLocked"/>
        <w:placeholder>
          <w:docPart w:val="669D5CE488DF497DABB6B7870049EBBD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Účel dohody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rFonts w:eastAsia="Arial"/>
          <w:sz w:val="14"/>
          <w:szCs w:val="14"/>
        </w:rPr>
        <w:tag w:val="$€CLANEK_I_1€DokumentVarTextFcd_getTextWithCode"/>
        <w:id w:val="1086034916"/>
        <w:lock w:val="sdtContentLocked"/>
        <w:placeholder>
          <w:docPart w:val="538C467ECE26425894AB1A067E9B946B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Účelem dohody uzavřené podle § 72 odst. 2, písm. b) a c) a § 73 odst. 2 zákona č. 435/2004 Sb., o zaměstnanosti, ve znění pozdějších předpisů, a podle § 3 odst. 2 vyhlášky č. 518/2004 Sb., kterou se provádí zákon č. 435/2004 Sb., o zaměstnanosti, ve znění pozdějších předpisů, je úprava vzájemných vztahů mezi úřadem práce a zařízením přípravy k práci, provádějícím přípravu k práci osoby se zdravotním postižením.</w:t>
          </w:r>
        </w:p>
        <w:p>
          <w:pPr>
            <w:pStyle w:val="Boddohody"/>
            <w:spacing w:before="0"/>
            <w:ind w:left="11" w:hanging="11"/>
            <w:rPr>
              <w:rFonts w:eastAsia="Arial"/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II"/>
        <w:tag w:val="$€CLANEK_II€DokumentVarTextFcd_getTextWithCode"/>
        <w:id w:val="-1367519077"/>
        <w:lock w:val="sdtContentLocked"/>
        <w:placeholder>
          <w:docPart w:val="AF8F2A6D6EEE47C9AC16B9629139B506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Předmět dohody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I_1€(align=left)"/>
        <w:id w:val="-713190517"/>
        <w:lock w:val="sdtContentLocked"/>
        <w:placeholder>
          <w:docPart w:val="A79EC08F142544A9BACBACA8478BD52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Předmětem dohody je provedení přípravy k práci na pracovní činnost: PPM-PC-33/2021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pro osobu se zdravotním postižením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jméno a příjmení: RENÁTA ČERVEŇÁKOVÁ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rodné číslo: XXXXXXXXXX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bydliště: XXXXXXXXXXXXXXXXXXXXXXXXXXXXXX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(dále jen "účastník“)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</w:r>
        </w:p>
        <w:p>
          <w:pPr>
            <w:pStyle w:val="Boddohody"/>
            <w:keepLines w:val="0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2€(align=left)"/>
        <w:id w:val="-751352850"/>
        <w:lock w:val="sdtContentLocked"/>
        <w:placeholder>
          <w:docPart w:val="E073709A450F4C0F84A658F8D4E2880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Základní kvalifikační předpoklady potřebné pro přípravu k práci, tj. minimální stupeň vzdělání, popřípadě další požadavky: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Nižší střední odborné 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3€(align=left)"/>
        <w:id w:val="-1455324741"/>
        <w:lock w:val="sdtContentLocked"/>
        <w:placeholder>
          <w:docPart w:val="A5F5400BB8C64745AAC2CD65337425D5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Zdravotní předpoklady potřebné pro přípravu k práci s ohledem na zdravotní omezení: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Ne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4€(align=left)"/>
        <w:id w:val="-284736914"/>
        <w:lock w:val="sdtContentLocked"/>
        <w:placeholder>
          <w:docPart w:val="0FE8A0400716467186F914910577FB0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Místo konání přípravy k práci: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, případně další místa určená zařízením přípravy k práci po projednání s úřadem práce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5€(align=left)"/>
        <w:id w:val="-1559081384"/>
        <w:lock w:val="sdtContentLocked"/>
        <w:placeholder>
          <w:docPart w:val="3F6BFE9ADD4A4195A77E95983A0B6EAA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Způsob provedení přípravy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Denní výuka dopoledne i odpoledne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6€(align=left)"/>
        <w:id w:val="-702176481"/>
        <w:lock w:val="sdtContentLocked"/>
        <w:placeholder>
          <w:docPart w:val="AEA297BFC6CE4ABF938A73ACC80825E5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6.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Obsahem přípravy k práci je: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joijol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7€(align=left)"/>
        <w:id w:val="-1813473045"/>
        <w:lock w:val="sdtContentLocked"/>
        <w:placeholder>
          <w:docPart w:val="CA2444DCBD4A460D8A91BFBC30B38184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7.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Celkový rozsah přípravy k práci do výše: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54,5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z toho 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teoretická příprava: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15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praktická příprava: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37,5 hodin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ověření znalostí: 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2 hodin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8€(align=left)"/>
        <w:id w:val="-536747658"/>
        <w:lock w:val="sdtContentLocked"/>
        <w:placeholder>
          <w:docPart w:val="116A923EC254435A8B797DA0B9F1CE4F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8.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Délka přípravy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zahájení:  01.02.2021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ukončení: 31.05.2021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sz w:val="14"/>
          <w:szCs w:val="14"/>
        </w:rPr>
        <w:tag w:val="$€CLANEK_II_9€DokumentVarTextFcd_getTextWithCode"/>
        <w:id w:val="-1845244653"/>
        <w:lock w:val="sdtContentLocked"/>
        <w:placeholder>
          <w:docPart w:val="43B92E233BEA44C9A456C4FEAAD8123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9.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Doba, po kterou bude příprava k práci prováděna s podporou zaměstnance, který připravuje k práci účastníka (dále jen "instruktor“): do výše 54 hodin celkem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sz w:val="14"/>
          <w:szCs w:val="14"/>
        </w:rPr>
        <w:tag w:val="$€CLANEK_II_10€(align=left)"/>
        <w:id w:val="66009632"/>
        <w:lock w:val="sdtContentLocked"/>
        <w:placeholder>
          <w:docPart w:val="B93003534892468280B2B02FEB84027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10.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Způsob ověření získaných znalostí a dovedností: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Závěrečný pohovor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_11€(align=left)"/>
        <w:id w:val="-1355873516"/>
        <w:lock w:val="sdtContentLocked"/>
        <w:placeholder>
          <w:docPart w:val="B1CBD4DB7F484C4F9665E500B30D69A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 xml:space="preserve">Náklady na přípravu k práci: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mzdové náklady instruktora: 950 Kč/hod, tj. celkem do výše 51300 Kč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Celkové náklady přípravy k práci:  do výše 51 300 Kč  (slovy padesátjedentisíctřista korun českých) (bez DPH)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sz w:val="22"/>
          <w:szCs w:val="22"/>
          <w:lang w:val="cs-CZ"/>
        </w:rPr>
      </w:pPr>
    </w:p>
    <w:sdt>
      <w:sdtPr>
        <w:rPr>
          <w:rFonts w:ascii="Arial" w:eastAsia="Arial" w:hAnsi="Arial" w:cs="Arial"/>
          <w:sz w:val="22"/>
          <w:szCs w:val="22"/>
          <w:lang w:val="cs-CZ"/>
        </w:rPr>
        <w:alias w:val="ČLÁNEK III"/>
        <w:tag w:val="$€CLANEK_III€DokumentVarTextFcd_getTextWithCode"/>
        <w:id w:val="948892171"/>
        <w:lock w:val="sdtContentLocked"/>
        <w:placeholder>
          <w:docPart w:val="DF721D209A9E40FDAFC02F0D39F5E886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III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Zařízení přípravy k práci se zavazuje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II_1€DokumentVarTextFcd_getTextWithCode"/>
        <w:id w:val="-1359651306"/>
        <w:lock w:val="sdtContentLocked"/>
        <w:placeholder>
          <w:docPart w:val="649A0D7E93D041C1A59ACA30C868B763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Provést přípravu k práci v plném rozsahu podle článku II dohody.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2€DokumentVarTextFcd_getTextWithCode"/>
        <w:id w:val="1266963552"/>
        <w:lock w:val="sdtContentLocked"/>
        <w:placeholder>
          <w:docPart w:val="9EC25BD2E8E543A98E7DBC438727FA4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Prokazatelně seznámit účastníka s cílem a obsahem přípravy k práci a stanovit mu studijní, výcvikové a pracovní povinnosti. Prokazatelně ho seznámit s předpisy o bezpečnosti a ochraně zdraví při práci a předpisy o požární ochraně mající vztah k přípravě k práci. Zajistit jeho bezpečnost a ochranu zdraví během celé přípravy k práci a vybavit jej nezbytnými ochrannými pracovními prostředky, pokud to charakter přípravy k práci vyžaduje.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3€DokumentVarTextFcd_getTextWithCode"/>
        <w:id w:val="1596587423"/>
        <w:lock w:val="sdtContentLocked"/>
        <w:placeholder>
          <w:docPart w:val="255E3A981C214A5DBE14C23882A49024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Uzavřít pojištění pro případ své odpovědnosti za škodu na zdraví způsobenou při přípravě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4€(align=left)"/>
        <w:id w:val="2010945764"/>
        <w:lock w:val="sdtContentLocked"/>
        <w:placeholder>
          <w:docPart w:val="DB7DE4972A7E4DECA15D073888E032CD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Zajistit prokazatelnou evidenci účasti na přípravě k práci: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instruktora, účastníka.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Evidenci docházky účastníka potvrzenou osobou zastupující zařízení přípravy k práci za daný kalendářní měsíc doručit úřadu práce nejpozději 2. pracovní den následujícího měsíce.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5€DokumentVarTextFcd_getTextWithCode"/>
        <w:id w:val="-438382022"/>
        <w:lock w:val="sdtContentLocked"/>
        <w:placeholder>
          <w:docPart w:val="A8D9EA06476045B58A2811C89B09410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Neprodleně, písemně nejpozději do 8 kalendářních dnů, informovat úřad práce, pokud vzniknou překážky, které znemožní pokračování přípravy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6€DokumentVarTextFcd_getTextWithCode"/>
        <w:id w:val="1435175984"/>
        <w:lock w:val="sdtContentLocked"/>
        <w:placeholder>
          <w:docPart w:val="3E6A545C47FA442FAE5DCDB87A9E431C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6.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Předložit úřadu práce písemný návrh na vypovězení dohody o přípravě k práci s účastníkem, pokud tento neplní studijní, výcvikové či pracovní povinnosti nebo porušuje předpisy a řády zařízení přípravy k práci, a to do 8 kalendářních dnů po vzniku důvodu.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7€DokumentVarTextFcd_getTextWithCode"/>
        <w:id w:val="-1827431199"/>
        <w:lock w:val="sdtContentLocked"/>
        <w:placeholder>
          <w:docPart w:val="0B97CBC798EE480CB5CD827474E753DD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7.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Provést ověření znalostí a dovedností účastníka získaných v přípravě k práci a vystavit osvědčení ve dvou vyhotoveních, z nichž jedno obdrží účastník a druhé úřad práce.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8€(align=left)"/>
        <w:id w:val="21064134"/>
        <w:lock w:val="sdtContentLocked"/>
        <w:placeholder>
          <w:docPart w:val="CA90D12D4FF94979A14DFE49F6D1463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8.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 souladu s čl. II bodem 11 dohody fakturovat úřadu práce náklady přípravy k práci, tj. do výše 51 300 Kč celkem.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 xml:space="preserve">Fakturaci provést do 14 dnů po ukončení. </w:t>
          </w:r>
          <w:r>
            <w:rPr>
              <w:rFonts w:ascii="Arial" w:hAnsi="Arial" w:cs="Arial"/>
              <w:sz w:val="22"/>
              <w:szCs w:val="22"/>
              <w:lang w:val="cs-CZ"/>
            </w:rPr>
            <w:br/>
            <w:t>Přílohou faktur budou výkazy účasti na přípravě k práci účastníka a instruktora, a další doklady potvrzující výdaje uvedené v čl. II bod 11. Lhůta splatnosti faktur bude stanovena minimálně 21 kalendářních dnů.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9€DokumentVarTextFcd_getTextWithCode"/>
        <w:id w:val="1815295981"/>
        <w:lock w:val="sdtContentLocked"/>
        <w:placeholder>
          <w:docPart w:val="B2181203D61342CC9BC8CD99ECE87BF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9.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Vrátit úřadu práce poskytnuté finanční prostředky nebo jejich část, pokud nedodrží sjednané podmínky, nebo pokud mu jeho zaviněním byly poskytnuty neprávem nebo ve vyšší částce než náležely [§ 73 odst. 2 a odst. 1 písm. i) zák. č. 435/2004 Sb.]. Vrácení bude provedeno ve lhůtě a způsobem stanoveným ve výzvě úřadu práce.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III_10€DokumentVarTextFcd_getTextWithCode"/>
        <w:id w:val="-926652479"/>
        <w:lock w:val="sdtContentLocked"/>
        <w:placeholder>
          <w:docPart w:val="5CB3690C56BC4DFB894E79B67A5EAB4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10.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Umožnit zaměstnancům úřadu práce kontrolu dodržování sjednaných podmínek pro přípravu k práci, včetně účasti na ověření získaných znalostí a dovedností.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rFonts w:ascii="Arial" w:eastAsia="Arial" w:hAnsi="Arial" w:cs="Arial"/>
          <w:sz w:val="22"/>
          <w:szCs w:val="22"/>
          <w:lang w:val="cs-CZ"/>
        </w:rPr>
        <w:alias w:val="ČLÁNEK IV"/>
        <w:tag w:val="$€CLANEK_IV€DokumentVarTextFcd_getTextWithCode"/>
        <w:id w:val="835033771"/>
        <w:lock w:val="sdtContentLocked"/>
        <w:placeholder>
          <w:docPart w:val="F3F062EF0886422AA0455269B0E42035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IV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Úřad práce se zavazuje</w:t>
          </w:r>
        </w:p>
        <w:p>
          <w:pPr>
            <w:ind w:hanging="11"/>
            <w:jc w:val="center"/>
            <w:rPr>
              <w:rFonts w:ascii="Arial" w:eastAsia="Arial" w:hAnsi="Arial" w:cs="Arial"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IV_1€DokumentVarTextFcd_getTextWithCode"/>
        <w:id w:val="1656492815"/>
        <w:lock w:val="sdtContentLocked"/>
        <w:placeholder>
          <w:docPart w:val="6CDE0760642F4172836C5F8F642DA99F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Uhradit na základě předložených faktur, včetně příloh, náklady přípravy k práci ve výši a způsobem dohodnutým v bodě III. 8 dohody. Úhradu provést na účet zařízení přípravy k práci.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ind w:hanging="11"/>
        <w:jc w:val="both"/>
        <w:rPr>
          <w:rFonts w:ascii="Arial" w:hAnsi="Arial" w:cs="Arial"/>
          <w:lang w:val="cs-CZ" w:eastAsia="cs-CZ"/>
        </w:rPr>
      </w:pPr>
    </w:p>
    <w:sdt>
      <w:sdtPr>
        <w:alias w:val="ČLÁNEK V"/>
        <w:tag w:val="$€CLANEK_V€DokumentVarTextFcd_getTextWithCode"/>
        <w:id w:val="-439687747"/>
        <w:lock w:val="sdtContentLocked"/>
        <w:placeholder>
          <w:docPart w:val="25481101A3A64AFFBF8542C6672525FD"/>
        </w:placeholder>
      </w:sdtPr>
      <w:sdtEndPr>
        <w:rPr>
          <w:rFonts w:ascii="Arial" w:hAnsi="Arial" w:cs="Arial"/>
          <w:b/>
          <w:sz w:val="22"/>
          <w:szCs w:val="22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V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Způsob kontroly sjednaných podmínek</w:t>
          </w:r>
        </w:p>
        <w:p>
          <w:pPr>
            <w:pStyle w:val="lnek"/>
            <w:spacing w:before="0" w:after="0"/>
            <w:ind w:hanging="11"/>
          </w:pPr>
        </w:p>
      </w:sdtContent>
    </w:sdt>
    <w:sdt>
      <w:sdtPr>
        <w:rPr>
          <w:sz w:val="14"/>
          <w:szCs w:val="14"/>
        </w:rPr>
        <w:tag w:val="$€CLANEK_V_1€DokumentVarTextFcd_getTextWithCode"/>
        <w:id w:val="-1039821994"/>
        <w:lock w:val="sdtContentLocked"/>
        <w:placeholder>
          <w:docPart w:val="221DF2CE1F874E3DBF2630A97A5CCB21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Úřadu práce přísluší právo kontroly plnění závazků plynoucích z této dohody podle zákona č. 320/2001 Sb., o finanční kontrole ve veřejné správě a o změně některých zákonů, ve znění pozdějších předpisů.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_2€DokumentVarTextFcd_getTextWithCode"/>
        <w:id w:val="1300187631"/>
        <w:lock w:val="sdtContentLocked"/>
        <w:placeholder>
          <w:docPart w:val="DC0A23CDAB2C47D1AE0AA8F95BBA6BA3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Úřad práce a zařízení přípravy k práci mohou dohodu písemně vypovědět, pokud druhá smluvní strana neplní dohodnuté závazky. Výpověď je účinná dnem jejího doručení druhé smluvní straně. Součástí výpovědi bude návrh na vyrovnání finančních závazků.</w:t>
          </w:r>
        </w:p>
        <w:p>
          <w:pPr>
            <w:pStyle w:val="Boddohody"/>
            <w:spacing w:before="0"/>
            <w:ind w:left="11" w:hanging="11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</w:p>
      </w:sdtContent>
    </w:sdt>
    <w:sdt>
      <w:sdtPr>
        <w:rPr>
          <w:rFonts w:ascii="Arial" w:eastAsia="Arial" w:hAnsi="Arial" w:cs="Arial"/>
          <w:b/>
          <w:sz w:val="22"/>
          <w:szCs w:val="22"/>
          <w:lang w:val="cs-CZ"/>
        </w:rPr>
        <w:alias w:val="ČLÁNEK 6"/>
        <w:tag w:val="$€CLANEK_VI€DokumentVarTextFcd_getTextWithCode"/>
        <w:id w:val="1466312979"/>
        <w:lock w:val="sdtContentLocked"/>
        <w:placeholder>
          <w:docPart w:val="F2755248688541A2BFAFF03DC8B2EA1B"/>
        </w:placeholder>
      </w:sdtPr>
      <w:sdtContent>
        <w:p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sz w:val="22"/>
              <w:szCs w:val="22"/>
              <w:lang w:val="cs-CZ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t>Článek VI</w:t>
          </w:r>
          <w:r>
            <w:rPr>
              <w:rFonts w:ascii="Arial" w:hAnsi="Arial" w:cs="Arial"/>
              <w:b/>
              <w:bCs/>
              <w:sz w:val="22"/>
              <w:szCs w:val="22"/>
              <w:lang w:val="cs-CZ"/>
            </w:rPr>
            <w:br/>
            <w:t>Všeobecná ustanovení</w:t>
          </w:r>
        </w:p>
        <w:p>
          <w:pPr>
            <w:keepNext/>
            <w:keepLines/>
            <w:ind w:hanging="11"/>
            <w:jc w:val="center"/>
            <w:rPr>
              <w:rFonts w:ascii="Arial" w:eastAsia="Arial" w:hAnsi="Arial" w:cs="Arial"/>
              <w:b/>
              <w:sz w:val="22"/>
              <w:szCs w:val="22"/>
              <w:lang w:val="cs-CZ"/>
            </w:rPr>
          </w:pPr>
        </w:p>
      </w:sdtContent>
    </w:sdt>
    <w:sdt>
      <w:sdtPr>
        <w:rPr>
          <w:sz w:val="14"/>
          <w:szCs w:val="14"/>
        </w:rPr>
        <w:tag w:val="$€CLANEK_VI_1€DokumentVarTextFcd_getTextWithCode"/>
        <w:id w:val="975560620"/>
        <w:lock w:val="sdtContentLocked"/>
        <w:placeholder>
          <w:docPart w:val="44C2AA11EB4D42DBBD225C0EEE4B2202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1.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Změny této dohody budou učiněny jen se souhlasem obou smluvních stran písemným dodatkem k dohodě.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2€DokumentVarTextFcd_getTextWithCode"/>
        <w:id w:val="-1186825234"/>
        <w:lock w:val="sdtContentLocked"/>
        <w:placeholder>
          <w:docPart w:val="BC9DAB868EEB4DE5B354B02E5C5C6B77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2.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V případě zániku některé ze smluvních stran přecházejí její práva a povinnosti vyplývající z dohody na jejího právního nástupce.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3€DokumentVarTextFcd_getTextWithCode"/>
        <w:id w:val="-1616981431"/>
        <w:lock w:val="sdtContentLocked"/>
        <w:placeholder>
          <w:docPart w:val="37445E8C5F5C42E9826C2CF6D0225B49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3.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Smluvní strany si vyhrazují právo vypovědět dohodu v případě vzniku překážky, která znemožňuje dokončení přípravy k práci, vždy však písemnou formou. Součástí výpovědi bude návrh na vyrovnání finančních závazků.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4€DokumentVarTextFcd_getTextWithCode"/>
        <w:id w:val="-1785109769"/>
        <w:lock w:val="sdtContentLocked"/>
        <w:placeholder>
          <w:docPart w:val="E20838BFB7F743E291C586D65358478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4.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Dohoda nabývá účinnosti dnem podpisu obou smluvních stran. Je sepsána ve dvou vyhotoveních, z nichž jedno obdrží zařízení přípravy k práci a jedno úřad práce.</w:t>
          </w:r>
        </w:p>
        <w:p>
          <w:pPr>
            <w:pStyle w:val="Boddohody"/>
            <w:spacing w:before="0"/>
            <w:ind w:left="11" w:hanging="11"/>
            <w:rPr>
              <w:rStyle w:val="FontStyle19"/>
              <w:color w:val="auto"/>
              <w:sz w:val="14"/>
              <w:szCs w:val="14"/>
            </w:rPr>
          </w:pPr>
        </w:p>
      </w:sdtContent>
    </w:sdt>
    <w:sdt>
      <w:sdtPr>
        <w:rPr>
          <w:sz w:val="14"/>
          <w:szCs w:val="14"/>
        </w:rPr>
        <w:tag w:val="$€CLANEK_VI_5€DokumentVarTextFcd_getTextWithCode"/>
        <w:id w:val="-1711714118"/>
        <w:lock w:val="sdtContentLocked"/>
        <w:placeholder>
          <w:docPart w:val="6BAD4DFE42694918974B4D072860CC40"/>
        </w:placeholder>
      </w:sdtPr>
      <w:sdtEndPr>
        <w:rPr>
          <w:rFonts w:ascii="Arial" w:hAnsi="Arial" w:cs="Arial"/>
          <w:lang w:val="cs-CZ" w:eastAsia="cs-CZ"/>
        </w:rPr>
      </w:sdtEndPr>
      <w:sdtContent>
        <w:p>
          <w:pPr>
            <w:autoSpaceDE w:val="0"/>
            <w:autoSpaceDN w:val="0"/>
            <w:adjustRightInd w:val="0"/>
            <w:spacing w:after="120"/>
            <w:ind w:left="309" w:hanging="309"/>
            <w:jc w:val="both"/>
            <w:rPr>
              <w:rFonts w:ascii="Arial" w:hAnsi="Arial" w:cs="Arial"/>
              <w:sz w:val="22"/>
              <w:szCs w:val="22"/>
              <w:lang w:val="cs-CZ"/>
            </w:rPr>
          </w:pPr>
          <w:r>
            <w:rPr>
              <w:rFonts w:ascii="Arial" w:hAnsi="Arial" w:cs="Arial"/>
              <w:sz w:val="22"/>
              <w:szCs w:val="22"/>
              <w:lang w:val="cs-CZ"/>
            </w:rPr>
            <w:t>5.</w:t>
          </w:r>
          <w:r>
            <w:rPr>
              <w:rFonts w:ascii="Arial" w:hAnsi="Arial" w:cs="Arial"/>
              <w:sz w:val="22"/>
              <w:szCs w:val="22"/>
              <w:lang w:val="cs-CZ"/>
            </w:rPr>
            <w:tab/>
            <w:t>Smluvní strany této dohody po jejím přečtení prohlašují, že souhlasí s jejím obsahem, že tato byla sepsána na základě pravdivých údajů, jejich pravé a svobodné vůle, že nebyla ujednána v tísni ani za jinak jednostranně nevýhodných podmínek. Na důkaz toho připojují své podpisy.</w:t>
          </w:r>
        </w:p>
        <w:p>
          <w:pPr>
            <w:pStyle w:val="Boddohody"/>
            <w:spacing w:before="0"/>
            <w:ind w:left="11" w:hanging="11"/>
            <w:rPr>
              <w:sz w:val="14"/>
              <w:szCs w:val="14"/>
            </w:rPr>
          </w:pPr>
        </w:p>
      </w:sdtContent>
    </w:sdt>
    <w:p>
      <w:pPr>
        <w:pStyle w:val="Boddohody"/>
        <w:keepNext/>
        <w:spacing w:before="0"/>
        <w:ind w:left="11" w:hanging="11"/>
        <w:rPr>
          <w:rFonts w:ascii="Times New Roman" w:hAnsi="Times New Roman" w:cs="Times New Roman"/>
          <w:sz w:val="14"/>
          <w:szCs w:val="14"/>
          <w:lang w:val="en-US" w:eastAsia="en-US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spacing w:before="840"/>
              <w:rPr>
                <w:rFonts w:ascii="Arial" w:hAnsi="Arial" w:cs="Arial"/>
              </w:rPr>
            </w:pPr>
            <w:bookmarkStart w:id="0" w:name="_Hlk33434796"/>
            <w:r>
              <w:rPr>
                <w:rFonts w:ascii="Arial" w:hAnsi="Arial" w:cs="Arial"/>
                <w:noProof/>
              </w:rPr>
              <w:t xml:space="preserve">V . . . . . . . . . . . . </w:t>
            </w:r>
            <w:r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  <w:noProof/>
              </w:rPr>
              <w:t xml:space="preserve">. . . . . . . . . . . 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spacing w:before="84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spacing w:before="8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V . . . . . . . . . . . . </w:t>
            </w:r>
            <w:r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  <w:noProof/>
              </w:rPr>
              <w:t>. . . . . . . . . . . 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center" w:pos="2159"/>
                <w:tab w:val="left" w:pos="2520"/>
                <w:tab w:val="left" w:pos="3990"/>
                <w:tab w:val="right" w:pos="4319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JmenoZastupceUP"/>
                <w:id w:val="2082012265"/>
                <w:lock w:val="sdtContentLocked"/>
                <w:placeholder>
                  <w:docPart w:val="AFB988C1C7BF4BF7A959EFEB3ABC8778"/>
                </w:placeholder>
              </w:sdtPr>
              <w:sdtContent>
                <w:r>
                  <w:rPr>
                    <w:rFonts w:ascii="Arial" w:hAnsi="Arial" w:cs="Arial"/>
                  </w:rPr>
                  <w:t>Ing. Zdeněk Novotný</w:t>
                </w:r>
              </w:sdtContent>
            </w:sdt>
          </w:p>
          <w:p>
            <w:pPr>
              <w:keepNext/>
              <w:keepLines/>
              <w:tabs>
                <w:tab w:val="center" w:pos="2159"/>
                <w:tab w:val="left" w:pos="2520"/>
                <w:tab w:val="left" w:pos="3990"/>
                <w:tab w:val="right" w:pos="4319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FunkceZastupceUP"/>
                <w:id w:val="25847319"/>
                <w:lock w:val="sdtContentLocked"/>
                <w:placeholder>
                  <w:docPart w:val="D23B072CA12E44F59104FF5F7A258398"/>
                </w:placeholder>
              </w:sdtPr>
              <w:sdtContent>
                <w:r>
                  <w:rPr>
                    <w:rFonts w:ascii="Arial" w:hAnsi="Arial" w:cs="Arial"/>
                  </w:rPr>
                  <w:t>ředitel krajské pobočky</w:t>
                </w:r>
              </w:sdtContent>
            </w:sdt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$CommonUradFcd_getUtvarZastupceUP"/>
                <w:id w:val="-823745369"/>
                <w:lock w:val="sdtContentLocked"/>
                <w:placeholder>
                  <w:docPart w:val="FFC83C8C7E444224B8E42C1B7F4CD6F4"/>
                </w:placeholder>
              </w:sdtPr>
              <w:sdtContent>
                <w:r>
                  <w:rPr>
                    <w:rFonts w:ascii="Arial" w:hAnsi="Arial" w:cs="Arial"/>
                  </w:rPr>
                  <w:t>KrP Plzeň</w:t>
                </w:r>
              </w:sdtContent>
            </w:sdt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</w:tr>
    </w:tbl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</w:rPr>
      </w:pPr>
      <w:bookmarkStart w:id="1" w:name="_Hlk33434816"/>
      <w:r>
        <w:rPr>
          <w:rFonts w:ascii="Arial" w:hAnsi="Arial" w:cs="Arial"/>
          <w:sz w:val="22"/>
          <w:szCs w:val="22"/>
        </w:rPr>
        <w:t xml:space="preserve">Za Úřad práce </w:t>
      </w:r>
      <w:proofErr w:type="spellStart"/>
      <w:r>
        <w:rPr>
          <w:rFonts w:ascii="Arial" w:hAnsi="Arial" w:cs="Arial"/>
          <w:sz w:val="22"/>
          <w:szCs w:val="22"/>
        </w:rPr>
        <w:t>vyřizuje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83989E43E11B4B03A24115C44B5FE321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Tůmová iszamuat_sabina (UPP-KRP)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Telefon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Telefon"/>
          <w:id w:val="266432258"/>
          <w:lock w:val="contentLocked"/>
          <w:placeholder>
            <w:docPart w:val="CC87B6AEBA8D43B5AF79B7DA2E088232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 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Bdr>
        <w:top w:val="single" w:sz="4" w:space="1" w:color="auto"/>
      </w:pBdr>
      <w:tabs>
        <w:tab w:val="right" w:pos="949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lang w:val="es-ES"/>
      </w:rPr>
      <w:t xml:space="preserve">Dohoda o provedení přípravy k práci č. </w:t>
    </w:r>
    <w:sdt>
      <w:sdtPr>
        <w:rPr>
          <w:rFonts w:ascii="Arial" w:hAnsi="Arial" w:cs="Arial"/>
          <w:i/>
        </w:rPr>
        <w:tag w:val="$CommonEvidenceFcd_getCisloEvidence"/>
        <w:id w:val="-576983875"/>
        <w:lock w:val="sdtContentLocked"/>
        <w:placeholder>
          <w:docPart w:val="3C25711C834C4581BB73930046026271"/>
        </w:placeholder>
      </w:sdtPr>
      <w:sdtContent>
        <w:r>
          <w:rPr>
            <w:rFonts w:ascii="Arial" w:hAnsi="Arial" w:cs="Arial"/>
            <w:i/>
          </w:rPr>
          <w:t>PPM-PD-35/2021</w:t>
        </w:r>
      </w:sdtContent>
    </w:sdt>
    <w:r>
      <w:rPr>
        <w:rFonts w:ascii="Arial" w:hAnsi="Arial" w:cs="Arial"/>
        <w:i/>
      </w:rPr>
      <w:tab/>
    </w:r>
    <w:proofErr w:type="spellStart"/>
    <w:r>
      <w:rPr>
        <w:rFonts w:ascii="Arial" w:hAnsi="Arial" w:cs="Arial"/>
        <w:i/>
      </w:rPr>
      <w:t>strana</w:t>
    </w:r>
    <w:proofErr w:type="spellEnd"/>
    <w:r>
      <w:rPr>
        <w:rFonts w:ascii="Arial" w:hAnsi="Arial" w:cs="Arial"/>
        <w:i/>
      </w:rPr>
      <w:t xml:space="preserve">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>
      <w:rPr>
        <w:rStyle w:val="slostrnky"/>
        <w:rFonts w:ascii="Arial" w:hAnsi="Arial" w:cs="Arial"/>
        <w:i/>
      </w:rPr>
      <w:t>1</w:t>
    </w:r>
    <w:r>
      <w:rPr>
        <w:rStyle w:val="slostrnky"/>
        <w:rFonts w:ascii="Arial" w:hAnsi="Arial" w:cs="Arial"/>
        <w:i/>
      </w:rPr>
      <w:fldChar w:fldCharType="end"/>
    </w:r>
  </w:p>
  <w:p>
    <w:pPr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“C”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S 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Bdr>
        <w:top w:val="single" w:sz="4" w:space="1" w:color="auto"/>
      </w:pBdr>
      <w:tabs>
        <w:tab w:val="right" w:pos="949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lang w:val="es-ES"/>
      </w:rPr>
      <w:t xml:space="preserve">Dohoda o provedení přípravy k práci č. </w:t>
    </w:r>
    <w:sdt>
      <w:sdtPr>
        <w:rPr>
          <w:rFonts w:ascii="Arial" w:hAnsi="Arial" w:cs="Arial"/>
          <w:i/>
        </w:rPr>
        <w:tag w:val="$CommonEvidenceFcd_getCisloEvidence"/>
        <w:id w:val="-580297240"/>
        <w:lock w:val="sdtContentLocked"/>
        <w:placeholder>
          <w:docPart w:val="A391AF1C310140F0B606108B52D37F22"/>
        </w:placeholder>
      </w:sdtPr>
      <w:sdtContent>
        <w:r>
          <w:rPr>
            <w:rFonts w:ascii="Arial" w:hAnsi="Arial" w:cs="Arial"/>
            <w:i/>
          </w:rPr>
          <w:t>PPM-PD-35/2021</w:t>
        </w:r>
      </w:sdtContent>
    </w:sdt>
    <w:r>
      <w:rPr>
        <w:rFonts w:ascii="Arial" w:hAnsi="Arial" w:cs="Arial"/>
        <w:i/>
      </w:rPr>
      <w:tab/>
    </w:r>
    <w:proofErr w:type="spellStart"/>
    <w:r>
      <w:rPr>
        <w:rFonts w:ascii="Arial" w:hAnsi="Arial" w:cs="Arial"/>
        <w:i/>
      </w:rPr>
      <w:t>strana</w:t>
    </w:r>
    <w:proofErr w:type="spellEnd"/>
    <w:r>
      <w:rPr>
        <w:rFonts w:ascii="Arial" w:hAnsi="Arial" w:cs="Arial"/>
        <w:i/>
      </w:rPr>
      <w:t xml:space="preserve">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>
      <w:rPr>
        <w:rStyle w:val="slostrnky"/>
        <w:rFonts w:ascii="Arial" w:hAnsi="Arial" w:cs="Arial"/>
        <w:i/>
      </w:rPr>
      <w:t>2</w:t>
    </w:r>
    <w:r>
      <w:rPr>
        <w:rStyle w:val="slostrnky"/>
        <w:rFonts w:ascii="Arial" w:hAnsi="Arial" w:cs="Arial"/>
        <w:i/>
      </w:rPr>
      <w:fldChar w:fldCharType="end"/>
    </w:r>
  </w:p>
  <w:p>
    <w:pPr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“C”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33439681"/>
  <w:bookmarkStart w:id="3" w:name="_Hlk33439682"/>
  <w:bookmarkStart w:id="4" w:name="_Hlk34033605"/>
  <w:bookmarkStart w:id="5" w:name="_Hlk34033606"/>
  <w:bookmarkStart w:id="6" w:name="_Hlk34034624"/>
  <w:bookmarkStart w:id="7" w:name="_Hlk34034625"/>
  <w:p>
    <w:pPr>
      <w:pStyle w:val="Zhlav"/>
      <w:tabs>
        <w:tab w:val="clear" w:pos="4536"/>
        <w:tab w:val="clear" w:pos="9072"/>
        <w:tab w:val="left" w:pos="5954"/>
      </w:tabs>
      <w:rPr>
        <w:b/>
      </w:rPr>
    </w:pPr>
    <w:sdt>
      <w:sdtPr>
        <w:tag w:val="$Image$_typProjekt,70,70"/>
        <w:id w:val="1534540730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064860" cy="881565"/>
              <wp:effectExtent l="0" t="0" r="2540" b="0"/>
              <wp:docPr id="1" name="Obráze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60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ab/>
    </w:r>
    <w:sdt>
      <w:sdtPr>
        <w:tag w:val="$carovyKodA"/>
        <w:id w:val="-1013220227"/>
        <w:lock w:val="sdtContentLocked"/>
        <w:picture/>
      </w:sdtPr>
      <w:sdtContent>
        <w:r>
          <w:rPr>
            <w:noProof/>
            <w:lang w:eastAsia="cs-CZ"/>
          </w:rPr>
          <w:drawing>
            <wp:inline distT="0" distB="0" distL="0" distR="0">
              <wp:extent cx="2304000" cy="756000"/>
              <wp:effectExtent l="0" t="0" r="1270" b="6350"/>
              <wp:docPr id="7" name="Pictu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4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1A32"/>
    <w:multiLevelType w:val="hybridMultilevel"/>
    <w:tmpl w:val="6B52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978C5"/>
    <w:multiLevelType w:val="hybridMultilevel"/>
    <w:tmpl w:val="DDDA9E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D7F8B"/>
    <w:multiLevelType w:val="hybridMultilevel"/>
    <w:tmpl w:val="B0E6D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73F2"/>
    <w:multiLevelType w:val="hybridMultilevel"/>
    <w:tmpl w:val="D5BE8C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31"/>
  </w:num>
  <w:num w:numId="5">
    <w:abstractNumId w:val="12"/>
  </w:num>
  <w:num w:numId="6">
    <w:abstractNumId w:val="5"/>
  </w:num>
  <w:num w:numId="7">
    <w:abstractNumId w:val="34"/>
  </w:num>
  <w:num w:numId="8">
    <w:abstractNumId w:val="14"/>
  </w:num>
  <w:num w:numId="9">
    <w:abstractNumId w:val="21"/>
  </w:num>
  <w:num w:numId="10">
    <w:abstractNumId w:val="1"/>
  </w:num>
  <w:num w:numId="11">
    <w:abstractNumId w:val="16"/>
  </w:num>
  <w:num w:numId="12">
    <w:abstractNumId w:val="13"/>
  </w:num>
  <w:num w:numId="13">
    <w:abstractNumId w:val="36"/>
  </w:num>
  <w:num w:numId="14">
    <w:abstractNumId w:val="34"/>
    <w:lvlOverride w:ilvl="0">
      <w:startOverride w:val="1"/>
    </w:lvlOverride>
  </w:num>
  <w:num w:numId="15">
    <w:abstractNumId w:val="17"/>
  </w:num>
  <w:num w:numId="16">
    <w:abstractNumId w:val="27"/>
  </w:num>
  <w:num w:numId="17">
    <w:abstractNumId w:val="33"/>
  </w:num>
  <w:num w:numId="18">
    <w:abstractNumId w:val="19"/>
  </w:num>
  <w:num w:numId="19">
    <w:abstractNumId w:val="25"/>
  </w:num>
  <w:num w:numId="20">
    <w:abstractNumId w:val="2"/>
  </w:num>
  <w:num w:numId="21">
    <w:abstractNumId w:val="15"/>
  </w:num>
  <w:num w:numId="22">
    <w:abstractNumId w:val="11"/>
  </w:num>
  <w:num w:numId="23">
    <w:abstractNumId w:val="20"/>
  </w:num>
  <w:num w:numId="24">
    <w:abstractNumId w:val="18"/>
  </w:num>
  <w:num w:numId="25">
    <w:abstractNumId w:val="29"/>
  </w:num>
  <w:num w:numId="26">
    <w:abstractNumId w:val="22"/>
  </w:num>
  <w:num w:numId="27">
    <w:abstractNumId w:val="23"/>
  </w:num>
  <w:num w:numId="28">
    <w:abstractNumId w:val="28"/>
  </w:num>
  <w:num w:numId="29">
    <w:abstractNumId w:val="6"/>
  </w:num>
  <w:num w:numId="30">
    <w:abstractNumId w:val="10"/>
  </w:num>
  <w:num w:numId="31">
    <w:abstractNumId w:val="35"/>
  </w:num>
  <w:num w:numId="32">
    <w:abstractNumId w:val="7"/>
  </w:num>
  <w:num w:numId="33">
    <w:abstractNumId w:val="0"/>
  </w:num>
  <w:num w:numId="34">
    <w:abstractNumId w:val="37"/>
  </w:num>
  <w:num w:numId="35">
    <w:abstractNumId w:val="38"/>
  </w:num>
  <w:num w:numId="36">
    <w:abstractNumId w:val="4"/>
  </w:num>
  <w:num w:numId="37">
    <w:abstractNumId w:val="3"/>
  </w:num>
  <w:num w:numId="38">
    <w:abstractNumId w:val="32"/>
  </w:num>
  <w:num w:numId="39">
    <w:abstractNumId w:val="26"/>
  </w:num>
  <w:num w:numId="40">
    <w:abstractNumId w:val="3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+gXgDbNVQEPqXuvNRoRKWDrFnlKu4hUhbd3d/wLwAiEJr9QR9AdeIuK/dYXbwsKq9Msl1ckAHxlrbQd37GnALw==" w:salt="X6TIszV4s+KSe9liJwHlM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64A269-BB67-46B7-A092-269CBE0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  <w:lang w:val="cs-CZ" w:eastAsia="cs-CZ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9A0D7E93D041C1A59ACA30C868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9A24-CDE8-4430-B8A0-9F9919F453B9}"/>
      </w:docPartPr>
      <w:docPartBody>
        <w:p>
          <w:pPr>
            <w:pStyle w:val="649A0D7E93D041C1A59ACA30C868B7636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C25BD2E8E543A98E7DBC438727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33BC-E271-4C88-8C6B-ABE029E1E9D7}"/>
      </w:docPartPr>
      <w:docPartBody>
        <w:p>
          <w:pPr>
            <w:pStyle w:val="9EC25BD2E8E543A98E7DBC438727FA406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9D5CE488DF497DABB6B7870049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572F-F730-4A43-ADA6-895DB91AB1B3}"/>
      </w:docPartPr>
      <w:docPartBody>
        <w:p>
          <w:pPr>
            <w:pStyle w:val="669D5CE488DF497DABB6B7870049EBBD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538C467ECE26425894AB1A067E9B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C67A-6A45-42D3-9830-647446993E19}"/>
      </w:docPartPr>
      <w:docPartBody>
        <w:p>
          <w:pPr>
            <w:pStyle w:val="538C467ECE26425894AB1A067E9B946B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8F2A6D6EEE47C9AC16B9629139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31A2-4032-46FA-B0FF-27D538E2F84A}"/>
      </w:docPartPr>
      <w:docPartBody>
        <w:p>
          <w:pPr>
            <w:pStyle w:val="AF8F2A6D6EEE47C9AC16B9629139B506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DF721D209A9E40FDAFC02F0D39F5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901A-0933-4017-A3E0-0FEB1B0655AE}"/>
      </w:docPartPr>
      <w:docPartBody>
        <w:p>
          <w:pPr>
            <w:pStyle w:val="DF721D209A9E40FDAFC02F0D39F5E886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F3F062EF0886422AA0455269B0E4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6C1B-8298-42B9-B13A-AE61C190A67C}"/>
      </w:docPartPr>
      <w:docPartBody>
        <w:p>
          <w:pPr>
            <w:pStyle w:val="F3F062EF0886422AA0455269B0E420355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6CDE0760642F4172836C5F8F642D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6387-F57B-4F46-9351-02609245ECEB}"/>
      </w:docPartPr>
      <w:docPartBody>
        <w:p>
          <w:pPr>
            <w:pStyle w:val="6CDE0760642F4172836C5F8F642DA99F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481101A3A64AFFBF8542C66725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A76F-7FAF-4D47-869C-ABBA8036E6C1}"/>
      </w:docPartPr>
      <w:docPartBody>
        <w:p>
          <w:pPr>
            <w:pStyle w:val="25481101A3A64AFFBF8542C6672525FD5"/>
          </w:pPr>
          <w:r>
            <w:rPr>
              <w:rFonts w:eastAsia="Arial"/>
              <w:lang w:eastAsia="en-US"/>
            </w:rPr>
            <w:t>Click or tap here to enter text.</w:t>
          </w:r>
        </w:p>
      </w:docPartBody>
    </w:docPart>
    <w:docPart>
      <w:docPartPr>
        <w:name w:val="221DF2CE1F874E3DBF2630A97A5C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3CF7-AF1F-42F3-B851-13F2615478E0}"/>
      </w:docPartPr>
      <w:docPartBody>
        <w:p>
          <w:pPr>
            <w:pStyle w:val="221DF2CE1F874E3DBF2630A97A5CCB215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755248688541A2BFAFF03DC8B2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920D-F4CF-474A-91D8-36046E1B6EA5}"/>
      </w:docPartPr>
      <w:docPartBody>
        <w:p>
          <w:pPr>
            <w:pStyle w:val="F2755248688541A2BFAFF03DC8B2EA1B4"/>
          </w:pPr>
          <w:r>
            <w:rPr>
              <w:rFonts w:ascii="Arial" w:eastAsia="Arial" w:hAnsi="Arial" w:cs="Arial"/>
              <w:b/>
              <w:sz w:val="22"/>
              <w:szCs w:val="22"/>
              <w:lang w:val="cs-CZ"/>
            </w:rPr>
            <w:t>Click or tap here to enter text.</w:t>
          </w:r>
        </w:p>
      </w:docPartBody>
    </w:docPart>
    <w:docPart>
      <w:docPartPr>
        <w:name w:val="44C2AA11EB4D42DBBD225C0EEE4B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A660-4A99-4B64-908D-9B0AF6261EAD}"/>
      </w:docPartPr>
      <w:docPartBody>
        <w:p>
          <w:pPr>
            <w:pStyle w:val="44C2AA11EB4D42DBBD225C0EEE4B2202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9DAB868EEB4DE5B354B02E5C5C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3D3C-61C9-4DA2-93D8-0E2092C9F7AD}"/>
      </w:docPartPr>
      <w:docPartBody>
        <w:p>
          <w:pPr>
            <w:pStyle w:val="BC9DAB868EEB4DE5B354B02E5C5C6B77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445E8C5F5C42E9826C2CF6D022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5117-CA7F-4FFF-99E1-A41E1835D1CA}"/>
      </w:docPartPr>
      <w:docPartBody>
        <w:p>
          <w:pPr>
            <w:pStyle w:val="37445E8C5F5C42E9826C2CF6D0225B49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0838BFB7F743E291C586D65358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5E95-639A-42AC-88D7-830FD1B9299C}"/>
      </w:docPartPr>
      <w:docPartBody>
        <w:p>
          <w:pPr>
            <w:pStyle w:val="E20838BFB7F743E291C586D6535847804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6BAD4DFE42694918974B4D072860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BDE4-27A7-4126-AD25-6C86BD949002}"/>
      </w:docPartPr>
      <w:docPartBody>
        <w:p>
          <w:pPr>
            <w:pStyle w:val="6BAD4DFE42694918974B4D072860CC4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B92E233BEA44C9A456C4FEAAD8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A1B0-16C1-477D-8DF9-15264E8ABC28}"/>
      </w:docPartPr>
      <w:docPartBody>
        <w:p>
          <w:pPr>
            <w:pStyle w:val="43B92E233BEA44C9A456C4FEAAD8123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93003534892468280B2B02FEB84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A419-E313-4906-A1F1-2D17E3AFCB15}"/>
      </w:docPartPr>
      <w:docPartBody>
        <w:p>
          <w:pPr>
            <w:pStyle w:val="B93003534892468280B2B02FEB84027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CBD4DB7F484C4F9665E500B30D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E9F8-ACB5-483E-AC0D-D1CB9F27F14A}"/>
      </w:docPartPr>
      <w:docPartBody>
        <w:p>
          <w:pPr>
            <w:pStyle w:val="B1CBD4DB7F484C4F9665E500B30D69A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5E3A981C214A5DBE14C23882A4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5DB2-83AA-4BCD-9F7D-7E899D0D374C}"/>
      </w:docPartPr>
      <w:docPartBody>
        <w:p>
          <w:pPr>
            <w:pStyle w:val="255E3A981C214A5DBE14C23882A49024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7DE4972A7E4DECA15D073888E0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87B8-9CBF-4638-9A46-0E8FDC1297D6}"/>
      </w:docPartPr>
      <w:docPartBody>
        <w:p>
          <w:pPr>
            <w:pStyle w:val="DB7DE4972A7E4DECA15D073888E032CD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D9EA06476045B58A2811C89B09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7AD9-75B1-4DD5-86C6-D62F0D3F08DC}"/>
      </w:docPartPr>
      <w:docPartBody>
        <w:p>
          <w:pPr>
            <w:pStyle w:val="A8D9EA06476045B58A2811C89B094109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6A545C47FA442FAE5DCDB87A9E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235A-D7E9-4401-A9B8-173AC8CB01CB}"/>
      </w:docPartPr>
      <w:docPartBody>
        <w:p>
          <w:pPr>
            <w:pStyle w:val="3E6A545C47FA442FAE5DCDB87A9E431C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97CBC798EE480CB5CD827474E7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0C8C-167E-4CF2-853C-FCC0A65E35F1}"/>
      </w:docPartPr>
      <w:docPartBody>
        <w:p>
          <w:pPr>
            <w:pStyle w:val="0B97CBC798EE480CB5CD827474E753DD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90D12D4FF94979A14DFE49F6D1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60F0-19AF-415E-B8A6-776A418385E4}"/>
      </w:docPartPr>
      <w:docPartBody>
        <w:p>
          <w:pPr>
            <w:pStyle w:val="CA90D12D4FF94979A14DFE49F6D1463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181203D61342CC9BC8CD99ECE8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5416-FC5C-4604-8D65-7374E4342DB2}"/>
      </w:docPartPr>
      <w:docPartBody>
        <w:p>
          <w:pPr>
            <w:pStyle w:val="B2181203D61342CC9BC8CD99ECE87BF0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B3690C56BC4DFB894E79B67A5E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8E0E-C538-498D-A100-E21E8028A9C2}"/>
      </w:docPartPr>
      <w:docPartBody>
        <w:p>
          <w:pPr>
            <w:pStyle w:val="5CB3690C56BC4DFB894E79B67A5EAB411"/>
          </w:pPr>
          <w:r>
            <w:rPr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0A23CDAB2C47D1AE0AA8F95BBA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ADEB-05A2-49C8-878B-7D870E27B7A4}"/>
      </w:docPartPr>
      <w:docPartBody>
        <w:p>
          <w:pPr>
            <w:pStyle w:val="DC0A23CDAB2C47D1AE0AA8F95BBA6BA3"/>
          </w:pPr>
          <w:r>
            <w:t>Click or tap here to enter text.</w:t>
          </w:r>
        </w:p>
      </w:docPartBody>
    </w:docPart>
    <w:docPart>
      <w:docPartPr>
        <w:name w:val="3C25711C834C4581BB7393004602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C51E-79D3-48A8-94E1-7B340B251651}"/>
      </w:docPartPr>
      <w:docPartBody>
        <w:p>
          <w:pPr>
            <w:pStyle w:val="3C25711C834C4581BB73930046026271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A391AF1C310140F0B606108B52D3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1291-B1DD-4550-8432-CBE6701FFF59}"/>
      </w:docPartPr>
      <w:docPartBody>
        <w:p>
          <w:pPr>
            <w:pStyle w:val="A391AF1C310140F0B606108B52D37F22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2DE7D31B1CAD43E68A56C1C94F10A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89779-45A8-4881-BFAC-CFB01AA1F3F3}"/>
      </w:docPartPr>
      <w:docPartBody>
        <w:p>
          <w:pPr>
            <w:pStyle w:val="2DE7D31B1CAD43E68A56C1C94F10A795"/>
          </w:pPr>
          <w:r>
            <w:rPr>
              <w:rFonts w:ascii="Arial" w:eastAsia="Arial" w:hAnsi="Arial" w:cs="Arial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DE03AC110994ED498D46CC048D53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92574-03C6-4F2E-B831-68CB1879C662}"/>
      </w:docPartPr>
      <w:docPartBody>
        <w:p>
          <w:pPr>
            <w:pStyle w:val="6DE03AC110994ED498D46CC048D53145"/>
          </w:pPr>
          <w:r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BA2224796649D7A23564C30260B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46E75-18A2-4309-A430-3BEB34258AF6}"/>
      </w:docPartPr>
      <w:docPartBody>
        <w:p>
          <w:pPr>
            <w:pStyle w:val="0CBA2224796649D7A23564C30260B22C"/>
          </w:pPr>
          <w:r>
            <w:rPr>
              <w:rFonts w:ascii="Arial" w:eastAsia="Arial" w:hAnsi="Arial" w:cs="Arial"/>
            </w:rPr>
            <w:t>Click or tap here to enter text.</w:t>
          </w:r>
        </w:p>
      </w:docPartBody>
    </w:docPart>
    <w:docPart>
      <w:docPartPr>
        <w:name w:val="A79EC08F142544A9BACBACA8478BD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5A8E6-F3B3-4951-9007-51E54E579DCD}"/>
      </w:docPartPr>
      <w:docPartBody>
        <w:p>
          <w:pPr>
            <w:pStyle w:val="A79EC08F142544A9BACBACA8478BD520"/>
          </w:pPr>
          <w:r>
            <w:t>Click or tap here to enter text.</w:t>
          </w:r>
        </w:p>
      </w:docPartBody>
    </w:docPart>
    <w:docPart>
      <w:docPartPr>
        <w:name w:val="E073709A450F4C0F84A658F8D4E28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F0282-C299-4F27-A01C-29B321AC0193}"/>
      </w:docPartPr>
      <w:docPartBody>
        <w:p>
          <w:pPr>
            <w:pStyle w:val="E073709A450F4C0F84A658F8D4E28801"/>
          </w:pPr>
          <w:r>
            <w:t>Click or tap here to enter text.</w:t>
          </w:r>
        </w:p>
      </w:docPartBody>
    </w:docPart>
    <w:docPart>
      <w:docPartPr>
        <w:name w:val="A5F5400BB8C64745AAC2CD6533742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18F51-5DE4-429B-8095-703620764521}"/>
      </w:docPartPr>
      <w:docPartBody>
        <w:p>
          <w:pPr>
            <w:pStyle w:val="A5F5400BB8C64745AAC2CD65337425D5"/>
          </w:pPr>
          <w:r>
            <w:t>Click or tap here to enter text.</w:t>
          </w:r>
        </w:p>
      </w:docPartBody>
    </w:docPart>
    <w:docPart>
      <w:docPartPr>
        <w:name w:val="0FE8A0400716467186F914910577F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5E7D2-F238-4A04-9E75-B7BCD6953043}"/>
      </w:docPartPr>
      <w:docPartBody>
        <w:p>
          <w:pPr>
            <w:pStyle w:val="0FE8A0400716467186F914910577FB09"/>
          </w:pPr>
          <w:r>
            <w:t>Click or tap here to enter text.</w:t>
          </w:r>
        </w:p>
      </w:docPartBody>
    </w:docPart>
    <w:docPart>
      <w:docPartPr>
        <w:name w:val="3F6BFE9ADD4A4195A77E95983A0B6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2C3A6-CB8D-46D7-9CA4-18E37773299A}"/>
      </w:docPartPr>
      <w:docPartBody>
        <w:p>
          <w:pPr>
            <w:pStyle w:val="3F6BFE9ADD4A4195A77E95983A0B6EAA"/>
          </w:pPr>
          <w:r>
            <w:t>Click or tap here to enter text.</w:t>
          </w:r>
        </w:p>
      </w:docPartBody>
    </w:docPart>
    <w:docPart>
      <w:docPartPr>
        <w:name w:val="AEA297BFC6CE4ABF938A73ACC8082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AB91A-0BBE-46F6-92A5-FCCBBBD63C40}"/>
      </w:docPartPr>
      <w:docPartBody>
        <w:p>
          <w:pPr>
            <w:pStyle w:val="AEA297BFC6CE4ABF938A73ACC80825E5"/>
          </w:pPr>
          <w:r>
            <w:t>Click or tap here to enter text.</w:t>
          </w:r>
        </w:p>
      </w:docPartBody>
    </w:docPart>
    <w:docPart>
      <w:docPartPr>
        <w:name w:val="CA2444DCBD4A460D8A91BFBC30B38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19172-EA28-4E7A-8E56-6D84C92C0FB4}"/>
      </w:docPartPr>
      <w:docPartBody>
        <w:p>
          <w:pPr>
            <w:pStyle w:val="CA2444DCBD4A460D8A91BFBC30B38184"/>
          </w:pPr>
          <w:r>
            <w:t>Click or tap here to enter text.</w:t>
          </w:r>
        </w:p>
      </w:docPartBody>
    </w:docPart>
    <w:docPart>
      <w:docPartPr>
        <w:name w:val="116A923EC254435A8B797DA0B9F1C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12FE4-D57E-4742-A18F-EFEB815041EA}"/>
      </w:docPartPr>
      <w:docPartBody>
        <w:p>
          <w:pPr>
            <w:pStyle w:val="116A923EC254435A8B797DA0B9F1CE4F"/>
          </w:pPr>
          <w:r>
            <w:t>Click or tap here to enter text.</w:t>
          </w:r>
        </w:p>
      </w:docPartBody>
    </w:docPart>
    <w:docPart>
      <w:docPartPr>
        <w:name w:val="83989E43E11B4B03A24115C44B5FE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7CD03-F0F7-415E-8E16-8F0AFCD20BD7}"/>
      </w:docPartPr>
      <w:docPartBody>
        <w:p>
          <w:pPr>
            <w:pStyle w:val="83989E43E11B4B03A24115C44B5FE32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87B6AEBA8D43B5AF79B7DA2E088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331B-D4F7-4E7C-ADA3-E01B3E5CB715}"/>
      </w:docPartPr>
      <w:docPartBody>
        <w:p>
          <w:pPr>
            <w:pStyle w:val="CC87B6AEBA8D43B5AF79B7DA2E088232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B988C1C7BF4BF7A959EFEB3ABC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1BF2-26E1-4B7B-904D-F9E397A33B66}"/>
      </w:docPartPr>
      <w:docPartBody>
        <w:p>
          <w:pPr>
            <w:pStyle w:val="AFB988C1C7BF4BF7A959EFEB3ABC8778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D23B072CA12E44F59104FF5F7A25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F123-EA0D-477F-98D7-2A8D8DD2D2BB}"/>
      </w:docPartPr>
      <w:docPartBody>
        <w:p>
          <w:pPr>
            <w:pStyle w:val="D23B072CA12E44F59104FF5F7A258398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FFC83C8C7E444224B8E42C1B7F4C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D91E-96B5-4B85-8276-F48F4C23BCBC}"/>
      </w:docPartPr>
      <w:docPartBody>
        <w:p>
          <w:pPr>
            <w:pStyle w:val="FFC83C8C7E444224B8E42C1B7F4CD6F4"/>
          </w:pPr>
          <w:r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B93003534892468280B2B02FEB840270">
    <w:name w:val="B93003534892468280B2B02FEB840270"/>
    <w:pPr>
      <w:spacing w:after="200" w:line="276" w:lineRule="auto"/>
    </w:pPr>
  </w:style>
  <w:style w:type="paragraph" w:customStyle="1" w:styleId="B1CBD4DB7F484C4F9665E500B30D69A0">
    <w:name w:val="B1CBD4DB7F484C4F9665E500B30D69A0"/>
    <w:pPr>
      <w:spacing w:after="200" w:line="276" w:lineRule="auto"/>
    </w:pPr>
  </w:style>
  <w:style w:type="paragraph" w:customStyle="1" w:styleId="255E3A981C214A5DBE14C23882A49024">
    <w:name w:val="255E3A981C214A5DBE14C23882A49024"/>
    <w:pPr>
      <w:spacing w:after="200" w:line="276" w:lineRule="auto"/>
    </w:pPr>
  </w:style>
  <w:style w:type="paragraph" w:customStyle="1" w:styleId="DB7DE4972A7E4DECA15D073888E032CD">
    <w:name w:val="DB7DE4972A7E4DECA15D073888E032CD"/>
    <w:pPr>
      <w:spacing w:after="200" w:line="276" w:lineRule="auto"/>
    </w:pPr>
  </w:style>
  <w:style w:type="paragraph" w:customStyle="1" w:styleId="A8D9EA06476045B58A2811C89B094109">
    <w:name w:val="A8D9EA06476045B58A2811C89B094109"/>
    <w:pPr>
      <w:spacing w:after="200" w:line="276" w:lineRule="auto"/>
    </w:pPr>
  </w:style>
  <w:style w:type="paragraph" w:customStyle="1" w:styleId="3E6A545C47FA442FAE5DCDB87A9E431C">
    <w:name w:val="3E6A545C47FA442FAE5DCDB87A9E431C"/>
    <w:pPr>
      <w:spacing w:after="200" w:line="276" w:lineRule="auto"/>
    </w:pPr>
  </w:style>
  <w:style w:type="paragraph" w:customStyle="1" w:styleId="0B97CBC798EE480CB5CD827474E753DD">
    <w:name w:val="0B97CBC798EE480CB5CD827474E753DD"/>
    <w:pPr>
      <w:spacing w:after="200" w:line="276" w:lineRule="auto"/>
    </w:pPr>
  </w:style>
  <w:style w:type="paragraph" w:customStyle="1" w:styleId="CA90D12D4FF94979A14DFE49F6D14631">
    <w:name w:val="CA90D12D4FF94979A14DFE49F6D14631"/>
    <w:pPr>
      <w:spacing w:after="200" w:line="276" w:lineRule="auto"/>
    </w:pPr>
  </w:style>
  <w:style w:type="paragraph" w:customStyle="1" w:styleId="B2181203D61342CC9BC8CD99ECE87BF0">
    <w:name w:val="B2181203D61342CC9BC8CD99ECE87BF0"/>
    <w:pPr>
      <w:spacing w:after="200" w:line="276" w:lineRule="auto"/>
    </w:pPr>
  </w:style>
  <w:style w:type="paragraph" w:customStyle="1" w:styleId="5CB3690C56BC4DFB894E79B67A5EAB41">
    <w:name w:val="5CB3690C56BC4DFB894E79B67A5EAB41"/>
    <w:pPr>
      <w:spacing w:after="200" w:line="276" w:lineRule="auto"/>
    </w:pPr>
  </w:style>
  <w:style w:type="paragraph" w:customStyle="1" w:styleId="8EEBBA36334541DAAA1C7FCF53F7C0CE">
    <w:name w:val="8EEBBA36334541DAAA1C7FCF53F7C0CE"/>
    <w:pPr>
      <w:spacing w:after="200" w:line="276" w:lineRule="auto"/>
    </w:pPr>
  </w:style>
  <w:style w:type="paragraph" w:customStyle="1" w:styleId="5DB5F7BDD8F1460F853C2409D7E2AE03">
    <w:name w:val="5DB5F7BDD8F1460F853C2409D7E2A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AE7A4E36A64E358A88EAEDB49EA914">
    <w:name w:val="FCAE7A4E36A64E358A88EAEDB49EA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3003534892468280B2B02FEB8402701">
    <w:name w:val="B93003534892468280B2B02FEB84027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CBD4DB7F484C4F9665E500B30D69A01">
    <w:name w:val="B1CBD4DB7F484C4F9665E500B30D69A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5E3A981C214A5DBE14C23882A490241">
    <w:name w:val="255E3A981C214A5DBE14C23882A4902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B7DE4972A7E4DECA15D073888E032CD1">
    <w:name w:val="DB7DE4972A7E4DECA15D073888E032C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D9EA06476045B58A2811C89B0941091">
    <w:name w:val="A8D9EA06476045B58A2811C89B094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E6A545C47FA442FAE5DCDB87A9E431C1">
    <w:name w:val="3E6A545C47FA442FAE5DCDB87A9E43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97CBC798EE480CB5CD827474E753DD1">
    <w:name w:val="0B97CBC798EE480CB5CD827474E753D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90D12D4FF94979A14DFE49F6D146311">
    <w:name w:val="CA90D12D4FF94979A14DFE49F6D14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2181203D61342CC9BC8CD99ECE87BF01">
    <w:name w:val="B2181203D61342CC9BC8CD99ECE87BF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CB3690C56BC4DFB894E79B67A5EAB411">
    <w:name w:val="5CB3690C56BC4DFB894E79B67A5EAB4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EEBBA36334541DAAA1C7FCF53F7C0CE1">
    <w:name w:val="8EEBBA36334541DAAA1C7FCF53F7C0C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0A23CDAB2C47D1AE0AA8F95BBA6BA3">
    <w:name w:val="DC0A23CDAB2C47D1AE0AA8F95BBA6BA3"/>
    <w:pPr>
      <w:spacing w:after="200" w:line="276" w:lineRule="auto"/>
    </w:pPr>
  </w:style>
  <w:style w:type="paragraph" w:customStyle="1" w:styleId="E725A041055342CC8CE96FC0A7543D86">
    <w:name w:val="E725A041055342CC8CE96FC0A7543D86"/>
    <w:pPr>
      <w:spacing w:after="200" w:line="276" w:lineRule="auto"/>
    </w:pPr>
  </w:style>
  <w:style w:type="paragraph" w:customStyle="1" w:styleId="3C25711C834C4581BB73930046026271">
    <w:name w:val="3C25711C834C4581BB73930046026271"/>
  </w:style>
  <w:style w:type="paragraph" w:customStyle="1" w:styleId="A391AF1C310140F0B606108B52D37F22">
    <w:name w:val="A391AF1C310140F0B606108B52D37F22"/>
  </w:style>
  <w:style w:type="paragraph" w:customStyle="1" w:styleId="2DE7D31B1CAD43E68A56C1C94F10A795">
    <w:name w:val="2DE7D31B1CAD43E68A56C1C94F10A795"/>
  </w:style>
  <w:style w:type="paragraph" w:customStyle="1" w:styleId="6DE03AC110994ED498D46CC048D53145">
    <w:name w:val="6DE03AC110994ED498D46CC048D53145"/>
  </w:style>
  <w:style w:type="paragraph" w:customStyle="1" w:styleId="0CBA2224796649D7A23564C30260B22C">
    <w:name w:val="0CBA2224796649D7A23564C30260B22C"/>
  </w:style>
  <w:style w:type="paragraph" w:customStyle="1" w:styleId="A79EC08F142544A9BACBACA8478BD520">
    <w:name w:val="A79EC08F142544A9BACBACA8478BD520"/>
  </w:style>
  <w:style w:type="paragraph" w:customStyle="1" w:styleId="E073709A450F4C0F84A658F8D4E28801">
    <w:name w:val="E073709A450F4C0F84A658F8D4E28801"/>
  </w:style>
  <w:style w:type="paragraph" w:customStyle="1" w:styleId="A5F5400BB8C64745AAC2CD65337425D5">
    <w:name w:val="A5F5400BB8C64745AAC2CD65337425D5"/>
  </w:style>
  <w:style w:type="paragraph" w:customStyle="1" w:styleId="0FE8A0400716467186F914910577FB09">
    <w:name w:val="0FE8A0400716467186F914910577FB09"/>
  </w:style>
  <w:style w:type="paragraph" w:customStyle="1" w:styleId="3F6BFE9ADD4A4195A77E95983A0B6EAA">
    <w:name w:val="3F6BFE9ADD4A4195A77E95983A0B6EAA"/>
  </w:style>
  <w:style w:type="paragraph" w:customStyle="1" w:styleId="AEA297BFC6CE4ABF938A73ACC80825E5">
    <w:name w:val="AEA297BFC6CE4ABF938A73ACC80825E5"/>
  </w:style>
  <w:style w:type="paragraph" w:customStyle="1" w:styleId="CA2444DCBD4A460D8A91BFBC30B38184">
    <w:name w:val="CA2444DCBD4A460D8A91BFBC30B38184"/>
  </w:style>
  <w:style w:type="paragraph" w:customStyle="1" w:styleId="116A923EC254435A8B797DA0B9F1CE4F">
    <w:name w:val="116A923EC254435A8B797DA0B9F1CE4F"/>
  </w:style>
  <w:style w:type="paragraph" w:customStyle="1" w:styleId="B893670EA97349F38D9B7F9EA7BB13D1">
    <w:name w:val="B893670EA97349F38D9B7F9EA7BB13D1"/>
  </w:style>
  <w:style w:type="paragraph" w:customStyle="1" w:styleId="83989E43E11B4B03A24115C44B5FE321">
    <w:name w:val="83989E43E11B4B03A24115C44B5FE321"/>
  </w:style>
  <w:style w:type="paragraph" w:customStyle="1" w:styleId="CC87B6AEBA8D43B5AF79B7DA2E088232">
    <w:name w:val="CC87B6AEBA8D43B5AF79B7DA2E088232"/>
  </w:style>
  <w:style w:type="paragraph" w:customStyle="1" w:styleId="1E2A3E192EDC4C54BCA97C6622EED199">
    <w:name w:val="1E2A3E192EDC4C54BCA97C6622EED199"/>
    <w:rPr>
      <w:lang w:val="en-US" w:eastAsia="en-US"/>
    </w:rPr>
  </w:style>
  <w:style w:type="paragraph" w:customStyle="1" w:styleId="AFB988C1C7BF4BF7A959EFEB3ABC8778">
    <w:name w:val="AFB988C1C7BF4BF7A959EFEB3ABC8778"/>
    <w:rPr>
      <w:lang w:val="en-US" w:eastAsia="en-US"/>
    </w:rPr>
  </w:style>
  <w:style w:type="paragraph" w:customStyle="1" w:styleId="D23B072CA12E44F59104FF5F7A258398">
    <w:name w:val="D23B072CA12E44F59104FF5F7A258398"/>
    <w:rPr>
      <w:lang w:val="en-US" w:eastAsia="en-US"/>
    </w:rPr>
  </w:style>
  <w:style w:type="paragraph" w:customStyle="1" w:styleId="FFC83C8C7E444224B8E42C1B7F4CD6F4">
    <w:name w:val="FFC83C8C7E444224B8E42C1B7F4CD6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4.xml><?xml version="1.0" encoding="utf-8"?>
<ds:datastoreItem xmlns:ds="http://schemas.openxmlformats.org/officeDocument/2006/customXml" ds:itemID="{D7D051EE-493C-4FC4-AC74-1AD860E9EF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996</Words>
  <Characters>5880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Tůmová Sabina Mgr. (UPJ-KRP)</cp:lastModifiedBy>
  <cp:revision>16</cp:revision>
  <cp:lastPrinted>2017-10-09T13:37:00Z</cp:lastPrinted>
  <dcterms:created xsi:type="dcterms:W3CDTF">2019-04-18T12:03:00Z</dcterms:created>
  <dcterms:modified xsi:type="dcterms:W3CDTF">2021-04-14T11:49:00Z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  <property fmtid="{D5CDD505-2E9C-101B-9397-08002B2CF9AE}" pid="10" name="MSIP_Label_112e00b9-34e2-4b26-a577-af1fd0f9f7ee_Enabled">
    <vt:lpwstr>True</vt:lpwstr>
  </property>
  <property fmtid="{D5CDD505-2E9C-101B-9397-08002B2CF9AE}" pid="11" name="MSIP_Label_112e00b9-34e2-4b26-a577-af1fd0f9f7ee_SiteId">
    <vt:lpwstr>33440fc6-b7c7-412c-bb73-0e70b0198d5a</vt:lpwstr>
  </property>
  <property fmtid="{D5CDD505-2E9C-101B-9397-08002B2CF9AE}" pid="12" name="MSIP_Label_112e00b9-34e2-4b26-a577-af1fd0f9f7ee_Owner">
    <vt:lpwstr>lukas.vohradsky.external@atos.net</vt:lpwstr>
  </property>
  <property fmtid="{D5CDD505-2E9C-101B-9397-08002B2CF9AE}" pid="13" name="MSIP_Label_112e00b9-34e2-4b26-a577-af1fd0f9f7ee_SetDate">
    <vt:lpwstr>2020-01-17T08:04:22.2369591Z</vt:lpwstr>
  </property>
  <property fmtid="{D5CDD505-2E9C-101B-9397-08002B2CF9AE}" pid="14" name="MSIP_Label_112e00b9-34e2-4b26-a577-af1fd0f9f7ee_Name">
    <vt:lpwstr>Atos For Internal Use</vt:lpwstr>
  </property>
  <property fmtid="{D5CDD505-2E9C-101B-9397-08002B2CF9AE}" pid="15" name="MSIP_Label_112e00b9-34e2-4b26-a577-af1fd0f9f7ee_Application">
    <vt:lpwstr>Microsoft Azure Information Protection</vt:lpwstr>
  </property>
  <property fmtid="{D5CDD505-2E9C-101B-9397-08002B2CF9AE}" pid="16" name="MSIP_Label_112e00b9-34e2-4b26-a577-af1fd0f9f7ee_ActionId">
    <vt:lpwstr>29231fb0-4d39-4a09-8bd5-17043e79be2d</vt:lpwstr>
  </property>
  <property fmtid="{D5CDD505-2E9C-101B-9397-08002B2CF9AE}" pid="17" name="MSIP_Label_112e00b9-34e2-4b26-a577-af1fd0f9f7ee_Extended_MSFT_Method">
    <vt:lpwstr>Automatic</vt:lpwstr>
  </property>
  <property fmtid="{D5CDD505-2E9C-101B-9397-08002B2CF9AE}" pid="18" name="MSIP_Label_e463cba9-5f6c-478d-9329-7b2295e4e8ed_Enabled">
    <vt:lpwstr>True</vt:lpwstr>
  </property>
  <property fmtid="{D5CDD505-2E9C-101B-9397-08002B2CF9AE}" pid="19" name="MSIP_Label_e463cba9-5f6c-478d-9329-7b2295e4e8ed_SiteId">
    <vt:lpwstr>33440fc6-b7c7-412c-bb73-0e70b0198d5a</vt:lpwstr>
  </property>
  <property fmtid="{D5CDD505-2E9C-101B-9397-08002B2CF9AE}" pid="20" name="MSIP_Label_e463cba9-5f6c-478d-9329-7b2295e4e8ed_SetDate">
    <vt:lpwstr>2020-01-17T08:04:22.2369591Z</vt:lpwstr>
  </property>
  <property fmtid="{D5CDD505-2E9C-101B-9397-08002B2CF9AE}" pid="21" name="MSIP_Label_e463cba9-5f6c-478d-9329-7b2295e4e8ed_Name">
    <vt:lpwstr>Atos For Internal Use - All Employees</vt:lpwstr>
  </property>
  <property fmtid="{D5CDD505-2E9C-101B-9397-08002B2CF9AE}" pid="22" name="MSIP_Label_e463cba9-5f6c-478d-9329-7b2295e4e8ed_ActionId">
    <vt:lpwstr>29231fb0-4d39-4a09-8bd5-17043e79be2d</vt:lpwstr>
  </property>
  <property fmtid="{D5CDD505-2E9C-101B-9397-08002B2CF9AE}" pid="23" name="MSIP_Label_e463cba9-5f6c-478d-9329-7b2295e4e8ed_Extended_MSFT_Method">
    <vt:lpwstr>Automatic</vt:lpwstr>
  </property>
  <property fmtid="{D5CDD505-2E9C-101B-9397-08002B2CF9AE}" pid="24" name="Sensitivity">
    <vt:lpwstr>Atos For Internal Use Atos For Internal Use - All Employees</vt:lpwstr>
  </property>
</Properties>
</file>