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508" w:rsidRDefault="00EA362C">
      <w:r w:rsidRPr="00EA362C">
        <w:t>Ukončení smluv na dodávky plynu a vody</w:t>
      </w:r>
      <w:bookmarkStart w:id="0" w:name="_GoBack"/>
      <w:bookmarkEnd w:id="0"/>
    </w:p>
    <w:sectPr w:rsidR="00C04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282"/>
    <w:rsid w:val="001E28FE"/>
    <w:rsid w:val="00972282"/>
    <w:rsid w:val="00C04508"/>
    <w:rsid w:val="00EA362C"/>
    <w:rsid w:val="00F1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E6D73-9247-4ED4-807B-F013BCD00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22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Asseco Solutions, a.s.</Company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Koupilová Olga</dc:creator>
  <cp:keywords/>
  <dc:description/>
  <cp:lastModifiedBy>Koupilová Olga</cp:lastModifiedBy>
  <cp:revision>3</cp:revision>
  <dcterms:created xsi:type="dcterms:W3CDTF">2015-01-21T12:48:00Z</dcterms:created>
  <dcterms:modified xsi:type="dcterms:W3CDTF">2015-01-21T12:48:00Z</dcterms:modified>
</cp:coreProperties>
</file>