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A57" w:rsidRPr="00665C8B" w:rsidRDefault="00CB0A57" w:rsidP="00502CFA">
      <w:pPr>
        <w:jc w:val="center"/>
        <w:rPr>
          <w:b/>
          <w:sz w:val="32"/>
          <w:szCs w:val="32"/>
        </w:rPr>
      </w:pPr>
      <w:r w:rsidRPr="00665C8B">
        <w:rPr>
          <w:b/>
          <w:sz w:val="32"/>
          <w:szCs w:val="32"/>
        </w:rPr>
        <w:t>Kupní smlouva</w:t>
      </w:r>
    </w:p>
    <w:p w:rsidR="00214353" w:rsidRPr="00AB232A" w:rsidRDefault="00852D19" w:rsidP="00852D19">
      <w:pPr>
        <w:jc w:val="center"/>
        <w:rPr>
          <w:sz w:val="22"/>
          <w:szCs w:val="22"/>
        </w:rPr>
      </w:pPr>
      <w:r>
        <w:rPr>
          <w:b/>
          <w:sz w:val="32"/>
          <w:szCs w:val="32"/>
        </w:rPr>
        <w:t xml:space="preserve">č. </w:t>
      </w:r>
      <w:r w:rsidR="00E72047" w:rsidRPr="00E72047">
        <w:rPr>
          <w:b/>
          <w:sz w:val="32"/>
          <w:szCs w:val="32"/>
        </w:rPr>
        <w:t>9940200882-0008/2014</w:t>
      </w:r>
    </w:p>
    <w:p w:rsidR="004E5FAE" w:rsidRPr="00F2462C" w:rsidRDefault="004E5FAE" w:rsidP="004E5FAE">
      <w:pPr>
        <w:rPr>
          <w:b/>
          <w:sz w:val="22"/>
        </w:rPr>
      </w:pPr>
    </w:p>
    <w:p w:rsidR="004E5FAE" w:rsidRPr="00665C8B" w:rsidRDefault="004E5FAE" w:rsidP="009176B3">
      <w:pPr>
        <w:tabs>
          <w:tab w:val="left" w:pos="3261"/>
        </w:tabs>
        <w:rPr>
          <w:b/>
          <w:sz w:val="28"/>
          <w:szCs w:val="28"/>
        </w:rPr>
      </w:pPr>
      <w:commentRangeStart w:id="0"/>
      <w:r w:rsidRPr="00EA0FC0">
        <w:rPr>
          <w:b/>
          <w:sz w:val="28"/>
          <w:szCs w:val="28"/>
        </w:rPr>
        <w:t>Měst</w:t>
      </w:r>
      <w:r w:rsidR="00E72047">
        <w:rPr>
          <w:b/>
          <w:sz w:val="28"/>
          <w:szCs w:val="28"/>
        </w:rPr>
        <w:t>o</w:t>
      </w:r>
      <w:r w:rsidRPr="00EA0FC0">
        <w:rPr>
          <w:b/>
          <w:sz w:val="28"/>
          <w:szCs w:val="28"/>
        </w:rPr>
        <w:t xml:space="preserve"> </w:t>
      </w:r>
      <w:r w:rsidR="00E72047">
        <w:rPr>
          <w:b/>
          <w:sz w:val="28"/>
          <w:szCs w:val="28"/>
        </w:rPr>
        <w:t>Havlíčkův Brod</w:t>
      </w:r>
      <w:commentRangeEnd w:id="0"/>
      <w:r w:rsidR="00E72047">
        <w:rPr>
          <w:rStyle w:val="Odkaznakoment"/>
        </w:rPr>
        <w:commentReference w:id="0"/>
      </w:r>
    </w:p>
    <w:p w:rsidR="004E5FAE" w:rsidRPr="00AB232A" w:rsidRDefault="004E5FAE" w:rsidP="009176B3">
      <w:pPr>
        <w:tabs>
          <w:tab w:val="left" w:pos="3261"/>
          <w:tab w:val="left" w:pos="3528"/>
        </w:tabs>
        <w:rPr>
          <w:sz w:val="22"/>
          <w:szCs w:val="22"/>
        </w:rPr>
      </w:pPr>
      <w:r w:rsidRPr="00AB232A">
        <w:rPr>
          <w:sz w:val="22"/>
          <w:szCs w:val="22"/>
        </w:rPr>
        <w:t>se sídlem</w:t>
      </w:r>
      <w:r>
        <w:rPr>
          <w:sz w:val="22"/>
          <w:szCs w:val="22"/>
        </w:rPr>
        <w:t xml:space="preserve"> úřadu měs</w:t>
      </w:r>
      <w:r w:rsidR="00E72047">
        <w:rPr>
          <w:sz w:val="22"/>
          <w:szCs w:val="22"/>
        </w:rPr>
        <w:t>ta</w:t>
      </w:r>
      <w:r>
        <w:rPr>
          <w:sz w:val="22"/>
          <w:szCs w:val="22"/>
        </w:rPr>
        <w:t>:</w:t>
      </w:r>
      <w:r w:rsidRPr="00AB232A">
        <w:rPr>
          <w:sz w:val="22"/>
          <w:szCs w:val="22"/>
        </w:rPr>
        <w:tab/>
      </w:r>
      <w:r w:rsidR="00E72047" w:rsidRPr="00E72047">
        <w:rPr>
          <w:sz w:val="22"/>
          <w:szCs w:val="22"/>
        </w:rPr>
        <w:t>Havlíčkovo náměstí 57</w:t>
      </w:r>
      <w:r w:rsidR="00E72047">
        <w:rPr>
          <w:sz w:val="22"/>
          <w:szCs w:val="22"/>
        </w:rPr>
        <w:t xml:space="preserve">, </w:t>
      </w:r>
      <w:r w:rsidR="00E72047" w:rsidRPr="00E72047">
        <w:rPr>
          <w:sz w:val="22"/>
          <w:szCs w:val="22"/>
        </w:rPr>
        <w:t>580</w:t>
      </w:r>
      <w:r w:rsidR="00E72047">
        <w:rPr>
          <w:sz w:val="22"/>
          <w:szCs w:val="22"/>
        </w:rPr>
        <w:t xml:space="preserve"> </w:t>
      </w:r>
      <w:r w:rsidR="00E72047" w:rsidRPr="00E72047">
        <w:rPr>
          <w:sz w:val="22"/>
          <w:szCs w:val="22"/>
        </w:rPr>
        <w:t>01 Havlíčkův Brod</w:t>
      </w:r>
    </w:p>
    <w:p w:rsidR="004E5FAE" w:rsidRPr="00AB232A" w:rsidRDefault="004E5FAE" w:rsidP="009176B3">
      <w:pPr>
        <w:tabs>
          <w:tab w:val="left" w:pos="3261"/>
          <w:tab w:val="left" w:pos="3528"/>
        </w:tabs>
        <w:rPr>
          <w:sz w:val="22"/>
          <w:szCs w:val="22"/>
        </w:rPr>
      </w:pPr>
      <w:r w:rsidRPr="00AB232A">
        <w:rPr>
          <w:sz w:val="22"/>
          <w:szCs w:val="22"/>
        </w:rPr>
        <w:t>IČ:</w:t>
      </w:r>
      <w:r w:rsidRPr="00AB232A">
        <w:rPr>
          <w:sz w:val="22"/>
          <w:szCs w:val="22"/>
        </w:rPr>
        <w:tab/>
      </w:r>
      <w:r w:rsidR="00E72047" w:rsidRPr="00E72047">
        <w:rPr>
          <w:sz w:val="22"/>
          <w:szCs w:val="22"/>
        </w:rPr>
        <w:t>00267449</w:t>
      </w:r>
    </w:p>
    <w:p w:rsidR="004E5FAE" w:rsidRPr="00AB232A" w:rsidRDefault="004E5FAE" w:rsidP="009176B3">
      <w:pPr>
        <w:tabs>
          <w:tab w:val="left" w:pos="3261"/>
          <w:tab w:val="left" w:pos="3528"/>
        </w:tabs>
        <w:rPr>
          <w:sz w:val="22"/>
          <w:szCs w:val="22"/>
        </w:rPr>
      </w:pPr>
      <w:r w:rsidRPr="00AB232A">
        <w:rPr>
          <w:sz w:val="22"/>
          <w:szCs w:val="22"/>
        </w:rPr>
        <w:t>DIČ:</w:t>
      </w:r>
      <w:r w:rsidRPr="00AB232A">
        <w:rPr>
          <w:sz w:val="22"/>
          <w:szCs w:val="22"/>
        </w:rPr>
        <w:tab/>
      </w:r>
      <w:r w:rsidR="00E72047" w:rsidRPr="00E72047">
        <w:rPr>
          <w:sz w:val="22"/>
          <w:szCs w:val="22"/>
        </w:rPr>
        <w:t>CZ00267449</w:t>
      </w:r>
    </w:p>
    <w:p w:rsidR="004E5FAE" w:rsidRPr="00AB232A" w:rsidRDefault="004E5FAE" w:rsidP="009176B3">
      <w:pPr>
        <w:tabs>
          <w:tab w:val="left" w:pos="3261"/>
          <w:tab w:val="left" w:pos="3528"/>
        </w:tabs>
        <w:rPr>
          <w:sz w:val="22"/>
          <w:szCs w:val="22"/>
        </w:rPr>
      </w:pPr>
      <w:r w:rsidRPr="00AB232A">
        <w:rPr>
          <w:sz w:val="22"/>
          <w:szCs w:val="22"/>
        </w:rPr>
        <w:t>zastoupen</w:t>
      </w:r>
      <w:r w:rsidRPr="00AB232A">
        <w:rPr>
          <w:sz w:val="22"/>
          <w:szCs w:val="22"/>
        </w:rPr>
        <w:tab/>
      </w:r>
      <w:r w:rsidR="00E72047" w:rsidRPr="00E72047">
        <w:rPr>
          <w:sz w:val="22"/>
          <w:szCs w:val="22"/>
          <w:highlight w:val="yellow"/>
        </w:rPr>
        <w:t>XXX</w:t>
      </w:r>
    </w:p>
    <w:p w:rsidR="004E5FAE" w:rsidRDefault="004E5FAE" w:rsidP="009176B3">
      <w:pPr>
        <w:tabs>
          <w:tab w:val="left" w:pos="3261"/>
          <w:tab w:val="left" w:pos="3528"/>
        </w:tabs>
        <w:rPr>
          <w:sz w:val="22"/>
          <w:szCs w:val="22"/>
        </w:rPr>
      </w:pPr>
      <w:r w:rsidRPr="00AB232A">
        <w:rPr>
          <w:sz w:val="22"/>
          <w:szCs w:val="22"/>
        </w:rPr>
        <w:t>bankovní spojení:</w:t>
      </w:r>
      <w:r w:rsidRPr="00AB232A">
        <w:rPr>
          <w:sz w:val="22"/>
          <w:szCs w:val="22"/>
        </w:rPr>
        <w:tab/>
      </w:r>
      <w:r w:rsidR="00E72047" w:rsidRPr="00E72047">
        <w:rPr>
          <w:sz w:val="22"/>
          <w:szCs w:val="22"/>
          <w:highlight w:val="yellow"/>
        </w:rPr>
        <w:t>XXX</w:t>
      </w:r>
    </w:p>
    <w:p w:rsidR="007F6EF4" w:rsidRPr="00AB232A" w:rsidRDefault="007F6EF4" w:rsidP="009176B3">
      <w:pPr>
        <w:tabs>
          <w:tab w:val="left" w:pos="3261"/>
          <w:tab w:val="left" w:pos="3528"/>
        </w:tabs>
        <w:rPr>
          <w:sz w:val="22"/>
          <w:szCs w:val="22"/>
        </w:rPr>
      </w:pPr>
      <w:proofErr w:type="spellStart"/>
      <w:proofErr w:type="gramStart"/>
      <w:r>
        <w:rPr>
          <w:sz w:val="22"/>
          <w:szCs w:val="22"/>
        </w:rPr>
        <w:t>č.ú</w:t>
      </w:r>
      <w:proofErr w:type="spellEnd"/>
      <w:r>
        <w:rPr>
          <w:sz w:val="22"/>
          <w:szCs w:val="22"/>
        </w:rPr>
        <w:t>.:</w:t>
      </w:r>
      <w:r>
        <w:rPr>
          <w:sz w:val="22"/>
          <w:szCs w:val="22"/>
        </w:rPr>
        <w:tab/>
      </w:r>
      <w:r w:rsidR="00E72047" w:rsidRPr="00E72047">
        <w:rPr>
          <w:sz w:val="22"/>
          <w:szCs w:val="22"/>
          <w:highlight w:val="yellow"/>
        </w:rPr>
        <w:t>XXX</w:t>
      </w:r>
      <w:proofErr w:type="gramEnd"/>
    </w:p>
    <w:p w:rsidR="004E5FAE" w:rsidRPr="00AB232A" w:rsidRDefault="004E5FAE" w:rsidP="009176B3">
      <w:pPr>
        <w:tabs>
          <w:tab w:val="left" w:pos="3261"/>
        </w:tabs>
        <w:rPr>
          <w:sz w:val="22"/>
          <w:szCs w:val="22"/>
        </w:rPr>
      </w:pPr>
    </w:p>
    <w:p w:rsidR="004E5FAE" w:rsidRPr="00AB232A" w:rsidRDefault="004E5FAE" w:rsidP="009176B3">
      <w:pPr>
        <w:tabs>
          <w:tab w:val="left" w:pos="3261"/>
          <w:tab w:val="left" w:pos="3528"/>
        </w:tabs>
        <w:rPr>
          <w:sz w:val="22"/>
          <w:szCs w:val="22"/>
        </w:rPr>
      </w:pPr>
      <w:r w:rsidRPr="00AB232A">
        <w:rPr>
          <w:sz w:val="22"/>
          <w:szCs w:val="22"/>
        </w:rPr>
        <w:t>dále jen „</w:t>
      </w:r>
      <w:r>
        <w:rPr>
          <w:b/>
          <w:sz w:val="22"/>
          <w:szCs w:val="22"/>
        </w:rPr>
        <w:t>Prodávající</w:t>
      </w:r>
      <w:r w:rsidRPr="00AB232A">
        <w:rPr>
          <w:sz w:val="22"/>
          <w:szCs w:val="22"/>
        </w:rPr>
        <w:t>“</w:t>
      </w:r>
      <w:r w:rsidRPr="00AB232A">
        <w:rPr>
          <w:sz w:val="22"/>
          <w:szCs w:val="22"/>
        </w:rPr>
        <w:tab/>
      </w:r>
    </w:p>
    <w:p w:rsidR="00CB0A57" w:rsidRDefault="00CB0A57" w:rsidP="009176B3">
      <w:pPr>
        <w:tabs>
          <w:tab w:val="left" w:pos="3261"/>
        </w:tabs>
        <w:rPr>
          <w:sz w:val="22"/>
          <w:szCs w:val="22"/>
        </w:rPr>
      </w:pPr>
    </w:p>
    <w:p w:rsidR="004E5FAE" w:rsidRPr="00AB232A" w:rsidRDefault="009176B3" w:rsidP="009176B3">
      <w:pPr>
        <w:tabs>
          <w:tab w:val="left" w:pos="3261"/>
        </w:tabs>
        <w:rPr>
          <w:sz w:val="22"/>
          <w:szCs w:val="22"/>
        </w:rPr>
      </w:pPr>
      <w:r>
        <w:rPr>
          <w:sz w:val="22"/>
          <w:szCs w:val="22"/>
        </w:rPr>
        <w:t>a</w:t>
      </w:r>
    </w:p>
    <w:p w:rsidR="001F0EB8" w:rsidRPr="00AB232A" w:rsidRDefault="001F0EB8" w:rsidP="009176B3">
      <w:pPr>
        <w:shd w:val="clear" w:color="auto" w:fill="FFFFFF"/>
        <w:tabs>
          <w:tab w:val="left" w:pos="3261"/>
        </w:tabs>
        <w:jc w:val="both"/>
        <w:rPr>
          <w:sz w:val="22"/>
          <w:szCs w:val="22"/>
        </w:rPr>
      </w:pPr>
    </w:p>
    <w:p w:rsidR="004E5FAE" w:rsidRPr="00F2462C" w:rsidRDefault="004E5FAE" w:rsidP="009176B3">
      <w:pPr>
        <w:tabs>
          <w:tab w:val="left" w:pos="3261"/>
          <w:tab w:val="left" w:pos="3528"/>
        </w:tabs>
        <w:rPr>
          <w:sz w:val="28"/>
        </w:rPr>
      </w:pPr>
      <w:r w:rsidRPr="00665C8B">
        <w:rPr>
          <w:b/>
          <w:sz w:val="28"/>
          <w:szCs w:val="28"/>
        </w:rPr>
        <w:t xml:space="preserve">Česká pošta, </w:t>
      </w:r>
      <w:proofErr w:type="gramStart"/>
      <w:r w:rsidRPr="00665C8B">
        <w:rPr>
          <w:b/>
          <w:sz w:val="28"/>
          <w:szCs w:val="28"/>
        </w:rPr>
        <w:t>s.p.</w:t>
      </w:r>
      <w:proofErr w:type="gramEnd"/>
      <w:r w:rsidRPr="00665C8B">
        <w:rPr>
          <w:b/>
          <w:sz w:val="28"/>
          <w:szCs w:val="28"/>
        </w:rPr>
        <w:tab/>
      </w:r>
    </w:p>
    <w:p w:rsidR="004E5FAE" w:rsidRPr="00AB232A" w:rsidRDefault="004E5FAE" w:rsidP="009176B3">
      <w:pPr>
        <w:tabs>
          <w:tab w:val="left" w:pos="3261"/>
          <w:tab w:val="left" w:pos="3528"/>
        </w:tabs>
        <w:rPr>
          <w:sz w:val="22"/>
          <w:szCs w:val="22"/>
        </w:rPr>
      </w:pPr>
      <w:r w:rsidRPr="00AB232A">
        <w:rPr>
          <w:sz w:val="22"/>
          <w:szCs w:val="22"/>
        </w:rPr>
        <w:t>se sídlem:</w:t>
      </w:r>
      <w:r w:rsidRPr="00AB232A">
        <w:rPr>
          <w:sz w:val="22"/>
          <w:szCs w:val="22"/>
        </w:rPr>
        <w:tab/>
        <w:t xml:space="preserve">Politických vězňů </w:t>
      </w:r>
      <w:proofErr w:type="gramStart"/>
      <w:r w:rsidRPr="00AB232A">
        <w:rPr>
          <w:sz w:val="22"/>
          <w:szCs w:val="22"/>
        </w:rPr>
        <w:t>909/4,  Praha</w:t>
      </w:r>
      <w:proofErr w:type="gramEnd"/>
      <w:r w:rsidRPr="00AB232A">
        <w:rPr>
          <w:sz w:val="22"/>
          <w:szCs w:val="22"/>
        </w:rPr>
        <w:t xml:space="preserve"> 1</w:t>
      </w:r>
      <w:r>
        <w:rPr>
          <w:sz w:val="22"/>
          <w:szCs w:val="22"/>
        </w:rPr>
        <w:t xml:space="preserve">, PSČ: </w:t>
      </w:r>
      <w:r w:rsidRPr="00AB232A">
        <w:rPr>
          <w:sz w:val="22"/>
          <w:szCs w:val="22"/>
        </w:rPr>
        <w:t xml:space="preserve">225 99, </w:t>
      </w:r>
    </w:p>
    <w:p w:rsidR="004E5FAE" w:rsidRPr="00AB232A" w:rsidRDefault="004E5FAE" w:rsidP="009176B3">
      <w:pPr>
        <w:tabs>
          <w:tab w:val="left" w:pos="3261"/>
          <w:tab w:val="left" w:pos="3528"/>
        </w:tabs>
        <w:rPr>
          <w:sz w:val="22"/>
          <w:szCs w:val="22"/>
        </w:rPr>
      </w:pPr>
      <w:r w:rsidRPr="00AB232A">
        <w:rPr>
          <w:sz w:val="22"/>
          <w:szCs w:val="22"/>
        </w:rPr>
        <w:t>IČ:</w:t>
      </w:r>
      <w:r w:rsidRPr="00AB232A">
        <w:rPr>
          <w:sz w:val="22"/>
          <w:szCs w:val="22"/>
        </w:rPr>
        <w:tab/>
        <w:t>47114983</w:t>
      </w:r>
    </w:p>
    <w:p w:rsidR="004E5FAE" w:rsidRPr="00AB232A" w:rsidRDefault="004E5FAE" w:rsidP="009176B3">
      <w:pPr>
        <w:tabs>
          <w:tab w:val="left" w:pos="3261"/>
          <w:tab w:val="left" w:pos="3528"/>
        </w:tabs>
        <w:rPr>
          <w:sz w:val="22"/>
          <w:szCs w:val="22"/>
        </w:rPr>
      </w:pPr>
      <w:r w:rsidRPr="00AB232A">
        <w:rPr>
          <w:sz w:val="22"/>
          <w:szCs w:val="22"/>
        </w:rPr>
        <w:t>DIČ:</w:t>
      </w:r>
      <w:r w:rsidRPr="00AB232A">
        <w:rPr>
          <w:sz w:val="22"/>
          <w:szCs w:val="22"/>
        </w:rPr>
        <w:tab/>
        <w:t>CZ47114983</w:t>
      </w:r>
    </w:p>
    <w:p w:rsidR="004E5FAE" w:rsidRPr="00AB232A" w:rsidRDefault="004E5FAE" w:rsidP="009176B3">
      <w:pPr>
        <w:tabs>
          <w:tab w:val="left" w:pos="3261"/>
          <w:tab w:val="left" w:pos="3528"/>
        </w:tabs>
        <w:rPr>
          <w:sz w:val="22"/>
          <w:szCs w:val="22"/>
        </w:rPr>
      </w:pPr>
      <w:r w:rsidRPr="00AB232A">
        <w:rPr>
          <w:sz w:val="22"/>
          <w:szCs w:val="22"/>
        </w:rPr>
        <w:t xml:space="preserve">jednající:   </w:t>
      </w:r>
      <w:r w:rsidRPr="00AB232A">
        <w:rPr>
          <w:sz w:val="22"/>
          <w:szCs w:val="22"/>
        </w:rPr>
        <w:tab/>
      </w:r>
      <w:r>
        <w:rPr>
          <w:sz w:val="22"/>
          <w:szCs w:val="22"/>
        </w:rPr>
        <w:t xml:space="preserve">Ing. </w:t>
      </w:r>
      <w:r w:rsidR="00B64BB0">
        <w:rPr>
          <w:sz w:val="22"/>
          <w:szCs w:val="22"/>
        </w:rPr>
        <w:t>Martinem Elkánem</w:t>
      </w:r>
      <w:r>
        <w:rPr>
          <w:sz w:val="22"/>
          <w:szCs w:val="22"/>
        </w:rPr>
        <w:t>, generální</w:t>
      </w:r>
      <w:r w:rsidR="00506E2B">
        <w:rPr>
          <w:sz w:val="22"/>
          <w:szCs w:val="22"/>
        </w:rPr>
        <w:t>m</w:t>
      </w:r>
      <w:r>
        <w:rPr>
          <w:sz w:val="22"/>
          <w:szCs w:val="22"/>
        </w:rPr>
        <w:t xml:space="preserve"> ředitele</w:t>
      </w:r>
      <w:r w:rsidR="00506E2B">
        <w:rPr>
          <w:sz w:val="22"/>
          <w:szCs w:val="22"/>
        </w:rPr>
        <w:t>m</w:t>
      </w:r>
    </w:p>
    <w:p w:rsidR="004E5FAE" w:rsidRPr="00AB232A" w:rsidRDefault="004E5FAE" w:rsidP="009176B3">
      <w:pPr>
        <w:tabs>
          <w:tab w:val="left" w:pos="3261"/>
          <w:tab w:val="left" w:pos="3528"/>
        </w:tabs>
        <w:rPr>
          <w:sz w:val="22"/>
          <w:szCs w:val="22"/>
        </w:rPr>
      </w:pPr>
      <w:r w:rsidRPr="00AB232A">
        <w:rPr>
          <w:sz w:val="22"/>
          <w:szCs w:val="22"/>
        </w:rPr>
        <w:t>zapsán v obchodním rejstříku</w:t>
      </w:r>
      <w:r w:rsidRPr="00AB232A">
        <w:rPr>
          <w:sz w:val="22"/>
          <w:szCs w:val="22"/>
        </w:rPr>
        <w:tab/>
        <w:t>Městského soudu v Praze</w:t>
      </w:r>
      <w:r w:rsidRPr="00AB232A">
        <w:rPr>
          <w:rStyle w:val="platne1"/>
          <w:sz w:val="22"/>
          <w:szCs w:val="22"/>
        </w:rPr>
        <w:t>, oddíl A, vložka 7565</w:t>
      </w:r>
    </w:p>
    <w:p w:rsidR="004E5FAE" w:rsidRPr="00AB232A" w:rsidRDefault="004E5FAE" w:rsidP="009176B3">
      <w:pPr>
        <w:tabs>
          <w:tab w:val="left" w:pos="3261"/>
          <w:tab w:val="left" w:pos="3528"/>
        </w:tabs>
        <w:rPr>
          <w:sz w:val="22"/>
          <w:szCs w:val="22"/>
        </w:rPr>
      </w:pPr>
      <w:r w:rsidRPr="00AB232A">
        <w:rPr>
          <w:sz w:val="22"/>
          <w:szCs w:val="22"/>
        </w:rPr>
        <w:t>bankovní spojení:</w:t>
      </w:r>
      <w:r w:rsidRPr="00AB232A">
        <w:rPr>
          <w:sz w:val="22"/>
          <w:szCs w:val="22"/>
        </w:rPr>
        <w:tab/>
        <w:t xml:space="preserve">Československá obchodní banka, a. s., </w:t>
      </w:r>
    </w:p>
    <w:p w:rsidR="004E5FAE" w:rsidRPr="00AB232A" w:rsidRDefault="004E5FAE" w:rsidP="009176B3">
      <w:pPr>
        <w:tabs>
          <w:tab w:val="left" w:pos="3261"/>
          <w:tab w:val="left" w:pos="3528"/>
        </w:tabs>
        <w:rPr>
          <w:sz w:val="22"/>
          <w:szCs w:val="22"/>
        </w:rPr>
      </w:pPr>
      <w:r w:rsidRPr="00AB232A">
        <w:rPr>
          <w:sz w:val="22"/>
          <w:szCs w:val="22"/>
        </w:rPr>
        <w:t>č.</w:t>
      </w:r>
      <w:r>
        <w:rPr>
          <w:sz w:val="22"/>
          <w:szCs w:val="22"/>
        </w:rPr>
        <w:t> </w:t>
      </w:r>
      <w:proofErr w:type="spellStart"/>
      <w:r w:rsidRPr="00AB232A">
        <w:rPr>
          <w:sz w:val="22"/>
          <w:szCs w:val="22"/>
        </w:rPr>
        <w:t>ú.</w:t>
      </w:r>
      <w:proofErr w:type="spellEnd"/>
      <w:r w:rsidRPr="00AB232A">
        <w:rPr>
          <w:sz w:val="22"/>
          <w:szCs w:val="22"/>
        </w:rPr>
        <w:t xml:space="preserve">: </w:t>
      </w:r>
      <w:r w:rsidR="009176B3">
        <w:rPr>
          <w:sz w:val="22"/>
          <w:szCs w:val="22"/>
        </w:rPr>
        <w:tab/>
      </w:r>
      <w:r w:rsidRPr="00EA0FC0">
        <w:rPr>
          <w:sz w:val="22"/>
          <w:szCs w:val="22"/>
        </w:rPr>
        <w:t>0002015185</w:t>
      </w:r>
      <w:r>
        <w:rPr>
          <w:sz w:val="22"/>
          <w:szCs w:val="22"/>
        </w:rPr>
        <w:t>/</w:t>
      </w:r>
      <w:r w:rsidRPr="00AB232A">
        <w:rPr>
          <w:sz w:val="22"/>
          <w:szCs w:val="22"/>
        </w:rPr>
        <w:t>0300</w:t>
      </w:r>
    </w:p>
    <w:p w:rsidR="004E5FAE" w:rsidRPr="00AB232A" w:rsidRDefault="004E5FAE" w:rsidP="004E5FAE">
      <w:pPr>
        <w:rPr>
          <w:sz w:val="22"/>
          <w:szCs w:val="22"/>
        </w:rPr>
      </w:pPr>
    </w:p>
    <w:p w:rsidR="004E5FAE" w:rsidRPr="00AB232A" w:rsidRDefault="004E5FAE" w:rsidP="004E5FAE">
      <w:pPr>
        <w:tabs>
          <w:tab w:val="left" w:pos="3528"/>
        </w:tabs>
        <w:rPr>
          <w:sz w:val="22"/>
          <w:szCs w:val="22"/>
        </w:rPr>
      </w:pPr>
      <w:r w:rsidRPr="00AB232A">
        <w:rPr>
          <w:sz w:val="22"/>
          <w:szCs w:val="22"/>
        </w:rPr>
        <w:t>dále jen „</w:t>
      </w:r>
      <w:r w:rsidR="009176B3">
        <w:rPr>
          <w:b/>
          <w:sz w:val="22"/>
          <w:szCs w:val="22"/>
        </w:rPr>
        <w:t>Kupující</w:t>
      </w:r>
      <w:r w:rsidRPr="00AB232A">
        <w:rPr>
          <w:sz w:val="22"/>
          <w:szCs w:val="22"/>
        </w:rPr>
        <w:t>“</w:t>
      </w:r>
      <w:r w:rsidRPr="00AB232A">
        <w:rPr>
          <w:sz w:val="22"/>
          <w:szCs w:val="22"/>
        </w:rPr>
        <w:tab/>
      </w:r>
    </w:p>
    <w:p w:rsidR="009176B3" w:rsidRDefault="009176B3" w:rsidP="001F0EB8">
      <w:pPr>
        <w:shd w:val="clear" w:color="auto" w:fill="FFFFFF"/>
        <w:jc w:val="both"/>
        <w:rPr>
          <w:sz w:val="22"/>
          <w:szCs w:val="22"/>
        </w:rPr>
      </w:pPr>
    </w:p>
    <w:p w:rsidR="009176B3" w:rsidRPr="009B1F0A" w:rsidRDefault="009176B3" w:rsidP="009176B3">
      <w:pPr>
        <w:shd w:val="clear" w:color="auto" w:fill="FFFFFF"/>
        <w:spacing w:before="120"/>
        <w:jc w:val="both"/>
        <w:rPr>
          <w:bCs/>
          <w:sz w:val="22"/>
          <w:szCs w:val="22"/>
        </w:rPr>
      </w:pPr>
      <w:r w:rsidRPr="009B1F0A">
        <w:rPr>
          <w:sz w:val="22"/>
          <w:szCs w:val="22"/>
        </w:rPr>
        <w:t>dále jednotlivě jako „</w:t>
      </w:r>
      <w:r w:rsidRPr="00AA335D">
        <w:rPr>
          <w:b/>
          <w:sz w:val="22"/>
          <w:szCs w:val="22"/>
        </w:rPr>
        <w:t>Smluvní strana</w:t>
      </w:r>
      <w:r w:rsidRPr="009B1F0A">
        <w:rPr>
          <w:sz w:val="22"/>
          <w:szCs w:val="22"/>
        </w:rPr>
        <w:t>“, nebo společně jako „</w:t>
      </w:r>
      <w:r w:rsidRPr="00AA335D">
        <w:rPr>
          <w:b/>
          <w:sz w:val="22"/>
          <w:szCs w:val="22"/>
        </w:rPr>
        <w:t>Smluvní strany</w:t>
      </w:r>
      <w:r w:rsidRPr="009B1F0A">
        <w:rPr>
          <w:sz w:val="22"/>
          <w:szCs w:val="22"/>
        </w:rPr>
        <w:t>“ uzavírají v</w:t>
      </w:r>
      <w:r>
        <w:rPr>
          <w:sz w:val="22"/>
          <w:szCs w:val="22"/>
        </w:rPr>
        <w:t> </w:t>
      </w:r>
      <w:r w:rsidRPr="009B1F0A">
        <w:rPr>
          <w:sz w:val="22"/>
          <w:szCs w:val="22"/>
        </w:rPr>
        <w:t>souladu</w:t>
      </w:r>
      <w:r>
        <w:rPr>
          <w:sz w:val="22"/>
          <w:szCs w:val="22"/>
        </w:rPr>
        <w:br/>
      </w:r>
      <w:r w:rsidRPr="009B1F0A">
        <w:rPr>
          <w:sz w:val="22"/>
          <w:szCs w:val="22"/>
        </w:rPr>
        <w:t xml:space="preserve">s ustanovením § </w:t>
      </w:r>
      <w:r w:rsidR="00FE7A53">
        <w:rPr>
          <w:sz w:val="22"/>
          <w:szCs w:val="22"/>
        </w:rPr>
        <w:t xml:space="preserve">2079 </w:t>
      </w:r>
      <w:r w:rsidRPr="009B1F0A">
        <w:rPr>
          <w:sz w:val="22"/>
          <w:szCs w:val="22"/>
        </w:rPr>
        <w:t xml:space="preserve">a násl. zákona č. </w:t>
      </w:r>
      <w:r w:rsidR="00FE7A53">
        <w:rPr>
          <w:sz w:val="22"/>
          <w:szCs w:val="22"/>
        </w:rPr>
        <w:t>89/2012</w:t>
      </w:r>
      <w:r w:rsidRPr="009B1F0A">
        <w:rPr>
          <w:sz w:val="22"/>
          <w:szCs w:val="22"/>
        </w:rPr>
        <w:t xml:space="preserve"> Sb., občanský zákoník, ve znění pozdějších předpisů (dále </w:t>
      </w:r>
      <w:r>
        <w:rPr>
          <w:sz w:val="22"/>
          <w:szCs w:val="22"/>
        </w:rPr>
        <w:t>též</w:t>
      </w:r>
      <w:r w:rsidRPr="009B1F0A">
        <w:rPr>
          <w:sz w:val="22"/>
          <w:szCs w:val="22"/>
        </w:rPr>
        <w:t xml:space="preserve"> „</w:t>
      </w:r>
      <w:r w:rsidR="00FE7A53">
        <w:rPr>
          <w:sz w:val="22"/>
          <w:szCs w:val="22"/>
        </w:rPr>
        <w:t>o</w:t>
      </w:r>
      <w:r w:rsidRPr="009B1F0A">
        <w:rPr>
          <w:sz w:val="22"/>
          <w:szCs w:val="22"/>
        </w:rPr>
        <w:t>bčanský zákoník“), tuto Kupní smlouvu (dále jen „</w:t>
      </w:r>
      <w:r w:rsidRPr="00AA335D">
        <w:rPr>
          <w:b/>
          <w:sz w:val="22"/>
          <w:szCs w:val="22"/>
        </w:rPr>
        <w:t>Smlouva</w:t>
      </w:r>
      <w:r w:rsidRPr="009B1F0A">
        <w:rPr>
          <w:sz w:val="22"/>
          <w:szCs w:val="22"/>
        </w:rPr>
        <w:t>“).</w:t>
      </w:r>
    </w:p>
    <w:p w:rsidR="009176B3" w:rsidRDefault="009176B3" w:rsidP="009176B3">
      <w:pPr>
        <w:shd w:val="clear" w:color="auto" w:fill="FFFFFF"/>
        <w:spacing w:after="163"/>
        <w:rPr>
          <w:sz w:val="22"/>
          <w:szCs w:val="22"/>
        </w:rPr>
      </w:pPr>
    </w:p>
    <w:p w:rsidR="00875F79" w:rsidRDefault="00875F79" w:rsidP="009176B3">
      <w:pPr>
        <w:jc w:val="center"/>
        <w:rPr>
          <w:b/>
          <w:sz w:val="22"/>
          <w:szCs w:val="22"/>
        </w:rPr>
      </w:pPr>
    </w:p>
    <w:p w:rsidR="009176B3" w:rsidRPr="00AE2D87" w:rsidRDefault="009176B3" w:rsidP="009176B3">
      <w:pPr>
        <w:jc w:val="center"/>
        <w:rPr>
          <w:b/>
          <w:sz w:val="22"/>
          <w:szCs w:val="22"/>
        </w:rPr>
      </w:pPr>
      <w:r w:rsidRPr="00AE2D87">
        <w:rPr>
          <w:b/>
          <w:sz w:val="22"/>
          <w:szCs w:val="22"/>
        </w:rPr>
        <w:t xml:space="preserve">1. Předmět Smlouvy </w:t>
      </w:r>
    </w:p>
    <w:p w:rsidR="009176B3" w:rsidRPr="00AE2D87" w:rsidRDefault="009176B3" w:rsidP="009176B3">
      <w:pPr>
        <w:jc w:val="center"/>
        <w:rPr>
          <w:b/>
          <w:sz w:val="22"/>
          <w:szCs w:val="22"/>
        </w:rPr>
      </w:pPr>
    </w:p>
    <w:p w:rsidR="008D53FB" w:rsidRPr="008D53FB" w:rsidRDefault="009176B3" w:rsidP="008D53FB">
      <w:pPr>
        <w:pStyle w:val="Odstavecseseznamem"/>
        <w:widowControl w:val="0"/>
        <w:numPr>
          <w:ilvl w:val="1"/>
          <w:numId w:val="22"/>
        </w:numPr>
        <w:tabs>
          <w:tab w:val="num" w:pos="567"/>
        </w:tabs>
        <w:autoSpaceDE w:val="0"/>
        <w:autoSpaceDN w:val="0"/>
        <w:adjustRightInd w:val="0"/>
        <w:jc w:val="both"/>
        <w:rPr>
          <w:sz w:val="22"/>
          <w:szCs w:val="22"/>
        </w:rPr>
      </w:pPr>
      <w:r w:rsidRPr="008D53FB">
        <w:rPr>
          <w:sz w:val="22"/>
          <w:szCs w:val="22"/>
        </w:rPr>
        <w:t xml:space="preserve">Prodávající prohlašuje, že je výlučným vlastníkem </w:t>
      </w:r>
      <w:r w:rsidR="008D53FB" w:rsidRPr="008D53FB">
        <w:rPr>
          <w:sz w:val="22"/>
          <w:szCs w:val="22"/>
        </w:rPr>
        <w:t>nemo</w:t>
      </w:r>
      <w:r w:rsidR="008D53FB">
        <w:rPr>
          <w:sz w:val="22"/>
          <w:szCs w:val="22"/>
        </w:rPr>
        <w:t>v</w:t>
      </w:r>
      <w:r w:rsidR="008D53FB" w:rsidRPr="008D53FB">
        <w:rPr>
          <w:sz w:val="22"/>
          <w:szCs w:val="22"/>
        </w:rPr>
        <w:t>itých věcí:</w:t>
      </w:r>
    </w:p>
    <w:p w:rsidR="008D53FB" w:rsidRDefault="00CB5CFA" w:rsidP="008D53FB">
      <w:pPr>
        <w:pStyle w:val="Odstavecseseznamem"/>
        <w:widowControl w:val="0"/>
        <w:numPr>
          <w:ilvl w:val="0"/>
          <w:numId w:val="25"/>
        </w:numPr>
        <w:tabs>
          <w:tab w:val="num" w:pos="567"/>
        </w:tabs>
        <w:autoSpaceDE w:val="0"/>
        <w:autoSpaceDN w:val="0"/>
        <w:adjustRightInd w:val="0"/>
        <w:jc w:val="both"/>
        <w:rPr>
          <w:sz w:val="22"/>
          <w:szCs w:val="22"/>
        </w:rPr>
      </w:pPr>
      <w:r w:rsidRPr="008D53FB">
        <w:rPr>
          <w:sz w:val="22"/>
          <w:szCs w:val="22"/>
        </w:rPr>
        <w:t>pozemku </w:t>
      </w:r>
      <w:proofErr w:type="spellStart"/>
      <w:proofErr w:type="gramStart"/>
      <w:r w:rsidRPr="008D53FB">
        <w:rPr>
          <w:sz w:val="22"/>
          <w:szCs w:val="22"/>
        </w:rPr>
        <w:t>parc</w:t>
      </w:r>
      <w:proofErr w:type="gramEnd"/>
      <w:r w:rsidRPr="008D53FB">
        <w:rPr>
          <w:sz w:val="22"/>
          <w:szCs w:val="22"/>
        </w:rPr>
        <w:t>.</w:t>
      </w:r>
      <w:proofErr w:type="gramStart"/>
      <w:r w:rsidRPr="008D53FB">
        <w:rPr>
          <w:sz w:val="22"/>
          <w:szCs w:val="22"/>
        </w:rPr>
        <w:t>č</w:t>
      </w:r>
      <w:proofErr w:type="spellEnd"/>
      <w:r w:rsidRPr="008D53FB">
        <w:rPr>
          <w:sz w:val="22"/>
          <w:szCs w:val="22"/>
        </w:rPr>
        <w:t>.</w:t>
      </w:r>
      <w:proofErr w:type="gramEnd"/>
      <w:r w:rsidRPr="008D53FB">
        <w:rPr>
          <w:sz w:val="22"/>
          <w:szCs w:val="22"/>
        </w:rPr>
        <w:t xml:space="preserve"> </w:t>
      </w:r>
      <w:r w:rsidR="008D53FB">
        <w:rPr>
          <w:sz w:val="22"/>
          <w:szCs w:val="22"/>
        </w:rPr>
        <w:t>1905/11</w:t>
      </w:r>
      <w:r w:rsidRPr="008D53FB">
        <w:rPr>
          <w:sz w:val="22"/>
          <w:szCs w:val="22"/>
        </w:rPr>
        <w:t xml:space="preserve">, ostatní plocha, </w:t>
      </w:r>
    </w:p>
    <w:p w:rsidR="008D53FB" w:rsidRDefault="008D53FB" w:rsidP="008D53FB">
      <w:pPr>
        <w:pStyle w:val="Odstavecseseznamem"/>
        <w:widowControl w:val="0"/>
        <w:numPr>
          <w:ilvl w:val="0"/>
          <w:numId w:val="25"/>
        </w:numPr>
        <w:tabs>
          <w:tab w:val="num" w:pos="567"/>
        </w:tabs>
        <w:autoSpaceDE w:val="0"/>
        <w:autoSpaceDN w:val="0"/>
        <w:adjustRightInd w:val="0"/>
        <w:jc w:val="both"/>
        <w:rPr>
          <w:sz w:val="22"/>
          <w:szCs w:val="22"/>
        </w:rPr>
      </w:pPr>
      <w:r>
        <w:rPr>
          <w:sz w:val="22"/>
          <w:szCs w:val="22"/>
        </w:rPr>
        <w:t xml:space="preserve">pozemku </w:t>
      </w:r>
      <w:proofErr w:type="spellStart"/>
      <w:proofErr w:type="gramStart"/>
      <w:r>
        <w:rPr>
          <w:sz w:val="22"/>
          <w:szCs w:val="22"/>
        </w:rPr>
        <w:t>parc</w:t>
      </w:r>
      <w:proofErr w:type="gramEnd"/>
      <w:r>
        <w:rPr>
          <w:sz w:val="22"/>
          <w:szCs w:val="22"/>
        </w:rPr>
        <w:t>.</w:t>
      </w:r>
      <w:proofErr w:type="gramStart"/>
      <w:r>
        <w:rPr>
          <w:sz w:val="22"/>
          <w:szCs w:val="22"/>
        </w:rPr>
        <w:t>č</w:t>
      </w:r>
      <w:proofErr w:type="spellEnd"/>
      <w:r>
        <w:rPr>
          <w:sz w:val="22"/>
          <w:szCs w:val="22"/>
        </w:rPr>
        <w:t>.</w:t>
      </w:r>
      <w:proofErr w:type="gramEnd"/>
      <w:r>
        <w:rPr>
          <w:sz w:val="22"/>
          <w:szCs w:val="22"/>
        </w:rPr>
        <w:t xml:space="preserve"> 2457/83, ostatní plocha,</w:t>
      </w:r>
    </w:p>
    <w:p w:rsidR="008D53FB" w:rsidRDefault="008D53FB" w:rsidP="008D53FB">
      <w:pPr>
        <w:pStyle w:val="Odstavecseseznamem"/>
        <w:widowControl w:val="0"/>
        <w:numPr>
          <w:ilvl w:val="0"/>
          <w:numId w:val="25"/>
        </w:numPr>
        <w:tabs>
          <w:tab w:val="num" w:pos="567"/>
        </w:tabs>
        <w:autoSpaceDE w:val="0"/>
        <w:autoSpaceDN w:val="0"/>
        <w:adjustRightInd w:val="0"/>
        <w:jc w:val="both"/>
        <w:rPr>
          <w:sz w:val="22"/>
          <w:szCs w:val="22"/>
        </w:rPr>
      </w:pPr>
      <w:r>
        <w:rPr>
          <w:sz w:val="22"/>
          <w:szCs w:val="22"/>
        </w:rPr>
        <w:t xml:space="preserve">pozemku </w:t>
      </w:r>
      <w:proofErr w:type="spellStart"/>
      <w:proofErr w:type="gramStart"/>
      <w:r>
        <w:rPr>
          <w:sz w:val="22"/>
          <w:szCs w:val="22"/>
        </w:rPr>
        <w:t>parc</w:t>
      </w:r>
      <w:proofErr w:type="gramEnd"/>
      <w:r>
        <w:rPr>
          <w:sz w:val="22"/>
          <w:szCs w:val="22"/>
        </w:rPr>
        <w:t>.</w:t>
      </w:r>
      <w:proofErr w:type="gramStart"/>
      <w:r>
        <w:rPr>
          <w:sz w:val="22"/>
          <w:szCs w:val="22"/>
        </w:rPr>
        <w:t>č</w:t>
      </w:r>
      <w:proofErr w:type="spellEnd"/>
      <w:r>
        <w:rPr>
          <w:sz w:val="22"/>
          <w:szCs w:val="22"/>
        </w:rPr>
        <w:t>.</w:t>
      </w:r>
      <w:proofErr w:type="gramEnd"/>
      <w:r>
        <w:rPr>
          <w:sz w:val="22"/>
          <w:szCs w:val="22"/>
        </w:rPr>
        <w:t xml:space="preserve"> 3966, ostatní plocha,</w:t>
      </w:r>
    </w:p>
    <w:p w:rsidR="004544BA" w:rsidRPr="008D53FB" w:rsidRDefault="00CB5CFA" w:rsidP="008D53FB">
      <w:pPr>
        <w:widowControl w:val="0"/>
        <w:tabs>
          <w:tab w:val="num" w:pos="567"/>
        </w:tabs>
        <w:autoSpaceDE w:val="0"/>
        <w:autoSpaceDN w:val="0"/>
        <w:adjustRightInd w:val="0"/>
        <w:ind w:left="567"/>
        <w:jc w:val="both"/>
        <w:rPr>
          <w:sz w:val="22"/>
          <w:szCs w:val="22"/>
        </w:rPr>
      </w:pPr>
      <w:r w:rsidRPr="008D53FB">
        <w:rPr>
          <w:sz w:val="22"/>
          <w:szCs w:val="22"/>
        </w:rPr>
        <w:t xml:space="preserve">v katastrálním území </w:t>
      </w:r>
      <w:r w:rsidR="008D53FB">
        <w:rPr>
          <w:sz w:val="22"/>
          <w:szCs w:val="22"/>
        </w:rPr>
        <w:t xml:space="preserve">Havlíčkův Brod, </w:t>
      </w:r>
      <w:r w:rsidR="00782D99" w:rsidRPr="008D53FB">
        <w:rPr>
          <w:sz w:val="22"/>
          <w:szCs w:val="22"/>
        </w:rPr>
        <w:t>včetně všech součástí a příslušenství</w:t>
      </w:r>
      <w:r w:rsidR="008D53FB">
        <w:rPr>
          <w:sz w:val="22"/>
          <w:szCs w:val="22"/>
        </w:rPr>
        <w:t xml:space="preserve"> (dále jen „</w:t>
      </w:r>
      <w:r w:rsidR="008D53FB" w:rsidRPr="008D53FB">
        <w:rPr>
          <w:b/>
          <w:sz w:val="22"/>
          <w:szCs w:val="22"/>
        </w:rPr>
        <w:t>Pozemky</w:t>
      </w:r>
      <w:r w:rsidR="008D53FB">
        <w:rPr>
          <w:sz w:val="22"/>
          <w:szCs w:val="22"/>
        </w:rPr>
        <w:t>“)</w:t>
      </w:r>
      <w:r w:rsidR="00505C62" w:rsidRPr="008D53FB">
        <w:rPr>
          <w:sz w:val="22"/>
          <w:szCs w:val="22"/>
        </w:rPr>
        <w:t>.</w:t>
      </w:r>
      <w:r w:rsidR="00064C96" w:rsidRPr="008D53FB">
        <w:rPr>
          <w:sz w:val="22"/>
          <w:szCs w:val="22"/>
        </w:rPr>
        <w:t xml:space="preserve"> </w:t>
      </w:r>
      <w:r w:rsidR="008D53FB">
        <w:rPr>
          <w:sz w:val="22"/>
          <w:szCs w:val="22"/>
        </w:rPr>
        <w:t>Pozemky jsou</w:t>
      </w:r>
      <w:r w:rsidR="00505C62" w:rsidRPr="008D53FB">
        <w:rPr>
          <w:sz w:val="22"/>
          <w:szCs w:val="22"/>
        </w:rPr>
        <w:t xml:space="preserve"> evidován</w:t>
      </w:r>
      <w:r w:rsidR="008D53FB">
        <w:rPr>
          <w:sz w:val="22"/>
          <w:szCs w:val="22"/>
        </w:rPr>
        <w:t>y</w:t>
      </w:r>
      <w:r w:rsidR="00505C62" w:rsidRPr="008D53FB">
        <w:rPr>
          <w:sz w:val="22"/>
          <w:szCs w:val="22"/>
        </w:rPr>
        <w:t xml:space="preserve"> </w:t>
      </w:r>
      <w:r w:rsidR="00064C96" w:rsidRPr="008D53FB">
        <w:rPr>
          <w:sz w:val="22"/>
          <w:szCs w:val="22"/>
        </w:rPr>
        <w:t>na listu vlastnictví č. 10001</w:t>
      </w:r>
      <w:r w:rsidR="00875F79" w:rsidRPr="008D53FB">
        <w:rPr>
          <w:sz w:val="22"/>
          <w:szCs w:val="22"/>
        </w:rPr>
        <w:t>,</w:t>
      </w:r>
      <w:r w:rsidR="00064C96" w:rsidRPr="008D53FB">
        <w:rPr>
          <w:sz w:val="22"/>
          <w:szCs w:val="22"/>
        </w:rPr>
        <w:t xml:space="preserve"> vedeném </w:t>
      </w:r>
      <w:r w:rsidR="00875F79" w:rsidRPr="008D53FB">
        <w:rPr>
          <w:sz w:val="22"/>
          <w:szCs w:val="22"/>
        </w:rPr>
        <w:t xml:space="preserve">pro katastrální území a obec </w:t>
      </w:r>
      <w:r w:rsidR="008D53FB">
        <w:rPr>
          <w:sz w:val="22"/>
          <w:szCs w:val="22"/>
        </w:rPr>
        <w:t>Havlíčkův Brod</w:t>
      </w:r>
      <w:r w:rsidR="00875F79" w:rsidRPr="008D53FB">
        <w:rPr>
          <w:sz w:val="22"/>
          <w:szCs w:val="22"/>
        </w:rPr>
        <w:t xml:space="preserve"> </w:t>
      </w:r>
      <w:r w:rsidR="00064C96" w:rsidRPr="008D53FB">
        <w:rPr>
          <w:sz w:val="22"/>
          <w:szCs w:val="22"/>
        </w:rPr>
        <w:t xml:space="preserve">u Katastrálního úřadu pro Vysočinu, Katastrální pracoviště </w:t>
      </w:r>
      <w:r w:rsidR="008D53FB">
        <w:rPr>
          <w:sz w:val="22"/>
          <w:szCs w:val="22"/>
        </w:rPr>
        <w:t>Havlíčkův Brod</w:t>
      </w:r>
      <w:r w:rsidR="00505C62" w:rsidRPr="008D53FB">
        <w:rPr>
          <w:sz w:val="22"/>
          <w:szCs w:val="22"/>
        </w:rPr>
        <w:t xml:space="preserve"> (dále jen „</w:t>
      </w:r>
      <w:r w:rsidR="00505C62" w:rsidRPr="008D53FB">
        <w:rPr>
          <w:b/>
          <w:sz w:val="22"/>
          <w:szCs w:val="22"/>
        </w:rPr>
        <w:t>Katastrální úřad</w:t>
      </w:r>
      <w:r w:rsidR="00505C62" w:rsidRPr="008D53FB">
        <w:rPr>
          <w:sz w:val="22"/>
          <w:szCs w:val="22"/>
        </w:rPr>
        <w:t>“)</w:t>
      </w:r>
      <w:r w:rsidR="00064C96" w:rsidRPr="008D53FB">
        <w:rPr>
          <w:sz w:val="22"/>
          <w:szCs w:val="22"/>
        </w:rPr>
        <w:t>, který tvoří přílohu č. 1 této Smlouvy a</w:t>
      </w:r>
      <w:r w:rsidR="008D53FB">
        <w:rPr>
          <w:sz w:val="22"/>
          <w:szCs w:val="22"/>
        </w:rPr>
        <w:t xml:space="preserve"> je</w:t>
      </w:r>
      <w:r w:rsidR="00064C96" w:rsidRPr="008D53FB">
        <w:rPr>
          <w:sz w:val="22"/>
          <w:szCs w:val="22"/>
        </w:rPr>
        <w:t xml:space="preserve"> její nedílnou součást</w:t>
      </w:r>
      <w:r w:rsidR="00AD2D53" w:rsidRPr="008D53FB">
        <w:rPr>
          <w:sz w:val="22"/>
          <w:szCs w:val="22"/>
        </w:rPr>
        <w:t>.</w:t>
      </w:r>
      <w:r w:rsidR="00064C96" w:rsidRPr="008D53FB">
        <w:rPr>
          <w:sz w:val="22"/>
          <w:szCs w:val="22"/>
        </w:rPr>
        <w:t xml:space="preserve"> </w:t>
      </w:r>
    </w:p>
    <w:p w:rsidR="009176B3" w:rsidRPr="003C5BB7" w:rsidRDefault="009176B3" w:rsidP="00AA335D">
      <w:pPr>
        <w:widowControl w:val="0"/>
        <w:tabs>
          <w:tab w:val="num" w:pos="360"/>
        </w:tabs>
        <w:autoSpaceDE w:val="0"/>
        <w:autoSpaceDN w:val="0"/>
        <w:adjustRightInd w:val="0"/>
        <w:rPr>
          <w:sz w:val="22"/>
          <w:szCs w:val="22"/>
        </w:rPr>
      </w:pPr>
    </w:p>
    <w:p w:rsidR="002B7500" w:rsidRPr="003C5BB7" w:rsidRDefault="002B7500" w:rsidP="009176B3">
      <w:pPr>
        <w:shd w:val="clear" w:color="auto" w:fill="FFFFFF"/>
        <w:tabs>
          <w:tab w:val="num" w:pos="360"/>
        </w:tabs>
        <w:jc w:val="center"/>
        <w:rPr>
          <w:sz w:val="22"/>
          <w:szCs w:val="22"/>
        </w:rPr>
      </w:pPr>
    </w:p>
    <w:p w:rsidR="00782D99" w:rsidRPr="003C5BB7" w:rsidRDefault="009176B3" w:rsidP="009176B3">
      <w:pPr>
        <w:shd w:val="clear" w:color="auto" w:fill="FFFFFF"/>
        <w:jc w:val="center"/>
        <w:rPr>
          <w:b/>
          <w:bCs/>
          <w:sz w:val="22"/>
          <w:szCs w:val="22"/>
        </w:rPr>
      </w:pPr>
      <w:r w:rsidRPr="003C5BB7">
        <w:rPr>
          <w:b/>
          <w:bCs/>
          <w:sz w:val="22"/>
          <w:szCs w:val="22"/>
        </w:rPr>
        <w:t xml:space="preserve">2. </w:t>
      </w:r>
      <w:r w:rsidR="00782D99" w:rsidRPr="003C5BB7">
        <w:rPr>
          <w:b/>
          <w:bCs/>
          <w:sz w:val="22"/>
          <w:szCs w:val="22"/>
        </w:rPr>
        <w:t>Prodej Pozemk</w:t>
      </w:r>
      <w:r w:rsidR="0010550D">
        <w:rPr>
          <w:b/>
          <w:bCs/>
          <w:sz w:val="22"/>
          <w:szCs w:val="22"/>
        </w:rPr>
        <w:t>ů</w:t>
      </w:r>
      <w:r w:rsidR="00782D99" w:rsidRPr="003C5BB7">
        <w:rPr>
          <w:b/>
          <w:bCs/>
          <w:sz w:val="22"/>
          <w:szCs w:val="22"/>
        </w:rPr>
        <w:t xml:space="preserve"> </w:t>
      </w:r>
    </w:p>
    <w:p w:rsidR="002B7500" w:rsidRPr="003C5BB7" w:rsidRDefault="002B7500" w:rsidP="009176B3">
      <w:pPr>
        <w:shd w:val="clear" w:color="auto" w:fill="FFFFFF"/>
        <w:jc w:val="center"/>
        <w:rPr>
          <w:b/>
          <w:bCs/>
          <w:sz w:val="22"/>
          <w:szCs w:val="22"/>
        </w:rPr>
      </w:pPr>
    </w:p>
    <w:p w:rsidR="006A4001" w:rsidRPr="003C5BB7" w:rsidRDefault="00782D99" w:rsidP="004B2661">
      <w:pPr>
        <w:ind w:left="567" w:hanging="567"/>
        <w:jc w:val="both"/>
        <w:rPr>
          <w:sz w:val="22"/>
          <w:szCs w:val="22"/>
        </w:rPr>
      </w:pPr>
      <w:r w:rsidRPr="003C5BB7">
        <w:rPr>
          <w:sz w:val="22"/>
          <w:szCs w:val="22"/>
        </w:rPr>
        <w:t>2.1</w:t>
      </w:r>
      <w:r w:rsidRPr="003C5BB7">
        <w:rPr>
          <w:sz w:val="22"/>
          <w:szCs w:val="22"/>
        </w:rPr>
        <w:tab/>
        <w:t>Prodávající tímto prodává Kupujícímu Pozem</w:t>
      </w:r>
      <w:r w:rsidR="008D53FB">
        <w:rPr>
          <w:sz w:val="22"/>
          <w:szCs w:val="22"/>
        </w:rPr>
        <w:t>ky</w:t>
      </w:r>
      <w:r w:rsidRPr="003C5BB7">
        <w:rPr>
          <w:sz w:val="22"/>
          <w:szCs w:val="22"/>
        </w:rPr>
        <w:t xml:space="preserve"> se všemi součástmi a příslušenstvím, všemi právy a povinnostmi z toho vyplývajícími a Kupující je</w:t>
      </w:r>
      <w:r w:rsidR="008D53FB">
        <w:rPr>
          <w:sz w:val="22"/>
          <w:szCs w:val="22"/>
        </w:rPr>
        <w:t>j</w:t>
      </w:r>
      <w:r w:rsidRPr="003C5BB7">
        <w:rPr>
          <w:sz w:val="22"/>
          <w:szCs w:val="22"/>
        </w:rPr>
        <w:t xml:space="preserve"> tímto od něj kupuje za vzájemně dohodnutou kupní cenu uvedenou v této Smlouvě a zavazuje se včas a řádně zaplatit kupní cenu v souladu s touto Smlouvou. </w:t>
      </w:r>
      <w:r w:rsidR="006A4001" w:rsidRPr="003C5BB7">
        <w:rPr>
          <w:sz w:val="22"/>
          <w:szCs w:val="22"/>
        </w:rPr>
        <w:t>Kupující Pozemk</w:t>
      </w:r>
      <w:r w:rsidR="008D53FB">
        <w:rPr>
          <w:sz w:val="22"/>
          <w:szCs w:val="22"/>
        </w:rPr>
        <w:t>y</w:t>
      </w:r>
      <w:r w:rsidR="006A4001" w:rsidRPr="003C5BB7">
        <w:rPr>
          <w:sz w:val="22"/>
          <w:szCs w:val="22"/>
        </w:rPr>
        <w:t xml:space="preserve"> nabývá pro stát a Kupujícímu vzniká právo s tímto majetkem hospodařit. </w:t>
      </w:r>
    </w:p>
    <w:p w:rsidR="00782D99" w:rsidRDefault="00782D99" w:rsidP="004B2661">
      <w:pPr>
        <w:shd w:val="clear" w:color="auto" w:fill="FFFFFF"/>
        <w:jc w:val="both"/>
        <w:rPr>
          <w:b/>
          <w:bCs/>
          <w:sz w:val="22"/>
          <w:szCs w:val="22"/>
        </w:rPr>
      </w:pPr>
    </w:p>
    <w:p w:rsidR="00852D19" w:rsidRPr="003C5BB7" w:rsidRDefault="00852D19" w:rsidP="004B2661">
      <w:pPr>
        <w:shd w:val="clear" w:color="auto" w:fill="FFFFFF"/>
        <w:jc w:val="both"/>
        <w:rPr>
          <w:b/>
          <w:bCs/>
          <w:sz w:val="22"/>
          <w:szCs w:val="22"/>
        </w:rPr>
      </w:pPr>
    </w:p>
    <w:p w:rsidR="009176B3" w:rsidRPr="003C5BB7" w:rsidRDefault="00782D99" w:rsidP="009176B3">
      <w:pPr>
        <w:shd w:val="clear" w:color="auto" w:fill="FFFFFF"/>
        <w:jc w:val="center"/>
        <w:rPr>
          <w:b/>
          <w:bCs/>
          <w:sz w:val="22"/>
          <w:szCs w:val="22"/>
        </w:rPr>
      </w:pPr>
      <w:r w:rsidRPr="003C5BB7">
        <w:rPr>
          <w:b/>
          <w:bCs/>
          <w:sz w:val="22"/>
          <w:szCs w:val="22"/>
        </w:rPr>
        <w:t xml:space="preserve">3. </w:t>
      </w:r>
      <w:r w:rsidR="006A4001" w:rsidRPr="003C5BB7">
        <w:rPr>
          <w:b/>
          <w:bCs/>
          <w:sz w:val="22"/>
          <w:szCs w:val="22"/>
        </w:rPr>
        <w:t xml:space="preserve">Prohlášení </w:t>
      </w:r>
      <w:r w:rsidR="009176B3" w:rsidRPr="003C5BB7">
        <w:rPr>
          <w:b/>
          <w:bCs/>
          <w:sz w:val="22"/>
          <w:szCs w:val="22"/>
        </w:rPr>
        <w:t>Smluvních stran</w:t>
      </w:r>
    </w:p>
    <w:p w:rsidR="009176B3" w:rsidRPr="003C5BB7" w:rsidRDefault="009176B3" w:rsidP="009176B3">
      <w:pPr>
        <w:shd w:val="clear" w:color="auto" w:fill="FFFFFF"/>
        <w:jc w:val="center"/>
        <w:rPr>
          <w:b/>
          <w:bCs/>
          <w:sz w:val="22"/>
          <w:szCs w:val="22"/>
        </w:rPr>
      </w:pPr>
    </w:p>
    <w:p w:rsidR="008D53FB" w:rsidRDefault="002B7500" w:rsidP="004B2661">
      <w:pPr>
        <w:tabs>
          <w:tab w:val="left" w:pos="567"/>
        </w:tabs>
        <w:ind w:left="567" w:hanging="567"/>
        <w:jc w:val="both"/>
        <w:rPr>
          <w:sz w:val="22"/>
          <w:szCs w:val="22"/>
        </w:rPr>
      </w:pPr>
      <w:r w:rsidRPr="003C5BB7">
        <w:rPr>
          <w:sz w:val="22"/>
          <w:szCs w:val="22"/>
        </w:rPr>
        <w:t>3.1</w:t>
      </w:r>
      <w:r w:rsidR="009176B3" w:rsidRPr="003C5BB7">
        <w:rPr>
          <w:sz w:val="22"/>
          <w:szCs w:val="22"/>
        </w:rPr>
        <w:tab/>
        <w:t>Prodávající prohlašuje, že Pozemk</w:t>
      </w:r>
      <w:r w:rsidR="008D53FB">
        <w:rPr>
          <w:sz w:val="22"/>
          <w:szCs w:val="22"/>
        </w:rPr>
        <w:t>y</w:t>
      </w:r>
      <w:r w:rsidR="009176B3" w:rsidRPr="003C5BB7">
        <w:rPr>
          <w:sz w:val="22"/>
          <w:szCs w:val="22"/>
        </w:rPr>
        <w:t xml:space="preserve"> j</w:t>
      </w:r>
      <w:r w:rsidR="00B56EA2" w:rsidRPr="003C5BB7">
        <w:rPr>
          <w:sz w:val="22"/>
          <w:szCs w:val="22"/>
        </w:rPr>
        <w:t>e</w:t>
      </w:r>
      <w:r w:rsidR="009176B3" w:rsidRPr="003C5BB7">
        <w:rPr>
          <w:sz w:val="22"/>
          <w:szCs w:val="22"/>
        </w:rPr>
        <w:t xml:space="preserve"> bez jakýchkoli vad. Prodávající dále prohlašuje, že na Pozem</w:t>
      </w:r>
      <w:r w:rsidR="00B56EA2" w:rsidRPr="003C5BB7">
        <w:rPr>
          <w:sz w:val="22"/>
          <w:szCs w:val="22"/>
        </w:rPr>
        <w:t>ku</w:t>
      </w:r>
      <w:r w:rsidR="009176B3" w:rsidRPr="003C5BB7">
        <w:rPr>
          <w:sz w:val="22"/>
          <w:szCs w:val="22"/>
        </w:rPr>
        <w:t xml:space="preserve"> neváznou žádné dluhy, nájemní smlouvy, smlouvy o dílo, věcná břemena, věcná práva či jiné právní vady</w:t>
      </w:r>
      <w:r w:rsidR="008D53FB">
        <w:rPr>
          <w:sz w:val="22"/>
          <w:szCs w:val="22"/>
        </w:rPr>
        <w:t xml:space="preserve"> mimo následujících věcných břemen:</w:t>
      </w:r>
    </w:p>
    <w:p w:rsidR="008D53FB" w:rsidRDefault="008D53FB" w:rsidP="0010550D">
      <w:pPr>
        <w:pStyle w:val="Odstavecseseznamem"/>
        <w:numPr>
          <w:ilvl w:val="0"/>
          <w:numId w:val="26"/>
        </w:numPr>
        <w:tabs>
          <w:tab w:val="left" w:pos="567"/>
        </w:tabs>
        <w:jc w:val="both"/>
        <w:rPr>
          <w:sz w:val="22"/>
          <w:szCs w:val="22"/>
        </w:rPr>
      </w:pPr>
      <w:r>
        <w:rPr>
          <w:sz w:val="22"/>
          <w:szCs w:val="22"/>
        </w:rPr>
        <w:t>v</w:t>
      </w:r>
      <w:r w:rsidRPr="008D53FB">
        <w:rPr>
          <w:sz w:val="22"/>
          <w:szCs w:val="22"/>
        </w:rPr>
        <w:t>ěcné</w:t>
      </w:r>
      <w:r w:rsidR="0010550D">
        <w:rPr>
          <w:sz w:val="22"/>
          <w:szCs w:val="22"/>
        </w:rPr>
        <w:t>ho</w:t>
      </w:r>
      <w:r w:rsidRPr="008D53FB">
        <w:rPr>
          <w:sz w:val="22"/>
          <w:szCs w:val="22"/>
        </w:rPr>
        <w:t xml:space="preserve"> břemen</w:t>
      </w:r>
      <w:r w:rsidR="0010550D">
        <w:rPr>
          <w:sz w:val="22"/>
          <w:szCs w:val="22"/>
        </w:rPr>
        <w:t>e</w:t>
      </w:r>
      <w:r w:rsidRPr="008D53FB">
        <w:rPr>
          <w:sz w:val="22"/>
          <w:szCs w:val="22"/>
        </w:rPr>
        <w:t xml:space="preserve"> zřizování a provozování vedení veřejné komunikační sítě, vstupu a vjezdu v</w:t>
      </w:r>
      <w:r>
        <w:rPr>
          <w:sz w:val="22"/>
          <w:szCs w:val="22"/>
        </w:rPr>
        <w:t> </w:t>
      </w:r>
      <w:r w:rsidRPr="008D53FB">
        <w:rPr>
          <w:sz w:val="22"/>
          <w:szCs w:val="22"/>
        </w:rPr>
        <w:t>rozsahu geometrického plánu č.6019-693/2009</w:t>
      </w:r>
      <w:r>
        <w:rPr>
          <w:sz w:val="22"/>
          <w:szCs w:val="22"/>
        </w:rPr>
        <w:t xml:space="preserve"> ve prospěch společnosti </w:t>
      </w:r>
      <w:r w:rsidRPr="008D53FB">
        <w:rPr>
          <w:sz w:val="22"/>
          <w:szCs w:val="22"/>
        </w:rPr>
        <w:t>Metropolitní s.r.o.,</w:t>
      </w:r>
      <w:r w:rsidR="0010550D">
        <w:rPr>
          <w:sz w:val="22"/>
          <w:szCs w:val="22"/>
        </w:rPr>
        <w:t xml:space="preserve"> zřízeného na základě S</w:t>
      </w:r>
      <w:r w:rsidR="0010550D" w:rsidRPr="0010550D">
        <w:rPr>
          <w:sz w:val="22"/>
          <w:szCs w:val="22"/>
        </w:rPr>
        <w:t>mlouv</w:t>
      </w:r>
      <w:r w:rsidR="0010550D">
        <w:rPr>
          <w:sz w:val="22"/>
          <w:szCs w:val="22"/>
        </w:rPr>
        <w:t>y</w:t>
      </w:r>
      <w:r w:rsidR="0010550D" w:rsidRPr="0010550D">
        <w:rPr>
          <w:sz w:val="22"/>
          <w:szCs w:val="22"/>
        </w:rPr>
        <w:t xml:space="preserve"> o zřízení věcného břemene ze dne </w:t>
      </w:r>
      <w:proofErr w:type="gramStart"/>
      <w:r w:rsidR="0010550D" w:rsidRPr="0010550D">
        <w:rPr>
          <w:sz w:val="22"/>
          <w:szCs w:val="22"/>
        </w:rPr>
        <w:t>24.05.2013</w:t>
      </w:r>
      <w:proofErr w:type="gramEnd"/>
      <w:r w:rsidR="0010550D">
        <w:rPr>
          <w:sz w:val="22"/>
          <w:szCs w:val="22"/>
        </w:rPr>
        <w:t xml:space="preserve">, spisová značka katastru nemovitostí </w:t>
      </w:r>
      <w:r w:rsidR="0010550D" w:rsidRPr="0010550D">
        <w:rPr>
          <w:sz w:val="22"/>
          <w:szCs w:val="22"/>
        </w:rPr>
        <w:t>V-2061/2013-601</w:t>
      </w:r>
      <w:r w:rsidR="0010550D">
        <w:rPr>
          <w:sz w:val="22"/>
          <w:szCs w:val="22"/>
        </w:rPr>
        <w:t xml:space="preserve"> a</w:t>
      </w:r>
    </w:p>
    <w:p w:rsidR="0010550D" w:rsidRPr="0010550D" w:rsidRDefault="0010550D" w:rsidP="0010550D">
      <w:pPr>
        <w:pStyle w:val="Odstavecseseznamem"/>
        <w:numPr>
          <w:ilvl w:val="0"/>
          <w:numId w:val="26"/>
        </w:numPr>
        <w:tabs>
          <w:tab w:val="left" w:pos="567"/>
        </w:tabs>
        <w:jc w:val="both"/>
        <w:rPr>
          <w:sz w:val="22"/>
          <w:szCs w:val="22"/>
        </w:rPr>
      </w:pPr>
      <w:r w:rsidRPr="0010550D">
        <w:rPr>
          <w:sz w:val="22"/>
          <w:szCs w:val="22"/>
        </w:rPr>
        <w:t>věcného břemeno zřizování a provozování vedení veřejné komunikační sítě za účelem opravy a údržby v rozsahu dle geom</w:t>
      </w:r>
      <w:r>
        <w:rPr>
          <w:sz w:val="22"/>
          <w:szCs w:val="22"/>
        </w:rPr>
        <w:t>etrického</w:t>
      </w:r>
      <w:r w:rsidRPr="0010550D">
        <w:rPr>
          <w:sz w:val="22"/>
          <w:szCs w:val="22"/>
        </w:rPr>
        <w:t xml:space="preserve"> pl</w:t>
      </w:r>
      <w:r>
        <w:rPr>
          <w:sz w:val="22"/>
          <w:szCs w:val="22"/>
        </w:rPr>
        <w:t>ánu</w:t>
      </w:r>
      <w:r w:rsidRPr="0010550D">
        <w:rPr>
          <w:sz w:val="22"/>
          <w:szCs w:val="22"/>
        </w:rPr>
        <w:t xml:space="preserve"> č. 4582-246/2003</w:t>
      </w:r>
      <w:r>
        <w:rPr>
          <w:sz w:val="22"/>
          <w:szCs w:val="22"/>
        </w:rPr>
        <w:t xml:space="preserve"> ve prospěch </w:t>
      </w:r>
      <w:r w:rsidRPr="0010550D">
        <w:rPr>
          <w:sz w:val="22"/>
          <w:szCs w:val="22"/>
        </w:rPr>
        <w:t>Telefónica Czech Republic, a.s.,</w:t>
      </w:r>
      <w:r>
        <w:rPr>
          <w:sz w:val="22"/>
          <w:szCs w:val="22"/>
        </w:rPr>
        <w:t xml:space="preserve"> zřízeného na základě </w:t>
      </w:r>
      <w:r w:rsidRPr="0010550D">
        <w:rPr>
          <w:sz w:val="22"/>
          <w:szCs w:val="22"/>
        </w:rPr>
        <w:t>Smlouv</w:t>
      </w:r>
      <w:r>
        <w:rPr>
          <w:sz w:val="22"/>
          <w:szCs w:val="22"/>
        </w:rPr>
        <w:t>y</w:t>
      </w:r>
      <w:r w:rsidRPr="0010550D">
        <w:rPr>
          <w:sz w:val="22"/>
          <w:szCs w:val="22"/>
        </w:rPr>
        <w:t xml:space="preserve"> o zřízení věcného břemene ze dne </w:t>
      </w:r>
      <w:proofErr w:type="gramStart"/>
      <w:r w:rsidRPr="0010550D">
        <w:rPr>
          <w:sz w:val="22"/>
          <w:szCs w:val="22"/>
        </w:rPr>
        <w:t>03.10.2005</w:t>
      </w:r>
      <w:proofErr w:type="gramEnd"/>
      <w:r>
        <w:rPr>
          <w:sz w:val="22"/>
          <w:szCs w:val="22"/>
        </w:rPr>
        <w:t xml:space="preserve">, spisová značka katastru nemovitostí </w:t>
      </w:r>
      <w:r w:rsidRPr="0010550D">
        <w:rPr>
          <w:sz w:val="22"/>
          <w:szCs w:val="22"/>
        </w:rPr>
        <w:t>V-3941/2005-601</w:t>
      </w:r>
      <w:r>
        <w:rPr>
          <w:sz w:val="22"/>
          <w:szCs w:val="22"/>
        </w:rPr>
        <w:t>.</w:t>
      </w:r>
    </w:p>
    <w:p w:rsidR="008D53FB" w:rsidRDefault="008D53FB" w:rsidP="004B2661">
      <w:pPr>
        <w:tabs>
          <w:tab w:val="left" w:pos="567"/>
        </w:tabs>
        <w:ind w:left="567" w:hanging="567"/>
        <w:jc w:val="both"/>
        <w:rPr>
          <w:sz w:val="22"/>
          <w:szCs w:val="22"/>
        </w:rPr>
      </w:pPr>
    </w:p>
    <w:p w:rsidR="009176B3" w:rsidRPr="003C5BB7" w:rsidRDefault="009176B3" w:rsidP="004B2661">
      <w:pPr>
        <w:tabs>
          <w:tab w:val="left" w:pos="567"/>
        </w:tabs>
        <w:ind w:left="567" w:hanging="567"/>
        <w:jc w:val="both"/>
        <w:rPr>
          <w:sz w:val="22"/>
          <w:szCs w:val="22"/>
        </w:rPr>
      </w:pPr>
      <w:r w:rsidRPr="003C5BB7">
        <w:rPr>
          <w:sz w:val="22"/>
          <w:szCs w:val="22"/>
        </w:rPr>
        <w:t xml:space="preserve"> </w:t>
      </w:r>
      <w:r w:rsidR="0010550D">
        <w:rPr>
          <w:sz w:val="22"/>
          <w:szCs w:val="22"/>
        </w:rPr>
        <w:tab/>
      </w:r>
      <w:r w:rsidRPr="003C5BB7">
        <w:rPr>
          <w:sz w:val="22"/>
          <w:szCs w:val="22"/>
        </w:rPr>
        <w:t>Prodávající dále prohlašuje, že na shora uveden</w:t>
      </w:r>
      <w:r w:rsidR="0010550D">
        <w:rPr>
          <w:sz w:val="22"/>
          <w:szCs w:val="22"/>
        </w:rPr>
        <w:t>ých</w:t>
      </w:r>
      <w:r w:rsidRPr="003C5BB7">
        <w:rPr>
          <w:sz w:val="22"/>
          <w:szCs w:val="22"/>
        </w:rPr>
        <w:t xml:space="preserve"> Pozem</w:t>
      </w:r>
      <w:r w:rsidR="0010550D">
        <w:rPr>
          <w:sz w:val="22"/>
          <w:szCs w:val="22"/>
        </w:rPr>
        <w:t>cích</w:t>
      </w:r>
      <w:r w:rsidRPr="003C5BB7">
        <w:rPr>
          <w:sz w:val="22"/>
          <w:szCs w:val="22"/>
        </w:rPr>
        <w:t xml:space="preserve"> neváznou žádné další právní závazky ve prospěch třetích osob, že před uzavřením této Smlouvy nezřídil žádná práva ve prospěch třetích osob a do doby provedení vkladu vlastnického práva ve prospěch kupujícího, resp. České republiky</w:t>
      </w:r>
      <w:r w:rsidR="00B56EA2" w:rsidRPr="003C5BB7">
        <w:rPr>
          <w:sz w:val="22"/>
          <w:szCs w:val="22"/>
        </w:rPr>
        <w:t>,</w:t>
      </w:r>
      <w:r w:rsidRPr="003C5BB7">
        <w:rPr>
          <w:sz w:val="22"/>
          <w:szCs w:val="22"/>
        </w:rPr>
        <w:t xml:space="preserve"> ani tyto nezřídí bez souhlasu Kupujícího, a že je oprávněn s nimi plně disponovat.</w:t>
      </w:r>
    </w:p>
    <w:p w:rsidR="009176B3" w:rsidRPr="003C5BB7" w:rsidRDefault="009176B3" w:rsidP="009176B3">
      <w:pPr>
        <w:ind w:left="567" w:hanging="567"/>
        <w:jc w:val="both"/>
        <w:rPr>
          <w:sz w:val="22"/>
          <w:szCs w:val="22"/>
        </w:rPr>
      </w:pPr>
    </w:p>
    <w:p w:rsidR="009176B3" w:rsidRPr="003C5BB7" w:rsidRDefault="002B7500" w:rsidP="009176B3">
      <w:pPr>
        <w:ind w:left="567" w:hanging="567"/>
        <w:jc w:val="both"/>
        <w:rPr>
          <w:sz w:val="22"/>
          <w:szCs w:val="22"/>
        </w:rPr>
      </w:pPr>
      <w:r w:rsidRPr="003C5BB7">
        <w:rPr>
          <w:sz w:val="22"/>
          <w:szCs w:val="22"/>
        </w:rPr>
        <w:t>3</w:t>
      </w:r>
      <w:r w:rsidR="009176B3" w:rsidRPr="003C5BB7">
        <w:rPr>
          <w:sz w:val="22"/>
          <w:szCs w:val="22"/>
        </w:rPr>
        <w:t>.</w:t>
      </w:r>
      <w:r w:rsidRPr="003C5BB7">
        <w:rPr>
          <w:sz w:val="22"/>
          <w:szCs w:val="22"/>
        </w:rPr>
        <w:t>2</w:t>
      </w:r>
      <w:r w:rsidR="009176B3" w:rsidRPr="003C5BB7">
        <w:rPr>
          <w:sz w:val="22"/>
          <w:szCs w:val="22"/>
        </w:rPr>
        <w:tab/>
        <w:t>Prodávající prohlašuje, že proti němu není vedeno exekuční řízení a že nemá vůči finančnímu úřadu a správě sociálního zabezpečení žádné nedoplatky a dále, že nemá žádné dluhy vůči jiným státním orgánům a nejsou mu známy žádné okolnosti, které by zahájení takov</w:t>
      </w:r>
      <w:r w:rsidR="006D1525" w:rsidRPr="003C5BB7">
        <w:rPr>
          <w:sz w:val="22"/>
          <w:szCs w:val="22"/>
        </w:rPr>
        <w:t xml:space="preserve">ého </w:t>
      </w:r>
      <w:r w:rsidR="009176B3" w:rsidRPr="003C5BB7">
        <w:rPr>
          <w:sz w:val="22"/>
          <w:szCs w:val="22"/>
        </w:rPr>
        <w:t>řízení odůvodňovaly.</w:t>
      </w:r>
    </w:p>
    <w:p w:rsidR="009176B3" w:rsidRPr="003C5BB7" w:rsidRDefault="009176B3" w:rsidP="009176B3">
      <w:pPr>
        <w:ind w:left="567" w:hanging="567"/>
        <w:jc w:val="both"/>
        <w:rPr>
          <w:sz w:val="22"/>
          <w:szCs w:val="22"/>
        </w:rPr>
      </w:pPr>
    </w:p>
    <w:p w:rsidR="009176B3" w:rsidRPr="003C5BB7" w:rsidRDefault="002B7500" w:rsidP="009176B3">
      <w:pPr>
        <w:ind w:left="567" w:hanging="567"/>
        <w:jc w:val="both"/>
        <w:rPr>
          <w:sz w:val="22"/>
          <w:szCs w:val="22"/>
        </w:rPr>
      </w:pPr>
      <w:r w:rsidRPr="003C5BB7">
        <w:rPr>
          <w:sz w:val="22"/>
          <w:szCs w:val="22"/>
        </w:rPr>
        <w:t>3</w:t>
      </w:r>
      <w:r w:rsidR="009176B3" w:rsidRPr="003C5BB7">
        <w:rPr>
          <w:sz w:val="22"/>
          <w:szCs w:val="22"/>
        </w:rPr>
        <w:t>.</w:t>
      </w:r>
      <w:r w:rsidRPr="003C5BB7">
        <w:rPr>
          <w:sz w:val="22"/>
          <w:szCs w:val="22"/>
        </w:rPr>
        <w:t>3</w:t>
      </w:r>
      <w:r w:rsidR="009176B3" w:rsidRPr="003C5BB7">
        <w:rPr>
          <w:sz w:val="22"/>
          <w:szCs w:val="22"/>
        </w:rPr>
        <w:tab/>
        <w:t>Pokud by se po podpisu této Smlouvy právní vady nebo jiná zatížení Pozemk</w:t>
      </w:r>
      <w:r w:rsidR="0010550D">
        <w:rPr>
          <w:sz w:val="22"/>
          <w:szCs w:val="22"/>
        </w:rPr>
        <w:t>ů</w:t>
      </w:r>
      <w:r w:rsidR="009176B3" w:rsidRPr="003C5BB7">
        <w:rPr>
          <w:sz w:val="22"/>
          <w:szCs w:val="22"/>
        </w:rPr>
        <w:t xml:space="preserve"> vyskytla, má Kupující právo od Smlouvy odstoupit nebo po Prodávajícím požadovat jejich odstranění a nebude-li jejich odstranění možné, právo požadovat po Prodávajícím odpovídající slevu z kupní ceny. Prodávající se zavazuje těmto požadavkům vyhovět. </w:t>
      </w:r>
    </w:p>
    <w:p w:rsidR="009176B3" w:rsidRPr="003C5BB7" w:rsidRDefault="009176B3" w:rsidP="009176B3">
      <w:pPr>
        <w:ind w:left="567" w:hanging="567"/>
        <w:jc w:val="both"/>
        <w:rPr>
          <w:sz w:val="22"/>
          <w:szCs w:val="22"/>
        </w:rPr>
      </w:pPr>
    </w:p>
    <w:p w:rsidR="00852D19" w:rsidRDefault="00852D19" w:rsidP="009176B3">
      <w:pPr>
        <w:ind w:left="357"/>
        <w:jc w:val="center"/>
        <w:rPr>
          <w:b/>
          <w:sz w:val="22"/>
          <w:szCs w:val="22"/>
        </w:rPr>
      </w:pPr>
    </w:p>
    <w:p w:rsidR="009176B3" w:rsidRPr="003C5BB7" w:rsidRDefault="002B7500" w:rsidP="009176B3">
      <w:pPr>
        <w:ind w:left="357"/>
        <w:jc w:val="center"/>
        <w:rPr>
          <w:b/>
          <w:sz w:val="22"/>
          <w:szCs w:val="22"/>
        </w:rPr>
      </w:pPr>
      <w:r w:rsidRPr="003C5BB7">
        <w:rPr>
          <w:b/>
          <w:sz w:val="22"/>
          <w:szCs w:val="22"/>
        </w:rPr>
        <w:t>4</w:t>
      </w:r>
      <w:r w:rsidR="009176B3" w:rsidRPr="003C5BB7">
        <w:rPr>
          <w:b/>
          <w:sz w:val="22"/>
          <w:szCs w:val="22"/>
        </w:rPr>
        <w:t>. Cenová a platební ujednání</w:t>
      </w:r>
    </w:p>
    <w:p w:rsidR="009176B3" w:rsidRPr="003C5BB7" w:rsidRDefault="009176B3" w:rsidP="009176B3">
      <w:pPr>
        <w:ind w:left="357"/>
        <w:jc w:val="center"/>
        <w:rPr>
          <w:b/>
          <w:sz w:val="22"/>
          <w:szCs w:val="22"/>
        </w:rPr>
      </w:pPr>
    </w:p>
    <w:p w:rsidR="006A4001" w:rsidRPr="003C5BB7" w:rsidRDefault="002B7500" w:rsidP="006A4001">
      <w:pPr>
        <w:ind w:left="567" w:hanging="567"/>
        <w:jc w:val="both"/>
        <w:rPr>
          <w:sz w:val="22"/>
          <w:szCs w:val="22"/>
        </w:rPr>
      </w:pPr>
      <w:r w:rsidRPr="003C5BB7">
        <w:rPr>
          <w:sz w:val="22"/>
          <w:szCs w:val="22"/>
        </w:rPr>
        <w:t>4</w:t>
      </w:r>
      <w:r w:rsidR="009176B3" w:rsidRPr="003C5BB7">
        <w:rPr>
          <w:sz w:val="22"/>
          <w:szCs w:val="22"/>
        </w:rPr>
        <w:t>.1</w:t>
      </w:r>
      <w:r w:rsidR="009176B3" w:rsidRPr="003C5BB7">
        <w:rPr>
          <w:sz w:val="22"/>
          <w:szCs w:val="22"/>
        </w:rPr>
        <w:tab/>
        <w:t>Prodávající touto Smlouvou prodává Kupujícímu Pozem</w:t>
      </w:r>
      <w:r w:rsidR="009042C5" w:rsidRPr="003C5BB7">
        <w:rPr>
          <w:sz w:val="22"/>
          <w:szCs w:val="22"/>
        </w:rPr>
        <w:t>k</w:t>
      </w:r>
      <w:r w:rsidR="0010550D">
        <w:rPr>
          <w:sz w:val="22"/>
          <w:szCs w:val="22"/>
        </w:rPr>
        <w:t>y</w:t>
      </w:r>
      <w:r w:rsidR="009176B3" w:rsidRPr="003C5BB7">
        <w:rPr>
          <w:sz w:val="22"/>
          <w:szCs w:val="22"/>
        </w:rPr>
        <w:t xml:space="preserve"> uveden</w:t>
      </w:r>
      <w:r w:rsidR="0010550D">
        <w:rPr>
          <w:sz w:val="22"/>
          <w:szCs w:val="22"/>
        </w:rPr>
        <w:t>é</w:t>
      </w:r>
      <w:r w:rsidR="009176B3" w:rsidRPr="003C5BB7">
        <w:rPr>
          <w:sz w:val="22"/>
          <w:szCs w:val="22"/>
        </w:rPr>
        <w:t xml:space="preserve"> v čl. 1. této Smlouvy, včetně všech součástí a příslušenství, se všemi právy za vzájemně dohodnutou celkovou kupní cenu ve výši </w:t>
      </w:r>
      <w:proofErr w:type="gramStart"/>
      <w:r w:rsidR="009042C5" w:rsidRPr="003C5BB7">
        <w:rPr>
          <w:b/>
          <w:sz w:val="22"/>
          <w:szCs w:val="22"/>
        </w:rPr>
        <w:t>1</w:t>
      </w:r>
      <w:r w:rsidR="009176B3" w:rsidRPr="003C5BB7">
        <w:rPr>
          <w:b/>
          <w:bCs/>
          <w:sz w:val="22"/>
          <w:szCs w:val="22"/>
        </w:rPr>
        <w:t>.</w:t>
      </w:r>
      <w:r w:rsidR="009042C5" w:rsidRPr="003C5BB7">
        <w:rPr>
          <w:b/>
          <w:bCs/>
          <w:sz w:val="22"/>
          <w:szCs w:val="22"/>
        </w:rPr>
        <w:t>0</w:t>
      </w:r>
      <w:r w:rsidR="00080E02">
        <w:rPr>
          <w:b/>
          <w:bCs/>
          <w:sz w:val="22"/>
          <w:szCs w:val="22"/>
        </w:rPr>
        <w:t>43.000</w:t>
      </w:r>
      <w:r w:rsidR="009042C5" w:rsidRPr="003C5BB7">
        <w:rPr>
          <w:b/>
          <w:bCs/>
          <w:sz w:val="22"/>
          <w:szCs w:val="22"/>
        </w:rPr>
        <w:t>,</w:t>
      </w:r>
      <w:r w:rsidR="009176B3" w:rsidRPr="003C5BB7">
        <w:rPr>
          <w:b/>
          <w:sz w:val="22"/>
          <w:szCs w:val="22"/>
        </w:rPr>
        <w:t>– Kč</w:t>
      </w:r>
      <w:proofErr w:type="gramEnd"/>
      <w:r w:rsidR="009176B3" w:rsidRPr="003C5BB7">
        <w:rPr>
          <w:sz w:val="22"/>
          <w:szCs w:val="22"/>
        </w:rPr>
        <w:t xml:space="preserve"> (slovy: </w:t>
      </w:r>
      <w:proofErr w:type="spellStart"/>
      <w:r w:rsidR="00080E02">
        <w:rPr>
          <w:bCs/>
          <w:sz w:val="22"/>
          <w:szCs w:val="22"/>
        </w:rPr>
        <w:t>Jeden_milion_čtyřicet_tři_tisíc</w:t>
      </w:r>
      <w:proofErr w:type="spellEnd"/>
      <w:r w:rsidR="009176B3" w:rsidRPr="003C5BB7">
        <w:rPr>
          <w:bCs/>
          <w:sz w:val="22"/>
          <w:szCs w:val="22"/>
        </w:rPr>
        <w:t xml:space="preserve"> korun </w:t>
      </w:r>
      <w:proofErr w:type="gramStart"/>
      <w:r w:rsidR="009176B3" w:rsidRPr="003C5BB7">
        <w:rPr>
          <w:bCs/>
          <w:sz w:val="22"/>
          <w:szCs w:val="22"/>
        </w:rPr>
        <w:t>českých</w:t>
      </w:r>
      <w:r w:rsidR="009176B3" w:rsidRPr="003C5BB7">
        <w:rPr>
          <w:sz w:val="22"/>
          <w:szCs w:val="22"/>
        </w:rPr>
        <w:t>)</w:t>
      </w:r>
      <w:r w:rsidR="00505C62" w:rsidRPr="003C5BB7">
        <w:rPr>
          <w:sz w:val="22"/>
          <w:szCs w:val="22"/>
        </w:rPr>
        <w:t xml:space="preserve"> (dále</w:t>
      </w:r>
      <w:proofErr w:type="gramEnd"/>
      <w:r w:rsidR="00505C62" w:rsidRPr="003C5BB7">
        <w:rPr>
          <w:sz w:val="22"/>
          <w:szCs w:val="22"/>
        </w:rPr>
        <w:t xml:space="preserve"> jen „</w:t>
      </w:r>
      <w:r w:rsidR="00505C62" w:rsidRPr="003C5BB7">
        <w:rPr>
          <w:b/>
          <w:sz w:val="22"/>
          <w:szCs w:val="22"/>
        </w:rPr>
        <w:t>Kupní cena</w:t>
      </w:r>
      <w:r w:rsidR="00505C62" w:rsidRPr="003C5BB7">
        <w:rPr>
          <w:sz w:val="22"/>
          <w:szCs w:val="22"/>
        </w:rPr>
        <w:t>“)</w:t>
      </w:r>
      <w:r w:rsidR="009176B3" w:rsidRPr="003C5BB7">
        <w:rPr>
          <w:sz w:val="22"/>
          <w:szCs w:val="22"/>
        </w:rPr>
        <w:t>. Uvedená cena je konečná včetně všech daní a poplatků</w:t>
      </w:r>
      <w:r w:rsidR="00F2462C" w:rsidRPr="003C5BB7">
        <w:rPr>
          <w:sz w:val="22"/>
          <w:szCs w:val="22"/>
        </w:rPr>
        <w:t xml:space="preserve">, tedy i případné </w:t>
      </w:r>
      <w:commentRangeStart w:id="1"/>
      <w:r w:rsidR="00F2462C" w:rsidRPr="003C5BB7">
        <w:rPr>
          <w:sz w:val="22"/>
          <w:szCs w:val="22"/>
        </w:rPr>
        <w:t>DPH</w:t>
      </w:r>
      <w:commentRangeEnd w:id="1"/>
      <w:r w:rsidR="00080E02">
        <w:rPr>
          <w:rStyle w:val="Odkaznakoment"/>
        </w:rPr>
        <w:commentReference w:id="1"/>
      </w:r>
      <w:r w:rsidR="009176B3" w:rsidRPr="003C5BB7">
        <w:rPr>
          <w:sz w:val="22"/>
          <w:szCs w:val="22"/>
        </w:rPr>
        <w:t>.</w:t>
      </w:r>
    </w:p>
    <w:p w:rsidR="009176B3" w:rsidRPr="003C5BB7" w:rsidRDefault="009176B3" w:rsidP="004B2661">
      <w:pPr>
        <w:jc w:val="both"/>
        <w:rPr>
          <w:sz w:val="22"/>
          <w:szCs w:val="22"/>
        </w:rPr>
      </w:pPr>
      <w:r w:rsidRPr="003C5BB7">
        <w:rPr>
          <w:sz w:val="22"/>
          <w:szCs w:val="22"/>
        </w:rPr>
        <w:t xml:space="preserve"> </w:t>
      </w:r>
    </w:p>
    <w:p w:rsidR="00F14D50" w:rsidRDefault="00BC0564" w:rsidP="004B2661">
      <w:pPr>
        <w:ind w:left="567" w:hanging="567"/>
        <w:jc w:val="both"/>
        <w:rPr>
          <w:sz w:val="22"/>
          <w:szCs w:val="22"/>
        </w:rPr>
      </w:pPr>
      <w:r w:rsidRPr="003C5BB7">
        <w:rPr>
          <w:sz w:val="22"/>
          <w:szCs w:val="22"/>
        </w:rPr>
        <w:t>4.2</w:t>
      </w:r>
      <w:r w:rsidR="00A9093F" w:rsidRPr="003C5BB7">
        <w:rPr>
          <w:sz w:val="22"/>
          <w:szCs w:val="22"/>
        </w:rPr>
        <w:t xml:space="preserve">    </w:t>
      </w:r>
      <w:r w:rsidR="00080E02">
        <w:rPr>
          <w:sz w:val="22"/>
          <w:szCs w:val="22"/>
        </w:rPr>
        <w:tab/>
      </w:r>
      <w:r w:rsidR="009176B3" w:rsidRPr="004B2661">
        <w:rPr>
          <w:sz w:val="22"/>
          <w:szCs w:val="22"/>
        </w:rPr>
        <w:t>Smluvní strany se dohodly</w:t>
      </w:r>
      <w:r w:rsidR="00F14D50" w:rsidRPr="004B2661">
        <w:rPr>
          <w:sz w:val="22"/>
          <w:szCs w:val="22"/>
        </w:rPr>
        <w:t xml:space="preserve">, že </w:t>
      </w:r>
      <w:r w:rsidR="009176B3" w:rsidRPr="004B2661">
        <w:rPr>
          <w:sz w:val="22"/>
          <w:szCs w:val="22"/>
        </w:rPr>
        <w:t xml:space="preserve">Kupující uhradí </w:t>
      </w:r>
      <w:r w:rsidR="00505C62" w:rsidRPr="004B2661">
        <w:rPr>
          <w:sz w:val="22"/>
          <w:szCs w:val="22"/>
        </w:rPr>
        <w:t>K</w:t>
      </w:r>
      <w:r w:rsidR="009176B3" w:rsidRPr="004B2661">
        <w:rPr>
          <w:sz w:val="22"/>
          <w:szCs w:val="22"/>
        </w:rPr>
        <w:t xml:space="preserve">upní cenu přímým bankovním převodem na účet Prodávajícího, číslo účtu: </w:t>
      </w:r>
      <w:r w:rsidR="00080E02" w:rsidRPr="00080E02">
        <w:rPr>
          <w:sz w:val="22"/>
          <w:szCs w:val="22"/>
          <w:highlight w:val="yellow"/>
        </w:rPr>
        <w:t>XXX</w:t>
      </w:r>
      <w:r w:rsidR="007F6EF4" w:rsidRPr="004B2661">
        <w:rPr>
          <w:sz w:val="22"/>
          <w:szCs w:val="22"/>
        </w:rPr>
        <w:t xml:space="preserve"> </w:t>
      </w:r>
      <w:r w:rsidR="009176B3" w:rsidRPr="004B2661">
        <w:rPr>
          <w:sz w:val="22"/>
          <w:szCs w:val="22"/>
        </w:rPr>
        <w:t xml:space="preserve">vedeného u </w:t>
      </w:r>
      <w:r w:rsidR="00080E02" w:rsidRPr="00080E02">
        <w:rPr>
          <w:sz w:val="22"/>
          <w:szCs w:val="22"/>
          <w:highlight w:val="yellow"/>
        </w:rPr>
        <w:t>XXX</w:t>
      </w:r>
      <w:r w:rsidR="009176B3" w:rsidRPr="004B2661">
        <w:rPr>
          <w:sz w:val="22"/>
          <w:szCs w:val="22"/>
        </w:rPr>
        <w:t xml:space="preserve">, a to do </w:t>
      </w:r>
      <w:r w:rsidR="0061081F" w:rsidRPr="004B2661">
        <w:rPr>
          <w:sz w:val="22"/>
          <w:szCs w:val="22"/>
        </w:rPr>
        <w:t>15</w:t>
      </w:r>
      <w:r w:rsidR="009176B3" w:rsidRPr="004B2661">
        <w:rPr>
          <w:sz w:val="22"/>
          <w:szCs w:val="22"/>
        </w:rPr>
        <w:t xml:space="preserve"> (slovy: </w:t>
      </w:r>
      <w:r w:rsidR="0061081F" w:rsidRPr="004B2661">
        <w:rPr>
          <w:sz w:val="22"/>
          <w:szCs w:val="22"/>
        </w:rPr>
        <w:t>patnácti</w:t>
      </w:r>
      <w:r w:rsidR="009176B3" w:rsidRPr="004B2661">
        <w:rPr>
          <w:sz w:val="22"/>
          <w:szCs w:val="22"/>
        </w:rPr>
        <w:t>) kalendářních dnů ode dne, kdy bud</w:t>
      </w:r>
      <w:r w:rsidR="00B64BB0">
        <w:rPr>
          <w:sz w:val="22"/>
          <w:szCs w:val="22"/>
        </w:rPr>
        <w:t>e</w:t>
      </w:r>
      <w:r w:rsidR="009176B3" w:rsidRPr="004B2661">
        <w:rPr>
          <w:sz w:val="22"/>
          <w:szCs w:val="22"/>
        </w:rPr>
        <w:t xml:space="preserve"> Kupujícímu </w:t>
      </w:r>
      <w:r w:rsidRPr="004B2661">
        <w:rPr>
          <w:sz w:val="22"/>
          <w:szCs w:val="22"/>
        </w:rPr>
        <w:t>doruče</w:t>
      </w:r>
      <w:r w:rsidR="00A9093F" w:rsidRPr="004B2661">
        <w:rPr>
          <w:sz w:val="22"/>
          <w:szCs w:val="22"/>
        </w:rPr>
        <w:t xml:space="preserve">n originál </w:t>
      </w:r>
      <w:r w:rsidR="009176B3" w:rsidRPr="004B2661">
        <w:rPr>
          <w:sz w:val="22"/>
          <w:szCs w:val="22"/>
        </w:rPr>
        <w:t>nebo úředně ověřen</w:t>
      </w:r>
      <w:r w:rsidR="006628F3" w:rsidRPr="004B2661">
        <w:rPr>
          <w:sz w:val="22"/>
          <w:szCs w:val="22"/>
        </w:rPr>
        <w:t>á</w:t>
      </w:r>
      <w:r w:rsidR="009176B3" w:rsidRPr="004B2661">
        <w:rPr>
          <w:sz w:val="22"/>
          <w:szCs w:val="22"/>
        </w:rPr>
        <w:t xml:space="preserve"> kopi</w:t>
      </w:r>
      <w:r w:rsidR="006628F3" w:rsidRPr="004B2661">
        <w:rPr>
          <w:sz w:val="22"/>
          <w:szCs w:val="22"/>
        </w:rPr>
        <w:t>e</w:t>
      </w:r>
      <w:r w:rsidR="009176B3" w:rsidRPr="004B2661">
        <w:rPr>
          <w:sz w:val="22"/>
          <w:szCs w:val="22"/>
        </w:rPr>
        <w:t xml:space="preserve"> </w:t>
      </w:r>
      <w:r w:rsidR="00E03672" w:rsidRPr="004B2661">
        <w:rPr>
          <w:sz w:val="22"/>
          <w:szCs w:val="22"/>
        </w:rPr>
        <w:t xml:space="preserve">vyrozumění </w:t>
      </w:r>
      <w:r w:rsidR="00F14D50" w:rsidRPr="004B2661">
        <w:rPr>
          <w:sz w:val="22"/>
          <w:szCs w:val="22"/>
        </w:rPr>
        <w:t>k</w:t>
      </w:r>
      <w:r w:rsidR="00E03672" w:rsidRPr="004B2661">
        <w:rPr>
          <w:sz w:val="22"/>
          <w:szCs w:val="22"/>
        </w:rPr>
        <w:t>atastrálního úřadu o provedeném vkladu do katastru nemovitostí dle této Smlouvy</w:t>
      </w:r>
      <w:r w:rsidR="00F14D50" w:rsidRPr="004B2661">
        <w:rPr>
          <w:sz w:val="22"/>
          <w:szCs w:val="22"/>
        </w:rPr>
        <w:t>, jehož součástí bude výpis provedených změn, na kterém bude v části A jako jediný vlastník Pozemk</w:t>
      </w:r>
      <w:r w:rsidR="00080E02">
        <w:rPr>
          <w:sz w:val="22"/>
          <w:szCs w:val="22"/>
        </w:rPr>
        <w:t>ů</w:t>
      </w:r>
      <w:r w:rsidR="00F14D50" w:rsidRPr="004B2661">
        <w:rPr>
          <w:sz w:val="22"/>
          <w:szCs w:val="22"/>
        </w:rPr>
        <w:t xml:space="preserve"> uvedena Česká republika a pro Kupující bude vyznačeno právo hospodařit s majetkem státu, v části B bud</w:t>
      </w:r>
      <w:r w:rsidR="00080E02">
        <w:rPr>
          <w:sz w:val="22"/>
          <w:szCs w:val="22"/>
        </w:rPr>
        <w:t>ou</w:t>
      </w:r>
      <w:r w:rsidR="00F14D50" w:rsidRPr="004B2661">
        <w:rPr>
          <w:sz w:val="22"/>
          <w:szCs w:val="22"/>
        </w:rPr>
        <w:t xml:space="preserve"> uveden</w:t>
      </w:r>
      <w:r w:rsidR="00080E02">
        <w:rPr>
          <w:sz w:val="22"/>
          <w:szCs w:val="22"/>
        </w:rPr>
        <w:t>y</w:t>
      </w:r>
      <w:r w:rsidR="00F14D50" w:rsidRPr="004B2661">
        <w:rPr>
          <w:sz w:val="22"/>
          <w:szCs w:val="22"/>
        </w:rPr>
        <w:t xml:space="preserve"> </w:t>
      </w:r>
      <w:proofErr w:type="spellStart"/>
      <w:proofErr w:type="gramStart"/>
      <w:r w:rsidR="00F14D50" w:rsidRPr="004B2661">
        <w:rPr>
          <w:sz w:val="22"/>
          <w:szCs w:val="22"/>
        </w:rPr>
        <w:t>m.j</w:t>
      </w:r>
      <w:proofErr w:type="spellEnd"/>
      <w:r w:rsidR="00F14D50" w:rsidRPr="004B2661">
        <w:rPr>
          <w:sz w:val="22"/>
          <w:szCs w:val="22"/>
        </w:rPr>
        <w:t xml:space="preserve"> Pozemk</w:t>
      </w:r>
      <w:r w:rsidR="00080E02">
        <w:rPr>
          <w:sz w:val="22"/>
          <w:szCs w:val="22"/>
        </w:rPr>
        <w:t>y</w:t>
      </w:r>
      <w:proofErr w:type="gramEnd"/>
      <w:r w:rsidR="00F14D50" w:rsidRPr="004B2661">
        <w:rPr>
          <w:sz w:val="22"/>
          <w:szCs w:val="22"/>
        </w:rPr>
        <w:t xml:space="preserve"> a části C a D nebudou obsahovat žádný zápis s výjimkou zápisů </w:t>
      </w:r>
      <w:r w:rsidR="00080E02">
        <w:rPr>
          <w:sz w:val="22"/>
          <w:szCs w:val="22"/>
        </w:rPr>
        <w:t xml:space="preserve">uvedených v článku 3.1 této smlouvy </w:t>
      </w:r>
      <w:r w:rsidR="00F14D50" w:rsidRPr="004B2661">
        <w:rPr>
          <w:sz w:val="22"/>
          <w:szCs w:val="22"/>
        </w:rPr>
        <w:t xml:space="preserve">nebo omezení, k jejichž zřízení dal písemný souhlas nebo je zřídil přímo Kupující. </w:t>
      </w:r>
    </w:p>
    <w:p w:rsidR="004076EB" w:rsidRDefault="004076EB" w:rsidP="004B2661">
      <w:pPr>
        <w:ind w:left="567" w:hanging="567"/>
        <w:jc w:val="both"/>
        <w:rPr>
          <w:sz w:val="22"/>
          <w:szCs w:val="22"/>
        </w:rPr>
      </w:pPr>
      <w:r>
        <w:rPr>
          <w:sz w:val="22"/>
          <w:szCs w:val="22"/>
        </w:rPr>
        <w:t>4.3</w:t>
      </w:r>
      <w:r>
        <w:rPr>
          <w:sz w:val="22"/>
          <w:szCs w:val="22"/>
        </w:rPr>
        <w:tab/>
        <w:t xml:space="preserve">Kupující se zavazuje, že uhradí prodávajícímu náklady ve výši 1.000,-Kč včetně příslušné DPH za </w:t>
      </w:r>
      <w:r w:rsidRPr="004076EB">
        <w:rPr>
          <w:sz w:val="22"/>
          <w:szCs w:val="22"/>
        </w:rPr>
        <w:t>znalecký posudek č. 4390/45/2014</w:t>
      </w:r>
      <w:r>
        <w:rPr>
          <w:sz w:val="22"/>
          <w:szCs w:val="22"/>
        </w:rPr>
        <w:t xml:space="preserve"> na základě Prodávajícím vystaveného daňového dokladu </w:t>
      </w:r>
      <w:r w:rsidRPr="00A13161">
        <w:rPr>
          <w:sz w:val="22"/>
          <w:szCs w:val="22"/>
        </w:rPr>
        <w:t>na účet Prodávajícího</w:t>
      </w:r>
      <w:r>
        <w:rPr>
          <w:sz w:val="22"/>
          <w:szCs w:val="22"/>
        </w:rPr>
        <w:t xml:space="preserve"> (</w:t>
      </w:r>
      <w:r w:rsidRPr="00A13161">
        <w:rPr>
          <w:sz w:val="22"/>
          <w:szCs w:val="22"/>
        </w:rPr>
        <w:t>č. </w:t>
      </w:r>
      <w:proofErr w:type="spellStart"/>
      <w:r w:rsidRPr="00A13161">
        <w:rPr>
          <w:sz w:val="22"/>
          <w:szCs w:val="22"/>
        </w:rPr>
        <w:t>ú.</w:t>
      </w:r>
      <w:proofErr w:type="spellEnd"/>
      <w:r w:rsidRPr="00A13161">
        <w:rPr>
          <w:sz w:val="22"/>
          <w:szCs w:val="22"/>
        </w:rPr>
        <w:t xml:space="preserve">: </w:t>
      </w:r>
      <w:r>
        <w:rPr>
          <w:sz w:val="22"/>
          <w:szCs w:val="22"/>
        </w:rPr>
        <w:t>XXX</w:t>
      </w:r>
      <w:r w:rsidRPr="00A13161">
        <w:rPr>
          <w:sz w:val="22"/>
          <w:szCs w:val="22"/>
        </w:rPr>
        <w:t xml:space="preserve">, vedený u </w:t>
      </w:r>
      <w:r>
        <w:rPr>
          <w:sz w:val="22"/>
          <w:szCs w:val="22"/>
        </w:rPr>
        <w:t>XXX)</w:t>
      </w:r>
      <w:r w:rsidRPr="00A13161">
        <w:rPr>
          <w:sz w:val="22"/>
          <w:szCs w:val="22"/>
        </w:rPr>
        <w:t xml:space="preserve"> pod variabilním </w:t>
      </w:r>
      <w:r w:rsidRPr="00D67DA7">
        <w:rPr>
          <w:sz w:val="22"/>
          <w:szCs w:val="22"/>
        </w:rPr>
        <w:t>symbolem</w:t>
      </w:r>
      <w:r>
        <w:rPr>
          <w:sz w:val="22"/>
          <w:szCs w:val="22"/>
        </w:rPr>
        <w:t xml:space="preserve"> XXX, </w:t>
      </w:r>
      <w:r w:rsidRPr="00D67DA7">
        <w:rPr>
          <w:sz w:val="22"/>
          <w:szCs w:val="22"/>
        </w:rPr>
        <w:t>což</w:t>
      </w:r>
      <w:r w:rsidRPr="00A13161">
        <w:t xml:space="preserve"> </w:t>
      </w:r>
      <w:r w:rsidR="00D1009D">
        <w:rPr>
          <w:sz w:val="22"/>
          <w:szCs w:val="22"/>
        </w:rPr>
        <w:t>Kupující</w:t>
      </w:r>
      <w:r w:rsidRPr="00A13161">
        <w:rPr>
          <w:sz w:val="22"/>
          <w:szCs w:val="22"/>
        </w:rPr>
        <w:t xml:space="preserve"> podpisem této Smlouvy potvrzuje.</w:t>
      </w:r>
      <w:r>
        <w:rPr>
          <w:sz w:val="22"/>
          <w:szCs w:val="22"/>
        </w:rPr>
        <w:t xml:space="preserve"> </w:t>
      </w:r>
    </w:p>
    <w:p w:rsidR="00D1009D" w:rsidRDefault="00D1009D" w:rsidP="004B2661">
      <w:pPr>
        <w:ind w:left="567" w:hanging="567"/>
        <w:jc w:val="both"/>
        <w:rPr>
          <w:sz w:val="22"/>
          <w:szCs w:val="22"/>
        </w:rPr>
      </w:pPr>
      <w:r>
        <w:rPr>
          <w:sz w:val="22"/>
          <w:szCs w:val="22"/>
        </w:rPr>
        <w:tab/>
      </w:r>
      <w:r w:rsidRPr="00D1009D">
        <w:rPr>
          <w:sz w:val="22"/>
          <w:szCs w:val="22"/>
        </w:rPr>
        <w:t xml:space="preserve">Splatnost </w:t>
      </w:r>
      <w:r>
        <w:rPr>
          <w:sz w:val="22"/>
          <w:szCs w:val="22"/>
        </w:rPr>
        <w:t>daňového dokladu</w:t>
      </w:r>
      <w:r w:rsidRPr="00D1009D">
        <w:rPr>
          <w:sz w:val="22"/>
          <w:szCs w:val="22"/>
        </w:rPr>
        <w:t xml:space="preserve"> činí 1</w:t>
      </w:r>
      <w:r>
        <w:rPr>
          <w:sz w:val="22"/>
          <w:szCs w:val="22"/>
        </w:rPr>
        <w:t>5</w:t>
      </w:r>
      <w:r w:rsidRPr="00D1009D">
        <w:rPr>
          <w:sz w:val="22"/>
          <w:szCs w:val="22"/>
        </w:rPr>
        <w:t xml:space="preserve"> dní od data vystavení daňového dokladu </w:t>
      </w:r>
      <w:r>
        <w:rPr>
          <w:sz w:val="22"/>
          <w:szCs w:val="22"/>
        </w:rPr>
        <w:t>Prodávajícím</w:t>
      </w:r>
      <w:r w:rsidRPr="00D1009D">
        <w:rPr>
          <w:sz w:val="22"/>
          <w:szCs w:val="22"/>
        </w:rPr>
        <w:t xml:space="preserve">. </w:t>
      </w:r>
      <w:r>
        <w:rPr>
          <w:sz w:val="22"/>
          <w:szCs w:val="22"/>
        </w:rPr>
        <w:t>Prodávající</w:t>
      </w:r>
      <w:r w:rsidRPr="00D1009D">
        <w:rPr>
          <w:sz w:val="22"/>
          <w:szCs w:val="22"/>
        </w:rPr>
        <w:t xml:space="preserve"> se zavazuje zaslat daňový doklad na </w:t>
      </w:r>
      <w:r>
        <w:rPr>
          <w:sz w:val="22"/>
          <w:szCs w:val="22"/>
        </w:rPr>
        <w:t xml:space="preserve">níže uvedenou </w:t>
      </w:r>
      <w:r w:rsidRPr="00D1009D">
        <w:rPr>
          <w:sz w:val="22"/>
          <w:szCs w:val="22"/>
        </w:rPr>
        <w:t>adresu nejdéle do 5 kalendářních dnů od data vystavení daňového dokladu. Daňový doklad musí obsahovat veškeré náležitosti stanovené pro daňový doklad zákonem č. 235/2004 Sb., o dani z přidané hodnoty, v platném znění. V případě, že daňový doklad uvedené náležitosti obsahovat nebude, vyhrazuje si Strana oprávněná právo vrátit daňový doklad bez úhrady zpět Straně povinné k doplnění, aniž by se dostala do prodlení s platbou.</w:t>
      </w:r>
      <w:r>
        <w:rPr>
          <w:sz w:val="22"/>
          <w:szCs w:val="22"/>
        </w:rPr>
        <w:t xml:space="preserve"> Daňový doklad bude zaslán </w:t>
      </w:r>
      <w:proofErr w:type="gramStart"/>
      <w:r>
        <w:rPr>
          <w:sz w:val="22"/>
          <w:szCs w:val="22"/>
        </w:rPr>
        <w:t>na</w:t>
      </w:r>
      <w:proofErr w:type="gramEnd"/>
      <w:r>
        <w:rPr>
          <w:sz w:val="22"/>
          <w:szCs w:val="22"/>
        </w:rPr>
        <w:t>:</w:t>
      </w:r>
    </w:p>
    <w:p w:rsidR="00D1009D" w:rsidRDefault="00D1009D" w:rsidP="00D1009D">
      <w:pPr>
        <w:ind w:left="567" w:hanging="567"/>
        <w:jc w:val="both"/>
        <w:rPr>
          <w:sz w:val="22"/>
          <w:szCs w:val="22"/>
        </w:rPr>
      </w:pPr>
      <w:r>
        <w:rPr>
          <w:sz w:val="22"/>
          <w:szCs w:val="22"/>
        </w:rPr>
        <w:tab/>
      </w:r>
      <w:r w:rsidRPr="00D1009D">
        <w:rPr>
          <w:b/>
          <w:sz w:val="22"/>
          <w:szCs w:val="22"/>
        </w:rPr>
        <w:t xml:space="preserve">Česká pošta, </w:t>
      </w:r>
      <w:proofErr w:type="gramStart"/>
      <w:r w:rsidRPr="00D1009D">
        <w:rPr>
          <w:b/>
          <w:sz w:val="22"/>
          <w:szCs w:val="22"/>
        </w:rPr>
        <w:t>s.p.</w:t>
      </w:r>
      <w:proofErr w:type="gramEnd"/>
      <w:r w:rsidRPr="00D1009D">
        <w:rPr>
          <w:b/>
          <w:sz w:val="22"/>
          <w:szCs w:val="22"/>
        </w:rPr>
        <w:t>,</w:t>
      </w:r>
      <w:r w:rsidRPr="00D1009D">
        <w:rPr>
          <w:sz w:val="22"/>
          <w:szCs w:val="22"/>
        </w:rPr>
        <w:t xml:space="preserve"> </w:t>
      </w:r>
    </w:p>
    <w:p w:rsidR="00D1009D" w:rsidRPr="00D1009D" w:rsidRDefault="00D1009D" w:rsidP="00D1009D">
      <w:pPr>
        <w:ind w:left="567"/>
        <w:jc w:val="both"/>
        <w:rPr>
          <w:sz w:val="22"/>
          <w:szCs w:val="22"/>
        </w:rPr>
      </w:pPr>
      <w:r w:rsidRPr="00D1009D">
        <w:rPr>
          <w:sz w:val="22"/>
          <w:szCs w:val="22"/>
        </w:rPr>
        <w:t xml:space="preserve">skenovací centrum, </w:t>
      </w:r>
    </w:p>
    <w:p w:rsidR="00D1009D" w:rsidRDefault="00D1009D" w:rsidP="00D1009D">
      <w:pPr>
        <w:ind w:left="567"/>
        <w:jc w:val="both"/>
        <w:rPr>
          <w:sz w:val="22"/>
          <w:szCs w:val="22"/>
        </w:rPr>
      </w:pPr>
      <w:r w:rsidRPr="00D1009D">
        <w:rPr>
          <w:sz w:val="22"/>
          <w:szCs w:val="22"/>
        </w:rPr>
        <w:t xml:space="preserve">Poštovní 1368/20 </w:t>
      </w:r>
      <w:r>
        <w:rPr>
          <w:sz w:val="22"/>
          <w:szCs w:val="22"/>
        </w:rPr>
        <w:tab/>
      </w:r>
    </w:p>
    <w:p w:rsidR="002334EE" w:rsidRPr="004B2661" w:rsidRDefault="00D1009D" w:rsidP="00D1009D">
      <w:pPr>
        <w:ind w:left="567"/>
        <w:jc w:val="both"/>
        <w:rPr>
          <w:sz w:val="22"/>
          <w:szCs w:val="22"/>
        </w:rPr>
      </w:pPr>
      <w:r>
        <w:rPr>
          <w:sz w:val="22"/>
          <w:szCs w:val="22"/>
        </w:rPr>
        <w:t xml:space="preserve">701 06 </w:t>
      </w:r>
      <w:r w:rsidRPr="00D1009D">
        <w:rPr>
          <w:sz w:val="22"/>
          <w:szCs w:val="22"/>
        </w:rPr>
        <w:t>Ostrava 1</w:t>
      </w:r>
    </w:p>
    <w:p w:rsidR="00852D19" w:rsidRDefault="00852D19" w:rsidP="00AA335D">
      <w:pPr>
        <w:pStyle w:val="Odstavecseseznamem"/>
        <w:ind w:left="1701" w:hanging="850"/>
        <w:jc w:val="center"/>
        <w:rPr>
          <w:b/>
          <w:sz w:val="22"/>
          <w:szCs w:val="22"/>
        </w:rPr>
      </w:pPr>
    </w:p>
    <w:p w:rsidR="009176B3" w:rsidRPr="003C5BB7" w:rsidRDefault="00A53CAC" w:rsidP="00AA335D">
      <w:pPr>
        <w:pStyle w:val="Odstavecseseznamem"/>
        <w:ind w:left="1701" w:hanging="850"/>
        <w:jc w:val="center"/>
        <w:rPr>
          <w:b/>
          <w:sz w:val="22"/>
          <w:szCs w:val="22"/>
        </w:rPr>
      </w:pPr>
      <w:r w:rsidRPr="003C5BB7">
        <w:rPr>
          <w:b/>
          <w:sz w:val="22"/>
          <w:szCs w:val="22"/>
        </w:rPr>
        <w:t>5</w:t>
      </w:r>
      <w:r w:rsidR="009176B3" w:rsidRPr="003C5BB7">
        <w:rPr>
          <w:b/>
          <w:sz w:val="22"/>
          <w:szCs w:val="22"/>
        </w:rPr>
        <w:t xml:space="preserve">. </w:t>
      </w:r>
      <w:r w:rsidR="008B78F6" w:rsidRPr="003C5BB7">
        <w:rPr>
          <w:b/>
          <w:sz w:val="22"/>
          <w:szCs w:val="22"/>
        </w:rPr>
        <w:t>S</w:t>
      </w:r>
      <w:r w:rsidR="009176B3" w:rsidRPr="003C5BB7">
        <w:rPr>
          <w:b/>
          <w:sz w:val="22"/>
          <w:szCs w:val="22"/>
        </w:rPr>
        <w:t>ankční ujednání</w:t>
      </w:r>
    </w:p>
    <w:p w:rsidR="009176B3" w:rsidRPr="003C5BB7" w:rsidRDefault="009176B3" w:rsidP="009176B3">
      <w:pPr>
        <w:pStyle w:val="Odstavecseseznamem"/>
        <w:jc w:val="center"/>
        <w:rPr>
          <w:b/>
          <w:sz w:val="22"/>
          <w:szCs w:val="22"/>
        </w:rPr>
      </w:pPr>
    </w:p>
    <w:p w:rsidR="009176B3" w:rsidRPr="003C5BB7" w:rsidRDefault="00A53CAC" w:rsidP="009176B3">
      <w:pPr>
        <w:ind w:left="567" w:hanging="567"/>
        <w:jc w:val="both"/>
        <w:rPr>
          <w:sz w:val="22"/>
          <w:szCs w:val="22"/>
        </w:rPr>
      </w:pPr>
      <w:r w:rsidRPr="003C5BB7">
        <w:rPr>
          <w:sz w:val="22"/>
          <w:szCs w:val="22"/>
        </w:rPr>
        <w:t>5</w:t>
      </w:r>
      <w:r w:rsidR="009176B3" w:rsidRPr="003C5BB7">
        <w:rPr>
          <w:sz w:val="22"/>
          <w:szCs w:val="22"/>
        </w:rPr>
        <w:t>.1</w:t>
      </w:r>
      <w:r w:rsidR="009176B3" w:rsidRPr="003C5BB7">
        <w:rPr>
          <w:sz w:val="22"/>
          <w:szCs w:val="22"/>
        </w:rPr>
        <w:tab/>
        <w:t>Prodávající má právo od této Smlouvy odstoupit v případě, že Kupující neuhrad</w:t>
      </w:r>
      <w:r w:rsidR="002334EE" w:rsidRPr="003C5BB7">
        <w:rPr>
          <w:sz w:val="22"/>
          <w:szCs w:val="22"/>
        </w:rPr>
        <w:t>í</w:t>
      </w:r>
      <w:r w:rsidR="009176B3" w:rsidRPr="003C5BB7">
        <w:rPr>
          <w:sz w:val="22"/>
          <w:szCs w:val="22"/>
        </w:rPr>
        <w:t xml:space="preserve"> </w:t>
      </w:r>
      <w:r w:rsidR="00505C62" w:rsidRPr="003C5BB7">
        <w:rPr>
          <w:sz w:val="22"/>
          <w:szCs w:val="22"/>
        </w:rPr>
        <w:t>K</w:t>
      </w:r>
      <w:r w:rsidR="009176B3" w:rsidRPr="003C5BB7">
        <w:rPr>
          <w:sz w:val="22"/>
          <w:szCs w:val="22"/>
        </w:rPr>
        <w:t>upní cenu způsobem a ve lhůtě stanovené touto Smlouvou</w:t>
      </w:r>
      <w:r w:rsidR="002334EE" w:rsidRPr="003C5BB7">
        <w:rPr>
          <w:sz w:val="22"/>
          <w:szCs w:val="22"/>
        </w:rPr>
        <w:t>,</w:t>
      </w:r>
      <w:r w:rsidR="009176B3" w:rsidRPr="003C5BB7">
        <w:rPr>
          <w:sz w:val="22"/>
          <w:szCs w:val="22"/>
        </w:rPr>
        <w:t xml:space="preserve"> Prodávajícím byl na tuto skutečnost prokazatelně písemně upozorněn se stanovením náhradní lhůty k plnění ne kratší než 14 pracovních dnů ode dne prokazatelného doručení písemného upozornění a neuhrad</w:t>
      </w:r>
      <w:r w:rsidR="002334EE" w:rsidRPr="003C5BB7">
        <w:rPr>
          <w:sz w:val="22"/>
          <w:szCs w:val="22"/>
        </w:rPr>
        <w:t>í</w:t>
      </w:r>
      <w:r w:rsidR="009176B3" w:rsidRPr="003C5BB7">
        <w:rPr>
          <w:sz w:val="22"/>
          <w:szCs w:val="22"/>
        </w:rPr>
        <w:t xml:space="preserve"> </w:t>
      </w:r>
      <w:r w:rsidR="002334EE" w:rsidRPr="003C5BB7">
        <w:rPr>
          <w:sz w:val="22"/>
          <w:szCs w:val="22"/>
        </w:rPr>
        <w:t xml:space="preserve">ji </w:t>
      </w:r>
      <w:r w:rsidR="009176B3" w:rsidRPr="003C5BB7">
        <w:rPr>
          <w:sz w:val="22"/>
          <w:szCs w:val="22"/>
        </w:rPr>
        <w:t>ani v této náhradní lhůtě.</w:t>
      </w:r>
    </w:p>
    <w:p w:rsidR="009176B3" w:rsidRPr="003C5BB7" w:rsidRDefault="009176B3" w:rsidP="009176B3">
      <w:pPr>
        <w:ind w:left="567" w:hanging="567"/>
        <w:jc w:val="both"/>
        <w:rPr>
          <w:sz w:val="22"/>
          <w:szCs w:val="22"/>
        </w:rPr>
      </w:pPr>
    </w:p>
    <w:p w:rsidR="009176B3" w:rsidRPr="003C5BB7" w:rsidRDefault="00A53CAC" w:rsidP="00F14D50">
      <w:pPr>
        <w:ind w:left="567" w:hanging="567"/>
        <w:jc w:val="both"/>
        <w:rPr>
          <w:sz w:val="22"/>
          <w:szCs w:val="22"/>
        </w:rPr>
      </w:pPr>
      <w:r w:rsidRPr="003C5BB7">
        <w:rPr>
          <w:sz w:val="22"/>
          <w:szCs w:val="22"/>
        </w:rPr>
        <w:t>5</w:t>
      </w:r>
      <w:r w:rsidR="009176B3" w:rsidRPr="003C5BB7">
        <w:rPr>
          <w:sz w:val="22"/>
          <w:szCs w:val="22"/>
        </w:rPr>
        <w:t>.2</w:t>
      </w:r>
      <w:r w:rsidR="009176B3" w:rsidRPr="003C5BB7">
        <w:rPr>
          <w:sz w:val="22"/>
          <w:szCs w:val="22"/>
        </w:rPr>
        <w:tab/>
        <w:t>Pro případ prodlení Kupujícího s</w:t>
      </w:r>
      <w:r w:rsidR="00EB243B" w:rsidRPr="003C5BB7">
        <w:rPr>
          <w:sz w:val="22"/>
          <w:szCs w:val="22"/>
        </w:rPr>
        <w:t xml:space="preserve">e </w:t>
      </w:r>
      <w:r w:rsidR="00824799" w:rsidRPr="003C5BB7">
        <w:rPr>
          <w:sz w:val="22"/>
          <w:szCs w:val="22"/>
        </w:rPr>
        <w:t xml:space="preserve">zaplacením </w:t>
      </w:r>
      <w:r w:rsidR="00505C62" w:rsidRPr="003C5BB7">
        <w:rPr>
          <w:sz w:val="22"/>
          <w:szCs w:val="22"/>
        </w:rPr>
        <w:t>K</w:t>
      </w:r>
      <w:r w:rsidR="00824799" w:rsidRPr="003C5BB7">
        <w:rPr>
          <w:sz w:val="22"/>
          <w:szCs w:val="22"/>
        </w:rPr>
        <w:t xml:space="preserve">upní ceny </w:t>
      </w:r>
      <w:r w:rsidR="009176B3" w:rsidRPr="003C5BB7">
        <w:rPr>
          <w:sz w:val="22"/>
          <w:szCs w:val="22"/>
        </w:rPr>
        <w:t> sjednávají Smluvní strany ve prospěch Prodávajícího úrok z prodlení ve výši  0,05% z dlužné částky, a to za každý započatý den prodlení</w:t>
      </w:r>
      <w:r w:rsidR="00F14D50" w:rsidRPr="003C5BB7">
        <w:rPr>
          <w:sz w:val="22"/>
          <w:szCs w:val="22"/>
        </w:rPr>
        <w:t>.</w:t>
      </w:r>
      <w:r w:rsidR="009176B3" w:rsidRPr="003C5BB7">
        <w:rPr>
          <w:sz w:val="22"/>
          <w:szCs w:val="22"/>
        </w:rPr>
        <w:t xml:space="preserve"> </w:t>
      </w:r>
    </w:p>
    <w:p w:rsidR="009176B3" w:rsidRPr="003C5BB7" w:rsidRDefault="009176B3" w:rsidP="009176B3">
      <w:pPr>
        <w:ind w:left="567" w:hanging="567"/>
        <w:jc w:val="both"/>
        <w:rPr>
          <w:sz w:val="22"/>
          <w:szCs w:val="22"/>
        </w:rPr>
      </w:pPr>
    </w:p>
    <w:p w:rsidR="00852D19" w:rsidRDefault="00852D19" w:rsidP="009176B3">
      <w:pPr>
        <w:shd w:val="clear" w:color="auto" w:fill="FFFFFF"/>
        <w:jc w:val="center"/>
        <w:rPr>
          <w:b/>
          <w:bCs/>
          <w:sz w:val="22"/>
          <w:szCs w:val="22"/>
        </w:rPr>
      </w:pPr>
    </w:p>
    <w:p w:rsidR="009176B3" w:rsidRPr="003C5BB7" w:rsidRDefault="00A53CAC" w:rsidP="009176B3">
      <w:pPr>
        <w:shd w:val="clear" w:color="auto" w:fill="FFFFFF"/>
        <w:jc w:val="center"/>
        <w:rPr>
          <w:b/>
          <w:bCs/>
          <w:sz w:val="22"/>
          <w:szCs w:val="22"/>
        </w:rPr>
      </w:pPr>
      <w:r w:rsidRPr="003C5BB7">
        <w:rPr>
          <w:b/>
          <w:bCs/>
          <w:sz w:val="22"/>
          <w:szCs w:val="22"/>
        </w:rPr>
        <w:t>6</w:t>
      </w:r>
      <w:r w:rsidR="009176B3" w:rsidRPr="003C5BB7">
        <w:rPr>
          <w:b/>
          <w:bCs/>
          <w:sz w:val="22"/>
          <w:szCs w:val="22"/>
        </w:rPr>
        <w:t>. Vklad do katastru nemovitostí</w:t>
      </w:r>
    </w:p>
    <w:p w:rsidR="009176B3" w:rsidRPr="003C5BB7" w:rsidRDefault="009176B3" w:rsidP="009176B3">
      <w:pPr>
        <w:shd w:val="clear" w:color="auto" w:fill="FFFFFF"/>
        <w:jc w:val="center"/>
        <w:rPr>
          <w:b/>
          <w:bCs/>
          <w:sz w:val="22"/>
          <w:szCs w:val="22"/>
        </w:rPr>
      </w:pPr>
    </w:p>
    <w:p w:rsidR="009176B3" w:rsidRPr="003C5BB7" w:rsidRDefault="00A53CAC" w:rsidP="009176B3">
      <w:pPr>
        <w:pStyle w:val="Zkladntext"/>
        <w:spacing w:after="0"/>
        <w:ind w:left="567" w:hanging="567"/>
        <w:rPr>
          <w:sz w:val="22"/>
          <w:szCs w:val="22"/>
        </w:rPr>
      </w:pPr>
      <w:r w:rsidRPr="003C5BB7">
        <w:rPr>
          <w:sz w:val="22"/>
          <w:szCs w:val="22"/>
        </w:rPr>
        <w:t>6</w:t>
      </w:r>
      <w:r w:rsidR="009176B3" w:rsidRPr="003C5BB7">
        <w:rPr>
          <w:sz w:val="22"/>
          <w:szCs w:val="22"/>
        </w:rPr>
        <w:t>.1</w:t>
      </w:r>
      <w:r w:rsidR="009176B3" w:rsidRPr="003C5BB7">
        <w:rPr>
          <w:sz w:val="22"/>
          <w:szCs w:val="22"/>
        </w:rPr>
        <w:tab/>
        <w:t>Vlastnictví k Pozemk</w:t>
      </w:r>
      <w:r w:rsidR="00080E02">
        <w:rPr>
          <w:sz w:val="22"/>
          <w:szCs w:val="22"/>
        </w:rPr>
        <w:t>ům</w:t>
      </w:r>
      <w:r w:rsidR="009176B3" w:rsidRPr="003C5BB7">
        <w:rPr>
          <w:sz w:val="22"/>
          <w:szCs w:val="22"/>
        </w:rPr>
        <w:t xml:space="preserve"> se všemi právy </w:t>
      </w:r>
      <w:r w:rsidR="00824799" w:rsidRPr="003C5BB7">
        <w:rPr>
          <w:sz w:val="22"/>
          <w:szCs w:val="22"/>
        </w:rPr>
        <w:t xml:space="preserve">a povinnosti </w:t>
      </w:r>
      <w:r w:rsidR="009176B3" w:rsidRPr="003C5BB7">
        <w:rPr>
          <w:sz w:val="22"/>
          <w:szCs w:val="22"/>
        </w:rPr>
        <w:t xml:space="preserve">nabývá </w:t>
      </w:r>
      <w:r w:rsidRPr="003C5BB7">
        <w:rPr>
          <w:sz w:val="22"/>
          <w:szCs w:val="22"/>
        </w:rPr>
        <w:t xml:space="preserve">Česká republika </w:t>
      </w:r>
      <w:r w:rsidR="009176B3" w:rsidRPr="003C5BB7">
        <w:rPr>
          <w:sz w:val="22"/>
          <w:szCs w:val="22"/>
        </w:rPr>
        <w:t xml:space="preserve">vkladem vlastnického práva dle této Smlouvy do katastru nemovitostí </w:t>
      </w:r>
      <w:r w:rsidR="00824799" w:rsidRPr="003C5BB7">
        <w:rPr>
          <w:sz w:val="22"/>
          <w:szCs w:val="22"/>
        </w:rPr>
        <w:t>s právními účinky k</w:t>
      </w:r>
      <w:r w:rsidRPr="003C5BB7">
        <w:rPr>
          <w:sz w:val="22"/>
          <w:szCs w:val="22"/>
        </w:rPr>
        <w:t xml:space="preserve"> okamžiku, kdy návrh na vklad došel katastrálnímu úřadu </w:t>
      </w:r>
      <w:r w:rsidR="00B6610B" w:rsidRPr="003C5BB7">
        <w:rPr>
          <w:sz w:val="22"/>
          <w:szCs w:val="22"/>
        </w:rPr>
        <w:t>(dále jen „</w:t>
      </w:r>
      <w:r w:rsidR="00B6610B" w:rsidRPr="003C5BB7">
        <w:rPr>
          <w:b/>
          <w:sz w:val="22"/>
          <w:szCs w:val="22"/>
        </w:rPr>
        <w:t>Návrh na vklad</w:t>
      </w:r>
      <w:r w:rsidR="00B6610B" w:rsidRPr="003C5BB7">
        <w:rPr>
          <w:sz w:val="22"/>
          <w:szCs w:val="22"/>
        </w:rPr>
        <w:t>“)</w:t>
      </w:r>
      <w:r w:rsidR="00824799" w:rsidRPr="003C5BB7">
        <w:rPr>
          <w:sz w:val="22"/>
          <w:szCs w:val="22"/>
        </w:rPr>
        <w:t xml:space="preserve">.  </w:t>
      </w:r>
      <w:r w:rsidR="009176B3" w:rsidRPr="003C5BB7">
        <w:rPr>
          <w:sz w:val="22"/>
          <w:szCs w:val="22"/>
        </w:rPr>
        <w:t>Do této doby jsou účastníci této Smlouvy svými smluvními projevy vázáni.</w:t>
      </w:r>
    </w:p>
    <w:p w:rsidR="009176B3" w:rsidRPr="003C5BB7" w:rsidRDefault="009176B3" w:rsidP="009176B3">
      <w:pPr>
        <w:pStyle w:val="Zkladntext"/>
        <w:spacing w:after="0"/>
        <w:ind w:left="567" w:hanging="567"/>
        <w:rPr>
          <w:sz w:val="22"/>
          <w:szCs w:val="22"/>
        </w:rPr>
      </w:pPr>
    </w:p>
    <w:p w:rsidR="009176B3" w:rsidRPr="003C5BB7" w:rsidRDefault="00A53CAC" w:rsidP="009176B3">
      <w:pPr>
        <w:pStyle w:val="Zkladntext"/>
        <w:spacing w:after="0"/>
        <w:ind w:left="567" w:hanging="567"/>
        <w:rPr>
          <w:sz w:val="22"/>
          <w:szCs w:val="22"/>
        </w:rPr>
      </w:pPr>
      <w:r w:rsidRPr="003C5BB7">
        <w:rPr>
          <w:sz w:val="22"/>
          <w:szCs w:val="22"/>
        </w:rPr>
        <w:t>6</w:t>
      </w:r>
      <w:r w:rsidR="009176B3" w:rsidRPr="003C5BB7">
        <w:rPr>
          <w:sz w:val="22"/>
          <w:szCs w:val="22"/>
        </w:rPr>
        <w:t>.2</w:t>
      </w:r>
      <w:r w:rsidR="009176B3" w:rsidRPr="003C5BB7">
        <w:rPr>
          <w:sz w:val="22"/>
          <w:szCs w:val="22"/>
        </w:rPr>
        <w:tab/>
        <w:t>Prodávající se zavazuje, že Pozemk</w:t>
      </w:r>
      <w:r w:rsidR="00080E02">
        <w:rPr>
          <w:sz w:val="22"/>
          <w:szCs w:val="22"/>
        </w:rPr>
        <w:t>y</w:t>
      </w:r>
      <w:r w:rsidR="009176B3" w:rsidRPr="003C5BB7">
        <w:rPr>
          <w:sz w:val="22"/>
          <w:szCs w:val="22"/>
        </w:rPr>
        <w:t xml:space="preserve"> předá Kupujícímu, spolu s veškerou dokumentac</w:t>
      </w:r>
      <w:r w:rsidR="00E03672" w:rsidRPr="003C5BB7">
        <w:rPr>
          <w:sz w:val="22"/>
          <w:szCs w:val="22"/>
        </w:rPr>
        <w:t>í</w:t>
      </w:r>
      <w:r w:rsidR="009176B3" w:rsidRPr="003C5BB7">
        <w:rPr>
          <w:sz w:val="22"/>
          <w:szCs w:val="22"/>
        </w:rPr>
        <w:t>, vztahující se k převáděn</w:t>
      </w:r>
      <w:r w:rsidR="00080E02">
        <w:rPr>
          <w:sz w:val="22"/>
          <w:szCs w:val="22"/>
        </w:rPr>
        <w:t>ým</w:t>
      </w:r>
      <w:r w:rsidR="009176B3" w:rsidRPr="003C5BB7">
        <w:rPr>
          <w:sz w:val="22"/>
          <w:szCs w:val="22"/>
        </w:rPr>
        <w:t xml:space="preserve"> Pozemk</w:t>
      </w:r>
      <w:r w:rsidR="00080E02">
        <w:rPr>
          <w:sz w:val="22"/>
          <w:szCs w:val="22"/>
        </w:rPr>
        <w:t>ům</w:t>
      </w:r>
      <w:r w:rsidR="009176B3" w:rsidRPr="003C5BB7">
        <w:rPr>
          <w:sz w:val="22"/>
          <w:szCs w:val="22"/>
        </w:rPr>
        <w:t xml:space="preserve">, na základě písemného předávacího protokolu ve lhůtě do 10 pracovních dnů od </w:t>
      </w:r>
      <w:r w:rsidR="006F2EAA" w:rsidRPr="003C5BB7">
        <w:rPr>
          <w:sz w:val="22"/>
          <w:szCs w:val="22"/>
        </w:rPr>
        <w:t xml:space="preserve">provedení vkladu vlastnického práva dle </w:t>
      </w:r>
      <w:r w:rsidR="009176B3" w:rsidRPr="003C5BB7">
        <w:rPr>
          <w:sz w:val="22"/>
          <w:szCs w:val="22"/>
        </w:rPr>
        <w:t xml:space="preserve">této Smlouvy, pokud se Prodávající s Kupujícím nedohodnou písemně jinak. </w:t>
      </w:r>
    </w:p>
    <w:p w:rsidR="009176B3" w:rsidRPr="003C5BB7" w:rsidRDefault="009176B3" w:rsidP="00AA335D">
      <w:pPr>
        <w:pStyle w:val="Zkladntext"/>
        <w:spacing w:after="0"/>
        <w:rPr>
          <w:sz w:val="22"/>
          <w:szCs w:val="22"/>
        </w:rPr>
      </w:pPr>
    </w:p>
    <w:p w:rsidR="006F2EAA" w:rsidRPr="003C5BB7" w:rsidRDefault="006F2EAA" w:rsidP="006F2EAA">
      <w:pPr>
        <w:pStyle w:val="Zkladntext"/>
        <w:spacing w:after="0"/>
        <w:ind w:left="567" w:hanging="567"/>
        <w:rPr>
          <w:sz w:val="22"/>
          <w:szCs w:val="22"/>
        </w:rPr>
      </w:pPr>
      <w:r w:rsidRPr="003C5BB7">
        <w:rPr>
          <w:sz w:val="22"/>
          <w:szCs w:val="22"/>
        </w:rPr>
        <w:t>6</w:t>
      </w:r>
      <w:r w:rsidR="009176B3" w:rsidRPr="003C5BB7">
        <w:rPr>
          <w:sz w:val="22"/>
          <w:szCs w:val="22"/>
        </w:rPr>
        <w:t>.</w:t>
      </w:r>
      <w:r w:rsidR="00416BE9" w:rsidRPr="003C5BB7">
        <w:rPr>
          <w:sz w:val="22"/>
          <w:szCs w:val="22"/>
        </w:rPr>
        <w:t>3</w:t>
      </w:r>
      <w:r w:rsidR="009176B3" w:rsidRPr="003C5BB7">
        <w:rPr>
          <w:sz w:val="22"/>
          <w:szCs w:val="22"/>
        </w:rPr>
        <w:tab/>
      </w:r>
      <w:r w:rsidR="00C7476F" w:rsidRPr="003C5BB7">
        <w:rPr>
          <w:sz w:val="22"/>
          <w:szCs w:val="22"/>
        </w:rPr>
        <w:t xml:space="preserve">Smluvní strany </w:t>
      </w:r>
      <w:r w:rsidR="009176B3" w:rsidRPr="003C5BB7">
        <w:rPr>
          <w:sz w:val="22"/>
          <w:szCs w:val="22"/>
        </w:rPr>
        <w:t xml:space="preserve">se zavazují, pokud Katastrální úřad vyzve účastníky k odstranění závad či doplnění příloh k Návrhu na vklad, že tyto ve stanovené lhůtě odstraní a přílohy doplní. </w:t>
      </w:r>
      <w:r w:rsidRPr="003C5BB7">
        <w:rPr>
          <w:sz w:val="22"/>
          <w:szCs w:val="22"/>
        </w:rPr>
        <w:t xml:space="preserve">Bude-li přes úsilí Smluvních stran řízení o povolení </w:t>
      </w:r>
      <w:r w:rsidRPr="003C5BB7">
        <w:rPr>
          <w:sz w:val="22"/>
          <w:szCs w:val="22"/>
          <w:lang w:eastAsia="cs-CZ"/>
        </w:rPr>
        <w:t>vkladu</w:t>
      </w:r>
      <w:r w:rsidRPr="003C5BB7">
        <w:rPr>
          <w:sz w:val="22"/>
          <w:szCs w:val="22"/>
        </w:rPr>
        <w:t xml:space="preserve"> vlastnického práva Kupujícího k Pozemkům do katastru nemovitostí pravomocně zastaveno, nebo příslušný katastrální úřad pravomocně zamítne vklad vlastnického práva Kupujícího k Pozemk</w:t>
      </w:r>
      <w:r w:rsidR="00080E02">
        <w:rPr>
          <w:sz w:val="22"/>
          <w:szCs w:val="22"/>
        </w:rPr>
        <w:t>ům</w:t>
      </w:r>
      <w:r w:rsidRPr="003C5BB7">
        <w:rPr>
          <w:sz w:val="22"/>
          <w:szCs w:val="22"/>
        </w:rPr>
        <w:t xml:space="preserve"> do katastru nemovitostí, ujednávají tímto</w:t>
      </w:r>
      <w:r w:rsidRPr="004B2661">
        <w:rPr>
          <w:sz w:val="22"/>
          <w:szCs w:val="22"/>
        </w:rPr>
        <w:t xml:space="preserve"> </w:t>
      </w:r>
      <w:r w:rsidRPr="003C5BB7">
        <w:rPr>
          <w:sz w:val="22"/>
          <w:szCs w:val="22"/>
        </w:rPr>
        <w:t xml:space="preserve">Smluvní strany výslovně, že do </w:t>
      </w:r>
      <w:r w:rsidR="00B64BB0">
        <w:rPr>
          <w:sz w:val="22"/>
          <w:szCs w:val="22"/>
        </w:rPr>
        <w:t>60</w:t>
      </w:r>
      <w:r w:rsidRPr="003C5BB7">
        <w:rPr>
          <w:sz w:val="22"/>
          <w:szCs w:val="22"/>
        </w:rPr>
        <w:t xml:space="preserve"> kalendářních dnů od právní moci rozhodnutí příslušného katastrálního úřadu o zastavení řízení</w:t>
      </w:r>
      <w:r w:rsidR="0084623F" w:rsidRPr="003C5BB7">
        <w:rPr>
          <w:sz w:val="22"/>
          <w:szCs w:val="22"/>
        </w:rPr>
        <w:t>,</w:t>
      </w:r>
      <w:r w:rsidRPr="003C5BB7">
        <w:rPr>
          <w:sz w:val="22"/>
          <w:szCs w:val="22"/>
        </w:rPr>
        <w:t xml:space="preserve"> nebo o zamítnutí návrhu na vklad vlastnického práva dle této Smlouvy, uzavřou ohledně Pozemk</w:t>
      </w:r>
      <w:r w:rsidR="00080E02">
        <w:rPr>
          <w:sz w:val="22"/>
          <w:szCs w:val="22"/>
        </w:rPr>
        <w:t>ů</w:t>
      </w:r>
      <w:r w:rsidRPr="003C5BB7">
        <w:rPr>
          <w:sz w:val="22"/>
          <w:szCs w:val="22"/>
        </w:rPr>
        <w:t xml:space="preserve"> kupní smlouvu za shodnou kupní cenu a shodných podmínek uvedených v této Smlouvě, ve které budou odstraněny všechny vytčené vady a nedostatky a podle ní předloží nový návrh na vklad vlastnického práva Kupujícího k Pozemk</w:t>
      </w:r>
      <w:r w:rsidR="00080E02">
        <w:rPr>
          <w:sz w:val="22"/>
          <w:szCs w:val="22"/>
        </w:rPr>
        <w:t>ům</w:t>
      </w:r>
      <w:r w:rsidRPr="003C5BB7">
        <w:rPr>
          <w:sz w:val="22"/>
          <w:szCs w:val="22"/>
        </w:rPr>
        <w:t xml:space="preserve"> do katastru nemovitostí příslušnému katastrálnímu úřadu k zahájení řízení.</w:t>
      </w:r>
    </w:p>
    <w:p w:rsidR="001B0879" w:rsidRPr="003C5BB7" w:rsidRDefault="001B0879" w:rsidP="006F2EAA">
      <w:pPr>
        <w:pStyle w:val="Zkladntext"/>
        <w:spacing w:after="0"/>
        <w:ind w:left="567" w:hanging="567"/>
        <w:rPr>
          <w:sz w:val="22"/>
          <w:szCs w:val="22"/>
        </w:rPr>
      </w:pPr>
    </w:p>
    <w:p w:rsidR="001B0879" w:rsidRPr="003C5BB7" w:rsidRDefault="001B0879" w:rsidP="001B0879">
      <w:pPr>
        <w:pStyle w:val="Zkladntext"/>
        <w:spacing w:after="0"/>
        <w:ind w:left="567" w:hanging="567"/>
        <w:rPr>
          <w:sz w:val="22"/>
          <w:szCs w:val="22"/>
        </w:rPr>
      </w:pPr>
      <w:r w:rsidRPr="003C5BB7">
        <w:rPr>
          <w:sz w:val="22"/>
          <w:szCs w:val="22"/>
        </w:rPr>
        <w:t xml:space="preserve">6.4.   </w:t>
      </w:r>
      <w:r w:rsidR="00080E02">
        <w:rPr>
          <w:sz w:val="22"/>
          <w:szCs w:val="22"/>
        </w:rPr>
        <w:tab/>
      </w:r>
      <w:r w:rsidRPr="003C5BB7">
        <w:rPr>
          <w:sz w:val="22"/>
          <w:szCs w:val="22"/>
        </w:rPr>
        <w:t xml:space="preserve">Pokud do </w:t>
      </w:r>
      <w:r w:rsidR="00B64BB0">
        <w:rPr>
          <w:sz w:val="22"/>
          <w:szCs w:val="22"/>
        </w:rPr>
        <w:t xml:space="preserve">60 </w:t>
      </w:r>
      <w:r w:rsidRPr="003C5BB7">
        <w:rPr>
          <w:sz w:val="22"/>
          <w:szCs w:val="22"/>
        </w:rPr>
        <w:t>kalendářních dnů od právní moci rozhodnutí příslušného katastrálního úřadu o zastavení řízení nebo o zamítnutí vkladu vlastnického práva Kupujícího k Pozemk</w:t>
      </w:r>
      <w:r w:rsidR="00080E02">
        <w:rPr>
          <w:sz w:val="22"/>
          <w:szCs w:val="22"/>
        </w:rPr>
        <w:t>ům</w:t>
      </w:r>
      <w:r w:rsidRPr="003C5BB7">
        <w:rPr>
          <w:sz w:val="22"/>
          <w:szCs w:val="22"/>
        </w:rPr>
        <w:t xml:space="preserve"> do katastru nemovitostí nebude mezi Smluvními stranami uzavřena nová kupní smlouva, kterou by se převáděl Pozemk</w:t>
      </w:r>
      <w:r w:rsidR="00080E02">
        <w:rPr>
          <w:sz w:val="22"/>
          <w:szCs w:val="22"/>
        </w:rPr>
        <w:t>y</w:t>
      </w:r>
      <w:r w:rsidRPr="003C5BB7">
        <w:rPr>
          <w:sz w:val="22"/>
          <w:szCs w:val="22"/>
        </w:rPr>
        <w:t xml:space="preserve"> do vlastnictví Kupujícího, resp. České republiky, za sjednanou kupní cenu, sjednává se, že </w:t>
      </w:r>
      <w:r w:rsidR="005A5E5A">
        <w:rPr>
          <w:sz w:val="22"/>
          <w:szCs w:val="22"/>
        </w:rPr>
        <w:t xml:space="preserve">obě Smluvní strany jsou </w:t>
      </w:r>
      <w:r w:rsidRPr="003C5BB7">
        <w:rPr>
          <w:sz w:val="22"/>
          <w:szCs w:val="22"/>
        </w:rPr>
        <w:t>oprávněn</w:t>
      </w:r>
      <w:r w:rsidR="005A5E5A">
        <w:rPr>
          <w:sz w:val="22"/>
          <w:szCs w:val="22"/>
        </w:rPr>
        <w:t>y</w:t>
      </w:r>
      <w:r w:rsidRPr="003C5BB7">
        <w:rPr>
          <w:sz w:val="22"/>
          <w:szCs w:val="22"/>
        </w:rPr>
        <w:t xml:space="preserve"> od této Smlouvy odstoupit. </w:t>
      </w:r>
    </w:p>
    <w:p w:rsidR="009176B3" w:rsidRPr="003C5BB7" w:rsidRDefault="009176B3" w:rsidP="004B2661">
      <w:pPr>
        <w:pStyle w:val="Zkladntext"/>
        <w:spacing w:after="0"/>
        <w:rPr>
          <w:sz w:val="22"/>
          <w:szCs w:val="22"/>
        </w:rPr>
      </w:pPr>
    </w:p>
    <w:p w:rsidR="0084623F" w:rsidRPr="003C5BB7" w:rsidRDefault="006F2EAA" w:rsidP="0084623F">
      <w:pPr>
        <w:pStyle w:val="Zkladntext"/>
        <w:spacing w:after="0"/>
        <w:ind w:left="567" w:hanging="567"/>
        <w:rPr>
          <w:sz w:val="22"/>
          <w:szCs w:val="22"/>
        </w:rPr>
      </w:pPr>
      <w:r w:rsidRPr="003C5BB7">
        <w:rPr>
          <w:sz w:val="22"/>
          <w:szCs w:val="22"/>
        </w:rPr>
        <w:t>6</w:t>
      </w:r>
      <w:r w:rsidR="009176B3" w:rsidRPr="003C5BB7">
        <w:rPr>
          <w:sz w:val="22"/>
          <w:szCs w:val="22"/>
        </w:rPr>
        <w:t>.</w:t>
      </w:r>
      <w:r w:rsidR="001B0879" w:rsidRPr="003C5BB7">
        <w:rPr>
          <w:sz w:val="22"/>
          <w:szCs w:val="22"/>
        </w:rPr>
        <w:t>5</w:t>
      </w:r>
      <w:r w:rsidR="009176B3" w:rsidRPr="003C5BB7">
        <w:rPr>
          <w:sz w:val="22"/>
          <w:szCs w:val="22"/>
        </w:rPr>
        <w:tab/>
        <w:t>Smluvní strany se dohodly, že Návrh na vklad vlastnického práva každý z nich podepíše v den podpisu kupní Smlouvy z jeho strany, nedohodnou-li se smluvní strany jinak.</w:t>
      </w:r>
      <w:r w:rsidR="0084623F" w:rsidRPr="003C5BB7">
        <w:rPr>
          <w:sz w:val="22"/>
          <w:szCs w:val="22"/>
        </w:rPr>
        <w:t xml:space="preserve"> </w:t>
      </w:r>
      <w:r w:rsidR="009176B3" w:rsidRPr="003C5BB7">
        <w:rPr>
          <w:sz w:val="22"/>
          <w:szCs w:val="22"/>
        </w:rPr>
        <w:t xml:space="preserve">Návrh na vklad vlastnického práva </w:t>
      </w:r>
      <w:r w:rsidR="00B6610B" w:rsidRPr="003C5BB7">
        <w:rPr>
          <w:sz w:val="22"/>
          <w:szCs w:val="22"/>
        </w:rPr>
        <w:t xml:space="preserve">zašle Katastrálnímu úřadu </w:t>
      </w:r>
      <w:r w:rsidR="009176B3" w:rsidRPr="003C5BB7">
        <w:rPr>
          <w:sz w:val="22"/>
          <w:szCs w:val="22"/>
        </w:rPr>
        <w:t>Kupující</w:t>
      </w:r>
      <w:r w:rsidR="0084623F" w:rsidRPr="003C5BB7">
        <w:rPr>
          <w:sz w:val="22"/>
          <w:szCs w:val="22"/>
        </w:rPr>
        <w:t xml:space="preserve">, který rovněž uhradí správní poplatek spojený za řízení o povolení vkladu vlastnického práva do katastru nemovitostí. </w:t>
      </w:r>
    </w:p>
    <w:p w:rsidR="009176B3" w:rsidRPr="003C5BB7" w:rsidRDefault="009176B3" w:rsidP="0084623F">
      <w:pPr>
        <w:pStyle w:val="Zkladntext"/>
        <w:spacing w:after="0"/>
        <w:ind w:left="567" w:hanging="567"/>
        <w:rPr>
          <w:sz w:val="22"/>
          <w:szCs w:val="22"/>
        </w:rPr>
      </w:pPr>
      <w:r w:rsidRPr="003C5BB7">
        <w:rPr>
          <w:sz w:val="22"/>
          <w:szCs w:val="22"/>
        </w:rPr>
        <w:t xml:space="preserve"> </w:t>
      </w:r>
    </w:p>
    <w:p w:rsidR="009176B3" w:rsidRPr="003C5BB7" w:rsidRDefault="006F2EAA" w:rsidP="009176B3">
      <w:pPr>
        <w:pStyle w:val="Zkladntext"/>
        <w:spacing w:after="0"/>
        <w:ind w:left="567" w:hanging="567"/>
        <w:rPr>
          <w:sz w:val="22"/>
          <w:szCs w:val="22"/>
        </w:rPr>
      </w:pPr>
      <w:r w:rsidRPr="003C5BB7">
        <w:rPr>
          <w:sz w:val="22"/>
          <w:szCs w:val="22"/>
        </w:rPr>
        <w:t>6</w:t>
      </w:r>
      <w:r w:rsidR="009176B3" w:rsidRPr="003C5BB7">
        <w:rPr>
          <w:sz w:val="22"/>
          <w:szCs w:val="22"/>
        </w:rPr>
        <w:t>.</w:t>
      </w:r>
      <w:r w:rsidR="0084623F" w:rsidRPr="003C5BB7">
        <w:rPr>
          <w:sz w:val="22"/>
          <w:szCs w:val="22"/>
        </w:rPr>
        <w:t>6</w:t>
      </w:r>
      <w:r w:rsidR="009176B3" w:rsidRPr="003C5BB7">
        <w:rPr>
          <w:sz w:val="22"/>
          <w:szCs w:val="22"/>
        </w:rPr>
        <w:tab/>
        <w:t xml:space="preserve">Kupující se zavazuje, že Návrh na vklad dle této Smlouvy </w:t>
      </w:r>
      <w:r w:rsidR="00B6610B" w:rsidRPr="003C5BB7">
        <w:rPr>
          <w:sz w:val="22"/>
          <w:szCs w:val="22"/>
        </w:rPr>
        <w:t xml:space="preserve">zašle </w:t>
      </w:r>
      <w:r w:rsidR="009176B3" w:rsidRPr="003C5BB7">
        <w:rPr>
          <w:sz w:val="22"/>
          <w:szCs w:val="22"/>
        </w:rPr>
        <w:t>Katastrálnímu úřadu do 1</w:t>
      </w:r>
      <w:r w:rsidR="007F3CA2" w:rsidRPr="003C5BB7">
        <w:rPr>
          <w:sz w:val="22"/>
          <w:szCs w:val="22"/>
        </w:rPr>
        <w:t>5</w:t>
      </w:r>
      <w:r w:rsidR="009176B3" w:rsidRPr="003C5BB7">
        <w:rPr>
          <w:sz w:val="22"/>
          <w:szCs w:val="22"/>
        </w:rPr>
        <w:t xml:space="preserve"> pracovních dnů ode dne uzavření této Smlouvy. Po tuto dobu bud</w:t>
      </w:r>
      <w:r w:rsidR="00A45188" w:rsidRPr="003C5BB7">
        <w:rPr>
          <w:sz w:val="22"/>
          <w:szCs w:val="22"/>
        </w:rPr>
        <w:t>ou</w:t>
      </w:r>
      <w:r w:rsidR="009176B3" w:rsidRPr="003C5BB7">
        <w:rPr>
          <w:sz w:val="22"/>
          <w:szCs w:val="22"/>
        </w:rPr>
        <w:t xml:space="preserve"> nejméně </w:t>
      </w:r>
      <w:r w:rsidR="00A45188" w:rsidRPr="003C5BB7">
        <w:rPr>
          <w:sz w:val="22"/>
          <w:szCs w:val="22"/>
        </w:rPr>
        <w:t>dvě</w:t>
      </w:r>
      <w:r w:rsidR="009176B3" w:rsidRPr="003C5BB7">
        <w:rPr>
          <w:sz w:val="22"/>
          <w:szCs w:val="22"/>
        </w:rPr>
        <w:t xml:space="preserve"> vyhotovení Kupní smlouvy</w:t>
      </w:r>
      <w:r w:rsidR="00A45188" w:rsidRPr="003C5BB7">
        <w:rPr>
          <w:sz w:val="22"/>
          <w:szCs w:val="22"/>
        </w:rPr>
        <w:t xml:space="preserve"> a</w:t>
      </w:r>
      <w:r w:rsidR="009176B3" w:rsidRPr="003C5BB7">
        <w:rPr>
          <w:sz w:val="22"/>
          <w:szCs w:val="22"/>
        </w:rPr>
        <w:t xml:space="preserve"> Návrh na vklad uloženy u Kupujícího.</w:t>
      </w:r>
    </w:p>
    <w:p w:rsidR="009176B3" w:rsidRPr="003C5BB7" w:rsidRDefault="009176B3" w:rsidP="009176B3">
      <w:pPr>
        <w:jc w:val="both"/>
        <w:rPr>
          <w:sz w:val="22"/>
          <w:szCs w:val="22"/>
        </w:rPr>
      </w:pPr>
    </w:p>
    <w:p w:rsidR="009176B3" w:rsidRDefault="006F2EAA" w:rsidP="009176B3">
      <w:pPr>
        <w:ind w:left="567" w:hanging="567"/>
        <w:jc w:val="both"/>
        <w:rPr>
          <w:sz w:val="22"/>
          <w:szCs w:val="22"/>
        </w:rPr>
      </w:pPr>
      <w:r w:rsidRPr="003C5BB7">
        <w:rPr>
          <w:sz w:val="22"/>
          <w:szCs w:val="22"/>
        </w:rPr>
        <w:t>6</w:t>
      </w:r>
      <w:r w:rsidR="001B0879" w:rsidRPr="003C5BB7">
        <w:rPr>
          <w:sz w:val="22"/>
          <w:szCs w:val="22"/>
        </w:rPr>
        <w:t>.</w:t>
      </w:r>
      <w:r w:rsidR="0084623F" w:rsidRPr="003C5BB7">
        <w:rPr>
          <w:sz w:val="22"/>
          <w:szCs w:val="22"/>
        </w:rPr>
        <w:t>7</w:t>
      </w:r>
      <w:r w:rsidR="009176B3" w:rsidRPr="003C5BB7">
        <w:rPr>
          <w:sz w:val="22"/>
          <w:szCs w:val="22"/>
        </w:rPr>
        <w:tab/>
        <w:t xml:space="preserve">Prodávající bere na vědomí, že </w:t>
      </w:r>
      <w:r w:rsidR="00A45188" w:rsidRPr="003C5BB7">
        <w:rPr>
          <w:sz w:val="22"/>
          <w:szCs w:val="22"/>
        </w:rPr>
        <w:t xml:space="preserve">dle </w:t>
      </w:r>
      <w:proofErr w:type="spellStart"/>
      <w:r w:rsidR="00A45188" w:rsidRPr="003C5BB7">
        <w:rPr>
          <w:sz w:val="22"/>
          <w:szCs w:val="22"/>
        </w:rPr>
        <w:t>ust</w:t>
      </w:r>
      <w:proofErr w:type="spellEnd"/>
      <w:r w:rsidR="00A45188" w:rsidRPr="003C5BB7">
        <w:rPr>
          <w:sz w:val="22"/>
          <w:szCs w:val="22"/>
        </w:rPr>
        <w:t xml:space="preserve">. § 6 odst. 1 písm. a) zákonného opatření Senátu č. 340/2013 Sb., o dani z nabytí nemovitých věcí, je </w:t>
      </w:r>
      <w:r w:rsidR="001B0879" w:rsidRPr="003C5BB7">
        <w:rPr>
          <w:sz w:val="22"/>
          <w:szCs w:val="22"/>
        </w:rPr>
        <w:t>nabytí Pozemk</w:t>
      </w:r>
      <w:r w:rsidR="00080E02">
        <w:rPr>
          <w:sz w:val="22"/>
          <w:szCs w:val="22"/>
        </w:rPr>
        <w:t>ů</w:t>
      </w:r>
      <w:r w:rsidR="001B0879" w:rsidRPr="003C5BB7">
        <w:rPr>
          <w:sz w:val="22"/>
          <w:szCs w:val="22"/>
        </w:rPr>
        <w:t xml:space="preserve"> dle této Smlouvy </w:t>
      </w:r>
      <w:r w:rsidR="00A45188" w:rsidRPr="003C5BB7">
        <w:rPr>
          <w:sz w:val="22"/>
          <w:szCs w:val="22"/>
        </w:rPr>
        <w:t>od daně z nabytí nemovitých věcí</w:t>
      </w:r>
      <w:r w:rsidR="006615F6" w:rsidRPr="003C5BB7">
        <w:rPr>
          <w:sz w:val="22"/>
          <w:szCs w:val="22"/>
        </w:rPr>
        <w:t xml:space="preserve"> osvobozeno</w:t>
      </w:r>
      <w:r w:rsidR="00A45188" w:rsidRPr="003C5BB7">
        <w:rPr>
          <w:sz w:val="22"/>
          <w:szCs w:val="22"/>
        </w:rPr>
        <w:t>.</w:t>
      </w:r>
    </w:p>
    <w:p w:rsidR="00080E02" w:rsidRPr="003C5BB7" w:rsidRDefault="00080E02" w:rsidP="009176B3">
      <w:pPr>
        <w:ind w:left="567" w:hanging="567"/>
        <w:jc w:val="both"/>
        <w:rPr>
          <w:sz w:val="22"/>
          <w:szCs w:val="22"/>
        </w:rPr>
      </w:pPr>
    </w:p>
    <w:p w:rsidR="009176B3" w:rsidRPr="003C5BB7" w:rsidRDefault="006F2EAA" w:rsidP="009176B3">
      <w:pPr>
        <w:shd w:val="clear" w:color="auto" w:fill="FFFFFF"/>
        <w:jc w:val="center"/>
        <w:rPr>
          <w:b/>
          <w:bCs/>
          <w:sz w:val="22"/>
          <w:szCs w:val="22"/>
        </w:rPr>
      </w:pPr>
      <w:r w:rsidRPr="003C5BB7">
        <w:rPr>
          <w:b/>
          <w:bCs/>
          <w:sz w:val="22"/>
          <w:szCs w:val="22"/>
        </w:rPr>
        <w:t>7</w:t>
      </w:r>
      <w:r w:rsidR="009176B3" w:rsidRPr="003C5BB7">
        <w:rPr>
          <w:b/>
          <w:bCs/>
          <w:sz w:val="22"/>
          <w:szCs w:val="22"/>
        </w:rPr>
        <w:t>. Závěrečná ustanovení</w:t>
      </w:r>
    </w:p>
    <w:p w:rsidR="009176B3" w:rsidRPr="003C5BB7" w:rsidRDefault="009176B3" w:rsidP="009176B3">
      <w:pPr>
        <w:pStyle w:val="Zkladntextodsazen3"/>
        <w:spacing w:after="0"/>
        <w:ind w:left="425" w:hanging="425"/>
        <w:jc w:val="both"/>
        <w:rPr>
          <w:rFonts w:ascii="Garamond" w:hAnsi="Garamond"/>
          <w:bCs/>
          <w:sz w:val="22"/>
          <w:szCs w:val="22"/>
        </w:rPr>
      </w:pPr>
    </w:p>
    <w:p w:rsidR="009176B3" w:rsidRPr="003C5BB7" w:rsidRDefault="00F75FE0" w:rsidP="009176B3">
      <w:pPr>
        <w:pStyle w:val="Zkladntextodsazen3"/>
        <w:spacing w:after="0"/>
        <w:ind w:left="540" w:hanging="540"/>
        <w:jc w:val="both"/>
        <w:rPr>
          <w:bCs/>
          <w:sz w:val="22"/>
          <w:szCs w:val="22"/>
        </w:rPr>
      </w:pPr>
      <w:r w:rsidRPr="003C5BB7">
        <w:rPr>
          <w:bCs/>
          <w:sz w:val="22"/>
          <w:szCs w:val="22"/>
        </w:rPr>
        <w:t>7</w:t>
      </w:r>
      <w:r w:rsidR="009176B3" w:rsidRPr="003C5BB7">
        <w:rPr>
          <w:bCs/>
          <w:sz w:val="22"/>
          <w:szCs w:val="22"/>
        </w:rPr>
        <w:t>.1</w:t>
      </w:r>
      <w:r w:rsidR="009176B3" w:rsidRPr="003C5BB7">
        <w:rPr>
          <w:bCs/>
          <w:sz w:val="22"/>
          <w:szCs w:val="22"/>
        </w:rPr>
        <w:tab/>
        <w:t xml:space="preserve">Tato Smlouva se řídí právním řádem České republiky. </w:t>
      </w:r>
    </w:p>
    <w:p w:rsidR="009176B3" w:rsidRPr="003C5BB7" w:rsidRDefault="009176B3" w:rsidP="009176B3">
      <w:pPr>
        <w:pStyle w:val="Zkladntextodsazen3"/>
        <w:spacing w:after="0"/>
        <w:ind w:left="540" w:hanging="540"/>
        <w:jc w:val="both"/>
        <w:rPr>
          <w:bCs/>
          <w:sz w:val="22"/>
          <w:szCs w:val="22"/>
        </w:rPr>
      </w:pPr>
    </w:p>
    <w:p w:rsidR="009176B3" w:rsidRPr="003C5BB7" w:rsidRDefault="00F75FE0" w:rsidP="009176B3">
      <w:pPr>
        <w:pStyle w:val="Zkladntextodsazen3"/>
        <w:spacing w:after="0"/>
        <w:ind w:left="540" w:hanging="540"/>
        <w:jc w:val="both"/>
        <w:rPr>
          <w:bCs/>
          <w:sz w:val="22"/>
          <w:szCs w:val="22"/>
        </w:rPr>
      </w:pPr>
      <w:r w:rsidRPr="003C5BB7">
        <w:rPr>
          <w:bCs/>
          <w:sz w:val="22"/>
          <w:szCs w:val="22"/>
        </w:rPr>
        <w:t xml:space="preserve">7 </w:t>
      </w:r>
      <w:r w:rsidR="009176B3" w:rsidRPr="003C5BB7">
        <w:rPr>
          <w:bCs/>
          <w:sz w:val="22"/>
          <w:szCs w:val="22"/>
        </w:rPr>
        <w:t xml:space="preserve">2 </w:t>
      </w:r>
      <w:r w:rsidR="009176B3" w:rsidRPr="003C5BB7">
        <w:rPr>
          <w:bCs/>
          <w:sz w:val="22"/>
          <w:szCs w:val="22"/>
        </w:rPr>
        <w:tab/>
        <w:t>Tato Smlouva může být měněna pouze vzestupně očíslovanými písemnými dodatky ke Smlouvě podepsanými oběma Smluvními stranami.</w:t>
      </w:r>
    </w:p>
    <w:p w:rsidR="009176B3" w:rsidRPr="003C5BB7" w:rsidRDefault="009176B3" w:rsidP="009176B3">
      <w:pPr>
        <w:pStyle w:val="Zkladntextodsazen3"/>
        <w:spacing w:after="0"/>
        <w:ind w:left="540" w:hanging="540"/>
        <w:jc w:val="both"/>
        <w:rPr>
          <w:bCs/>
          <w:sz w:val="22"/>
          <w:szCs w:val="22"/>
        </w:rPr>
      </w:pPr>
    </w:p>
    <w:p w:rsidR="009176B3" w:rsidRPr="003C5BB7" w:rsidRDefault="00F75FE0" w:rsidP="002B3894">
      <w:pPr>
        <w:pStyle w:val="Zkladntextodsazen3"/>
        <w:spacing w:after="0"/>
        <w:ind w:left="540" w:hanging="540"/>
        <w:jc w:val="both"/>
        <w:rPr>
          <w:bCs/>
          <w:sz w:val="22"/>
          <w:szCs w:val="22"/>
        </w:rPr>
      </w:pPr>
      <w:r w:rsidRPr="003C5BB7">
        <w:rPr>
          <w:bCs/>
          <w:sz w:val="22"/>
          <w:szCs w:val="22"/>
        </w:rPr>
        <w:t>7</w:t>
      </w:r>
      <w:r w:rsidR="009176B3" w:rsidRPr="003C5BB7">
        <w:rPr>
          <w:bCs/>
          <w:sz w:val="22"/>
          <w:szCs w:val="22"/>
        </w:rPr>
        <w:t xml:space="preserve">.3 </w:t>
      </w:r>
      <w:r w:rsidR="009176B3" w:rsidRPr="003C5BB7">
        <w:rPr>
          <w:bCs/>
          <w:sz w:val="22"/>
          <w:szCs w:val="22"/>
        </w:rPr>
        <w:tab/>
      </w:r>
      <w:bookmarkStart w:id="2" w:name="OLE_LINK1"/>
      <w:bookmarkStart w:id="3" w:name="OLE_LINK2"/>
      <w:r w:rsidR="009176B3" w:rsidRPr="003C5BB7">
        <w:rPr>
          <w:sz w:val="22"/>
          <w:szCs w:val="22"/>
        </w:rPr>
        <w:t>Pokud kterékoli ustanovení této Smlouvy nebo jeho část je nebo se stane neplatným či nevynutitelným, nebude mít tato neplatnost či nevynutitelnost vliv na platnost či vynutitelnost ostatních ustanovení této Smlouvy nebo jejích částí, pokud nevyplývá přímo z obsahu této Smlouvy, že toto ustanovení nebo jeho část nelze oddělit od dalšího obsahu. V takovém případě se obě Smluvní strany zavazují neúčinné a neplatné ustanovení nahradit novým ustanovením, které je svým účelem a významem co nejbližší ustanovení této Smlouvy, jež má být nahrazeno.</w:t>
      </w:r>
      <w:bookmarkEnd w:id="2"/>
      <w:bookmarkEnd w:id="3"/>
      <w:r w:rsidR="009176B3" w:rsidRPr="003C5BB7">
        <w:rPr>
          <w:bCs/>
          <w:sz w:val="22"/>
          <w:szCs w:val="22"/>
        </w:rPr>
        <w:t xml:space="preserve"> </w:t>
      </w:r>
    </w:p>
    <w:p w:rsidR="009176B3" w:rsidRPr="003C5BB7" w:rsidRDefault="009176B3" w:rsidP="009176B3">
      <w:pPr>
        <w:pStyle w:val="Zkladntextodsazen3"/>
        <w:spacing w:after="0"/>
        <w:ind w:left="540" w:hanging="540"/>
        <w:jc w:val="both"/>
        <w:rPr>
          <w:bCs/>
          <w:sz w:val="22"/>
          <w:szCs w:val="22"/>
        </w:rPr>
      </w:pPr>
    </w:p>
    <w:p w:rsidR="009176B3" w:rsidRPr="003C5BB7" w:rsidRDefault="00F75FE0" w:rsidP="009176B3">
      <w:pPr>
        <w:pStyle w:val="Zkladntextodsazen3"/>
        <w:spacing w:after="0"/>
        <w:ind w:left="540" w:hanging="540"/>
        <w:jc w:val="both"/>
        <w:rPr>
          <w:bCs/>
          <w:sz w:val="22"/>
          <w:szCs w:val="22"/>
        </w:rPr>
      </w:pPr>
      <w:r w:rsidRPr="003C5BB7">
        <w:rPr>
          <w:bCs/>
          <w:sz w:val="22"/>
          <w:szCs w:val="22"/>
        </w:rPr>
        <w:t>7</w:t>
      </w:r>
      <w:r w:rsidR="009176B3" w:rsidRPr="003C5BB7">
        <w:rPr>
          <w:bCs/>
          <w:sz w:val="22"/>
          <w:szCs w:val="22"/>
        </w:rPr>
        <w:t>.</w:t>
      </w:r>
      <w:r w:rsidR="002B3894" w:rsidRPr="003C5BB7">
        <w:rPr>
          <w:bCs/>
          <w:sz w:val="22"/>
          <w:szCs w:val="22"/>
        </w:rPr>
        <w:t>4</w:t>
      </w:r>
      <w:r w:rsidR="009176B3" w:rsidRPr="003C5BB7">
        <w:rPr>
          <w:bCs/>
          <w:sz w:val="22"/>
          <w:szCs w:val="22"/>
        </w:rPr>
        <w:tab/>
        <w:t xml:space="preserve">Tato Smlouva je vyhotovena v </w:t>
      </w:r>
      <w:r w:rsidR="00A45188" w:rsidRPr="003C5BB7">
        <w:rPr>
          <w:bCs/>
          <w:sz w:val="22"/>
          <w:szCs w:val="22"/>
        </w:rPr>
        <w:t>3</w:t>
      </w:r>
      <w:r w:rsidR="009176B3" w:rsidRPr="003C5BB7">
        <w:rPr>
          <w:bCs/>
          <w:sz w:val="22"/>
          <w:szCs w:val="22"/>
        </w:rPr>
        <w:t xml:space="preserve"> (slovy: </w:t>
      </w:r>
      <w:r w:rsidR="00A45188" w:rsidRPr="003C5BB7">
        <w:rPr>
          <w:bCs/>
          <w:sz w:val="22"/>
          <w:szCs w:val="22"/>
        </w:rPr>
        <w:t>třech</w:t>
      </w:r>
      <w:r w:rsidR="009176B3" w:rsidRPr="003C5BB7">
        <w:rPr>
          <w:bCs/>
          <w:sz w:val="22"/>
          <w:szCs w:val="22"/>
        </w:rPr>
        <w:t xml:space="preserve">) stejnopisech s platností originálu, z nichž každá Smluvní strana obdrží po </w:t>
      </w:r>
      <w:r w:rsidR="007F3CA2" w:rsidRPr="003C5BB7">
        <w:rPr>
          <w:bCs/>
          <w:sz w:val="22"/>
          <w:szCs w:val="22"/>
        </w:rPr>
        <w:t>jednom</w:t>
      </w:r>
      <w:r w:rsidR="009176B3" w:rsidRPr="003C5BB7">
        <w:rPr>
          <w:bCs/>
          <w:sz w:val="22"/>
          <w:szCs w:val="22"/>
        </w:rPr>
        <w:t xml:space="preserve"> a </w:t>
      </w:r>
      <w:r w:rsidR="00A45188" w:rsidRPr="003C5BB7">
        <w:rPr>
          <w:bCs/>
          <w:sz w:val="22"/>
          <w:szCs w:val="22"/>
        </w:rPr>
        <w:t>jeden</w:t>
      </w:r>
      <w:r w:rsidR="009176B3" w:rsidRPr="003C5BB7">
        <w:rPr>
          <w:bCs/>
          <w:sz w:val="22"/>
          <w:szCs w:val="22"/>
        </w:rPr>
        <w:t xml:space="preserve"> stejnopis j</w:t>
      </w:r>
      <w:r w:rsidR="00A45188" w:rsidRPr="003C5BB7">
        <w:rPr>
          <w:bCs/>
          <w:sz w:val="22"/>
          <w:szCs w:val="22"/>
        </w:rPr>
        <w:t>e</w:t>
      </w:r>
      <w:r w:rsidR="009176B3" w:rsidRPr="003C5BB7">
        <w:rPr>
          <w:bCs/>
          <w:sz w:val="22"/>
          <w:szCs w:val="22"/>
        </w:rPr>
        <w:t xml:space="preserve"> určen pro </w:t>
      </w:r>
      <w:r w:rsidR="00497D11" w:rsidRPr="003C5BB7">
        <w:rPr>
          <w:bCs/>
          <w:sz w:val="22"/>
          <w:szCs w:val="22"/>
        </w:rPr>
        <w:t>K</w:t>
      </w:r>
      <w:r w:rsidR="009176B3" w:rsidRPr="003C5BB7">
        <w:rPr>
          <w:bCs/>
          <w:sz w:val="22"/>
          <w:szCs w:val="22"/>
        </w:rPr>
        <w:t>atastrální úřad.</w:t>
      </w:r>
    </w:p>
    <w:p w:rsidR="009176B3" w:rsidRPr="003C5BB7" w:rsidRDefault="009176B3" w:rsidP="009176B3">
      <w:pPr>
        <w:pStyle w:val="Zkladntextodsazen3"/>
        <w:spacing w:after="0"/>
        <w:ind w:left="540" w:hanging="540"/>
        <w:jc w:val="both"/>
        <w:rPr>
          <w:bCs/>
          <w:sz w:val="22"/>
          <w:szCs w:val="22"/>
        </w:rPr>
      </w:pPr>
    </w:p>
    <w:p w:rsidR="009176B3" w:rsidRPr="003C5BB7" w:rsidRDefault="00F75FE0" w:rsidP="009176B3">
      <w:pPr>
        <w:pStyle w:val="Zkladntextodsazen3"/>
        <w:spacing w:after="0"/>
        <w:ind w:left="540" w:hanging="540"/>
        <w:jc w:val="both"/>
        <w:rPr>
          <w:bCs/>
          <w:sz w:val="22"/>
          <w:szCs w:val="22"/>
        </w:rPr>
      </w:pPr>
      <w:r w:rsidRPr="003C5BB7">
        <w:rPr>
          <w:bCs/>
          <w:sz w:val="22"/>
          <w:szCs w:val="22"/>
        </w:rPr>
        <w:t>7</w:t>
      </w:r>
      <w:r w:rsidR="009176B3" w:rsidRPr="003C5BB7">
        <w:rPr>
          <w:bCs/>
          <w:sz w:val="22"/>
          <w:szCs w:val="22"/>
        </w:rPr>
        <w:t>.</w:t>
      </w:r>
      <w:r w:rsidR="002B3894" w:rsidRPr="003C5BB7">
        <w:rPr>
          <w:bCs/>
          <w:sz w:val="22"/>
          <w:szCs w:val="22"/>
        </w:rPr>
        <w:t>5</w:t>
      </w:r>
      <w:r w:rsidR="009176B3" w:rsidRPr="003C5BB7">
        <w:rPr>
          <w:bCs/>
          <w:sz w:val="22"/>
          <w:szCs w:val="22"/>
        </w:rPr>
        <w:tab/>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rsidR="009176B3" w:rsidRPr="003C5BB7" w:rsidRDefault="009176B3" w:rsidP="009176B3">
      <w:pPr>
        <w:pStyle w:val="Zkladntextodsazen3"/>
        <w:spacing w:after="0"/>
        <w:ind w:left="540" w:hanging="540"/>
        <w:jc w:val="both"/>
        <w:rPr>
          <w:bCs/>
          <w:sz w:val="22"/>
          <w:szCs w:val="22"/>
        </w:rPr>
      </w:pPr>
    </w:p>
    <w:p w:rsidR="009176B3" w:rsidRPr="003C5BB7" w:rsidRDefault="00F75FE0" w:rsidP="00AA335D">
      <w:pPr>
        <w:pStyle w:val="Zkladntextodsazen3"/>
        <w:spacing w:after="0"/>
        <w:ind w:left="0"/>
        <w:jc w:val="both"/>
        <w:rPr>
          <w:bCs/>
          <w:sz w:val="22"/>
          <w:szCs w:val="22"/>
        </w:rPr>
      </w:pPr>
      <w:proofErr w:type="gramStart"/>
      <w:r w:rsidRPr="003C5BB7">
        <w:rPr>
          <w:bCs/>
          <w:sz w:val="22"/>
          <w:szCs w:val="22"/>
        </w:rPr>
        <w:t>7</w:t>
      </w:r>
      <w:r w:rsidR="002B3894" w:rsidRPr="003C5BB7">
        <w:rPr>
          <w:bCs/>
          <w:sz w:val="22"/>
          <w:szCs w:val="22"/>
        </w:rPr>
        <w:t xml:space="preserve">.6    </w:t>
      </w:r>
      <w:r w:rsidR="009176B3" w:rsidRPr="003C5BB7">
        <w:rPr>
          <w:bCs/>
          <w:sz w:val="22"/>
          <w:szCs w:val="22"/>
        </w:rPr>
        <w:t>Tato</w:t>
      </w:r>
      <w:proofErr w:type="gramEnd"/>
      <w:r w:rsidR="009176B3" w:rsidRPr="003C5BB7">
        <w:rPr>
          <w:bCs/>
          <w:sz w:val="22"/>
          <w:szCs w:val="22"/>
        </w:rPr>
        <w:t xml:space="preserve"> Smlouva </w:t>
      </w:r>
      <w:r w:rsidR="006615F6" w:rsidRPr="003C5BB7">
        <w:rPr>
          <w:bCs/>
          <w:sz w:val="22"/>
          <w:szCs w:val="22"/>
        </w:rPr>
        <w:t xml:space="preserve">je uzavřena a </w:t>
      </w:r>
      <w:r w:rsidR="009176B3" w:rsidRPr="003C5BB7">
        <w:rPr>
          <w:bCs/>
          <w:sz w:val="22"/>
          <w:szCs w:val="22"/>
        </w:rPr>
        <w:t xml:space="preserve">nabývá účinnosti dnem jejího podpisu </w:t>
      </w:r>
      <w:r w:rsidR="00497D11" w:rsidRPr="003C5BB7">
        <w:rPr>
          <w:bCs/>
          <w:sz w:val="22"/>
          <w:szCs w:val="22"/>
        </w:rPr>
        <w:t xml:space="preserve">oběma </w:t>
      </w:r>
      <w:r w:rsidR="009176B3" w:rsidRPr="003C5BB7">
        <w:rPr>
          <w:bCs/>
          <w:sz w:val="22"/>
          <w:szCs w:val="22"/>
        </w:rPr>
        <w:t>Smluvními stranami</w:t>
      </w:r>
      <w:r w:rsidR="00497D11" w:rsidRPr="003C5BB7">
        <w:rPr>
          <w:bCs/>
          <w:sz w:val="22"/>
          <w:szCs w:val="22"/>
        </w:rPr>
        <w:t>.</w:t>
      </w:r>
    </w:p>
    <w:p w:rsidR="009176B3" w:rsidRPr="003C5BB7" w:rsidRDefault="009176B3" w:rsidP="009176B3">
      <w:pPr>
        <w:pStyle w:val="Zkladntextodsazen3"/>
        <w:spacing w:after="0"/>
        <w:ind w:left="360"/>
        <w:jc w:val="both"/>
        <w:rPr>
          <w:bCs/>
          <w:sz w:val="22"/>
          <w:szCs w:val="22"/>
        </w:rPr>
      </w:pPr>
    </w:p>
    <w:p w:rsidR="009176B3" w:rsidRPr="003C5BB7" w:rsidRDefault="00F75FE0" w:rsidP="004B2661">
      <w:pPr>
        <w:pStyle w:val="Zkladntextodsazen3"/>
        <w:tabs>
          <w:tab w:val="left" w:pos="567"/>
        </w:tabs>
        <w:spacing w:after="0"/>
        <w:ind w:left="0"/>
        <w:jc w:val="both"/>
        <w:rPr>
          <w:bCs/>
          <w:sz w:val="22"/>
          <w:szCs w:val="22"/>
        </w:rPr>
      </w:pPr>
      <w:proofErr w:type="gramStart"/>
      <w:r w:rsidRPr="003C5BB7">
        <w:rPr>
          <w:bCs/>
          <w:sz w:val="22"/>
          <w:szCs w:val="22"/>
        </w:rPr>
        <w:t xml:space="preserve">7.7    </w:t>
      </w:r>
      <w:r w:rsidR="009176B3" w:rsidRPr="003C5BB7">
        <w:rPr>
          <w:bCs/>
          <w:sz w:val="22"/>
          <w:szCs w:val="22"/>
        </w:rPr>
        <w:t>Nedílnou</w:t>
      </w:r>
      <w:proofErr w:type="gramEnd"/>
      <w:r w:rsidR="009176B3" w:rsidRPr="003C5BB7">
        <w:rPr>
          <w:bCs/>
          <w:sz w:val="22"/>
          <w:szCs w:val="22"/>
        </w:rPr>
        <w:t xml:space="preserve"> součástí této Smlouvy jsou následující Přílohy:</w:t>
      </w:r>
    </w:p>
    <w:p w:rsidR="009176B3" w:rsidRPr="003C5BB7" w:rsidRDefault="009176B3" w:rsidP="009176B3">
      <w:pPr>
        <w:numPr>
          <w:ilvl w:val="0"/>
          <w:numId w:val="17"/>
        </w:numPr>
        <w:tabs>
          <w:tab w:val="left" w:pos="993"/>
        </w:tabs>
        <w:rPr>
          <w:sz w:val="22"/>
          <w:szCs w:val="22"/>
        </w:rPr>
      </w:pPr>
      <w:r w:rsidRPr="003C5BB7">
        <w:rPr>
          <w:sz w:val="22"/>
          <w:szCs w:val="22"/>
        </w:rPr>
        <w:t xml:space="preserve">List vlastnictví č. </w:t>
      </w:r>
      <w:r w:rsidR="007F3CA2" w:rsidRPr="003C5BB7">
        <w:rPr>
          <w:sz w:val="22"/>
          <w:szCs w:val="22"/>
        </w:rPr>
        <w:t>10001</w:t>
      </w:r>
    </w:p>
    <w:p w:rsidR="002B3894" w:rsidRPr="003C5BB7" w:rsidRDefault="009176B3" w:rsidP="00AA335D">
      <w:pPr>
        <w:tabs>
          <w:tab w:val="left" w:pos="993"/>
        </w:tabs>
        <w:rPr>
          <w:sz w:val="22"/>
          <w:szCs w:val="22"/>
        </w:rPr>
      </w:pPr>
      <w:r w:rsidRPr="003C5BB7">
        <w:rPr>
          <w:sz w:val="22"/>
          <w:szCs w:val="22"/>
        </w:rPr>
        <w:tab/>
      </w:r>
    </w:p>
    <w:p w:rsidR="002B3894" w:rsidRPr="003C5BB7" w:rsidRDefault="002B3894" w:rsidP="00AA335D">
      <w:pPr>
        <w:tabs>
          <w:tab w:val="left" w:pos="993"/>
        </w:tabs>
        <w:rPr>
          <w:b/>
          <w:sz w:val="22"/>
          <w:szCs w:val="22"/>
        </w:rPr>
      </w:pPr>
    </w:p>
    <w:p w:rsidR="002B3894" w:rsidRPr="003C5BB7" w:rsidRDefault="002B3894" w:rsidP="00AA335D">
      <w:pPr>
        <w:tabs>
          <w:tab w:val="left" w:pos="993"/>
        </w:tabs>
        <w:rPr>
          <w:b/>
          <w:sz w:val="22"/>
          <w:szCs w:val="22"/>
        </w:rPr>
      </w:pPr>
      <w:r w:rsidRPr="003C5BB7">
        <w:rPr>
          <w:b/>
          <w:sz w:val="22"/>
          <w:szCs w:val="22"/>
        </w:rPr>
        <w:t xml:space="preserve">Doložka ve smyslu § 41 </w:t>
      </w:r>
      <w:r w:rsidR="006D4318" w:rsidRPr="003C5BB7">
        <w:rPr>
          <w:b/>
          <w:sz w:val="22"/>
          <w:szCs w:val="22"/>
        </w:rPr>
        <w:t xml:space="preserve">odst. 1 </w:t>
      </w:r>
      <w:r w:rsidRPr="003C5BB7">
        <w:rPr>
          <w:b/>
          <w:sz w:val="22"/>
          <w:szCs w:val="22"/>
        </w:rPr>
        <w:t>zák. č. 128/2000 Sb., o obcích:</w:t>
      </w:r>
    </w:p>
    <w:p w:rsidR="006D4318" w:rsidRPr="003C5BB7" w:rsidRDefault="006D4318" w:rsidP="00AA335D">
      <w:pPr>
        <w:tabs>
          <w:tab w:val="left" w:pos="993"/>
        </w:tabs>
        <w:jc w:val="both"/>
        <w:rPr>
          <w:rStyle w:val="Zvraznn"/>
          <w:i w:val="0"/>
          <w:sz w:val="22"/>
          <w:szCs w:val="22"/>
        </w:rPr>
      </w:pPr>
    </w:p>
    <w:p w:rsidR="00080E02" w:rsidRDefault="002B3894" w:rsidP="00AA335D">
      <w:pPr>
        <w:tabs>
          <w:tab w:val="left" w:pos="993"/>
        </w:tabs>
        <w:jc w:val="both"/>
        <w:rPr>
          <w:rStyle w:val="Zvraznn"/>
          <w:i w:val="0"/>
          <w:sz w:val="22"/>
          <w:szCs w:val="22"/>
        </w:rPr>
      </w:pPr>
      <w:r w:rsidRPr="003C5BB7">
        <w:rPr>
          <w:rStyle w:val="Zvraznn"/>
          <w:i w:val="0"/>
          <w:sz w:val="22"/>
          <w:szCs w:val="22"/>
        </w:rPr>
        <w:t xml:space="preserve">Záměr </w:t>
      </w:r>
      <w:r w:rsidR="00080E02">
        <w:rPr>
          <w:rStyle w:val="Zvraznn"/>
          <w:i w:val="0"/>
          <w:sz w:val="22"/>
          <w:szCs w:val="22"/>
        </w:rPr>
        <w:t>města</w:t>
      </w:r>
      <w:r w:rsidRPr="003C5BB7">
        <w:rPr>
          <w:rStyle w:val="Zvraznn"/>
          <w:i w:val="0"/>
          <w:sz w:val="22"/>
          <w:szCs w:val="22"/>
        </w:rPr>
        <w:t xml:space="preserve"> prodat </w:t>
      </w:r>
      <w:r w:rsidR="00080E02">
        <w:rPr>
          <w:rStyle w:val="Zvraznn"/>
          <w:i w:val="0"/>
          <w:sz w:val="22"/>
          <w:szCs w:val="22"/>
        </w:rPr>
        <w:t>Pozemky</w:t>
      </w:r>
      <w:r w:rsidRPr="003C5BB7">
        <w:rPr>
          <w:rStyle w:val="Zvraznn"/>
          <w:i w:val="0"/>
          <w:sz w:val="22"/>
          <w:szCs w:val="22"/>
        </w:rPr>
        <w:t xml:space="preserve"> </w:t>
      </w:r>
      <w:r w:rsidR="00080E02">
        <w:rPr>
          <w:rStyle w:val="Zvraznn"/>
          <w:i w:val="0"/>
          <w:sz w:val="22"/>
          <w:szCs w:val="22"/>
        </w:rPr>
        <w:t xml:space="preserve">byl přijat </w:t>
      </w:r>
      <w:r w:rsidR="00080E02" w:rsidRPr="00080E02">
        <w:rPr>
          <w:rStyle w:val="Zvraznn"/>
          <w:i w:val="0"/>
          <w:sz w:val="22"/>
          <w:szCs w:val="22"/>
        </w:rPr>
        <w:t>Usnesení</w:t>
      </w:r>
      <w:r w:rsidR="00080E02">
        <w:rPr>
          <w:rStyle w:val="Zvraznn"/>
          <w:i w:val="0"/>
          <w:sz w:val="22"/>
          <w:szCs w:val="22"/>
        </w:rPr>
        <w:t>m</w:t>
      </w:r>
      <w:r w:rsidR="00080E02" w:rsidRPr="00080E02">
        <w:rPr>
          <w:rStyle w:val="Zvraznn"/>
          <w:i w:val="0"/>
          <w:sz w:val="22"/>
          <w:szCs w:val="22"/>
        </w:rPr>
        <w:t xml:space="preserve"> zastupitelstva města </w:t>
      </w:r>
      <w:r w:rsidR="00080E02">
        <w:rPr>
          <w:rStyle w:val="Zvraznn"/>
          <w:i w:val="0"/>
          <w:sz w:val="22"/>
          <w:szCs w:val="22"/>
        </w:rPr>
        <w:t xml:space="preserve">Havlíčkův Brod </w:t>
      </w:r>
      <w:r w:rsidR="00080E02" w:rsidRPr="00080E02">
        <w:rPr>
          <w:rStyle w:val="Zvraznn"/>
          <w:i w:val="0"/>
          <w:sz w:val="22"/>
          <w:szCs w:val="22"/>
        </w:rPr>
        <w:t xml:space="preserve">č. 183/14 ze dne </w:t>
      </w:r>
      <w:proofErr w:type="gramStart"/>
      <w:r w:rsidR="00080E02" w:rsidRPr="00080E02">
        <w:rPr>
          <w:rStyle w:val="Zvraznn"/>
          <w:i w:val="0"/>
          <w:sz w:val="22"/>
          <w:szCs w:val="22"/>
        </w:rPr>
        <w:t>16.6.2014</w:t>
      </w:r>
      <w:proofErr w:type="gramEnd"/>
      <w:r w:rsidR="00080E02">
        <w:rPr>
          <w:rStyle w:val="Zvraznn"/>
          <w:i w:val="0"/>
          <w:sz w:val="22"/>
          <w:szCs w:val="22"/>
        </w:rPr>
        <w:t>, kterým byl revokován</w:t>
      </w:r>
      <w:r w:rsidR="004076EB">
        <w:rPr>
          <w:rStyle w:val="Zvraznn"/>
          <w:i w:val="0"/>
          <w:sz w:val="22"/>
          <w:szCs w:val="22"/>
        </w:rPr>
        <w:t>o</w:t>
      </w:r>
      <w:r w:rsidR="00080E02">
        <w:rPr>
          <w:rStyle w:val="Zvraznn"/>
          <w:i w:val="0"/>
          <w:sz w:val="22"/>
          <w:szCs w:val="22"/>
        </w:rPr>
        <w:t xml:space="preserve"> </w:t>
      </w:r>
      <w:r w:rsidR="004076EB">
        <w:rPr>
          <w:rStyle w:val="Zvraznn"/>
          <w:i w:val="0"/>
          <w:sz w:val="22"/>
          <w:szCs w:val="22"/>
        </w:rPr>
        <w:t>U</w:t>
      </w:r>
      <w:r w:rsidR="004076EB" w:rsidRPr="004076EB">
        <w:rPr>
          <w:rStyle w:val="Zvraznn"/>
          <w:i w:val="0"/>
          <w:sz w:val="22"/>
          <w:szCs w:val="22"/>
        </w:rPr>
        <w:t>snesení č. 307/12 ze dne 22.10.2012</w:t>
      </w:r>
      <w:r w:rsidR="004076EB">
        <w:rPr>
          <w:rStyle w:val="Zvraznn"/>
          <w:i w:val="0"/>
          <w:sz w:val="22"/>
          <w:szCs w:val="22"/>
        </w:rPr>
        <w:t>.</w:t>
      </w:r>
    </w:p>
    <w:p w:rsidR="00080E02" w:rsidRDefault="00080E02" w:rsidP="00AA335D">
      <w:pPr>
        <w:tabs>
          <w:tab w:val="left" w:pos="993"/>
        </w:tabs>
        <w:jc w:val="both"/>
        <w:rPr>
          <w:rStyle w:val="Zvraznn"/>
          <w:i w:val="0"/>
          <w:sz w:val="22"/>
          <w:szCs w:val="22"/>
        </w:rPr>
      </w:pPr>
    </w:p>
    <w:p w:rsidR="009176B3" w:rsidRPr="003C5BB7" w:rsidRDefault="002B3894" w:rsidP="00AA335D">
      <w:pPr>
        <w:tabs>
          <w:tab w:val="left" w:pos="993"/>
        </w:tabs>
        <w:ind w:left="709" w:hanging="142"/>
        <w:jc w:val="both"/>
        <w:rPr>
          <w:sz w:val="22"/>
          <w:szCs w:val="22"/>
        </w:rPr>
      </w:pPr>
      <w:r w:rsidRPr="003C5BB7">
        <w:rPr>
          <w:sz w:val="22"/>
          <w:szCs w:val="22"/>
        </w:rPr>
        <w:t xml:space="preserve">   </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9176B3" w:rsidRPr="003C5BB7" w:rsidTr="00271B2B">
        <w:tc>
          <w:tcPr>
            <w:tcW w:w="4606" w:type="dxa"/>
            <w:tcBorders>
              <w:top w:val="nil"/>
              <w:left w:val="nil"/>
              <w:bottom w:val="nil"/>
              <w:right w:val="nil"/>
            </w:tcBorders>
          </w:tcPr>
          <w:p w:rsidR="006D4318" w:rsidRDefault="006D4318" w:rsidP="00271B2B">
            <w:pPr>
              <w:pStyle w:val="Zkladntextodsazen3"/>
              <w:ind w:left="425" w:hanging="425"/>
              <w:jc w:val="both"/>
              <w:rPr>
                <w:bCs/>
                <w:sz w:val="22"/>
                <w:szCs w:val="22"/>
              </w:rPr>
            </w:pPr>
          </w:p>
          <w:p w:rsidR="004076EB" w:rsidRPr="003C5BB7" w:rsidRDefault="004076EB" w:rsidP="00271B2B">
            <w:pPr>
              <w:pStyle w:val="Zkladntextodsazen3"/>
              <w:ind w:left="425" w:hanging="425"/>
              <w:jc w:val="both"/>
              <w:rPr>
                <w:bCs/>
                <w:sz w:val="22"/>
                <w:szCs w:val="22"/>
              </w:rPr>
            </w:pPr>
          </w:p>
          <w:p w:rsidR="006D4318" w:rsidRPr="003C5BB7" w:rsidRDefault="006D4318" w:rsidP="00271B2B">
            <w:pPr>
              <w:pStyle w:val="Zkladntextodsazen3"/>
              <w:ind w:left="425" w:hanging="425"/>
              <w:jc w:val="both"/>
              <w:rPr>
                <w:bCs/>
                <w:sz w:val="22"/>
                <w:szCs w:val="22"/>
              </w:rPr>
            </w:pPr>
          </w:p>
          <w:p w:rsidR="009176B3" w:rsidRPr="003C5BB7" w:rsidRDefault="009176B3" w:rsidP="00271B2B">
            <w:pPr>
              <w:pStyle w:val="Zkladntextodsazen3"/>
              <w:ind w:left="425" w:hanging="425"/>
              <w:jc w:val="both"/>
              <w:rPr>
                <w:bCs/>
                <w:sz w:val="22"/>
                <w:szCs w:val="22"/>
              </w:rPr>
            </w:pPr>
            <w:r w:rsidRPr="003C5BB7">
              <w:rPr>
                <w:bCs/>
                <w:sz w:val="22"/>
                <w:szCs w:val="22"/>
              </w:rPr>
              <w:t>V</w:t>
            </w:r>
            <w:r w:rsidR="006D4318" w:rsidRPr="003C5BB7">
              <w:rPr>
                <w:bCs/>
                <w:sz w:val="22"/>
                <w:szCs w:val="22"/>
              </w:rPr>
              <w:t>e Stonařově</w:t>
            </w:r>
            <w:r w:rsidRPr="003C5BB7">
              <w:rPr>
                <w:bCs/>
                <w:sz w:val="22"/>
                <w:szCs w:val="22"/>
              </w:rPr>
              <w:t>  dne:</w:t>
            </w:r>
          </w:p>
        </w:tc>
        <w:tc>
          <w:tcPr>
            <w:tcW w:w="4606" w:type="dxa"/>
            <w:tcBorders>
              <w:top w:val="nil"/>
              <w:left w:val="nil"/>
              <w:bottom w:val="nil"/>
              <w:right w:val="nil"/>
            </w:tcBorders>
          </w:tcPr>
          <w:p w:rsidR="006D4318" w:rsidRPr="003C5BB7" w:rsidRDefault="006D4318" w:rsidP="00271B2B">
            <w:pPr>
              <w:pStyle w:val="Zkladntextodsazen3"/>
              <w:ind w:left="425" w:hanging="425"/>
              <w:jc w:val="both"/>
              <w:rPr>
                <w:bCs/>
                <w:sz w:val="22"/>
                <w:szCs w:val="22"/>
              </w:rPr>
            </w:pPr>
          </w:p>
          <w:p w:rsidR="000E3D71" w:rsidRDefault="000E3D71" w:rsidP="00AA335D">
            <w:pPr>
              <w:pStyle w:val="Zkladntextodsazen3"/>
              <w:ind w:left="0"/>
              <w:jc w:val="both"/>
              <w:rPr>
                <w:bCs/>
                <w:sz w:val="22"/>
                <w:szCs w:val="22"/>
              </w:rPr>
            </w:pPr>
          </w:p>
          <w:p w:rsidR="009176B3" w:rsidRPr="003C5BB7" w:rsidRDefault="009176B3" w:rsidP="00AA335D">
            <w:pPr>
              <w:pStyle w:val="Zkladntextodsazen3"/>
              <w:ind w:left="0"/>
              <w:jc w:val="both"/>
              <w:rPr>
                <w:bCs/>
                <w:sz w:val="22"/>
                <w:szCs w:val="22"/>
              </w:rPr>
            </w:pPr>
            <w:r w:rsidRPr="003C5BB7">
              <w:rPr>
                <w:bCs/>
                <w:sz w:val="22"/>
                <w:szCs w:val="22"/>
              </w:rPr>
              <w:t xml:space="preserve">V  </w:t>
            </w:r>
            <w:proofErr w:type="gramStart"/>
            <w:r w:rsidR="006D4318" w:rsidRPr="003C5BB7">
              <w:rPr>
                <w:bCs/>
                <w:sz w:val="22"/>
                <w:szCs w:val="22"/>
              </w:rPr>
              <w:t>Praze</w:t>
            </w:r>
            <w:r w:rsidRPr="003C5BB7">
              <w:rPr>
                <w:bCs/>
                <w:sz w:val="22"/>
                <w:szCs w:val="22"/>
              </w:rPr>
              <w:t xml:space="preserve">  dne</w:t>
            </w:r>
            <w:proofErr w:type="gramEnd"/>
            <w:r w:rsidRPr="003C5BB7">
              <w:rPr>
                <w:bCs/>
                <w:sz w:val="22"/>
                <w:szCs w:val="22"/>
              </w:rPr>
              <w:t>:</w:t>
            </w:r>
          </w:p>
        </w:tc>
      </w:tr>
    </w:tbl>
    <w:p w:rsidR="009176B3" w:rsidRDefault="009176B3" w:rsidP="009176B3">
      <w:pPr>
        <w:pStyle w:val="Zkladntext"/>
        <w:rPr>
          <w:sz w:val="22"/>
          <w:szCs w:val="22"/>
        </w:rPr>
      </w:pPr>
    </w:p>
    <w:p w:rsidR="009176B3" w:rsidRPr="00AE2D87" w:rsidRDefault="009176B3" w:rsidP="009176B3">
      <w:pPr>
        <w:pStyle w:val="Zkladntext"/>
        <w:rPr>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9176B3" w:rsidRPr="00AE2D87" w:rsidTr="00271B2B">
        <w:tc>
          <w:tcPr>
            <w:tcW w:w="4606" w:type="dxa"/>
            <w:tcBorders>
              <w:top w:val="nil"/>
              <w:left w:val="nil"/>
              <w:bottom w:val="nil"/>
              <w:right w:val="nil"/>
            </w:tcBorders>
          </w:tcPr>
          <w:p w:rsidR="009176B3" w:rsidRPr="00AE2D87" w:rsidRDefault="009176B3" w:rsidP="00271B2B">
            <w:pPr>
              <w:pStyle w:val="Zkladntext"/>
              <w:rPr>
                <w:sz w:val="22"/>
                <w:szCs w:val="22"/>
              </w:rPr>
            </w:pPr>
            <w:r w:rsidRPr="00AE2D87">
              <w:rPr>
                <w:sz w:val="22"/>
                <w:szCs w:val="22"/>
              </w:rPr>
              <w:t>_____________________________________</w:t>
            </w:r>
          </w:p>
        </w:tc>
        <w:tc>
          <w:tcPr>
            <w:tcW w:w="4606" w:type="dxa"/>
            <w:tcBorders>
              <w:top w:val="nil"/>
              <w:left w:val="nil"/>
              <w:bottom w:val="nil"/>
              <w:right w:val="nil"/>
            </w:tcBorders>
          </w:tcPr>
          <w:p w:rsidR="009176B3" w:rsidRPr="00AE2D87" w:rsidRDefault="009176B3" w:rsidP="00271B2B">
            <w:pPr>
              <w:pStyle w:val="Zkladntext"/>
              <w:spacing w:after="0"/>
              <w:rPr>
                <w:sz w:val="22"/>
                <w:szCs w:val="22"/>
              </w:rPr>
            </w:pPr>
            <w:r w:rsidRPr="00AE2D87">
              <w:rPr>
                <w:sz w:val="22"/>
                <w:szCs w:val="22"/>
              </w:rPr>
              <w:t>____________________________________</w:t>
            </w:r>
          </w:p>
        </w:tc>
      </w:tr>
      <w:tr w:rsidR="009176B3" w:rsidRPr="00AE2D87" w:rsidTr="00271B2B">
        <w:tc>
          <w:tcPr>
            <w:tcW w:w="4606" w:type="dxa"/>
            <w:tcBorders>
              <w:top w:val="nil"/>
              <w:left w:val="nil"/>
              <w:bottom w:val="nil"/>
              <w:right w:val="nil"/>
            </w:tcBorders>
          </w:tcPr>
          <w:p w:rsidR="009176B3" w:rsidRPr="009351FD" w:rsidRDefault="009176B3" w:rsidP="00271B2B">
            <w:pPr>
              <w:pStyle w:val="Zkladntext"/>
              <w:spacing w:before="120" w:after="100" w:afterAutospacing="1"/>
              <w:rPr>
                <w:b/>
                <w:sz w:val="22"/>
                <w:szCs w:val="22"/>
              </w:rPr>
            </w:pPr>
          </w:p>
        </w:tc>
        <w:tc>
          <w:tcPr>
            <w:tcW w:w="4606" w:type="dxa"/>
            <w:tcBorders>
              <w:top w:val="nil"/>
              <w:left w:val="nil"/>
              <w:bottom w:val="nil"/>
              <w:right w:val="nil"/>
            </w:tcBorders>
          </w:tcPr>
          <w:p w:rsidR="009176B3" w:rsidRPr="00117A12" w:rsidRDefault="009176B3" w:rsidP="00B64BB0">
            <w:pPr>
              <w:pStyle w:val="Zpat"/>
              <w:spacing w:before="120" w:after="100" w:afterAutospacing="1"/>
              <w:rPr>
                <w:b/>
                <w:sz w:val="22"/>
                <w:szCs w:val="22"/>
              </w:rPr>
            </w:pPr>
            <w:r>
              <w:rPr>
                <w:b/>
                <w:bCs/>
                <w:sz w:val="22"/>
                <w:szCs w:val="22"/>
              </w:rPr>
              <w:t xml:space="preserve">Ing. </w:t>
            </w:r>
            <w:r w:rsidR="00B64BB0">
              <w:rPr>
                <w:b/>
                <w:bCs/>
                <w:sz w:val="22"/>
                <w:szCs w:val="22"/>
              </w:rPr>
              <w:t>Martin Elkán</w:t>
            </w:r>
            <w:r>
              <w:rPr>
                <w:b/>
                <w:bCs/>
                <w:sz w:val="22"/>
                <w:szCs w:val="22"/>
              </w:rPr>
              <w:t xml:space="preserve"> </w:t>
            </w:r>
          </w:p>
        </w:tc>
      </w:tr>
      <w:tr w:rsidR="009176B3" w:rsidRPr="00AE2D87" w:rsidTr="00271B2B">
        <w:trPr>
          <w:trHeight w:val="797"/>
        </w:trPr>
        <w:tc>
          <w:tcPr>
            <w:tcW w:w="4606" w:type="dxa"/>
            <w:tcBorders>
              <w:top w:val="nil"/>
              <w:left w:val="nil"/>
              <w:bottom w:val="nil"/>
              <w:right w:val="nil"/>
            </w:tcBorders>
          </w:tcPr>
          <w:p w:rsidR="009176B3" w:rsidRPr="00AE2D87" w:rsidRDefault="009176B3" w:rsidP="00271B2B">
            <w:pPr>
              <w:pStyle w:val="Zpat"/>
              <w:rPr>
                <w:sz w:val="22"/>
                <w:szCs w:val="22"/>
              </w:rPr>
            </w:pPr>
          </w:p>
          <w:p w:rsidR="006D4318" w:rsidRDefault="006D4318" w:rsidP="00271B2B">
            <w:pPr>
              <w:pStyle w:val="Zpat"/>
              <w:rPr>
                <w:b/>
                <w:sz w:val="22"/>
                <w:szCs w:val="22"/>
              </w:rPr>
            </w:pPr>
          </w:p>
          <w:p w:rsidR="009176B3" w:rsidRPr="00AE2D87" w:rsidRDefault="007F3CA2" w:rsidP="004076EB">
            <w:pPr>
              <w:pStyle w:val="Zpat"/>
              <w:rPr>
                <w:b/>
                <w:sz w:val="22"/>
                <w:szCs w:val="22"/>
              </w:rPr>
            </w:pPr>
            <w:r>
              <w:rPr>
                <w:b/>
                <w:sz w:val="22"/>
                <w:szCs w:val="22"/>
              </w:rPr>
              <w:t>Měst</w:t>
            </w:r>
            <w:r w:rsidR="004076EB">
              <w:rPr>
                <w:b/>
                <w:sz w:val="22"/>
                <w:szCs w:val="22"/>
              </w:rPr>
              <w:t>o Havlíčkův Brod</w:t>
            </w:r>
            <w:r>
              <w:rPr>
                <w:b/>
                <w:sz w:val="22"/>
                <w:szCs w:val="22"/>
              </w:rPr>
              <w:t xml:space="preserve"> Stona</w:t>
            </w:r>
            <w:r w:rsidR="00264821">
              <w:rPr>
                <w:b/>
                <w:sz w:val="22"/>
                <w:szCs w:val="22"/>
              </w:rPr>
              <w:t>řov</w:t>
            </w:r>
          </w:p>
        </w:tc>
        <w:tc>
          <w:tcPr>
            <w:tcW w:w="4606" w:type="dxa"/>
            <w:tcBorders>
              <w:top w:val="nil"/>
              <w:left w:val="nil"/>
              <w:bottom w:val="nil"/>
              <w:right w:val="nil"/>
            </w:tcBorders>
          </w:tcPr>
          <w:p w:rsidR="009176B3" w:rsidRPr="00AE2D87" w:rsidRDefault="004076EB" w:rsidP="00271B2B">
            <w:pPr>
              <w:pStyle w:val="Zpat"/>
              <w:rPr>
                <w:b/>
                <w:bCs/>
                <w:sz w:val="22"/>
                <w:szCs w:val="22"/>
              </w:rPr>
            </w:pPr>
            <w:r>
              <w:rPr>
                <w:sz w:val="22"/>
                <w:szCs w:val="22"/>
              </w:rPr>
              <w:t>G</w:t>
            </w:r>
            <w:r w:rsidR="009176B3">
              <w:rPr>
                <w:sz w:val="22"/>
                <w:szCs w:val="22"/>
              </w:rPr>
              <w:t>enerální</w:t>
            </w:r>
            <w:r w:rsidR="00B64BB0">
              <w:rPr>
                <w:sz w:val="22"/>
                <w:szCs w:val="22"/>
              </w:rPr>
              <w:t>ho</w:t>
            </w:r>
            <w:r w:rsidR="009176B3">
              <w:rPr>
                <w:sz w:val="22"/>
                <w:szCs w:val="22"/>
              </w:rPr>
              <w:t xml:space="preserve"> ředitel</w:t>
            </w:r>
            <w:r w:rsidR="009176B3" w:rsidRPr="00AE2D87">
              <w:rPr>
                <w:sz w:val="22"/>
                <w:szCs w:val="22"/>
              </w:rPr>
              <w:tab/>
            </w:r>
            <w:r w:rsidR="009176B3" w:rsidRPr="00AE2D87">
              <w:rPr>
                <w:sz w:val="22"/>
                <w:szCs w:val="22"/>
              </w:rPr>
              <w:tab/>
            </w:r>
          </w:p>
          <w:p w:rsidR="006D4318" w:rsidRDefault="006D4318" w:rsidP="00271B2B">
            <w:pPr>
              <w:pStyle w:val="Zpat"/>
              <w:rPr>
                <w:b/>
                <w:sz w:val="22"/>
                <w:szCs w:val="22"/>
              </w:rPr>
            </w:pPr>
          </w:p>
          <w:p w:rsidR="009176B3" w:rsidRPr="00AE2D87" w:rsidRDefault="009176B3" w:rsidP="00271B2B">
            <w:pPr>
              <w:pStyle w:val="Zpat"/>
              <w:rPr>
                <w:b/>
                <w:sz w:val="22"/>
                <w:szCs w:val="22"/>
              </w:rPr>
            </w:pPr>
            <w:r w:rsidRPr="00AE2D87">
              <w:rPr>
                <w:b/>
                <w:sz w:val="22"/>
                <w:szCs w:val="22"/>
              </w:rPr>
              <w:t xml:space="preserve">Česká pošta, </w:t>
            </w:r>
            <w:proofErr w:type="gramStart"/>
            <w:r w:rsidRPr="00AE2D87">
              <w:rPr>
                <w:b/>
                <w:sz w:val="22"/>
                <w:szCs w:val="22"/>
              </w:rPr>
              <w:t>s.p.</w:t>
            </w:r>
            <w:proofErr w:type="gramEnd"/>
          </w:p>
          <w:p w:rsidR="009176B3" w:rsidRPr="00AE2D87" w:rsidRDefault="009176B3" w:rsidP="00271B2B">
            <w:pPr>
              <w:pStyle w:val="Zpat"/>
              <w:rPr>
                <w:bCs/>
                <w:sz w:val="22"/>
                <w:szCs w:val="22"/>
              </w:rPr>
            </w:pPr>
          </w:p>
        </w:tc>
      </w:tr>
    </w:tbl>
    <w:p w:rsidR="009176B3" w:rsidRDefault="009176B3" w:rsidP="001F0EB8">
      <w:pPr>
        <w:shd w:val="clear" w:color="auto" w:fill="FFFFFF"/>
        <w:jc w:val="both"/>
        <w:rPr>
          <w:sz w:val="22"/>
          <w:szCs w:val="22"/>
        </w:rPr>
      </w:pPr>
    </w:p>
    <w:sectPr w:rsidR="009176B3" w:rsidSect="00F2462C">
      <w:headerReference w:type="default" r:id="rId10"/>
      <w:footerReference w:type="even" r:id="rId11"/>
      <w:footerReference w:type="default" r:id="rId12"/>
      <w:pgSz w:w="11906" w:h="16838"/>
      <w:pgMar w:top="2268"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urda Radim Ing." w:date="2014-07-03T12:57:00Z" w:initials="BRI">
    <w:p w:rsidR="00E72047" w:rsidRDefault="00E72047">
      <w:pPr>
        <w:pStyle w:val="Textkomente"/>
      </w:pPr>
      <w:r>
        <w:rPr>
          <w:rStyle w:val="Odkaznakoment"/>
        </w:rPr>
        <w:annotationRef/>
      </w:r>
      <w:r>
        <w:t>Prosím o kontrolu a doplnění kontaktních údajů</w:t>
      </w:r>
    </w:p>
  </w:comment>
  <w:comment w:id="1" w:author="Burda Radim Ing." w:date="2014-07-03T14:14:00Z" w:initials="BRI">
    <w:p w:rsidR="00080E02" w:rsidRDefault="00080E02">
      <w:pPr>
        <w:pStyle w:val="Textkomente"/>
      </w:pPr>
      <w:r>
        <w:rPr>
          <w:rStyle w:val="Odkaznakoment"/>
        </w:rPr>
        <w:annotationRef/>
      </w:r>
      <w:r>
        <w:t>Na pozemcích je stavba – asfaltový povrch parkoviště a plot, určitě starší 5 let.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93B" w:rsidRDefault="00DD693B">
      <w:r>
        <w:separator/>
      </w:r>
    </w:p>
  </w:endnote>
  <w:endnote w:type="continuationSeparator" w:id="0">
    <w:p w:rsidR="00DD693B" w:rsidRDefault="00DD693B">
      <w:r>
        <w:continuationSeparator/>
      </w:r>
    </w:p>
  </w:endnote>
  <w:endnote w:type="continuationNotice" w:id="1">
    <w:p w:rsidR="00DD693B" w:rsidRDefault="00DD69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74B" w:rsidRDefault="00FA21A8" w:rsidP="00CB0A57">
    <w:pPr>
      <w:pStyle w:val="Zpat"/>
      <w:framePr w:wrap="around" w:vAnchor="text" w:hAnchor="margin" w:xAlign="center" w:y="1"/>
      <w:rPr>
        <w:rStyle w:val="slostrnky"/>
      </w:rPr>
    </w:pPr>
    <w:r>
      <w:rPr>
        <w:rStyle w:val="slostrnky"/>
      </w:rPr>
      <w:fldChar w:fldCharType="begin"/>
    </w:r>
    <w:r w:rsidR="00AB574B">
      <w:rPr>
        <w:rStyle w:val="slostrnky"/>
      </w:rPr>
      <w:instrText xml:space="preserve">PAGE  </w:instrText>
    </w:r>
    <w:r>
      <w:rPr>
        <w:rStyle w:val="slostrnky"/>
      </w:rPr>
      <w:fldChar w:fldCharType="end"/>
    </w:r>
  </w:p>
  <w:p w:rsidR="00AB574B" w:rsidRDefault="00AB574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74B" w:rsidRDefault="00FA21A8" w:rsidP="00CB0A57">
    <w:pPr>
      <w:pStyle w:val="Zpat"/>
      <w:framePr w:wrap="around" w:vAnchor="text" w:hAnchor="margin" w:xAlign="center" w:y="1"/>
      <w:rPr>
        <w:rStyle w:val="slostrnky"/>
      </w:rPr>
    </w:pPr>
    <w:r>
      <w:rPr>
        <w:rStyle w:val="slostrnky"/>
      </w:rPr>
      <w:fldChar w:fldCharType="begin"/>
    </w:r>
    <w:r w:rsidR="00AB574B">
      <w:rPr>
        <w:rStyle w:val="slostrnky"/>
      </w:rPr>
      <w:instrText xml:space="preserve">PAGE  </w:instrText>
    </w:r>
    <w:r>
      <w:rPr>
        <w:rStyle w:val="slostrnky"/>
      </w:rPr>
      <w:fldChar w:fldCharType="separate"/>
    </w:r>
    <w:r w:rsidR="0076283E">
      <w:rPr>
        <w:rStyle w:val="slostrnky"/>
        <w:noProof/>
      </w:rPr>
      <w:t>1</w:t>
    </w:r>
    <w:r>
      <w:rPr>
        <w:rStyle w:val="slostrnky"/>
      </w:rPr>
      <w:fldChar w:fldCharType="end"/>
    </w:r>
  </w:p>
  <w:p w:rsidR="00AB574B" w:rsidRDefault="00AB574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93B" w:rsidRDefault="00DD693B">
      <w:r>
        <w:separator/>
      </w:r>
    </w:p>
  </w:footnote>
  <w:footnote w:type="continuationSeparator" w:id="0">
    <w:p w:rsidR="00DD693B" w:rsidRDefault="00DD693B">
      <w:r>
        <w:continuationSeparator/>
      </w:r>
    </w:p>
  </w:footnote>
  <w:footnote w:type="continuationNotice" w:id="1">
    <w:p w:rsidR="00DD693B" w:rsidRDefault="00DD69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74B" w:rsidRPr="00E6080F" w:rsidRDefault="00A45188" w:rsidP="00CB0A57">
    <w:pPr>
      <w:pStyle w:val="Zhlav"/>
      <w:spacing w:before="100"/>
      <w:ind w:left="1701"/>
      <w:rPr>
        <w:rFonts w:ascii="Arial" w:hAnsi="Arial" w:cs="Arial"/>
        <w:b/>
        <w:sz w:val="12"/>
        <w:szCs w:val="12"/>
      </w:rPr>
    </w:pPr>
    <w:r w:rsidRPr="00852D19">
      <w:rPr>
        <w:rFonts w:ascii="Arial" w:hAnsi="Arial" w:cs="Arial"/>
        <w:b/>
        <w:noProof/>
        <w:sz w:val="12"/>
        <w:szCs w:val="12"/>
      </w:rPr>
      <mc:AlternateContent>
        <mc:Choice Requires="wps">
          <w:drawing>
            <wp:anchor distT="0" distB="0" distL="114299" distR="114299" simplePos="0" relativeHeight="251661824" behindDoc="0" locked="0" layoutInCell="1" allowOverlap="1" wp14:anchorId="5E1DECC8" wp14:editId="3D119610">
              <wp:simplePos x="0" y="0"/>
              <wp:positionH relativeFrom="page">
                <wp:posOffset>1565909</wp:posOffset>
              </wp:positionH>
              <wp:positionV relativeFrom="paragraph">
                <wp:posOffset>3810</wp:posOffset>
              </wp:positionV>
              <wp:extent cx="0" cy="467995"/>
              <wp:effectExtent l="0" t="0" r="19050" b="273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3.3pt;margin-top:.3pt;width:0;height:36.85pt;z-index:25166182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CFz7bzHAIAADsEAAAOAAAAAAAAAAAAAAAAAC4CAABkcnMvZTJvRG9jLnhtbFBLAQItABQABgAI&#10;AAAAIQA8nh6V2AAAAAcBAAAPAAAAAAAAAAAAAAAAAHYEAABkcnMvZG93bnJldi54bWxQSwUGAAAA&#10;AAQABADzAAAAewUAAAAA&#10;" strokeweight="1pt">
              <w10:wrap anchorx="page"/>
            </v:shape>
          </w:pict>
        </mc:Fallback>
      </mc:AlternateContent>
    </w:r>
  </w:p>
  <w:p w:rsidR="00AB574B" w:rsidRPr="00852D19" w:rsidRDefault="0025019B" w:rsidP="00CB0A57">
    <w:pPr>
      <w:pStyle w:val="Zhlav"/>
      <w:ind w:left="1701"/>
      <w:rPr>
        <w:rFonts w:ascii="Arial" w:hAnsi="Arial" w:cs="Arial"/>
        <w:sz w:val="22"/>
        <w:szCs w:val="22"/>
      </w:rPr>
    </w:pPr>
    <w:r w:rsidRPr="00852D19">
      <w:rPr>
        <w:rFonts w:ascii="Arial" w:hAnsi="Arial" w:cs="Arial"/>
        <w:noProof/>
        <w:sz w:val="22"/>
        <w:szCs w:val="22"/>
      </w:rPr>
      <w:drawing>
        <wp:anchor distT="0" distB="0" distL="114300" distR="114300" simplePos="0" relativeHeight="251660800" behindDoc="1" locked="0" layoutInCell="1" allowOverlap="1" wp14:anchorId="66B6C2BF" wp14:editId="0C59F88D">
          <wp:simplePos x="0" y="0"/>
          <wp:positionH relativeFrom="page">
            <wp:posOffset>720090</wp:posOffset>
          </wp:positionH>
          <wp:positionV relativeFrom="page">
            <wp:posOffset>431800</wp:posOffset>
          </wp:positionV>
          <wp:extent cx="611505" cy="465455"/>
          <wp:effectExtent l="19050" t="0" r="0" b="0"/>
          <wp:wrapNone/>
          <wp:docPr id="4"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00AB574B" w:rsidRPr="00852D19">
      <w:rPr>
        <w:rFonts w:ascii="Arial" w:hAnsi="Arial" w:cs="Arial"/>
        <w:sz w:val="22"/>
        <w:szCs w:val="22"/>
      </w:rPr>
      <w:t xml:space="preserve">Kupní smlouva </w:t>
    </w:r>
    <w:r w:rsidR="00E72047" w:rsidRPr="00E72047">
      <w:rPr>
        <w:rFonts w:ascii="Arial" w:hAnsi="Arial" w:cs="Arial"/>
        <w:sz w:val="22"/>
        <w:szCs w:val="22"/>
      </w:rPr>
      <w:t>9940200882-0008/2014</w:t>
    </w:r>
  </w:p>
  <w:p w:rsidR="00AB574B" w:rsidRPr="00BB2C84" w:rsidRDefault="0025019B" w:rsidP="00CB0A57">
    <w:pPr>
      <w:pStyle w:val="Zhlav"/>
      <w:ind w:left="1701"/>
      <w:rPr>
        <w:rFonts w:ascii="Arial" w:hAnsi="Arial" w:cs="Arial"/>
      </w:rPr>
    </w:pPr>
    <w:r w:rsidRPr="00852D19">
      <w:rPr>
        <w:rFonts w:ascii="Arial" w:hAnsi="Arial" w:cs="Arial"/>
        <w:noProof/>
      </w:rPr>
      <w:drawing>
        <wp:anchor distT="0" distB="0" distL="114300" distR="114300" simplePos="0" relativeHeight="251658752" behindDoc="1" locked="0" layoutInCell="1" allowOverlap="1" wp14:anchorId="7B094834" wp14:editId="2E23F39E">
          <wp:simplePos x="0" y="0"/>
          <wp:positionH relativeFrom="page">
            <wp:posOffset>720090</wp:posOffset>
          </wp:positionH>
          <wp:positionV relativeFrom="page">
            <wp:posOffset>1080135</wp:posOffset>
          </wp:positionV>
          <wp:extent cx="6124575" cy="142875"/>
          <wp:effectExtent l="19050" t="0" r="9525" b="0"/>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AB574B" w:rsidRPr="00A550B1" w:rsidRDefault="00AB574B" w:rsidP="00CB0A57">
    <w:pPr>
      <w:widowControl w:val="0"/>
      <w:tabs>
        <w:tab w:val="center" w:pos="4536"/>
        <w:tab w:val="right" w:pos="9072"/>
      </w:tabs>
      <w:autoSpaceDE w:val="0"/>
      <w:autoSpaceDN w:val="0"/>
      <w:adjustRightInd w:val="0"/>
      <w:jc w:val="both"/>
      <w:rPr>
        <w:sz w:val="22"/>
        <w:szCs w:val="22"/>
      </w:rPr>
    </w:pPr>
  </w:p>
  <w:p w:rsidR="00AB574B" w:rsidRDefault="00AB574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3A5"/>
    <w:multiLevelType w:val="multilevel"/>
    <w:tmpl w:val="CCBAACF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lowerRoman"/>
      <w:lvlText w:val="%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1920"/>
        </w:tabs>
        <w:ind w:left="1920" w:hanging="1440"/>
      </w:pPr>
      <w:rPr>
        <w:rFonts w:hint="default"/>
      </w:rPr>
    </w:lvl>
  </w:abstractNum>
  <w:abstractNum w:abstractNumId="1">
    <w:nsid w:val="057D3719"/>
    <w:multiLevelType w:val="multilevel"/>
    <w:tmpl w:val="823A5FB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06D6900"/>
    <w:multiLevelType w:val="multilevel"/>
    <w:tmpl w:val="DF3EF22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2684799"/>
    <w:multiLevelType w:val="hybridMultilevel"/>
    <w:tmpl w:val="F0BABEB0"/>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
    <w:nsid w:val="15A174C0"/>
    <w:multiLevelType w:val="multilevel"/>
    <w:tmpl w:val="8BF4A45E"/>
    <w:lvl w:ilvl="0">
      <w:start w:val="4"/>
      <w:numFmt w:val="decimal"/>
      <w:lvlText w:val="%1."/>
      <w:lvlJc w:val="left"/>
      <w:pPr>
        <w:tabs>
          <w:tab w:val="num" w:pos="283"/>
        </w:tabs>
        <w:ind w:left="283" w:hanging="283"/>
      </w:pPr>
      <w:rPr>
        <w:rFonts w:hint="default"/>
      </w:rPr>
    </w:lvl>
    <w:lvl w:ilvl="1">
      <w:start w:val="1"/>
      <w:numFmt w:val="decimal"/>
      <w:pStyle w:val="Normlnodsazen"/>
      <w:lvlText w:val="%1.%2."/>
      <w:lvlJc w:val="left"/>
      <w:pPr>
        <w:tabs>
          <w:tab w:val="num" w:pos="792"/>
        </w:tabs>
        <w:ind w:left="792" w:hanging="432"/>
      </w:pPr>
      <w:rPr>
        <w:rFonts w:hint="default"/>
      </w:rPr>
    </w:lvl>
    <w:lvl w:ilvl="2">
      <w:start w:val="1"/>
      <w:numFmt w:val="decimal"/>
      <w:lvlText w:val="%1.%2.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9003BD7"/>
    <w:multiLevelType w:val="multilevel"/>
    <w:tmpl w:val="77D00924"/>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B50276"/>
    <w:multiLevelType w:val="multilevel"/>
    <w:tmpl w:val="EEBE996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2855E4F"/>
    <w:multiLevelType w:val="hybridMultilevel"/>
    <w:tmpl w:val="891ED860"/>
    <w:lvl w:ilvl="0" w:tplc="04050019">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40386F6B"/>
    <w:multiLevelType w:val="multilevel"/>
    <w:tmpl w:val="4496BCD2"/>
    <w:lvl w:ilvl="0">
      <w:start w:val="2"/>
      <w:numFmt w:val="decimal"/>
      <w:lvlText w:val="%1."/>
      <w:lvlJc w:val="left"/>
      <w:pPr>
        <w:tabs>
          <w:tab w:val="num" w:pos="510"/>
        </w:tabs>
        <w:ind w:left="510" w:hanging="510"/>
      </w:pPr>
      <w:rPr>
        <w:rFonts w:hint="default"/>
      </w:rPr>
    </w:lvl>
    <w:lvl w:ilvl="1">
      <w:start w:val="2"/>
      <w:numFmt w:val="decimal"/>
      <w:lvlText w:val="%1.%2."/>
      <w:lvlJc w:val="left"/>
      <w:pPr>
        <w:tabs>
          <w:tab w:val="num" w:pos="690"/>
        </w:tabs>
        <w:ind w:left="690" w:hanging="51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40483E30"/>
    <w:multiLevelType w:val="multilevel"/>
    <w:tmpl w:val="E322535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19527E8"/>
    <w:multiLevelType w:val="hybridMultilevel"/>
    <w:tmpl w:val="5E8CBAC2"/>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nsid w:val="467E0CF4"/>
    <w:multiLevelType w:val="hybridMultilevel"/>
    <w:tmpl w:val="E1BEEA6A"/>
    <w:lvl w:ilvl="0" w:tplc="0405000F">
      <w:start w:val="1"/>
      <w:numFmt w:val="decimal"/>
      <w:lvlText w:val="%1."/>
      <w:lvlJc w:val="left"/>
      <w:pPr>
        <w:tabs>
          <w:tab w:val="num" w:pos="720"/>
        </w:tabs>
        <w:ind w:left="720" w:hanging="360"/>
      </w:pPr>
      <w:rPr>
        <w:rFonts w:cs="Times New Roman"/>
      </w:rPr>
    </w:lvl>
    <w:lvl w:ilvl="1" w:tplc="85E6709A">
      <w:start w:val="1"/>
      <w:numFmt w:val="lowerLetter"/>
      <w:lvlText w:val="%2."/>
      <w:lvlJc w:val="left"/>
      <w:pPr>
        <w:tabs>
          <w:tab w:val="num" w:pos="1440"/>
        </w:tabs>
        <w:ind w:left="1440" w:hanging="360"/>
      </w:pPr>
      <w:rPr>
        <w:rFonts w:ascii="Calibri" w:eastAsia="Times New Roman" w:hAnsi="Calibri" w:cs="Calibri"/>
      </w:rPr>
    </w:lvl>
    <w:lvl w:ilvl="2" w:tplc="0405001B">
      <w:start w:val="1"/>
      <w:numFmt w:val="lowerRoman"/>
      <w:lvlText w:val="%3."/>
      <w:lvlJc w:val="right"/>
      <w:pPr>
        <w:tabs>
          <w:tab w:val="num" w:pos="2160"/>
        </w:tabs>
        <w:ind w:left="2160" w:hanging="180"/>
      </w:pPr>
      <w:rPr>
        <w:rFonts w:cs="Times New Roman"/>
      </w:rPr>
    </w:lvl>
    <w:lvl w:ilvl="3" w:tplc="2248A5DC">
      <w:start w:val="1"/>
      <w:numFmt w:val="lowerLetter"/>
      <w:lvlText w:val="%4)"/>
      <w:lvlJc w:val="left"/>
      <w:pPr>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813519B"/>
    <w:multiLevelType w:val="multilevel"/>
    <w:tmpl w:val="B8B212D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abstractNum w:abstractNumId="13">
    <w:nsid w:val="4C966285"/>
    <w:multiLevelType w:val="hybridMultilevel"/>
    <w:tmpl w:val="9D60029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54AF1002"/>
    <w:multiLevelType w:val="multilevel"/>
    <w:tmpl w:val="E322535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6B81D61"/>
    <w:multiLevelType w:val="multilevel"/>
    <w:tmpl w:val="08CE4786"/>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1"/>
      <w:numFmt w:val="none"/>
      <w:lvlText w:val="3.1.1.1"/>
      <w:lvlJc w:val="left"/>
      <w:pPr>
        <w:tabs>
          <w:tab w:val="num" w:pos="720"/>
        </w:tabs>
        <w:ind w:left="720" w:hanging="720"/>
      </w:pPr>
      <w:rPr>
        <w:rFonts w:cs="Times New Roman" w:hint="default"/>
      </w:rPr>
    </w:lvl>
    <w:lvl w:ilvl="3">
      <w:start w:val="1"/>
      <w:numFmt w:val="none"/>
      <w:lvlText w:val="3.3.1.1"/>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56CA53DF"/>
    <w:multiLevelType w:val="hybridMultilevel"/>
    <w:tmpl w:val="ADE6F8C0"/>
    <w:lvl w:ilvl="0" w:tplc="C0E0D17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C2E1E12"/>
    <w:multiLevelType w:val="hybridMultilevel"/>
    <w:tmpl w:val="AE9AD93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04B7AD1"/>
    <w:multiLevelType w:val="hybridMultilevel"/>
    <w:tmpl w:val="E69A30FE"/>
    <w:lvl w:ilvl="0" w:tplc="2252161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0AC6EFA"/>
    <w:multiLevelType w:val="multilevel"/>
    <w:tmpl w:val="5F5EF13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25C3E72"/>
    <w:multiLevelType w:val="multilevel"/>
    <w:tmpl w:val="41D87D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lowerRoman"/>
      <w:lvlText w:val="%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1920"/>
        </w:tabs>
        <w:ind w:left="1920" w:hanging="1440"/>
      </w:pPr>
      <w:rPr>
        <w:rFonts w:hint="default"/>
      </w:rPr>
    </w:lvl>
  </w:abstractNum>
  <w:abstractNum w:abstractNumId="21">
    <w:nsid w:val="638E184E"/>
    <w:multiLevelType w:val="hybridMultilevel"/>
    <w:tmpl w:val="6046F078"/>
    <w:lvl w:ilvl="0" w:tplc="D71A96F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nsid w:val="6F5324C4"/>
    <w:multiLevelType w:val="multilevel"/>
    <w:tmpl w:val="693CAFD0"/>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765F6F87"/>
    <w:multiLevelType w:val="multilevel"/>
    <w:tmpl w:val="634613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hint="default"/>
        <w:b/>
        <w:i w:val="0"/>
        <w:caps/>
        <w:color w:val="auto"/>
        <w:sz w:val="24"/>
        <w:szCs w:val="20"/>
      </w:rPr>
    </w:lvl>
    <w:lvl w:ilvl="1">
      <w:start w:val="1"/>
      <w:numFmt w:val="decimal"/>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4"/>
        <w:u w:val="none"/>
        <w:vertAlign w:val="baseline"/>
        <w:em w:val="none"/>
      </w:rPr>
    </w:lvl>
    <w:lvl w:ilvl="2">
      <w:start w:val="1"/>
      <w:numFmt w:val="decimal"/>
      <w:lvlText w:val="%1.%2.%3"/>
      <w:lvlJc w:val="left"/>
      <w:pPr>
        <w:tabs>
          <w:tab w:val="num" w:pos="720"/>
        </w:tabs>
        <w:ind w:left="720" w:hanging="720"/>
      </w:pPr>
      <w:rPr>
        <w:rFonts w:ascii="Times New Roman" w:hAnsi="Times New Roman" w:hint="default"/>
        <w:b w:val="0"/>
        <w:i w:val="0"/>
        <w:color w:val="00000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BA242DA"/>
    <w:multiLevelType w:val="hybridMultilevel"/>
    <w:tmpl w:val="704470C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1"/>
  </w:num>
  <w:num w:numId="2">
    <w:abstractNumId w:val="16"/>
  </w:num>
  <w:num w:numId="3">
    <w:abstractNumId w:val="6"/>
  </w:num>
  <w:num w:numId="4">
    <w:abstractNumId w:val="18"/>
  </w:num>
  <w:num w:numId="5">
    <w:abstractNumId w:val="24"/>
  </w:num>
  <w:num w:numId="6">
    <w:abstractNumId w:val="23"/>
  </w:num>
  <w:num w:numId="7">
    <w:abstractNumId w:val="20"/>
  </w:num>
  <w:num w:numId="8">
    <w:abstractNumId w:val="0"/>
  </w:num>
  <w:num w:numId="9">
    <w:abstractNumId w:val="4"/>
  </w:num>
  <w:num w:numId="10">
    <w:abstractNumId w:val="8"/>
  </w:num>
  <w:num w:numId="11">
    <w:abstractNumId w:val="12"/>
  </w:num>
  <w:num w:numId="12">
    <w:abstractNumId w:val="5"/>
  </w:num>
  <w:num w:numId="13">
    <w:abstractNumId w:val="22"/>
  </w:num>
  <w:num w:numId="14">
    <w:abstractNumId w:val="15"/>
  </w:num>
  <w:num w:numId="15">
    <w:abstractNumId w:val="17"/>
  </w:num>
  <w:num w:numId="16">
    <w:abstractNumId w:val="7"/>
  </w:num>
  <w:num w:numId="17">
    <w:abstractNumId w:val="21"/>
  </w:num>
  <w:num w:numId="18">
    <w:abstractNumId w:val="10"/>
  </w:num>
  <w:num w:numId="19">
    <w:abstractNumId w:val="11"/>
  </w:num>
  <w:num w:numId="20">
    <w:abstractNumId w:val="19"/>
  </w:num>
  <w:num w:numId="21">
    <w:abstractNumId w:val="2"/>
  </w:num>
  <w:num w:numId="22">
    <w:abstractNumId w:val="9"/>
  </w:num>
  <w:num w:numId="23">
    <w:abstractNumId w:val="14"/>
  </w:num>
  <w:num w:numId="24">
    <w:abstractNumId w:val="13"/>
  </w:num>
  <w:num w:numId="25">
    <w:abstractNumId w:val="25"/>
  </w:num>
  <w:num w:numId="2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
  <w:rsids>
    <w:rsidRoot w:val="00CB0A57"/>
    <w:rsid w:val="00004E1E"/>
    <w:rsid w:val="000068C0"/>
    <w:rsid w:val="000158E4"/>
    <w:rsid w:val="00023208"/>
    <w:rsid w:val="00030BB6"/>
    <w:rsid w:val="00042D51"/>
    <w:rsid w:val="00047395"/>
    <w:rsid w:val="00063227"/>
    <w:rsid w:val="00064C96"/>
    <w:rsid w:val="00066738"/>
    <w:rsid w:val="00071E64"/>
    <w:rsid w:val="00072005"/>
    <w:rsid w:val="00080E02"/>
    <w:rsid w:val="00085C20"/>
    <w:rsid w:val="0008722E"/>
    <w:rsid w:val="000A75EE"/>
    <w:rsid w:val="000B0415"/>
    <w:rsid w:val="000B0AAB"/>
    <w:rsid w:val="000B62A1"/>
    <w:rsid w:val="000C354F"/>
    <w:rsid w:val="000C4330"/>
    <w:rsid w:val="000D75B6"/>
    <w:rsid w:val="000E3D71"/>
    <w:rsid w:val="000E5587"/>
    <w:rsid w:val="000E67EF"/>
    <w:rsid w:val="00101B53"/>
    <w:rsid w:val="0010550D"/>
    <w:rsid w:val="00106280"/>
    <w:rsid w:val="00107368"/>
    <w:rsid w:val="00110AAB"/>
    <w:rsid w:val="00110BD7"/>
    <w:rsid w:val="00112D7D"/>
    <w:rsid w:val="00114331"/>
    <w:rsid w:val="001261BA"/>
    <w:rsid w:val="00130181"/>
    <w:rsid w:val="00130837"/>
    <w:rsid w:val="00134191"/>
    <w:rsid w:val="001349C8"/>
    <w:rsid w:val="0015082B"/>
    <w:rsid w:val="00157969"/>
    <w:rsid w:val="00160DDB"/>
    <w:rsid w:val="00165627"/>
    <w:rsid w:val="00170D21"/>
    <w:rsid w:val="00172651"/>
    <w:rsid w:val="0017431A"/>
    <w:rsid w:val="00177F34"/>
    <w:rsid w:val="00180C35"/>
    <w:rsid w:val="0018560C"/>
    <w:rsid w:val="00190814"/>
    <w:rsid w:val="00191B0D"/>
    <w:rsid w:val="00194D1D"/>
    <w:rsid w:val="0019670D"/>
    <w:rsid w:val="0019749F"/>
    <w:rsid w:val="001A08FA"/>
    <w:rsid w:val="001A12FC"/>
    <w:rsid w:val="001A1C63"/>
    <w:rsid w:val="001B0879"/>
    <w:rsid w:val="001B6666"/>
    <w:rsid w:val="001C2443"/>
    <w:rsid w:val="001C2628"/>
    <w:rsid w:val="001C64D1"/>
    <w:rsid w:val="001D2172"/>
    <w:rsid w:val="001D5A9E"/>
    <w:rsid w:val="001E0753"/>
    <w:rsid w:val="001E481D"/>
    <w:rsid w:val="001F0EB8"/>
    <w:rsid w:val="00200D23"/>
    <w:rsid w:val="00202B84"/>
    <w:rsid w:val="00203895"/>
    <w:rsid w:val="00214353"/>
    <w:rsid w:val="002166F3"/>
    <w:rsid w:val="00217308"/>
    <w:rsid w:val="00224019"/>
    <w:rsid w:val="0022412B"/>
    <w:rsid w:val="00226030"/>
    <w:rsid w:val="00231EA5"/>
    <w:rsid w:val="002334EE"/>
    <w:rsid w:val="00236351"/>
    <w:rsid w:val="00237320"/>
    <w:rsid w:val="002401B2"/>
    <w:rsid w:val="0025019B"/>
    <w:rsid w:val="00251AD8"/>
    <w:rsid w:val="002549CA"/>
    <w:rsid w:val="00261A10"/>
    <w:rsid w:val="00262303"/>
    <w:rsid w:val="00263C63"/>
    <w:rsid w:val="00264821"/>
    <w:rsid w:val="00282C5E"/>
    <w:rsid w:val="00285C7D"/>
    <w:rsid w:val="002866DD"/>
    <w:rsid w:val="0028783C"/>
    <w:rsid w:val="00287E2F"/>
    <w:rsid w:val="00291ACC"/>
    <w:rsid w:val="002942A8"/>
    <w:rsid w:val="00295432"/>
    <w:rsid w:val="002960CF"/>
    <w:rsid w:val="002A0226"/>
    <w:rsid w:val="002A6F0C"/>
    <w:rsid w:val="002B3894"/>
    <w:rsid w:val="002B5064"/>
    <w:rsid w:val="002B7500"/>
    <w:rsid w:val="002C3333"/>
    <w:rsid w:val="002C381A"/>
    <w:rsid w:val="002E07BE"/>
    <w:rsid w:val="002E3455"/>
    <w:rsid w:val="002E3A6E"/>
    <w:rsid w:val="002F0D31"/>
    <w:rsid w:val="002F0E6C"/>
    <w:rsid w:val="002F578B"/>
    <w:rsid w:val="002F68BD"/>
    <w:rsid w:val="0030201C"/>
    <w:rsid w:val="00302E77"/>
    <w:rsid w:val="003122F6"/>
    <w:rsid w:val="00323A19"/>
    <w:rsid w:val="0032422D"/>
    <w:rsid w:val="00326820"/>
    <w:rsid w:val="0033409F"/>
    <w:rsid w:val="00341953"/>
    <w:rsid w:val="00361AE8"/>
    <w:rsid w:val="00362251"/>
    <w:rsid w:val="00364FE4"/>
    <w:rsid w:val="003778AF"/>
    <w:rsid w:val="00383076"/>
    <w:rsid w:val="00383633"/>
    <w:rsid w:val="00384134"/>
    <w:rsid w:val="00385674"/>
    <w:rsid w:val="003861F6"/>
    <w:rsid w:val="00387BCE"/>
    <w:rsid w:val="003A5324"/>
    <w:rsid w:val="003B0F5B"/>
    <w:rsid w:val="003B45A6"/>
    <w:rsid w:val="003C04E3"/>
    <w:rsid w:val="003C1B8B"/>
    <w:rsid w:val="003C5BB7"/>
    <w:rsid w:val="003C6C11"/>
    <w:rsid w:val="003D79F9"/>
    <w:rsid w:val="003E0DA4"/>
    <w:rsid w:val="003E2839"/>
    <w:rsid w:val="003E50F8"/>
    <w:rsid w:val="003E6A51"/>
    <w:rsid w:val="003F09CC"/>
    <w:rsid w:val="003F0AD0"/>
    <w:rsid w:val="003F128A"/>
    <w:rsid w:val="00400C43"/>
    <w:rsid w:val="00406ED3"/>
    <w:rsid w:val="004076EB"/>
    <w:rsid w:val="004115BC"/>
    <w:rsid w:val="00416BBD"/>
    <w:rsid w:val="00416BE9"/>
    <w:rsid w:val="004218BE"/>
    <w:rsid w:val="00421AD9"/>
    <w:rsid w:val="00430E0A"/>
    <w:rsid w:val="00432462"/>
    <w:rsid w:val="00440C44"/>
    <w:rsid w:val="00441784"/>
    <w:rsid w:val="00445030"/>
    <w:rsid w:val="00450E56"/>
    <w:rsid w:val="00453049"/>
    <w:rsid w:val="004544BA"/>
    <w:rsid w:val="00462809"/>
    <w:rsid w:val="0046485F"/>
    <w:rsid w:val="00467B83"/>
    <w:rsid w:val="00467D45"/>
    <w:rsid w:val="00470B42"/>
    <w:rsid w:val="00470E50"/>
    <w:rsid w:val="00476FC7"/>
    <w:rsid w:val="00481401"/>
    <w:rsid w:val="00482B1E"/>
    <w:rsid w:val="00484B1E"/>
    <w:rsid w:val="004956B1"/>
    <w:rsid w:val="00497D11"/>
    <w:rsid w:val="004A0DE0"/>
    <w:rsid w:val="004A3067"/>
    <w:rsid w:val="004A35CF"/>
    <w:rsid w:val="004B2661"/>
    <w:rsid w:val="004B41FA"/>
    <w:rsid w:val="004B5F14"/>
    <w:rsid w:val="004C27C0"/>
    <w:rsid w:val="004D023F"/>
    <w:rsid w:val="004D2BCA"/>
    <w:rsid w:val="004D4B5B"/>
    <w:rsid w:val="004D548E"/>
    <w:rsid w:val="004D6147"/>
    <w:rsid w:val="004E32E3"/>
    <w:rsid w:val="004E5FAE"/>
    <w:rsid w:val="004E7B48"/>
    <w:rsid w:val="004F1F1D"/>
    <w:rsid w:val="004F3E2B"/>
    <w:rsid w:val="004F546E"/>
    <w:rsid w:val="005020F3"/>
    <w:rsid w:val="00502A0B"/>
    <w:rsid w:val="00502CFA"/>
    <w:rsid w:val="00505C62"/>
    <w:rsid w:val="00506E2B"/>
    <w:rsid w:val="00513566"/>
    <w:rsid w:val="00516644"/>
    <w:rsid w:val="005205B5"/>
    <w:rsid w:val="00521D63"/>
    <w:rsid w:val="0052484A"/>
    <w:rsid w:val="005354C7"/>
    <w:rsid w:val="0055272C"/>
    <w:rsid w:val="00561F6A"/>
    <w:rsid w:val="00562C58"/>
    <w:rsid w:val="00563056"/>
    <w:rsid w:val="005638AF"/>
    <w:rsid w:val="00566C76"/>
    <w:rsid w:val="00570032"/>
    <w:rsid w:val="00573935"/>
    <w:rsid w:val="00573A63"/>
    <w:rsid w:val="00574076"/>
    <w:rsid w:val="00576BF3"/>
    <w:rsid w:val="0057741F"/>
    <w:rsid w:val="005826B5"/>
    <w:rsid w:val="005836E1"/>
    <w:rsid w:val="00583C6F"/>
    <w:rsid w:val="0058665C"/>
    <w:rsid w:val="00594A30"/>
    <w:rsid w:val="00596C63"/>
    <w:rsid w:val="005A19CA"/>
    <w:rsid w:val="005A5E5A"/>
    <w:rsid w:val="005B1238"/>
    <w:rsid w:val="005B4035"/>
    <w:rsid w:val="005C1431"/>
    <w:rsid w:val="005C28D2"/>
    <w:rsid w:val="005C3AA2"/>
    <w:rsid w:val="005C75FB"/>
    <w:rsid w:val="005C7F4C"/>
    <w:rsid w:val="005D05FB"/>
    <w:rsid w:val="005D3A6F"/>
    <w:rsid w:val="005D62DA"/>
    <w:rsid w:val="005D6B71"/>
    <w:rsid w:val="005E0922"/>
    <w:rsid w:val="005E72E5"/>
    <w:rsid w:val="006000C1"/>
    <w:rsid w:val="0061081F"/>
    <w:rsid w:val="00612E0C"/>
    <w:rsid w:val="006169CE"/>
    <w:rsid w:val="006247D3"/>
    <w:rsid w:val="00627D0E"/>
    <w:rsid w:val="00634AB5"/>
    <w:rsid w:val="006416D5"/>
    <w:rsid w:val="00646DB3"/>
    <w:rsid w:val="00655DEC"/>
    <w:rsid w:val="006615F6"/>
    <w:rsid w:val="0066261B"/>
    <w:rsid w:val="006628F3"/>
    <w:rsid w:val="00665C8B"/>
    <w:rsid w:val="00666C5B"/>
    <w:rsid w:val="0067112E"/>
    <w:rsid w:val="006716FC"/>
    <w:rsid w:val="00672930"/>
    <w:rsid w:val="00687D9B"/>
    <w:rsid w:val="0069115E"/>
    <w:rsid w:val="006A06A2"/>
    <w:rsid w:val="006A4001"/>
    <w:rsid w:val="006B068C"/>
    <w:rsid w:val="006C2968"/>
    <w:rsid w:val="006D1525"/>
    <w:rsid w:val="006D4318"/>
    <w:rsid w:val="006D76BF"/>
    <w:rsid w:val="006E2028"/>
    <w:rsid w:val="006E3510"/>
    <w:rsid w:val="006E5EFC"/>
    <w:rsid w:val="006F0A28"/>
    <w:rsid w:val="006F0DDC"/>
    <w:rsid w:val="006F2EAA"/>
    <w:rsid w:val="006F543F"/>
    <w:rsid w:val="00701C96"/>
    <w:rsid w:val="007022A2"/>
    <w:rsid w:val="007055AD"/>
    <w:rsid w:val="00705F46"/>
    <w:rsid w:val="007070E8"/>
    <w:rsid w:val="00707171"/>
    <w:rsid w:val="0071181C"/>
    <w:rsid w:val="0072786A"/>
    <w:rsid w:val="00734790"/>
    <w:rsid w:val="0074004F"/>
    <w:rsid w:val="00747526"/>
    <w:rsid w:val="00751107"/>
    <w:rsid w:val="007554DD"/>
    <w:rsid w:val="007562A6"/>
    <w:rsid w:val="00756C07"/>
    <w:rsid w:val="0076283E"/>
    <w:rsid w:val="00765D16"/>
    <w:rsid w:val="00771A9A"/>
    <w:rsid w:val="00782D99"/>
    <w:rsid w:val="007863E1"/>
    <w:rsid w:val="00791C09"/>
    <w:rsid w:val="00797D74"/>
    <w:rsid w:val="00797D81"/>
    <w:rsid w:val="007A270A"/>
    <w:rsid w:val="007B268A"/>
    <w:rsid w:val="007B79B2"/>
    <w:rsid w:val="007C10C3"/>
    <w:rsid w:val="007C60AC"/>
    <w:rsid w:val="007D18C0"/>
    <w:rsid w:val="007D3E67"/>
    <w:rsid w:val="007E4B03"/>
    <w:rsid w:val="007F321D"/>
    <w:rsid w:val="007F3CA2"/>
    <w:rsid w:val="007F6EF4"/>
    <w:rsid w:val="008218E7"/>
    <w:rsid w:val="00823F1C"/>
    <w:rsid w:val="00824799"/>
    <w:rsid w:val="00833073"/>
    <w:rsid w:val="0083401C"/>
    <w:rsid w:val="00837123"/>
    <w:rsid w:val="0084623F"/>
    <w:rsid w:val="00846595"/>
    <w:rsid w:val="00847BCD"/>
    <w:rsid w:val="00852D19"/>
    <w:rsid w:val="00853E38"/>
    <w:rsid w:val="00854149"/>
    <w:rsid w:val="008560A3"/>
    <w:rsid w:val="00863ECE"/>
    <w:rsid w:val="008725C0"/>
    <w:rsid w:val="00875F79"/>
    <w:rsid w:val="008A0055"/>
    <w:rsid w:val="008A1454"/>
    <w:rsid w:val="008A1B98"/>
    <w:rsid w:val="008A4C75"/>
    <w:rsid w:val="008B4155"/>
    <w:rsid w:val="008B78F6"/>
    <w:rsid w:val="008C4F83"/>
    <w:rsid w:val="008C6977"/>
    <w:rsid w:val="008D53FB"/>
    <w:rsid w:val="008E2F6E"/>
    <w:rsid w:val="008E3A19"/>
    <w:rsid w:val="008E4091"/>
    <w:rsid w:val="008E43D0"/>
    <w:rsid w:val="008E6332"/>
    <w:rsid w:val="008E722B"/>
    <w:rsid w:val="008F3268"/>
    <w:rsid w:val="008F3C82"/>
    <w:rsid w:val="008F5E24"/>
    <w:rsid w:val="008F6048"/>
    <w:rsid w:val="009042C5"/>
    <w:rsid w:val="009054F8"/>
    <w:rsid w:val="00912E1A"/>
    <w:rsid w:val="00914D75"/>
    <w:rsid w:val="009169DF"/>
    <w:rsid w:val="009176B3"/>
    <w:rsid w:val="009261C2"/>
    <w:rsid w:val="009451A1"/>
    <w:rsid w:val="00945907"/>
    <w:rsid w:val="009522E3"/>
    <w:rsid w:val="0095474B"/>
    <w:rsid w:val="00955E5C"/>
    <w:rsid w:val="00956F20"/>
    <w:rsid w:val="00964083"/>
    <w:rsid w:val="00966D43"/>
    <w:rsid w:val="0097055A"/>
    <w:rsid w:val="00975953"/>
    <w:rsid w:val="00976E68"/>
    <w:rsid w:val="00976F2A"/>
    <w:rsid w:val="00977BBC"/>
    <w:rsid w:val="009912A9"/>
    <w:rsid w:val="009A01A5"/>
    <w:rsid w:val="009A0368"/>
    <w:rsid w:val="009A1474"/>
    <w:rsid w:val="009A1CAF"/>
    <w:rsid w:val="009A2383"/>
    <w:rsid w:val="009A5E0C"/>
    <w:rsid w:val="009A71DE"/>
    <w:rsid w:val="009A7BC6"/>
    <w:rsid w:val="009B0DF1"/>
    <w:rsid w:val="009B1F0A"/>
    <w:rsid w:val="009B30F9"/>
    <w:rsid w:val="009C3A39"/>
    <w:rsid w:val="009D1D5C"/>
    <w:rsid w:val="009D3029"/>
    <w:rsid w:val="009D6B21"/>
    <w:rsid w:val="009E07C5"/>
    <w:rsid w:val="009E1297"/>
    <w:rsid w:val="009E7820"/>
    <w:rsid w:val="009F0622"/>
    <w:rsid w:val="009F104E"/>
    <w:rsid w:val="009F2050"/>
    <w:rsid w:val="009F2353"/>
    <w:rsid w:val="009F3958"/>
    <w:rsid w:val="00A00C0E"/>
    <w:rsid w:val="00A05D10"/>
    <w:rsid w:val="00A227A6"/>
    <w:rsid w:val="00A328F9"/>
    <w:rsid w:val="00A347B1"/>
    <w:rsid w:val="00A432FA"/>
    <w:rsid w:val="00A436EB"/>
    <w:rsid w:val="00A43D75"/>
    <w:rsid w:val="00A45188"/>
    <w:rsid w:val="00A45737"/>
    <w:rsid w:val="00A5391A"/>
    <w:rsid w:val="00A53CAC"/>
    <w:rsid w:val="00A550B1"/>
    <w:rsid w:val="00A550F9"/>
    <w:rsid w:val="00A56038"/>
    <w:rsid w:val="00A5774A"/>
    <w:rsid w:val="00A62D1A"/>
    <w:rsid w:val="00A62DE5"/>
    <w:rsid w:val="00A63EAF"/>
    <w:rsid w:val="00A74A17"/>
    <w:rsid w:val="00A758F8"/>
    <w:rsid w:val="00A77342"/>
    <w:rsid w:val="00A776B7"/>
    <w:rsid w:val="00A82A0B"/>
    <w:rsid w:val="00A856E6"/>
    <w:rsid w:val="00A87FF9"/>
    <w:rsid w:val="00A9093F"/>
    <w:rsid w:val="00A91C0A"/>
    <w:rsid w:val="00A94711"/>
    <w:rsid w:val="00A96E43"/>
    <w:rsid w:val="00A9773C"/>
    <w:rsid w:val="00AA01CE"/>
    <w:rsid w:val="00AA2EB3"/>
    <w:rsid w:val="00AA335D"/>
    <w:rsid w:val="00AA5EA4"/>
    <w:rsid w:val="00AA7B7D"/>
    <w:rsid w:val="00AB232A"/>
    <w:rsid w:val="00AB3BA1"/>
    <w:rsid w:val="00AB3ED9"/>
    <w:rsid w:val="00AB574B"/>
    <w:rsid w:val="00AC074C"/>
    <w:rsid w:val="00AD2D53"/>
    <w:rsid w:val="00AD50A7"/>
    <w:rsid w:val="00AD5B12"/>
    <w:rsid w:val="00AE2D87"/>
    <w:rsid w:val="00AE40F1"/>
    <w:rsid w:val="00AE615E"/>
    <w:rsid w:val="00AE6380"/>
    <w:rsid w:val="00AF06D5"/>
    <w:rsid w:val="00AF2D28"/>
    <w:rsid w:val="00AF3152"/>
    <w:rsid w:val="00AF605F"/>
    <w:rsid w:val="00B02C44"/>
    <w:rsid w:val="00B041BD"/>
    <w:rsid w:val="00B130E7"/>
    <w:rsid w:val="00B16589"/>
    <w:rsid w:val="00B25C84"/>
    <w:rsid w:val="00B25E87"/>
    <w:rsid w:val="00B30967"/>
    <w:rsid w:val="00B35297"/>
    <w:rsid w:val="00B456EB"/>
    <w:rsid w:val="00B4686E"/>
    <w:rsid w:val="00B53F9B"/>
    <w:rsid w:val="00B56EA2"/>
    <w:rsid w:val="00B56EA8"/>
    <w:rsid w:val="00B57189"/>
    <w:rsid w:val="00B64BB0"/>
    <w:rsid w:val="00B6610B"/>
    <w:rsid w:val="00B66B82"/>
    <w:rsid w:val="00B7174A"/>
    <w:rsid w:val="00B73CB0"/>
    <w:rsid w:val="00B7558C"/>
    <w:rsid w:val="00B812FE"/>
    <w:rsid w:val="00B839F3"/>
    <w:rsid w:val="00B94DFC"/>
    <w:rsid w:val="00B95628"/>
    <w:rsid w:val="00BB36CD"/>
    <w:rsid w:val="00BB5413"/>
    <w:rsid w:val="00BC0564"/>
    <w:rsid w:val="00BC2B13"/>
    <w:rsid w:val="00BC4965"/>
    <w:rsid w:val="00BC5794"/>
    <w:rsid w:val="00BC647C"/>
    <w:rsid w:val="00BD56FC"/>
    <w:rsid w:val="00BE2038"/>
    <w:rsid w:val="00C01AE4"/>
    <w:rsid w:val="00C07A9F"/>
    <w:rsid w:val="00C12F4E"/>
    <w:rsid w:val="00C22071"/>
    <w:rsid w:val="00C24582"/>
    <w:rsid w:val="00C31ABB"/>
    <w:rsid w:val="00C31D04"/>
    <w:rsid w:val="00C33C4E"/>
    <w:rsid w:val="00C4028C"/>
    <w:rsid w:val="00C44ADA"/>
    <w:rsid w:val="00C4749E"/>
    <w:rsid w:val="00C50002"/>
    <w:rsid w:val="00C518C7"/>
    <w:rsid w:val="00C7476F"/>
    <w:rsid w:val="00C77ED1"/>
    <w:rsid w:val="00C82E84"/>
    <w:rsid w:val="00C85E03"/>
    <w:rsid w:val="00C9138B"/>
    <w:rsid w:val="00CB0A57"/>
    <w:rsid w:val="00CB566E"/>
    <w:rsid w:val="00CB5CFA"/>
    <w:rsid w:val="00CB67A2"/>
    <w:rsid w:val="00CC5317"/>
    <w:rsid w:val="00CC5C38"/>
    <w:rsid w:val="00CD0FF4"/>
    <w:rsid w:val="00CD540B"/>
    <w:rsid w:val="00CD66D8"/>
    <w:rsid w:val="00CE03F4"/>
    <w:rsid w:val="00CE4A94"/>
    <w:rsid w:val="00CF04EA"/>
    <w:rsid w:val="00CF6A3B"/>
    <w:rsid w:val="00D1009D"/>
    <w:rsid w:val="00D1164E"/>
    <w:rsid w:val="00D13862"/>
    <w:rsid w:val="00D30ACA"/>
    <w:rsid w:val="00D32AFC"/>
    <w:rsid w:val="00D46F66"/>
    <w:rsid w:val="00D5776C"/>
    <w:rsid w:val="00D63ED3"/>
    <w:rsid w:val="00D64972"/>
    <w:rsid w:val="00D8082F"/>
    <w:rsid w:val="00D8371A"/>
    <w:rsid w:val="00D84256"/>
    <w:rsid w:val="00D843B5"/>
    <w:rsid w:val="00D969DF"/>
    <w:rsid w:val="00DA0EF5"/>
    <w:rsid w:val="00DA74E8"/>
    <w:rsid w:val="00DC6AED"/>
    <w:rsid w:val="00DD07AA"/>
    <w:rsid w:val="00DD4210"/>
    <w:rsid w:val="00DD693B"/>
    <w:rsid w:val="00DE0F3E"/>
    <w:rsid w:val="00DE1A50"/>
    <w:rsid w:val="00DE2F9B"/>
    <w:rsid w:val="00DE47D6"/>
    <w:rsid w:val="00DF601F"/>
    <w:rsid w:val="00DF796E"/>
    <w:rsid w:val="00E00E94"/>
    <w:rsid w:val="00E03672"/>
    <w:rsid w:val="00E05172"/>
    <w:rsid w:val="00E117BE"/>
    <w:rsid w:val="00E13057"/>
    <w:rsid w:val="00E1423C"/>
    <w:rsid w:val="00E239C8"/>
    <w:rsid w:val="00E32844"/>
    <w:rsid w:val="00E36668"/>
    <w:rsid w:val="00E40AC2"/>
    <w:rsid w:val="00E42665"/>
    <w:rsid w:val="00E430DF"/>
    <w:rsid w:val="00E45F43"/>
    <w:rsid w:val="00E5291C"/>
    <w:rsid w:val="00E573AD"/>
    <w:rsid w:val="00E6172A"/>
    <w:rsid w:val="00E65C27"/>
    <w:rsid w:val="00E71613"/>
    <w:rsid w:val="00E72047"/>
    <w:rsid w:val="00E74562"/>
    <w:rsid w:val="00E80F02"/>
    <w:rsid w:val="00E821E7"/>
    <w:rsid w:val="00E94DDC"/>
    <w:rsid w:val="00EA0FC0"/>
    <w:rsid w:val="00EA3A0E"/>
    <w:rsid w:val="00EB1D75"/>
    <w:rsid w:val="00EB243B"/>
    <w:rsid w:val="00EB6FC1"/>
    <w:rsid w:val="00EC0D7E"/>
    <w:rsid w:val="00EC45F2"/>
    <w:rsid w:val="00ED010E"/>
    <w:rsid w:val="00EE0DC0"/>
    <w:rsid w:val="00EF3ADE"/>
    <w:rsid w:val="00EF4B9B"/>
    <w:rsid w:val="00EF4BB4"/>
    <w:rsid w:val="00F128C5"/>
    <w:rsid w:val="00F13B5B"/>
    <w:rsid w:val="00F149F3"/>
    <w:rsid w:val="00F14D50"/>
    <w:rsid w:val="00F16673"/>
    <w:rsid w:val="00F17E6B"/>
    <w:rsid w:val="00F2277C"/>
    <w:rsid w:val="00F2462C"/>
    <w:rsid w:val="00F25819"/>
    <w:rsid w:val="00F275A5"/>
    <w:rsid w:val="00F3198A"/>
    <w:rsid w:val="00F36C06"/>
    <w:rsid w:val="00F51088"/>
    <w:rsid w:val="00F63F5D"/>
    <w:rsid w:val="00F676C2"/>
    <w:rsid w:val="00F72F82"/>
    <w:rsid w:val="00F74B9A"/>
    <w:rsid w:val="00F75FE0"/>
    <w:rsid w:val="00F8166C"/>
    <w:rsid w:val="00F919EB"/>
    <w:rsid w:val="00F979FA"/>
    <w:rsid w:val="00F97FDA"/>
    <w:rsid w:val="00FA21A8"/>
    <w:rsid w:val="00FA306F"/>
    <w:rsid w:val="00FA668E"/>
    <w:rsid w:val="00FB0A30"/>
    <w:rsid w:val="00FB240F"/>
    <w:rsid w:val="00FB2FA8"/>
    <w:rsid w:val="00FC3147"/>
    <w:rsid w:val="00FC33D2"/>
    <w:rsid w:val="00FC36C0"/>
    <w:rsid w:val="00FC6F3F"/>
    <w:rsid w:val="00FC7A43"/>
    <w:rsid w:val="00FD548B"/>
    <w:rsid w:val="00FD5FCA"/>
    <w:rsid w:val="00FE04D3"/>
    <w:rsid w:val="00FE7A53"/>
    <w:rsid w:val="00FF1F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B0A5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CB0A57"/>
    <w:pPr>
      <w:overflowPunct w:val="0"/>
      <w:autoSpaceDE w:val="0"/>
      <w:autoSpaceDN w:val="0"/>
      <w:adjustRightInd w:val="0"/>
      <w:spacing w:after="120" w:line="280" w:lineRule="atLeast"/>
      <w:jc w:val="both"/>
      <w:textAlignment w:val="baseline"/>
    </w:pPr>
    <w:rPr>
      <w:szCs w:val="20"/>
      <w:lang w:eastAsia="en-US"/>
    </w:rPr>
  </w:style>
  <w:style w:type="paragraph" w:styleId="Zpat">
    <w:name w:val="footer"/>
    <w:basedOn w:val="Normln"/>
    <w:link w:val="ZpatChar"/>
    <w:rsid w:val="00CB0A57"/>
    <w:pPr>
      <w:tabs>
        <w:tab w:val="center" w:pos="4536"/>
        <w:tab w:val="right" w:pos="9072"/>
      </w:tabs>
    </w:pPr>
  </w:style>
  <w:style w:type="character" w:styleId="slostrnky">
    <w:name w:val="page number"/>
    <w:basedOn w:val="Standardnpsmoodstavce"/>
    <w:rsid w:val="00CB0A57"/>
  </w:style>
  <w:style w:type="paragraph" w:styleId="Zhlav">
    <w:name w:val="header"/>
    <w:basedOn w:val="Normln"/>
    <w:link w:val="ZhlavChar"/>
    <w:rsid w:val="00CB0A57"/>
    <w:pPr>
      <w:tabs>
        <w:tab w:val="center" w:pos="4536"/>
        <w:tab w:val="right" w:pos="9072"/>
      </w:tabs>
    </w:pPr>
  </w:style>
  <w:style w:type="paragraph" w:styleId="Nzev">
    <w:name w:val="Title"/>
    <w:basedOn w:val="Normln"/>
    <w:qFormat/>
    <w:rsid w:val="00CB0A57"/>
    <w:pPr>
      <w:widowControl w:val="0"/>
      <w:autoSpaceDE w:val="0"/>
      <w:autoSpaceDN w:val="0"/>
      <w:adjustRightInd w:val="0"/>
      <w:spacing w:before="120"/>
      <w:jc w:val="center"/>
    </w:pPr>
    <w:rPr>
      <w:rFonts w:ascii="Arial" w:hAnsi="Arial" w:cs="Arial"/>
      <w:b/>
      <w:bCs/>
      <w:sz w:val="28"/>
      <w:szCs w:val="28"/>
    </w:rPr>
  </w:style>
  <w:style w:type="character" w:customStyle="1" w:styleId="ZhlavChar">
    <w:name w:val="Záhlaví Char"/>
    <w:basedOn w:val="Standardnpsmoodstavce"/>
    <w:link w:val="Zhlav"/>
    <w:rsid w:val="00CB0A57"/>
    <w:rPr>
      <w:sz w:val="24"/>
      <w:szCs w:val="24"/>
      <w:lang w:val="cs-CZ" w:eastAsia="cs-CZ" w:bidi="ar-SA"/>
    </w:rPr>
  </w:style>
  <w:style w:type="paragraph" w:customStyle="1" w:styleId="cpNzevsmlouvy">
    <w:name w:val="cp_Název smlouvy"/>
    <w:basedOn w:val="Normln"/>
    <w:qFormat/>
    <w:rsid w:val="00CB0A57"/>
    <w:pPr>
      <w:spacing w:after="300" w:line="420" w:lineRule="exact"/>
      <w:jc w:val="center"/>
    </w:pPr>
    <w:rPr>
      <w:rFonts w:ascii="Arial" w:eastAsia="Calibri" w:hAnsi="Arial" w:cs="Arial"/>
      <w:b/>
      <w:sz w:val="36"/>
      <w:szCs w:val="36"/>
      <w:lang w:eastAsia="en-US"/>
    </w:rPr>
  </w:style>
  <w:style w:type="character" w:customStyle="1" w:styleId="platne1">
    <w:name w:val="platne1"/>
    <w:basedOn w:val="Standardnpsmoodstavce"/>
    <w:rsid w:val="00CB0A57"/>
  </w:style>
  <w:style w:type="paragraph" w:customStyle="1" w:styleId="cpslosmlouvy">
    <w:name w:val="cp_Číslo smlouvy"/>
    <w:basedOn w:val="Normln"/>
    <w:qFormat/>
    <w:rsid w:val="00CB0A57"/>
    <w:pPr>
      <w:spacing w:after="260" w:line="260" w:lineRule="exact"/>
      <w:jc w:val="center"/>
    </w:pPr>
    <w:rPr>
      <w:rFonts w:eastAsia="Calibri"/>
      <w:sz w:val="22"/>
      <w:szCs w:val="22"/>
      <w:lang w:eastAsia="en-US"/>
    </w:rPr>
  </w:style>
  <w:style w:type="paragraph" w:customStyle="1" w:styleId="cpTabulkasmluvnistrany">
    <w:name w:val="cp_Tabulka smluvni strany"/>
    <w:basedOn w:val="Normln"/>
    <w:qFormat/>
    <w:rsid w:val="00CB0A57"/>
    <w:pPr>
      <w:framePr w:hSpace="141" w:wrap="around" w:vAnchor="text" w:hAnchor="margin" w:y="501"/>
      <w:spacing w:after="120" w:line="260" w:lineRule="exact"/>
    </w:pPr>
    <w:rPr>
      <w:rFonts w:eastAsia="Calibri"/>
      <w:bCs/>
      <w:sz w:val="22"/>
      <w:szCs w:val="22"/>
      <w:lang w:eastAsia="en-US"/>
    </w:rPr>
  </w:style>
  <w:style w:type="character" w:styleId="Odkaznakoment">
    <w:name w:val="annotation reference"/>
    <w:basedOn w:val="Standardnpsmoodstavce"/>
    <w:rsid w:val="00CB0A57"/>
    <w:rPr>
      <w:sz w:val="16"/>
      <w:szCs w:val="16"/>
    </w:rPr>
  </w:style>
  <w:style w:type="paragraph" w:styleId="Textkomente">
    <w:name w:val="annotation text"/>
    <w:basedOn w:val="Normln"/>
    <w:link w:val="TextkomenteChar"/>
    <w:rsid w:val="00CB0A57"/>
    <w:rPr>
      <w:sz w:val="20"/>
      <w:szCs w:val="20"/>
    </w:rPr>
  </w:style>
  <w:style w:type="character" w:customStyle="1" w:styleId="TextkomenteChar">
    <w:name w:val="Text komentáře Char"/>
    <w:basedOn w:val="Standardnpsmoodstavce"/>
    <w:link w:val="Textkomente"/>
    <w:rsid w:val="00CB0A57"/>
    <w:rPr>
      <w:lang w:val="cs-CZ" w:eastAsia="cs-CZ" w:bidi="ar-SA"/>
    </w:rPr>
  </w:style>
  <w:style w:type="paragraph" w:styleId="Odstavecseseznamem">
    <w:name w:val="List Paragraph"/>
    <w:basedOn w:val="Normln"/>
    <w:uiPriority w:val="34"/>
    <w:qFormat/>
    <w:rsid w:val="00CB0A57"/>
    <w:pPr>
      <w:ind w:left="708"/>
    </w:pPr>
  </w:style>
  <w:style w:type="paragraph" w:styleId="Zkladntextodsazen3">
    <w:name w:val="Body Text Indent 3"/>
    <w:basedOn w:val="Normln"/>
    <w:link w:val="Zkladntextodsazen3Char"/>
    <w:rsid w:val="00CB0A57"/>
    <w:pPr>
      <w:spacing w:after="120"/>
      <w:ind w:left="283"/>
    </w:pPr>
    <w:rPr>
      <w:sz w:val="16"/>
      <w:szCs w:val="16"/>
    </w:rPr>
  </w:style>
  <w:style w:type="character" w:customStyle="1" w:styleId="Zkladntextodsazen3Char">
    <w:name w:val="Základní text odsazený 3 Char"/>
    <w:basedOn w:val="Standardnpsmoodstavce"/>
    <w:link w:val="Zkladntextodsazen3"/>
    <w:rsid w:val="00CB0A57"/>
    <w:rPr>
      <w:sz w:val="16"/>
      <w:szCs w:val="16"/>
      <w:lang w:val="cs-CZ" w:eastAsia="cs-CZ" w:bidi="ar-SA"/>
    </w:rPr>
  </w:style>
  <w:style w:type="character" w:customStyle="1" w:styleId="ZpatChar">
    <w:name w:val="Zápatí Char"/>
    <w:basedOn w:val="Standardnpsmoodstavce"/>
    <w:link w:val="Zpat"/>
    <w:rsid w:val="00CB0A57"/>
    <w:rPr>
      <w:sz w:val="24"/>
      <w:szCs w:val="24"/>
      <w:lang w:val="cs-CZ" w:eastAsia="cs-CZ" w:bidi="ar-SA"/>
    </w:rPr>
  </w:style>
  <w:style w:type="paragraph" w:customStyle="1" w:styleId="cpodstavecslovan1">
    <w:name w:val="cp_odstavec číslovaný 1"/>
    <w:basedOn w:val="Normln"/>
    <w:qFormat/>
    <w:rsid w:val="00CB0A57"/>
    <w:pPr>
      <w:tabs>
        <w:tab w:val="num" w:pos="720"/>
      </w:tabs>
      <w:spacing w:after="120" w:line="260" w:lineRule="exact"/>
      <w:ind w:left="720" w:hanging="720"/>
      <w:jc w:val="both"/>
    </w:pPr>
    <w:rPr>
      <w:sz w:val="22"/>
      <w:szCs w:val="22"/>
    </w:rPr>
  </w:style>
  <w:style w:type="paragraph" w:customStyle="1" w:styleId="cplnekslovan">
    <w:name w:val="cp_Článek číslovaný"/>
    <w:basedOn w:val="Normln"/>
    <w:next w:val="Normln"/>
    <w:qFormat/>
    <w:rsid w:val="00CB0A57"/>
    <w:pPr>
      <w:keepNext/>
      <w:numPr>
        <w:numId w:val="5"/>
      </w:numPr>
      <w:spacing w:before="480" w:after="120" w:line="260" w:lineRule="exact"/>
      <w:jc w:val="center"/>
      <w:outlineLvl w:val="0"/>
    </w:pPr>
    <w:rPr>
      <w:b/>
      <w:bCs/>
      <w:kern w:val="32"/>
      <w:sz w:val="22"/>
      <w:szCs w:val="22"/>
    </w:rPr>
  </w:style>
  <w:style w:type="paragraph" w:styleId="Textbubliny">
    <w:name w:val="Balloon Text"/>
    <w:basedOn w:val="Normln"/>
    <w:link w:val="TextbublinyChar"/>
    <w:semiHidden/>
    <w:rsid w:val="00CB0A57"/>
    <w:rPr>
      <w:rFonts w:ascii="Tahoma" w:hAnsi="Tahoma" w:cs="Tahoma"/>
      <w:sz w:val="16"/>
      <w:szCs w:val="16"/>
    </w:rPr>
  </w:style>
  <w:style w:type="paragraph" w:styleId="Normlnodsazen">
    <w:name w:val="Normal Indent"/>
    <w:basedOn w:val="Normln"/>
    <w:rsid w:val="00EF3ADE"/>
    <w:pPr>
      <w:numPr>
        <w:ilvl w:val="1"/>
        <w:numId w:val="9"/>
      </w:numPr>
    </w:pPr>
  </w:style>
  <w:style w:type="paragraph" w:customStyle="1" w:styleId="Identifikacestran">
    <w:name w:val="Identifikace stran"/>
    <w:basedOn w:val="Normln"/>
    <w:rsid w:val="005205B5"/>
    <w:pPr>
      <w:overflowPunct w:val="0"/>
      <w:autoSpaceDE w:val="0"/>
      <w:autoSpaceDN w:val="0"/>
      <w:adjustRightInd w:val="0"/>
      <w:spacing w:line="280" w:lineRule="atLeast"/>
      <w:jc w:val="both"/>
      <w:textAlignment w:val="baseline"/>
    </w:pPr>
    <w:rPr>
      <w:szCs w:val="20"/>
      <w:lang w:eastAsia="en-US"/>
    </w:rPr>
  </w:style>
  <w:style w:type="paragraph" w:styleId="Zkladntext3">
    <w:name w:val="Body Text 3"/>
    <w:basedOn w:val="Normln"/>
    <w:rsid w:val="005205B5"/>
    <w:pPr>
      <w:spacing w:after="120"/>
    </w:pPr>
    <w:rPr>
      <w:sz w:val="16"/>
      <w:szCs w:val="16"/>
    </w:rPr>
  </w:style>
  <w:style w:type="paragraph" w:styleId="Zkladntextodsazen2">
    <w:name w:val="Body Text Indent 2"/>
    <w:basedOn w:val="Normln"/>
    <w:rsid w:val="005205B5"/>
    <w:pPr>
      <w:spacing w:after="120" w:line="480" w:lineRule="auto"/>
      <w:ind w:left="283"/>
    </w:pPr>
    <w:rPr>
      <w:sz w:val="20"/>
      <w:szCs w:val="20"/>
    </w:rPr>
  </w:style>
  <w:style w:type="paragraph" w:customStyle="1" w:styleId="Odstavec">
    <w:name w:val="Odstavec"/>
    <w:basedOn w:val="Normln"/>
    <w:rsid w:val="005205B5"/>
    <w:pPr>
      <w:widowControl w:val="0"/>
      <w:autoSpaceDE w:val="0"/>
      <w:autoSpaceDN w:val="0"/>
      <w:adjustRightInd w:val="0"/>
      <w:ind w:firstLine="480"/>
    </w:pPr>
  </w:style>
  <w:style w:type="character" w:customStyle="1" w:styleId="TextbublinyChar">
    <w:name w:val="Text bubliny Char"/>
    <w:basedOn w:val="Standardnpsmoodstavce"/>
    <w:link w:val="Textbubliny"/>
    <w:rsid w:val="005205B5"/>
    <w:rPr>
      <w:rFonts w:ascii="Tahoma" w:hAnsi="Tahoma" w:cs="Tahoma"/>
      <w:sz w:val="16"/>
      <w:szCs w:val="16"/>
      <w:lang w:val="cs-CZ" w:eastAsia="cs-CZ" w:bidi="ar-SA"/>
    </w:rPr>
  </w:style>
  <w:style w:type="paragraph" w:styleId="Pedmtkomente">
    <w:name w:val="annotation subject"/>
    <w:basedOn w:val="Textkomente"/>
    <w:next w:val="Textkomente"/>
    <w:link w:val="PedmtkomenteChar"/>
    <w:rsid w:val="005205B5"/>
    <w:rPr>
      <w:b/>
      <w:bCs/>
    </w:rPr>
  </w:style>
  <w:style w:type="character" w:customStyle="1" w:styleId="PedmtkomenteChar">
    <w:name w:val="Předmět komentáře Char"/>
    <w:basedOn w:val="TextkomenteChar"/>
    <w:link w:val="Pedmtkomente"/>
    <w:rsid w:val="005205B5"/>
    <w:rPr>
      <w:b/>
      <w:bCs/>
      <w:lang w:val="cs-CZ" w:eastAsia="cs-CZ" w:bidi="ar-SA"/>
    </w:rPr>
  </w:style>
  <w:style w:type="paragraph" w:styleId="Revize">
    <w:name w:val="Revision"/>
    <w:hidden/>
    <w:uiPriority w:val="99"/>
    <w:semiHidden/>
    <w:rsid w:val="00655DEC"/>
    <w:rPr>
      <w:sz w:val="24"/>
      <w:szCs w:val="24"/>
    </w:rPr>
  </w:style>
  <w:style w:type="character" w:styleId="Hypertextovodkaz">
    <w:name w:val="Hyperlink"/>
    <w:basedOn w:val="Standardnpsmoodstavce"/>
    <w:rsid w:val="00E45F43"/>
    <w:rPr>
      <w:color w:val="0000FF"/>
      <w:u w:val="single"/>
    </w:rPr>
  </w:style>
  <w:style w:type="character" w:styleId="Zvraznn">
    <w:name w:val="Emphasis"/>
    <w:basedOn w:val="Standardnpsmoodstavce"/>
    <w:uiPriority w:val="20"/>
    <w:qFormat/>
    <w:rsid w:val="002B38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B0A5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CB0A57"/>
    <w:pPr>
      <w:overflowPunct w:val="0"/>
      <w:autoSpaceDE w:val="0"/>
      <w:autoSpaceDN w:val="0"/>
      <w:adjustRightInd w:val="0"/>
      <w:spacing w:after="120" w:line="280" w:lineRule="atLeast"/>
      <w:jc w:val="both"/>
      <w:textAlignment w:val="baseline"/>
    </w:pPr>
    <w:rPr>
      <w:szCs w:val="20"/>
      <w:lang w:eastAsia="en-US"/>
    </w:rPr>
  </w:style>
  <w:style w:type="paragraph" w:styleId="Zpat">
    <w:name w:val="footer"/>
    <w:basedOn w:val="Normln"/>
    <w:link w:val="ZpatChar"/>
    <w:rsid w:val="00CB0A57"/>
    <w:pPr>
      <w:tabs>
        <w:tab w:val="center" w:pos="4536"/>
        <w:tab w:val="right" w:pos="9072"/>
      </w:tabs>
    </w:pPr>
  </w:style>
  <w:style w:type="character" w:styleId="slostrnky">
    <w:name w:val="page number"/>
    <w:basedOn w:val="Standardnpsmoodstavce"/>
    <w:rsid w:val="00CB0A57"/>
  </w:style>
  <w:style w:type="paragraph" w:styleId="Zhlav">
    <w:name w:val="header"/>
    <w:basedOn w:val="Normln"/>
    <w:link w:val="ZhlavChar"/>
    <w:rsid w:val="00CB0A57"/>
    <w:pPr>
      <w:tabs>
        <w:tab w:val="center" w:pos="4536"/>
        <w:tab w:val="right" w:pos="9072"/>
      </w:tabs>
    </w:pPr>
  </w:style>
  <w:style w:type="paragraph" w:styleId="Nzev">
    <w:name w:val="Title"/>
    <w:basedOn w:val="Normln"/>
    <w:qFormat/>
    <w:rsid w:val="00CB0A57"/>
    <w:pPr>
      <w:widowControl w:val="0"/>
      <w:autoSpaceDE w:val="0"/>
      <w:autoSpaceDN w:val="0"/>
      <w:adjustRightInd w:val="0"/>
      <w:spacing w:before="120"/>
      <w:jc w:val="center"/>
    </w:pPr>
    <w:rPr>
      <w:rFonts w:ascii="Arial" w:hAnsi="Arial" w:cs="Arial"/>
      <w:b/>
      <w:bCs/>
      <w:sz w:val="28"/>
      <w:szCs w:val="28"/>
    </w:rPr>
  </w:style>
  <w:style w:type="character" w:customStyle="1" w:styleId="ZhlavChar">
    <w:name w:val="Záhlaví Char"/>
    <w:basedOn w:val="Standardnpsmoodstavce"/>
    <w:link w:val="Zhlav"/>
    <w:rsid w:val="00CB0A57"/>
    <w:rPr>
      <w:sz w:val="24"/>
      <w:szCs w:val="24"/>
      <w:lang w:val="cs-CZ" w:eastAsia="cs-CZ" w:bidi="ar-SA"/>
    </w:rPr>
  </w:style>
  <w:style w:type="paragraph" w:customStyle="1" w:styleId="cpNzevsmlouvy">
    <w:name w:val="cp_Název smlouvy"/>
    <w:basedOn w:val="Normln"/>
    <w:qFormat/>
    <w:rsid w:val="00CB0A57"/>
    <w:pPr>
      <w:spacing w:after="300" w:line="420" w:lineRule="exact"/>
      <w:jc w:val="center"/>
    </w:pPr>
    <w:rPr>
      <w:rFonts w:ascii="Arial" w:eastAsia="Calibri" w:hAnsi="Arial" w:cs="Arial"/>
      <w:b/>
      <w:sz w:val="36"/>
      <w:szCs w:val="36"/>
      <w:lang w:eastAsia="en-US"/>
    </w:rPr>
  </w:style>
  <w:style w:type="character" w:customStyle="1" w:styleId="platne1">
    <w:name w:val="platne1"/>
    <w:basedOn w:val="Standardnpsmoodstavce"/>
    <w:rsid w:val="00CB0A57"/>
  </w:style>
  <w:style w:type="paragraph" w:customStyle="1" w:styleId="cpslosmlouvy">
    <w:name w:val="cp_Číslo smlouvy"/>
    <w:basedOn w:val="Normln"/>
    <w:qFormat/>
    <w:rsid w:val="00CB0A57"/>
    <w:pPr>
      <w:spacing w:after="260" w:line="260" w:lineRule="exact"/>
      <w:jc w:val="center"/>
    </w:pPr>
    <w:rPr>
      <w:rFonts w:eastAsia="Calibri"/>
      <w:sz w:val="22"/>
      <w:szCs w:val="22"/>
      <w:lang w:eastAsia="en-US"/>
    </w:rPr>
  </w:style>
  <w:style w:type="paragraph" w:customStyle="1" w:styleId="cpTabulkasmluvnistrany">
    <w:name w:val="cp_Tabulka smluvni strany"/>
    <w:basedOn w:val="Normln"/>
    <w:qFormat/>
    <w:rsid w:val="00CB0A57"/>
    <w:pPr>
      <w:framePr w:hSpace="141" w:wrap="around" w:vAnchor="text" w:hAnchor="margin" w:y="501"/>
      <w:spacing w:after="120" w:line="260" w:lineRule="exact"/>
    </w:pPr>
    <w:rPr>
      <w:rFonts w:eastAsia="Calibri"/>
      <w:bCs/>
      <w:sz w:val="22"/>
      <w:szCs w:val="22"/>
      <w:lang w:eastAsia="en-US"/>
    </w:rPr>
  </w:style>
  <w:style w:type="character" w:styleId="Odkaznakoment">
    <w:name w:val="annotation reference"/>
    <w:basedOn w:val="Standardnpsmoodstavce"/>
    <w:rsid w:val="00CB0A57"/>
    <w:rPr>
      <w:sz w:val="16"/>
      <w:szCs w:val="16"/>
    </w:rPr>
  </w:style>
  <w:style w:type="paragraph" w:styleId="Textkomente">
    <w:name w:val="annotation text"/>
    <w:basedOn w:val="Normln"/>
    <w:link w:val="TextkomenteChar"/>
    <w:rsid w:val="00CB0A57"/>
    <w:rPr>
      <w:sz w:val="20"/>
      <w:szCs w:val="20"/>
    </w:rPr>
  </w:style>
  <w:style w:type="character" w:customStyle="1" w:styleId="TextkomenteChar">
    <w:name w:val="Text komentáře Char"/>
    <w:basedOn w:val="Standardnpsmoodstavce"/>
    <w:link w:val="Textkomente"/>
    <w:rsid w:val="00CB0A57"/>
    <w:rPr>
      <w:lang w:val="cs-CZ" w:eastAsia="cs-CZ" w:bidi="ar-SA"/>
    </w:rPr>
  </w:style>
  <w:style w:type="paragraph" w:styleId="Odstavecseseznamem">
    <w:name w:val="List Paragraph"/>
    <w:basedOn w:val="Normln"/>
    <w:uiPriority w:val="34"/>
    <w:qFormat/>
    <w:rsid w:val="00CB0A57"/>
    <w:pPr>
      <w:ind w:left="708"/>
    </w:pPr>
  </w:style>
  <w:style w:type="paragraph" w:styleId="Zkladntextodsazen3">
    <w:name w:val="Body Text Indent 3"/>
    <w:basedOn w:val="Normln"/>
    <w:link w:val="Zkladntextodsazen3Char"/>
    <w:rsid w:val="00CB0A57"/>
    <w:pPr>
      <w:spacing w:after="120"/>
      <w:ind w:left="283"/>
    </w:pPr>
    <w:rPr>
      <w:sz w:val="16"/>
      <w:szCs w:val="16"/>
    </w:rPr>
  </w:style>
  <w:style w:type="character" w:customStyle="1" w:styleId="Zkladntextodsazen3Char">
    <w:name w:val="Základní text odsazený 3 Char"/>
    <w:basedOn w:val="Standardnpsmoodstavce"/>
    <w:link w:val="Zkladntextodsazen3"/>
    <w:rsid w:val="00CB0A57"/>
    <w:rPr>
      <w:sz w:val="16"/>
      <w:szCs w:val="16"/>
      <w:lang w:val="cs-CZ" w:eastAsia="cs-CZ" w:bidi="ar-SA"/>
    </w:rPr>
  </w:style>
  <w:style w:type="character" w:customStyle="1" w:styleId="ZpatChar">
    <w:name w:val="Zápatí Char"/>
    <w:basedOn w:val="Standardnpsmoodstavce"/>
    <w:link w:val="Zpat"/>
    <w:rsid w:val="00CB0A57"/>
    <w:rPr>
      <w:sz w:val="24"/>
      <w:szCs w:val="24"/>
      <w:lang w:val="cs-CZ" w:eastAsia="cs-CZ" w:bidi="ar-SA"/>
    </w:rPr>
  </w:style>
  <w:style w:type="paragraph" w:customStyle="1" w:styleId="cpodstavecslovan1">
    <w:name w:val="cp_odstavec číslovaný 1"/>
    <w:basedOn w:val="Normln"/>
    <w:qFormat/>
    <w:rsid w:val="00CB0A57"/>
    <w:pPr>
      <w:tabs>
        <w:tab w:val="num" w:pos="720"/>
      </w:tabs>
      <w:spacing w:after="120" w:line="260" w:lineRule="exact"/>
      <w:ind w:left="720" w:hanging="720"/>
      <w:jc w:val="both"/>
    </w:pPr>
    <w:rPr>
      <w:sz w:val="22"/>
      <w:szCs w:val="22"/>
    </w:rPr>
  </w:style>
  <w:style w:type="paragraph" w:customStyle="1" w:styleId="cplnekslovan">
    <w:name w:val="cp_Článek číslovaný"/>
    <w:basedOn w:val="Normln"/>
    <w:next w:val="Normln"/>
    <w:qFormat/>
    <w:rsid w:val="00CB0A57"/>
    <w:pPr>
      <w:keepNext/>
      <w:numPr>
        <w:numId w:val="5"/>
      </w:numPr>
      <w:spacing w:before="480" w:after="120" w:line="260" w:lineRule="exact"/>
      <w:jc w:val="center"/>
      <w:outlineLvl w:val="0"/>
    </w:pPr>
    <w:rPr>
      <w:b/>
      <w:bCs/>
      <w:kern w:val="32"/>
      <w:sz w:val="22"/>
      <w:szCs w:val="22"/>
    </w:rPr>
  </w:style>
  <w:style w:type="paragraph" w:styleId="Textbubliny">
    <w:name w:val="Balloon Text"/>
    <w:basedOn w:val="Normln"/>
    <w:link w:val="TextbublinyChar"/>
    <w:semiHidden/>
    <w:rsid w:val="00CB0A57"/>
    <w:rPr>
      <w:rFonts w:ascii="Tahoma" w:hAnsi="Tahoma" w:cs="Tahoma"/>
      <w:sz w:val="16"/>
      <w:szCs w:val="16"/>
    </w:rPr>
  </w:style>
  <w:style w:type="paragraph" w:styleId="Normlnodsazen">
    <w:name w:val="Normal Indent"/>
    <w:basedOn w:val="Normln"/>
    <w:rsid w:val="00EF3ADE"/>
    <w:pPr>
      <w:numPr>
        <w:ilvl w:val="1"/>
        <w:numId w:val="9"/>
      </w:numPr>
    </w:pPr>
  </w:style>
  <w:style w:type="paragraph" w:customStyle="1" w:styleId="Identifikacestran">
    <w:name w:val="Identifikace stran"/>
    <w:basedOn w:val="Normln"/>
    <w:rsid w:val="005205B5"/>
    <w:pPr>
      <w:overflowPunct w:val="0"/>
      <w:autoSpaceDE w:val="0"/>
      <w:autoSpaceDN w:val="0"/>
      <w:adjustRightInd w:val="0"/>
      <w:spacing w:line="280" w:lineRule="atLeast"/>
      <w:jc w:val="both"/>
      <w:textAlignment w:val="baseline"/>
    </w:pPr>
    <w:rPr>
      <w:szCs w:val="20"/>
      <w:lang w:eastAsia="en-US"/>
    </w:rPr>
  </w:style>
  <w:style w:type="paragraph" w:styleId="Zkladntext3">
    <w:name w:val="Body Text 3"/>
    <w:basedOn w:val="Normln"/>
    <w:rsid w:val="005205B5"/>
    <w:pPr>
      <w:spacing w:after="120"/>
    </w:pPr>
    <w:rPr>
      <w:sz w:val="16"/>
      <w:szCs w:val="16"/>
    </w:rPr>
  </w:style>
  <w:style w:type="paragraph" w:styleId="Zkladntextodsazen2">
    <w:name w:val="Body Text Indent 2"/>
    <w:basedOn w:val="Normln"/>
    <w:rsid w:val="005205B5"/>
    <w:pPr>
      <w:spacing w:after="120" w:line="480" w:lineRule="auto"/>
      <w:ind w:left="283"/>
    </w:pPr>
    <w:rPr>
      <w:sz w:val="20"/>
      <w:szCs w:val="20"/>
    </w:rPr>
  </w:style>
  <w:style w:type="paragraph" w:customStyle="1" w:styleId="Odstavec">
    <w:name w:val="Odstavec"/>
    <w:basedOn w:val="Normln"/>
    <w:rsid w:val="005205B5"/>
    <w:pPr>
      <w:widowControl w:val="0"/>
      <w:autoSpaceDE w:val="0"/>
      <w:autoSpaceDN w:val="0"/>
      <w:adjustRightInd w:val="0"/>
      <w:ind w:firstLine="480"/>
    </w:pPr>
  </w:style>
  <w:style w:type="character" w:customStyle="1" w:styleId="TextbublinyChar">
    <w:name w:val="Text bubliny Char"/>
    <w:basedOn w:val="Standardnpsmoodstavce"/>
    <w:link w:val="Textbubliny"/>
    <w:rsid w:val="005205B5"/>
    <w:rPr>
      <w:rFonts w:ascii="Tahoma" w:hAnsi="Tahoma" w:cs="Tahoma"/>
      <w:sz w:val="16"/>
      <w:szCs w:val="16"/>
      <w:lang w:val="cs-CZ" w:eastAsia="cs-CZ" w:bidi="ar-SA"/>
    </w:rPr>
  </w:style>
  <w:style w:type="paragraph" w:styleId="Pedmtkomente">
    <w:name w:val="annotation subject"/>
    <w:basedOn w:val="Textkomente"/>
    <w:next w:val="Textkomente"/>
    <w:link w:val="PedmtkomenteChar"/>
    <w:rsid w:val="005205B5"/>
    <w:rPr>
      <w:b/>
      <w:bCs/>
    </w:rPr>
  </w:style>
  <w:style w:type="character" w:customStyle="1" w:styleId="PedmtkomenteChar">
    <w:name w:val="Předmět komentáře Char"/>
    <w:basedOn w:val="TextkomenteChar"/>
    <w:link w:val="Pedmtkomente"/>
    <w:rsid w:val="005205B5"/>
    <w:rPr>
      <w:b/>
      <w:bCs/>
      <w:lang w:val="cs-CZ" w:eastAsia="cs-CZ" w:bidi="ar-SA"/>
    </w:rPr>
  </w:style>
  <w:style w:type="paragraph" w:styleId="Revize">
    <w:name w:val="Revision"/>
    <w:hidden/>
    <w:uiPriority w:val="99"/>
    <w:semiHidden/>
    <w:rsid w:val="00655DEC"/>
    <w:rPr>
      <w:sz w:val="24"/>
      <w:szCs w:val="24"/>
    </w:rPr>
  </w:style>
  <w:style w:type="character" w:styleId="Hypertextovodkaz">
    <w:name w:val="Hyperlink"/>
    <w:basedOn w:val="Standardnpsmoodstavce"/>
    <w:rsid w:val="00E45F43"/>
    <w:rPr>
      <w:color w:val="0000FF"/>
      <w:u w:val="single"/>
    </w:rPr>
  </w:style>
  <w:style w:type="character" w:styleId="Zvraznn">
    <w:name w:val="Emphasis"/>
    <w:basedOn w:val="Standardnpsmoodstavce"/>
    <w:uiPriority w:val="20"/>
    <w:qFormat/>
    <w:rsid w:val="002B38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56">
      <w:bodyDiv w:val="1"/>
      <w:marLeft w:val="0"/>
      <w:marRight w:val="0"/>
      <w:marTop w:val="0"/>
      <w:marBottom w:val="0"/>
      <w:divBdr>
        <w:top w:val="none" w:sz="0" w:space="0" w:color="auto"/>
        <w:left w:val="none" w:sz="0" w:space="0" w:color="auto"/>
        <w:bottom w:val="none" w:sz="0" w:space="0" w:color="auto"/>
        <w:right w:val="none" w:sz="0" w:space="0" w:color="auto"/>
      </w:divBdr>
      <w:divsChild>
        <w:div w:id="1706245858">
          <w:marLeft w:val="0"/>
          <w:marRight w:val="0"/>
          <w:marTop w:val="100"/>
          <w:marBottom w:val="100"/>
          <w:divBdr>
            <w:top w:val="none" w:sz="0" w:space="0" w:color="auto"/>
            <w:left w:val="none" w:sz="0" w:space="0" w:color="auto"/>
            <w:bottom w:val="none" w:sz="0" w:space="0" w:color="auto"/>
            <w:right w:val="none" w:sz="0" w:space="0" w:color="auto"/>
          </w:divBdr>
          <w:divsChild>
            <w:div w:id="2023235482">
              <w:marLeft w:val="0"/>
              <w:marRight w:val="0"/>
              <w:marTop w:val="0"/>
              <w:marBottom w:val="0"/>
              <w:divBdr>
                <w:top w:val="none" w:sz="0" w:space="0" w:color="auto"/>
                <w:left w:val="none" w:sz="0" w:space="0" w:color="auto"/>
                <w:bottom w:val="none" w:sz="0" w:space="0" w:color="auto"/>
                <w:right w:val="none" w:sz="0" w:space="0" w:color="auto"/>
              </w:divBdr>
              <w:divsChild>
                <w:div w:id="307248102">
                  <w:marLeft w:val="0"/>
                  <w:marRight w:val="0"/>
                  <w:marTop w:val="0"/>
                  <w:marBottom w:val="0"/>
                  <w:divBdr>
                    <w:top w:val="none" w:sz="0" w:space="0" w:color="auto"/>
                    <w:left w:val="none" w:sz="0" w:space="0" w:color="auto"/>
                    <w:bottom w:val="none" w:sz="0" w:space="0" w:color="auto"/>
                    <w:right w:val="none" w:sz="0" w:space="0" w:color="auto"/>
                  </w:divBdr>
                  <w:divsChild>
                    <w:div w:id="10291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73559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58">
          <w:marLeft w:val="0"/>
          <w:marRight w:val="0"/>
          <w:marTop w:val="100"/>
          <w:marBottom w:val="100"/>
          <w:divBdr>
            <w:top w:val="none" w:sz="0" w:space="0" w:color="auto"/>
            <w:left w:val="none" w:sz="0" w:space="0" w:color="auto"/>
            <w:bottom w:val="none" w:sz="0" w:space="0" w:color="auto"/>
            <w:right w:val="none" w:sz="0" w:space="0" w:color="auto"/>
          </w:divBdr>
          <w:divsChild>
            <w:div w:id="781726735">
              <w:marLeft w:val="0"/>
              <w:marRight w:val="0"/>
              <w:marTop w:val="0"/>
              <w:marBottom w:val="0"/>
              <w:divBdr>
                <w:top w:val="none" w:sz="0" w:space="0" w:color="auto"/>
                <w:left w:val="none" w:sz="0" w:space="0" w:color="auto"/>
                <w:bottom w:val="none" w:sz="0" w:space="0" w:color="auto"/>
                <w:right w:val="none" w:sz="0" w:space="0" w:color="auto"/>
              </w:divBdr>
              <w:divsChild>
                <w:div w:id="1453401642">
                  <w:marLeft w:val="0"/>
                  <w:marRight w:val="0"/>
                  <w:marTop w:val="0"/>
                  <w:marBottom w:val="0"/>
                  <w:divBdr>
                    <w:top w:val="none" w:sz="0" w:space="0" w:color="auto"/>
                    <w:left w:val="none" w:sz="0" w:space="0" w:color="auto"/>
                    <w:bottom w:val="none" w:sz="0" w:space="0" w:color="auto"/>
                    <w:right w:val="none" w:sz="0" w:space="0" w:color="auto"/>
                  </w:divBdr>
                  <w:divsChild>
                    <w:div w:id="87512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16667">
      <w:bodyDiv w:val="1"/>
      <w:marLeft w:val="0"/>
      <w:marRight w:val="0"/>
      <w:marTop w:val="0"/>
      <w:marBottom w:val="0"/>
      <w:divBdr>
        <w:top w:val="none" w:sz="0" w:space="0" w:color="auto"/>
        <w:left w:val="none" w:sz="0" w:space="0" w:color="auto"/>
        <w:bottom w:val="none" w:sz="0" w:space="0" w:color="auto"/>
        <w:right w:val="none" w:sz="0" w:space="0" w:color="auto"/>
      </w:divBdr>
    </w:div>
    <w:div w:id="1404988638">
      <w:bodyDiv w:val="1"/>
      <w:marLeft w:val="0"/>
      <w:marRight w:val="0"/>
      <w:marTop w:val="0"/>
      <w:marBottom w:val="0"/>
      <w:divBdr>
        <w:top w:val="none" w:sz="0" w:space="0" w:color="auto"/>
        <w:left w:val="none" w:sz="0" w:space="0" w:color="auto"/>
        <w:bottom w:val="none" w:sz="0" w:space="0" w:color="auto"/>
        <w:right w:val="none" w:sz="0" w:space="0" w:color="auto"/>
      </w:divBdr>
    </w:div>
    <w:div w:id="161613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98A5F-3600-478D-9A79-995985FF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1655</Words>
  <Characters>9770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11403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91164</dc:creator>
  <cp:lastModifiedBy>Burda Radim Ing.</cp:lastModifiedBy>
  <cp:revision>3</cp:revision>
  <dcterms:created xsi:type="dcterms:W3CDTF">2014-07-03T10:46:00Z</dcterms:created>
  <dcterms:modified xsi:type="dcterms:W3CDTF">2014-07-03T12:38:00Z</dcterms:modified>
</cp:coreProperties>
</file>