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DefaultPlaceholder_1082065158"/>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DefaultPlaceholder_1082065158"/>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 spolufinancovaného z Evropského sociálního fondu a ze státního rozpočtu ČR</w:t>
          </w:r>
        </w:p>
        <w:p>
          <w:pPr>
            <w:jc w:val="center"/>
            <w:rPr>
              <w:rFonts w:ascii="Arial" w:eastAsia="Arial" w:hAnsi="Arial" w:cs="Arial"/>
              <w:b/>
              <w:sz w:val="24"/>
              <w:szCs w:val="24"/>
              <w:lang w:val="cs-CZ"/>
            </w:rPr>
          </w:pPr>
          <w:r>
            <w:rPr>
              <w:rFonts w:ascii="Arial" w:eastAsia="Arial" w:hAnsi="Arial" w:cs="Arial"/>
              <w:b/>
              <w:sz w:val="24"/>
              <w:szCs w:val="24"/>
              <w:lang w:val="cs-CZ"/>
            </w:rPr>
            <w:t>č. PPM-G-34/2019/R</w:t>
          </w:r>
        </w:p>
      </w:sdtContent>
    </w:sdt>
    <w:p>
      <w:pPr>
        <w:jc w:val="both"/>
        <w:rPr>
          <w:rFonts w:ascii="Arial" w:hAnsi="Arial" w:cs="Arial"/>
          <w:sz w:val="22"/>
          <w:szCs w:val="22"/>
          <w:lang w:val="cs-CZ"/>
        </w:rPr>
      </w:pPr>
    </w:p>
    <w:p>
      <w:pPr>
        <w:rPr>
          <w:rFonts w:ascii="Arial" w:hAnsi="Arial" w:cs="Arial"/>
          <w:sz w:val="22"/>
          <w:szCs w:val="22"/>
        </w:rPr>
      </w:pPr>
      <w:proofErr w:type="spellStart"/>
      <w:r>
        <w:rPr>
          <w:rFonts w:ascii="Arial" w:hAnsi="Arial" w:cs="Arial"/>
          <w:sz w:val="22"/>
          <w:szCs w:val="22"/>
        </w:rPr>
        <w:t>uzavřená</w:t>
      </w:r>
      <w:proofErr w:type="spellEnd"/>
      <w:r>
        <w:rPr>
          <w:rFonts w:ascii="Arial" w:hAnsi="Arial" w:cs="Arial"/>
          <w:sz w:val="22"/>
          <w:szCs w:val="22"/>
        </w:rPr>
        <w:t xml:space="preserve"> </w:t>
      </w:r>
      <w:proofErr w:type="spellStart"/>
      <w:r>
        <w:rPr>
          <w:rFonts w:ascii="Arial" w:hAnsi="Arial" w:cs="Arial"/>
          <w:sz w:val="22"/>
          <w:szCs w:val="22"/>
        </w:rPr>
        <w:t>mezi</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AB63F5B8C36746F28507B1146CBDA4B9"/>
        </w:placeholder>
      </w:sdtPr>
      <w:sdtContent>
        <w:p>
          <w:pPr>
            <w:rPr>
              <w:rFonts w:ascii="Arial" w:hAnsi="Arial" w:cs="Arial"/>
              <w:sz w:val="22"/>
              <w:szCs w:val="22"/>
            </w:rPr>
          </w:pPr>
          <w:r>
            <w:rPr>
              <w:rFonts w:ascii="Arial" w:hAnsi="Arial" w:cs="Arial"/>
              <w:sz w:val="22"/>
              <w:szCs w:val="22"/>
            </w:rPr>
            <w:t>Úřadem práce České republiky</w:t>
          </w:r>
        </w:p>
        <w:p>
          <w:pPr>
            <w:rPr>
              <w:rFonts w:ascii="Arial" w:hAnsi="Arial" w:cs="Arial"/>
              <w:sz w:val="22"/>
              <w:szCs w:val="22"/>
            </w:rPr>
          </w:pPr>
          <w:r>
            <w:rPr>
              <w:rFonts w:ascii="Arial" w:hAnsi="Arial" w:cs="Arial"/>
              <w:sz w:val="22"/>
              <w:szCs w:val="22"/>
            </w:rPr>
            <w:t>zastupující osoba: _____________</w:t>
          </w:r>
        </w:p>
        <w:p>
          <w:pPr>
            <w:rPr>
              <w:rFonts w:ascii="Arial" w:hAnsi="Arial" w:cs="Arial"/>
              <w:sz w:val="22"/>
              <w:szCs w:val="22"/>
            </w:rPr>
          </w:pPr>
          <w:r>
            <w:rPr>
              <w:rFonts w:ascii="Arial" w:hAnsi="Arial" w:cs="Arial"/>
              <w:sz w:val="22"/>
              <w:szCs w:val="22"/>
            </w:rPr>
            <w:t>sídlo: Úřad práce České republiky - krajská pobočka v Plzni</w:t>
          </w:r>
        </w:p>
        <w:p>
          <w:pPr>
            <w:rPr>
              <w:rFonts w:ascii="Arial" w:hAnsi="Arial" w:cs="Arial"/>
              <w:sz w:val="22"/>
              <w:szCs w:val="22"/>
            </w:rPr>
          </w:pPr>
          <w:r>
            <w:rPr>
              <w:rFonts w:ascii="Arial" w:hAnsi="Arial" w:cs="Arial"/>
              <w:sz w:val="22"/>
              <w:szCs w:val="22"/>
            </w:rPr>
            <w:t>IČO: 72496991</w:t>
          </w:r>
        </w:p>
        <w:p>
          <w:pPr>
            <w:rPr>
              <w:rFonts w:ascii="Arial" w:hAnsi="Arial" w:cs="Arial"/>
              <w:sz w:val="22"/>
              <w:szCs w:val="22"/>
            </w:rPr>
          </w:pPr>
          <w:r>
            <w:rPr>
              <w:rFonts w:ascii="Arial" w:hAnsi="Arial" w:cs="Arial"/>
              <w:sz w:val="22"/>
              <w:szCs w:val="22"/>
            </w:rPr>
            <w:t>adresa pro doručování:  Kaplířova 2731/7, 301 00  Plzeň, Jižní Předměstí, Plzeň 3</w:t>
          </w:r>
        </w:p>
      </w:sdtContent>
    </w:sdt>
    <w:p>
      <w:pPr>
        <w:rPr>
          <w:rFonts w:ascii="Arial" w:hAnsi="Arial" w:cs="Arial"/>
          <w:sz w:val="22"/>
          <w:szCs w:val="22"/>
          <w:lang w:val="es-ES"/>
        </w:rPr>
      </w:pPr>
      <w:r>
        <w:rPr>
          <w:rFonts w:ascii="Arial" w:hAnsi="Arial" w:cs="Arial"/>
          <w:sz w:val="22"/>
          <w:szCs w:val="22"/>
          <w:lang w:val="es-ES"/>
        </w:rPr>
        <w:t>(</w:t>
      </w:r>
      <w:proofErr w:type="spellStart"/>
      <w:r>
        <w:rPr>
          <w:rFonts w:ascii="Arial" w:hAnsi="Arial" w:cs="Arial"/>
          <w:sz w:val="22"/>
          <w:szCs w:val="22"/>
          <w:lang w:val="es-ES"/>
        </w:rPr>
        <w:t>dále</w:t>
      </w:r>
      <w:proofErr w:type="spellEnd"/>
      <w:r>
        <w:rPr>
          <w:rFonts w:ascii="Arial" w:hAnsi="Arial" w:cs="Arial"/>
          <w:sz w:val="22"/>
          <w:szCs w:val="22"/>
          <w:lang w:val="es-ES"/>
        </w:rPr>
        <w:t xml:space="preserve"> </w:t>
      </w:r>
      <w:proofErr w:type="spellStart"/>
      <w:r>
        <w:rPr>
          <w:rFonts w:ascii="Arial" w:hAnsi="Arial" w:cs="Arial"/>
          <w:sz w:val="22"/>
          <w:szCs w:val="22"/>
          <w:lang w:val="es-ES"/>
        </w:rPr>
        <w:t>jen</w:t>
      </w:r>
      <w:proofErr w:type="spellEnd"/>
      <w:r>
        <w:rPr>
          <w:rFonts w:ascii="Arial" w:hAnsi="Arial" w:cs="Arial"/>
          <w:sz w:val="22"/>
          <w:szCs w:val="22"/>
          <w:lang w:val="es-ES"/>
        </w:rPr>
        <w:t xml:space="preserve"> „</w:t>
      </w:r>
      <w:proofErr w:type="spellStart"/>
      <w:r>
        <w:rPr>
          <w:rFonts w:ascii="Arial" w:hAnsi="Arial" w:cs="Arial"/>
          <w:sz w:val="22"/>
          <w:szCs w:val="22"/>
          <w:lang w:val="es-ES"/>
        </w:rPr>
        <w:t>Úřad</w:t>
      </w:r>
      <w:proofErr w:type="spellEnd"/>
      <w:r>
        <w:rPr>
          <w:rFonts w:ascii="Arial" w:hAnsi="Arial" w:cs="Arial"/>
          <w:sz w:val="22"/>
          <w:szCs w:val="22"/>
          <w:lang w:val="es-ES"/>
        </w:rPr>
        <w:t xml:space="preserve"> </w:t>
      </w:r>
      <w:proofErr w:type="spellStart"/>
      <w:r>
        <w:rPr>
          <w:rFonts w:ascii="Arial" w:hAnsi="Arial" w:cs="Arial"/>
          <w:sz w:val="22"/>
          <w:szCs w:val="22"/>
          <w:lang w:val="es-ES"/>
        </w:rPr>
        <w:t>práce</w:t>
      </w:r>
      <w:proofErr w:type="spellEnd"/>
      <w:r>
        <w:rPr>
          <w:rFonts w:ascii="Arial" w:hAnsi="Arial" w:cs="Arial"/>
          <w:sz w:val="22"/>
          <w:szCs w:val="22"/>
          <w:lang w:val="es-ES"/>
        </w:rPr>
        <w:t xml:space="preserve">”) </w:t>
      </w:r>
      <w:proofErr w:type="spellStart"/>
      <w:r>
        <w:rPr>
          <w:rFonts w:ascii="Arial" w:hAnsi="Arial" w:cs="Arial"/>
          <w:sz w:val="22"/>
          <w:szCs w:val="22"/>
          <w:lang w:val="es-ES"/>
        </w:rPr>
        <w:t>na</w:t>
      </w:r>
      <w:proofErr w:type="spellEnd"/>
      <w:r>
        <w:rPr>
          <w:rFonts w:ascii="Arial" w:hAnsi="Arial" w:cs="Arial"/>
          <w:sz w:val="22"/>
          <w:szCs w:val="22"/>
          <w:lang w:val="es-ES"/>
        </w:rPr>
        <w:t xml:space="preserve"> </w:t>
      </w:r>
      <w:proofErr w:type="spellStart"/>
      <w:r>
        <w:rPr>
          <w:rFonts w:ascii="Arial" w:hAnsi="Arial" w:cs="Arial"/>
          <w:sz w:val="22"/>
          <w:szCs w:val="22"/>
          <w:lang w:val="es-ES"/>
        </w:rPr>
        <w:t>straně</w:t>
      </w:r>
      <w:proofErr w:type="spellEnd"/>
      <w:r>
        <w:rPr>
          <w:rFonts w:ascii="Arial" w:hAnsi="Arial" w:cs="Arial"/>
          <w:sz w:val="22"/>
          <w:szCs w:val="22"/>
          <w:lang w:val="es-ES"/>
        </w:rPr>
        <w:t xml:space="preserve"> </w:t>
      </w:r>
      <w:proofErr w:type="spellStart"/>
      <w:r>
        <w:rPr>
          <w:rFonts w:ascii="Arial" w:hAnsi="Arial" w:cs="Arial"/>
          <w:sz w:val="22"/>
          <w:szCs w:val="22"/>
          <w:lang w:val="es-ES"/>
        </w:rPr>
        <w:t>jedné</w:t>
      </w:r>
      <w:proofErr w:type="spellEnd"/>
      <w:r>
        <w:rPr>
          <w:rFonts w:ascii="Arial" w:hAnsi="Arial" w:cs="Arial"/>
          <w:sz w:val="22"/>
          <w:szCs w:val="22"/>
          <w:lang w:val="es-ES"/>
        </w:rPr>
        <w:t xml:space="preserve"> </w:t>
      </w:r>
    </w:p>
    <w:p>
      <w:pPr>
        <w:spacing w:before="120" w:after="120"/>
        <w:rPr>
          <w:rFonts w:ascii="Arial" w:hAnsi="Arial" w:cs="Arial"/>
          <w:sz w:val="22"/>
          <w:szCs w:val="22"/>
          <w:lang w:val="es-ES"/>
        </w:rPr>
      </w:pPr>
      <w:r>
        <w:rPr>
          <w:rFonts w:ascii="Arial" w:hAnsi="Arial" w:cs="Arial"/>
          <w:sz w:val="22"/>
          <w:szCs w:val="22"/>
          <w:lang w:val="es-ES"/>
        </w:rPr>
        <w:t>a</w:t>
      </w:r>
    </w:p>
    <w:sdt>
      <w:sdtPr>
        <w:rPr>
          <w:rFonts w:ascii="Arial" w:hAnsi="Arial" w:cs="Arial"/>
          <w:sz w:val="22"/>
          <w:szCs w:val="22"/>
        </w:rPr>
        <w:tag w:val="$€IDENTIFIKACE_KLIENTA_2€DokumentVarTextFcd_getTextWithCode"/>
        <w:id w:val="-2082592630"/>
        <w:lock w:val="sdtContentLocked"/>
        <w:placeholder>
          <w:docPart w:val="0DDE292814DD452594DDA162C450A0B0"/>
        </w:placeholder>
      </w:sdtPr>
      <w:sdtContent>
        <w:p>
          <w:pPr>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w:t>
          </w:r>
        </w:p>
      </w:sdtContent>
    </w:sdt>
    <w:p>
      <w:pPr>
        <w:rPr>
          <w:rFonts w:ascii="Arial" w:hAnsi="Arial" w:cs="Arial"/>
          <w:sz w:val="22"/>
          <w:szCs w:val="22"/>
          <w:lang w:val="de-DE"/>
        </w:rPr>
      </w:pPr>
      <w:r>
        <w:rPr>
          <w:rFonts w:ascii="Arial" w:hAnsi="Arial" w:cs="Arial"/>
          <w:sz w:val="22"/>
          <w:szCs w:val="22"/>
          <w:lang w:val="de-DE"/>
        </w:rPr>
        <w:t>(</w:t>
      </w:r>
      <w:proofErr w:type="spellStart"/>
      <w:r>
        <w:rPr>
          <w:rFonts w:ascii="Arial" w:hAnsi="Arial" w:cs="Arial"/>
          <w:sz w:val="22"/>
          <w:szCs w:val="22"/>
          <w:lang w:val="de-DE"/>
        </w:rPr>
        <w:t>dále</w:t>
      </w:r>
      <w:proofErr w:type="spellEnd"/>
      <w:r>
        <w:rPr>
          <w:rFonts w:ascii="Arial" w:hAnsi="Arial" w:cs="Arial"/>
          <w:sz w:val="22"/>
          <w:szCs w:val="22"/>
          <w:lang w:val="de-DE"/>
        </w:rPr>
        <w:t xml:space="preserve"> </w:t>
      </w:r>
      <w:proofErr w:type="spellStart"/>
      <w:r>
        <w:rPr>
          <w:rFonts w:ascii="Arial" w:hAnsi="Arial" w:cs="Arial"/>
          <w:sz w:val="22"/>
          <w:szCs w:val="22"/>
          <w:lang w:val="de-DE"/>
        </w:rPr>
        <w:t>jen</w:t>
      </w:r>
      <w:proofErr w:type="spellEnd"/>
      <w:r>
        <w:rPr>
          <w:rFonts w:ascii="Arial" w:hAnsi="Arial" w:cs="Arial"/>
          <w:sz w:val="22"/>
          <w:szCs w:val="22"/>
          <w:lang w:val="de-DE"/>
        </w:rPr>
        <w:t xml:space="preserve"> „</w:t>
      </w:r>
      <w:proofErr w:type="spellStart"/>
      <w:r>
        <w:rPr>
          <w:rFonts w:ascii="Arial" w:hAnsi="Arial" w:cs="Arial"/>
          <w:sz w:val="22"/>
          <w:szCs w:val="22"/>
          <w:lang w:val="de-DE"/>
        </w:rPr>
        <w:t>zaměstnavatel</w:t>
      </w:r>
      <w:proofErr w:type="spellEnd"/>
      <w:r>
        <w:rPr>
          <w:rFonts w:ascii="Arial" w:hAnsi="Arial" w:cs="Arial"/>
          <w:sz w:val="22"/>
          <w:szCs w:val="22"/>
          <w:lang w:val="de-DE"/>
        </w:rPr>
        <w:t xml:space="preserve">”) na </w:t>
      </w:r>
      <w:proofErr w:type="spellStart"/>
      <w:r>
        <w:rPr>
          <w:rFonts w:ascii="Arial" w:hAnsi="Arial" w:cs="Arial"/>
          <w:sz w:val="22"/>
          <w:szCs w:val="22"/>
          <w:lang w:val="de-DE"/>
        </w:rPr>
        <w:t>straně</w:t>
      </w:r>
      <w:proofErr w:type="spellEnd"/>
      <w:r>
        <w:rPr>
          <w:rFonts w:ascii="Arial" w:hAnsi="Arial" w:cs="Arial"/>
          <w:sz w:val="22"/>
          <w:szCs w:val="22"/>
          <w:lang w:val="de-DE"/>
        </w:rPr>
        <w:t xml:space="preserve"> </w:t>
      </w:r>
      <w:proofErr w:type="spellStart"/>
      <w:r>
        <w:rPr>
          <w:rFonts w:ascii="Arial" w:hAnsi="Arial" w:cs="Arial"/>
          <w:sz w:val="22"/>
          <w:szCs w:val="22"/>
          <w:lang w:val="de-DE"/>
        </w:rPr>
        <w:t>druhé</w:t>
      </w:r>
      <w:proofErr w:type="spellEnd"/>
    </w:p>
    <w:p>
      <w:pPr>
        <w:jc w:val="both"/>
        <w:rPr>
          <w:rFonts w:ascii="Arial" w:hAnsi="Arial" w:cs="Arial"/>
          <w:sz w:val="22"/>
          <w:szCs w:val="22"/>
          <w:lang w:val="de-DE"/>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w:t>
          </w:r>
          <w:r>
            <w:rPr>
              <w:rFonts w:ascii="Arial" w:hAnsi="Arial" w:cs="Arial"/>
              <w:sz w:val="24"/>
              <w:szCs w:val="24"/>
              <w:lang w:val="cs-CZ"/>
            </w:rPr>
            <w:br/>
          </w:r>
          <w:r>
            <w:rPr>
              <w:rFonts w:ascii="Arial" w:hAnsi="Arial" w:cs="Arial"/>
              <w:b/>
              <w:bCs/>
              <w:sz w:val="24"/>
              <w:szCs w:val="24"/>
              <w:lang w:val="cs-CZ"/>
            </w:rPr>
            <w:t>Účel poskytnutí příspěvku</w:t>
          </w:r>
        </w:p>
        <w:p>
          <w:pPr>
            <w:jc w:val="center"/>
            <w:rPr>
              <w:rFonts w:ascii="Arial" w:eastAsia="Arial" w:hAnsi="Arial" w:cs="Arial"/>
              <w:sz w:val="22"/>
              <w:szCs w:val="22"/>
              <w:lang w:val="cs-CZ"/>
            </w:rPr>
          </w:pPr>
        </w:p>
      </w:sdtContent>
    </w:sdt>
    <w:sdt>
      <w:sdtPr>
        <w:rPr>
          <w:rFonts w:eastAsia="Arial"/>
          <w:sz w:val="22"/>
          <w:szCs w:val="22"/>
        </w:rPr>
        <w:tag w:val="$€CLANEK_I_2€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5"/>
            <w:gridCol w:w="914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Tato dohoda se uzavírá podle § 106,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 regionálního projektu č. CZ.03.1.48/0.0/0.0/15_010/0000025 – „Generační tandem – podpora generační výměny ve Středočeském kraji II“, financovaného z Operačního programu Zaměstnanost, realizovaného v souladu s § 120 odst. 4 zákona o zaměstnanosti, a to v rozsahu a za podmínek uvedených v této dohodě.</w:t>
                </w:r>
              </w:p>
            </w:tc>
          </w:tr>
        </w:tbl>
        <w:p>
          <w:pPr>
            <w:pStyle w:val="Boddohody"/>
            <w:spacing w:before="120"/>
            <w:rPr>
              <w:rFonts w:eastAsia="Arial"/>
              <w:sz w:val="22"/>
              <w:szCs w:val="22"/>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w:t>
          </w:r>
          <w:r>
            <w:rPr>
              <w:rFonts w:ascii="Arial" w:hAnsi="Arial" w:cs="Arial"/>
              <w:sz w:val="24"/>
              <w:szCs w:val="24"/>
              <w:lang w:val="cs-CZ"/>
            </w:rPr>
            <w:br/>
          </w:r>
          <w:r>
            <w:rPr>
              <w:rFonts w:ascii="Arial" w:hAnsi="Arial" w:cs="Arial"/>
              <w:b/>
              <w:bCs/>
              <w:sz w:val="24"/>
              <w:szCs w:val="24"/>
              <w:lang w:val="cs-CZ"/>
            </w:rPr>
            <w:t>Podmínky poskytnutí příspěvku</w:t>
          </w:r>
        </w:p>
        <w:p>
          <w:pPr>
            <w:jc w:val="center"/>
            <w:rPr>
              <w:rFonts w:ascii="Arial" w:eastAsia="Arial" w:hAnsi="Arial" w:cs="Arial"/>
              <w:sz w:val="22"/>
              <w:szCs w:val="22"/>
              <w:lang w:val="cs-CZ"/>
            </w:rPr>
          </w:pPr>
        </w:p>
      </w:sdtContent>
    </w:sdt>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33"/>
            <w:gridCol w:w="9256"/>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poskytne zaměstnavateli příspěvek za těchto podmínek:</w:t>
                </w:r>
                <w:r>
                  <w:rPr>
                    <w:rFonts w:ascii="Arial" w:hAnsi="Arial" w:cs="Arial"/>
                    <w:sz w:val="24"/>
                    <w:szCs w:val="24"/>
                    <w:lang w:val="cs-CZ"/>
                  </w:rPr>
                  <w:br/>
                  <w:t>1. Zaměstnavatel vyhradí pracovní místo pro výkon zapracování/zaškolení:</w:t>
                </w:r>
                <w:r>
                  <w:rPr>
                    <w:rFonts w:ascii="Arial" w:hAnsi="Arial" w:cs="Arial"/>
                    <w:sz w:val="24"/>
                    <w:szCs w:val="24"/>
                    <w:lang w:val="cs-CZ"/>
                  </w:rPr>
                  <w:br/>
                  <w:t xml:space="preserve">Druh práce (pracovní pozice): Ostatní pomocní a nekvalifikovaní pracovníci ve službách jinde neuvedení </w:t>
                </w:r>
                <w:r>
                  <w:rPr>
                    <w:rFonts w:ascii="Arial" w:hAnsi="Arial" w:cs="Arial"/>
                    <w:sz w:val="24"/>
                    <w:szCs w:val="24"/>
                    <w:lang w:val="cs-CZ"/>
                  </w:rPr>
                  <w:br/>
                  <w:t>Místo výkonu práce (zapracování/zaškolení): XXXXXXXXXXXXXXXXXXXXXXXXXXXXXXXXXXXXXXXXXXXXXXXXXXXXXXX</w:t>
                </w:r>
              </w:p>
            </w:tc>
          </w:tr>
        </w:tbl>
        <w:p>
          <w:pPr>
            <w:pStyle w:val="Boddohody"/>
            <w:keepLines w:val="0"/>
            <w:spacing w:before="12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45"/>
            <w:gridCol w:w="9144"/>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přijme na vyhrazené pracovní místo pro výkon zapracování/zaškolení  do pracovního poměru uchazeče o zaměstnání (dále jen „zaměstnanec“):</w:t>
                </w:r>
                <w:r>
                  <w:rPr>
                    <w:rFonts w:ascii="Arial" w:hAnsi="Arial" w:cs="Arial"/>
                    <w:sz w:val="24"/>
                    <w:szCs w:val="24"/>
                    <w:lang w:val="cs-CZ"/>
                  </w:rPr>
                  <w:br/>
                  <w:t xml:space="preserve">Příjmení a jméno: XXXXXXXXXXXX </w:t>
                </w:r>
                <w:r>
                  <w:rPr>
                    <w:rFonts w:ascii="Arial" w:hAnsi="Arial" w:cs="Arial"/>
                    <w:sz w:val="24"/>
                    <w:szCs w:val="24"/>
                    <w:lang w:val="cs-CZ"/>
                  </w:rPr>
                  <w:br/>
                  <w:t>Datum narození: XXXXXXXXXX</w:t>
                </w:r>
                <w:r>
                  <w:rPr>
                    <w:rFonts w:ascii="Arial" w:hAnsi="Arial" w:cs="Arial"/>
                    <w:sz w:val="24"/>
                    <w:szCs w:val="24"/>
                    <w:lang w:val="cs-CZ"/>
                  </w:rPr>
                  <w:br/>
                  <w:t>Bydliště: XXXXXXXXXXXXXXXXXXXXXXXX</w:t>
                </w:r>
              </w:p>
            </w:tc>
          </w:tr>
        </w:tbl>
        <w:p>
          <w:pPr>
            <w:pStyle w:val="Boddohody"/>
            <w:spacing w:before="120"/>
            <w:rPr>
              <w:sz w:val="22"/>
              <w:szCs w:val="22"/>
            </w:rPr>
          </w:pPr>
        </w:p>
      </w:sdtContent>
    </w:sdt>
    <w:sdt>
      <w:sdtPr>
        <w:rPr>
          <w:sz w:val="22"/>
          <w:szCs w:val="22"/>
        </w:rPr>
        <w:tag w:val="$€CLANEK_II_2_2€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Pracovní poměr bude sjednán nejdříve ode dne nabytí účinnosti této dohody, ne však dříve než od 17.07.2019, na dobu určitou nejméně do  (na dobu neurčitou), s týdenní pracovní dobou 40 hod.</w:t>
                </w:r>
              </w:p>
            </w:tc>
          </w:tr>
        </w:tbl>
        <w:p>
          <w:pPr>
            <w:pStyle w:val="Boddohody"/>
            <w:spacing w:before="120"/>
            <w:rPr>
              <w:sz w:val="22"/>
              <w:szCs w:val="22"/>
            </w:rPr>
          </w:pPr>
        </w:p>
      </w:sdtContent>
    </w:sdt>
    <w:sdt>
      <w:sdtPr>
        <w:rPr>
          <w:sz w:val="22"/>
          <w:szCs w:val="22"/>
        </w:rPr>
        <w:tag w:val="$€CLANEK_II_3€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Po dobu pracovního poměru bude zaměstnavatel zajišťovat zapracování/zaškolení v souladu s „Plánem realizace zapracování/zaškolení“, který je přílohou č. 1 a nedílnou součástí této dohody.</w:t>
                </w:r>
              </w:p>
            </w:tc>
          </w:tr>
        </w:tbl>
        <w:p>
          <w:pPr>
            <w:pStyle w:val="Boddohody"/>
            <w:spacing w:before="120"/>
            <w:rPr>
              <w:sz w:val="22"/>
              <w:szCs w:val="22"/>
            </w:rPr>
          </w:pPr>
        </w:p>
      </w:sdtContent>
    </w:sdt>
    <w:sdt>
      <w:sdtPr>
        <w:rPr>
          <w:sz w:val="22"/>
          <w:szCs w:val="22"/>
        </w:rPr>
        <w:tag w:val="$€CLANEK_II_4€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dále povinen provádět písemné průběžné a závěrečné hodnocení zapracování/zaškolení na standardizovaných formulářích, které jsou přílohami č. 2 a 3 této dohody. Minimální frekvence průběžného hodnocení je jednou za měsíc. Tato hodnocení předkládá Úřadu práce vždy dle harmonogramu uvedeného v „Plánu realizace zapracování/zaškolení s příslušným výkazem „Vyúčtování mzdových nákladů – SÚPM vyhrazené a udržené pracovní místo“, který je na standardizovaném formuláři přílohou č. 5 této dohody. Na závěr absolvovaného zapracování/zaškolení předá zaměstnavatel Úřadu práce „Závěrečné hodnocení zapracování/zaškolení“.</w:t>
                </w:r>
              </w:p>
            </w:tc>
          </w:tr>
        </w:tbl>
        <w:p>
          <w:pPr>
            <w:pStyle w:val="Boddohody"/>
            <w:spacing w:before="120"/>
            <w:rPr>
              <w:sz w:val="22"/>
              <w:szCs w:val="22"/>
            </w:rPr>
          </w:pPr>
        </w:p>
      </w:sdtContent>
    </w:sdt>
    <w:sdt>
      <w:sdtPr>
        <w:rPr>
          <w:sz w:val="22"/>
          <w:szCs w:val="22"/>
        </w:rPr>
        <w:tag w:val="$€CLANEK_II_5€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zaměstnance skončí přede dnem 29.08.2019, zaměstnavatel písemně oznámí Úřadu práce den a způsob skončení tohoto pracovního poměru do 8 kalendářních dnů,  nejpozději ke dni doložení výkazu „Vyúčtování mzdových nákladů – SÚPM vyhrazené“ a udržené pracovní místo“ za měsíc, ve kterém byl pracovní poměr zaměstnance skončen.</w:t>
                </w:r>
              </w:p>
            </w:tc>
          </w:tr>
        </w:tbl>
        <w:p>
          <w:pPr>
            <w:pStyle w:val="Boddohody"/>
            <w:spacing w:before="120"/>
            <w:rPr>
              <w:sz w:val="22"/>
              <w:szCs w:val="22"/>
            </w:rPr>
          </w:pPr>
        </w:p>
      </w:sdtContent>
    </w:sdt>
    <w:sdt>
      <w:sdtPr>
        <w:rPr>
          <w:sz w:val="22"/>
          <w:szCs w:val="22"/>
        </w:rPr>
        <w:tag w:val="$€CLANEK_II_6€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7€DokumentVarTextFcd_getTextWithCode"/>
        <w:id w:val="-536747658"/>
        <w:lock w:val="sdtContentLocked"/>
        <w:placeholder>
          <w:docPart w:val="26DC1BCFA3764C67BBCF31968D0BA9D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zajistit zapracování/zaškolení zaměstnance přijatého na SÚPM vyhrazené výhradně zaměstnancem (tzv. školitelem) na udrženém pracovním místě, který je v pracovním poměru u zaměstnavatele nejméně 2 roky, a to v rozsahu 15 hodin týdně po dobu prvních tří měsíců a 5 hodin týdně po dobu čtvrtého až sedmého měsíce. Průběh zapracování/zaškolení je školitel povinen vykazovat v „Pracovním výkazu školitele“, jehož formulář je přílohou č. 4 této dohody. Pouze ve výjimečném případě (např. nepřítomnost školitele z důvodu nemoci, dovolené) pověří zaměstnavatel dočasně mentorováním jiného zaměstnance, který má pro zajištění zapracování/zaškolení odborné kompetence a kvalifikační předpoklady a pracuje u zaměstnavatele v pracovním poměru nejméně 2 roky. Tuto dočasnou změnu je povinen zaměstnavatel písemně oznámit Úřadu práce, nejpozději ke dni doložení „Pracovního výkazu školitele“, který předkládá zaměstnavatel současně s „Vyúčtováním mzdových nákladů – SÚPM vyhrazené a udržené pracovní místo“.</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III</w:t>
          </w:r>
          <w:r>
            <w:rPr>
              <w:rFonts w:ascii="Arial" w:hAnsi="Arial" w:cs="Arial"/>
              <w:sz w:val="24"/>
              <w:szCs w:val="24"/>
              <w:lang w:val="cs-CZ"/>
            </w:rPr>
            <w:br/>
          </w:r>
          <w:r>
            <w:rPr>
              <w:rFonts w:ascii="Arial" w:hAnsi="Arial" w:cs="Arial"/>
              <w:b/>
              <w:bCs/>
              <w:sz w:val="24"/>
              <w:szCs w:val="24"/>
              <w:lang w:val="cs-CZ"/>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170 000,00 Kč měsíčně, z toho 85,0 % je hrazeno z prostředků ESF a 15,0 % je hrazeno ze státního rozpočtu ČR. Součet poskytnutých měsíčních příspěvků nepřekročí částku 340 000,00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poskytován za dobu ode dne sjednaného podle Článku II pod bodem 2.2. do 29.08.2019. Skončí-li pracovní poměr zaměstnance v průběhu této doby, příspěvek bude poskytován do dne skončení jeho pracovního poměru. Podmínkou poskytnutí příspěvku je trvání obou pracovních poměrů zaměstnanců, a to zaměstnance přijatého na společensky účelné pracovní místo vyhrazené po dobu poskytování příspěvku a dále udržení pracovního poměru zaměstnance (xxxxxx jméno a příjmení, nar. datum narození, viz Dohoda o poskytnutí příspěvku na udržení zaměstnance č. xxxxxxx) , udrženého v pracovním poměru po dobu poskytování příspěvku a dalších 6 měsíců od skončení poskytování příspěvku.</w:t>
                </w:r>
              </w:p>
            </w:tc>
          </w:tr>
        </w:tbl>
        <w:p>
          <w:pPr>
            <w:pStyle w:val="Boddohody"/>
            <w:spacing w:before="120"/>
            <w:rPr>
              <w:sz w:val="22"/>
              <w:szCs w:val="22"/>
            </w:rPr>
          </w:pPr>
        </w:p>
      </w:sdtContent>
    </w:sdt>
    <w:sdt>
      <w:sdtPr>
        <w:rPr>
          <w:sz w:val="22"/>
          <w:szCs w:val="22"/>
        </w:rPr>
        <w:tag w:val="$€CLANEK_III_3€DokumentVarTextFcd_getTextWithCode"/>
        <w:id w:val="-1595091446"/>
        <w:lock w:val="sdtContentLocked"/>
        <w:placeholder>
          <w:docPart w:val="15FF94C0F66B4D03A1A22BC514AAC83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Jestliže nastoupí zaměstnanec do pracovního poměru v průběhu kalendářního měsíce, respektive skončí pracovní poměr v průběhu kalendářního měsíce a zároveň tento den nebude první, </w:t>
                </w:r>
                <w:r>
                  <w:rPr>
                    <w:rFonts w:ascii="Arial" w:hAnsi="Arial" w:cs="Arial"/>
                    <w:sz w:val="24"/>
                    <w:szCs w:val="24"/>
                    <w:lang w:val="cs-CZ"/>
                  </w:rPr>
                  <w:b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tc>
          </w:tr>
        </w:tbl>
        <w:p>
          <w:pPr>
            <w:pStyle w:val="Boddohody"/>
            <w:spacing w:before="120"/>
          </w:pPr>
        </w:p>
      </w:sdtContent>
    </w:sdt>
    <w:sdt>
      <w:sdtPr>
        <w:rPr>
          <w:sz w:val="22"/>
          <w:szCs w:val="22"/>
        </w:rPr>
        <w:tag w:val="$€CLANEK_III_4€DokumentVarTextFcd_getTextWithCode"/>
        <w:id w:val="87816303"/>
        <w:lock w:val="sdtContentLocked"/>
        <w:placeholder>
          <w:docPart w:val="38CF515F07434E71B6C45304B6F8BAA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pracovní poměr s nově přijatým zaměstnancem skončí v průběhu poskytování příspěvku, může zaměstnavatel do 30 dnů od ukončení tohoto pracovního poměru uzavřít s Úřadem práce jinou Dohodu o vyhrazení společensky účelného pracovního místa, aniž by došlo ke skončení Dohody o poskytnutí příspěvku na udržení zaměstnance. V takovém  případě bude stávající Dohoda o poskytnutí příspěvku na udržení zaměstnance upravena dodatkem; Úřad práce však zaměstnavateli povolí pouze jednu takovouto změnu v době trvání účinnosti Dohody o poskytnutí příspěvku na udržení zaměstnance.</w:t>
                </w:r>
              </w:p>
            </w:tc>
          </w:tr>
        </w:tbl>
        <w:p>
          <w:pPr>
            <w:pStyle w:val="Boddohody"/>
            <w:spacing w:before="120"/>
          </w:pPr>
        </w:p>
      </w:sdtContent>
    </w:sdt>
    <w:sdt>
      <w:sdtPr>
        <w:rPr>
          <w:sz w:val="22"/>
          <w:szCs w:val="22"/>
        </w:rPr>
        <w:tag w:val="$€CLANEK_III_5€DokumentVarTextFcd_getTextWithCode"/>
        <w:id w:val="-1550759127"/>
        <w:lock w:val="sdtContentLocked"/>
        <w:placeholder>
          <w:docPart w:val="142EF2032ED9463392FB2DF6936A5F3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bude vyplácen měsíčně převodem na účet č. XXXXXXXXXXXXXXX. Příspěvek je splatný do 30 kalendářních dnů ode dne, kdy zaměstnavatel doloží Úřadu práce řádně vyplněný výkaz „Vyúčtování mzdových nákladů – SÚPM vyhrazené a udržené pracovní místo“ na formuláři, který je přílohou č. 5 této dohody. Smluvní strany se dohodly, že první příspěvek bude zaměstnavateli vyplacen až po doložení pracovní smlouvy, uzavřené mezi zaměstnavatelem a zaměstnancem, nebo její kopie.</w:t>
                </w:r>
              </w:p>
            </w:tc>
          </w:tr>
        </w:tbl>
        <w:p>
          <w:pPr>
            <w:pStyle w:val="Boddohody"/>
            <w:spacing w:before="120"/>
          </w:pPr>
        </w:p>
      </w:sdtContent>
    </w:sdt>
    <w:sdt>
      <w:sdtPr>
        <w:rPr>
          <w:sz w:val="22"/>
          <w:szCs w:val="22"/>
        </w:rPr>
        <w:tag w:val="$€CLANEK_III_6€DokumentVarTextFcd_getTextWithCode"/>
        <w:id w:val="1809427980"/>
        <w:lock w:val="sdtContentLocked"/>
        <w:placeholder>
          <w:docPart w:val="598F0D92775B45B58EE83B3A27A68E24"/>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se dále dohodly, že zaměstnavatel bude Úřadu práce dokládat vynaložené prostředky na mzdu ve výkazu „Vyúčtování mzdových nákladů – SÚPM vyhrazené a udržené pracovní místo“ za jednotlivé měsíce nejpozději do konce kalendářního měsíce následujícího po uplynutí vykazovaného měsíčního období. Současně bude dokládat „Pracovní výkaz školitele“ a „Průběžné hodnocení zapracování/zaškolení“.  Připadne-li poslední den kalendářního měsíce na sobotu, neděli nebo svátek, je posledním dnem pro doložení nejbližší příští pracovní den. V případě, že výkaz „Vyúčtování mzdových nákladů – SÚPM vyhrazené a udržené pracovní místo“, „Pracovní výkaz školitele“ a „Průběžné hodnocení zapracování/zaškolení“, příp. závěrečné hodnocení, nebudou ve stanovené lhůtě doloženy, příspěvek za příslušný měsíc nebude Úřadem práce poskytnut.</w:t>
                </w:r>
              </w:p>
            </w:tc>
          </w:tr>
        </w:tbl>
        <w:p>
          <w:pPr>
            <w:pStyle w:val="Boddohody"/>
            <w:spacing w:before="120"/>
          </w:pPr>
        </w:p>
      </w:sdtContent>
    </w:sdt>
    <w:sdt>
      <w:sdtPr>
        <w:rPr>
          <w:sz w:val="22"/>
          <w:szCs w:val="22"/>
        </w:rPr>
        <w:tag w:val="$€CLANEK_III_7€DokumentVarTextFcd_getTextWithCode"/>
        <w:id w:val="-1936966237"/>
        <w:lock w:val="sdtContentLocked"/>
        <w:placeholder>
          <w:docPart w:val="6C97A4B84507430BA9BF4D4B382F354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vzniku pochybností o správnosti údajů uvedených zaměstnavatelem ve výkazu „Vyúčtování mzdových nákladů – SÚPM vyhrazené a udržené pracovní místo“, v „Pracovním výkazu školitele“, případně v průběžném nebo závěrečném hodnocení,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IV</w:t>
          </w:r>
          <w:r>
            <w:rPr>
              <w:rFonts w:ascii="Arial" w:hAnsi="Arial" w:cs="Arial"/>
              <w:sz w:val="24"/>
              <w:szCs w:val="24"/>
              <w:lang w:val="cs-CZ"/>
            </w:rPr>
            <w:br/>
          </w:r>
          <w:r>
            <w:rPr>
              <w:rFonts w:ascii="Arial" w:hAnsi="Arial" w:cs="Arial"/>
              <w:b/>
              <w:bCs/>
              <w:sz w:val="24"/>
              <w:szCs w:val="24"/>
              <w:lang w:val="cs-CZ"/>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poskytuje z Evropského sociálního fondu a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w:t>
          </w:r>
          <w:r>
            <w:rPr>
              <w:rFonts w:ascii="Arial" w:hAnsi="Arial" w:cs="Arial"/>
              <w:sz w:val="24"/>
              <w:szCs w:val="24"/>
              <w:lang w:val="cs-CZ"/>
            </w:rPr>
            <w:br/>
          </w:r>
          <w:r>
            <w:rPr>
              <w:rFonts w:ascii="Arial" w:hAnsi="Arial" w:cs="Arial"/>
              <w:b/>
              <w:bCs/>
              <w:sz w:val="24"/>
              <w:szCs w:val="24"/>
              <w:lang w:val="cs-CZ"/>
            </w:rPr>
            <w:t>Archivace dokumentů</w:t>
          </w:r>
        </w:p>
        <w:p>
          <w:pPr>
            <w:pStyle w:val="lnek"/>
            <w:tabs>
              <w:tab w:val="clear" w:pos="2520"/>
            </w:tabs>
            <w:spacing w:before="0" w:after="0"/>
          </w:pPr>
        </w:p>
      </w:sdtContent>
    </w:sdt>
    <w:sdt>
      <w:sdtPr>
        <w:rPr>
          <w:sz w:val="22"/>
          <w:szCs w:val="22"/>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 měsíční příspěvek.</w:t>
                </w:r>
              </w:p>
            </w:tc>
          </w:tr>
        </w:tbl>
        <w:p>
          <w:pPr>
            <w:pStyle w:val="Boddohody"/>
            <w:spacing w:before="120"/>
            <w:rPr>
              <w:sz w:val="22"/>
              <w:szCs w:val="22"/>
            </w:rPr>
          </w:pP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w:t>
          </w:r>
          <w:r>
            <w:rPr>
              <w:rFonts w:ascii="Arial" w:hAnsi="Arial" w:cs="Arial"/>
              <w:sz w:val="24"/>
              <w:szCs w:val="24"/>
              <w:lang w:val="cs-CZ"/>
            </w:rPr>
            <w:br/>
          </w:r>
          <w:r>
            <w:rPr>
              <w:rFonts w:ascii="Arial" w:hAnsi="Arial" w:cs="Arial"/>
              <w:b/>
              <w:bCs/>
              <w:sz w:val="24"/>
              <w:szCs w:val="24"/>
              <w:lang w:val="cs-CZ"/>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převzal výzvu Úřadu práce k vrácení příspěvku. Toto ustanovení dohody se nevztahuje na případy, kdy došlo k porušení rozpočtové kázně v důsledku nedodržení podmínek poskytnutí příspěvku uvedených v článku II bod 1., 2., 3., 5. a 6.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zavazuje vrátit vyplacený měsíční příspěvek Úřadu práce, pokud hrubá mzda uvedená ve výkazu „Vyúčtování mzdových nákladů – SÚPM vyhrazené a udržené pracovní místo“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převzal výzvu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Příspěvek se vrací na účet, který zaměstnavateli sdělí Úřad práce.</w:t>
                </w:r>
              </w:p>
            </w:tc>
          </w:tr>
        </w:tbl>
        <w:p>
          <w:pPr>
            <w:pStyle w:val="Boddohody"/>
            <w:spacing w:before="120"/>
            <w:rPr>
              <w:rStyle w:val="FontStyle19"/>
              <w:color w:val="auto"/>
              <w:sz w:val="22"/>
              <w:szCs w:val="22"/>
            </w:rPr>
          </w:pPr>
        </w:p>
      </w:sdtContent>
    </w:sdt>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VII</w:t>
          </w:r>
          <w:r>
            <w:rPr>
              <w:rFonts w:ascii="Arial" w:hAnsi="Arial" w:cs="Arial"/>
              <w:sz w:val="24"/>
              <w:szCs w:val="24"/>
              <w:lang w:val="cs-CZ"/>
            </w:rPr>
            <w:br/>
          </w:r>
          <w:r>
            <w:rPr>
              <w:rFonts w:ascii="Arial" w:hAnsi="Arial" w:cs="Arial"/>
              <w:b/>
              <w:bCs/>
              <w:sz w:val="24"/>
              <w:szCs w:val="24"/>
              <w:lang w:val="cs-CZ"/>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podmínek poskytnutí příspěvku podle článku II bod 1., 2., 3., 5. a 6. této dohody je porušením rozpočtové kázně podle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podmínek poskytnutí příspěvku uvedených v článku II pod bodem 1., 2., 3., a 6. této dohody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3€DokumentVarTextFcd_getTextWithCode"/>
        <w:id w:val="203674807"/>
        <w:lock w:val="sdtContentLocked"/>
        <w:placeholder>
          <w:docPart w:val="82492A7B59AA496CB9618F0854A23CC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Nedodržení podmínek poskytnutí příspěvku uvedených v článku II pod bodem 5. této dohody bude postihováno odvodem za porušení rozpočtové kázně podle § 44a odst. 4 písm. a) zákona č. 218/2000 Sb., o rozpočtových pravidlech a o změně některých souvisejících zákonů (rozpočtová pravidla), ve znění pozdějších předpisů, a to 5 % z celkové částky, v níž byla porušena rozpočtová kázeň.</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4€DokumentVarTextFcd_getTextWithCode"/>
        <w:id w:val="1315218243"/>
        <w:lock w:val="sdtContentLocked"/>
        <w:placeholder>
          <w:docPart w:val="865F4E4FEFE44FDD8D4590EF958EF7D9"/>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 xml:space="preserve">Článek VIII </w:t>
          </w:r>
          <w:r>
            <w:rPr>
              <w:rFonts w:ascii="Arial" w:hAnsi="Arial" w:cs="Arial"/>
              <w:sz w:val="24"/>
              <w:szCs w:val="24"/>
              <w:lang w:val="cs-CZ"/>
            </w:rPr>
            <w:br/>
          </w:r>
          <w:r>
            <w:rPr>
              <w:rFonts w:ascii="Arial" w:hAnsi="Arial" w:cs="Arial"/>
              <w:b/>
              <w:bCs/>
              <w:sz w:val="24"/>
              <w:szCs w:val="24"/>
              <w:lang w:val="cs-CZ"/>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Úřad práce si vyhrazuje právo dohodu vypovědět v případě, že zaměstnavatel nedodrží podmínky pro poskytování příspěvku uvedené v článku II pod bodem 1., 2., 3. a 6. této dohody nebo pokud neúplně nebo nepravdivě uvedl údaje ve výkazu „Vyúčtování mzdových nákladů – SÚPM vyhrazené“ nebo v průběžném či závěrečném hodnocení odborné praxe.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Smluvní strany mohou dohodu vypovědět, jestliže vyjdou najevo skutečnosti, které existovaly v době uzavírání dohody a nebyly smluvní straně bez jejího zavinění známy, pokud tato strana prokáže, </w:t>
                </w:r>
                <w:r>
                  <w:rPr>
                    <w:rFonts w:ascii="Arial" w:hAnsi="Arial" w:cs="Arial"/>
                    <w:sz w:val="24"/>
                    <w:szCs w:val="24"/>
                    <w:lang w:val="cs-CZ"/>
                  </w:rPr>
                  <w:br/>
                  <w:t>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5€DokumentVarTextFcd_getTextWithCode"/>
        <w:id w:val="-794985881"/>
        <w:lock w:val="sdtContentLocked"/>
        <w:placeholder>
          <w:docPart w:val="DDB74B8561D24D1485E2F6637C16C52C"/>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Úřad práce si vyhrazuje právo neposkytnout příspěvek dle článku III této dohody, který </w:t>
                </w:r>
                <w:r>
                  <w:rPr>
                    <w:rFonts w:ascii="Arial" w:hAnsi="Arial" w:cs="Arial"/>
                    <w:sz w:val="24"/>
                    <w:szCs w:val="24"/>
                    <w:lang w:val="cs-CZ"/>
                  </w:rPr>
                  <w:br/>
                  <w:t>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lang w:val="cs-CZ"/>
            </w:rPr>
          </w:pPr>
          <w:r>
            <w:rPr>
              <w:rFonts w:ascii="Arial" w:hAnsi="Arial" w:cs="Arial"/>
              <w:b/>
              <w:bCs/>
              <w:sz w:val="24"/>
              <w:szCs w:val="24"/>
              <w:lang w:val="cs-CZ"/>
            </w:rPr>
            <w:t>Článek IX</w:t>
          </w:r>
          <w:r>
            <w:rPr>
              <w:rFonts w:ascii="Arial" w:hAnsi="Arial" w:cs="Arial"/>
              <w:sz w:val="24"/>
              <w:szCs w:val="24"/>
              <w:lang w:val="cs-CZ"/>
            </w:rPr>
            <w:br/>
          </w:r>
          <w:r>
            <w:rPr>
              <w:rFonts w:ascii="Arial" w:hAnsi="Arial" w:cs="Arial"/>
              <w:b/>
              <w:bCs/>
              <w:sz w:val="24"/>
              <w:szCs w:val="24"/>
              <w:lang w:val="cs-CZ"/>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Obsah dohody lze měnit pouze se souhlasem obou smluvních stran formou písemných vzestupně číslovaných dodatků. Změnu identifikačních údajů, pro vyhotovení dodatku k této dohodě, </w:t>
                </w:r>
                <w:r>
                  <w:rPr>
                    <w:rFonts w:ascii="Arial" w:hAnsi="Arial" w:cs="Arial"/>
                    <w:sz w:val="24"/>
                    <w:szCs w:val="24"/>
                    <w:lang w:val="cs-CZ"/>
                  </w:rPr>
                  <w:br/>
                  <w:t>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 xml:space="preserve">Zaměstnavatel je povinen spolupracovat s Úřadem práce na zajištění informování zaměstnanců </w:t>
                </w:r>
                <w:r>
                  <w:rPr>
                    <w:rFonts w:ascii="Arial" w:hAnsi="Arial" w:cs="Arial"/>
                    <w:sz w:val="24"/>
                    <w:szCs w:val="24"/>
                    <w:lang w:val="cs-CZ"/>
                  </w:rPr>
                  <w:br/>
                  <w:t>o zapojení Evropského sociálního fondu do poskytování příspěvku dle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souhlasí s využíváním údajů o něm v informačních systémech týkajících se příjemců příspěvku pro účely administrace prostředků z rozpočtu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vést účetnictví nebo daňovou evidenci tak, aby bylo možno vykázat zaúčtování účetních případů souvisejících s plněním dohody a aby byl schopen průkazně vše dokladovat dle relevantních předpisů EU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povinen poskytnout písemně Úřadu práce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Zaměstnavatel je při čerpání příspěvku povinen dodržovat plnění politik EU.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9€DokumentVarTextFcd_getTextWithCode"/>
        <w:id w:val="230516563"/>
        <w:lock w:val="sdtContentLocked"/>
        <w:placeholder>
          <w:docPart w:val="500AC4EB9CB545449877FD9B1B58A48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je sepsána ve třech vyhotoveních, z nichž dvě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261411351"/>
        <w:lock w:val="sdtContentLocked"/>
        <w:placeholder>
          <w:docPart w:val="BA06969501A14A258D06C4CD486D2442"/>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Smluvní strany prohlašují, že dohoda byla uzavřena po vzájemném projednání a že byly seznámeny s veškerými právy a povinnostmi, které pro ně z této dohody vyplývají.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1€DokumentVarTextFcd_getTextWithCode"/>
        <w:id w:val="-1000430918"/>
        <w:lock w:val="sdtContentLocked"/>
        <w:placeholder>
          <w:docPart w:val="8C026BC0A8F845B7B389928507218F37"/>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2€DokumentVarTextFcd_getTextWithCode"/>
        <w:id w:val="-368295912"/>
        <w:lock w:val="sdtContentLocked"/>
        <w:placeholder>
          <w:docPart w:val="BD3AC85E2D204E149DF36043174AF9D3"/>
        </w:placeholder>
      </w:sdtPr>
      <w:sdtEndPr>
        <w:rPr>
          <w:rFonts w:ascii="Arial" w:hAnsi="Arial" w:cs="Arial"/>
          <w:lang w:val="cs-CZ" w:eastAsia="cs-CZ"/>
        </w:rPr>
      </w:sdtEndPr>
      <w:sdtContent>
        <w:p>
          <w:pPr>
            <w:autoSpaceDE w:val="0"/>
            <w:autoSpaceDN w:val="0"/>
            <w:adjustRightInd w:val="0"/>
            <w:rPr>
              <w:rFonts w:ascii="Arial" w:hAnsi="Arial" w:cs="Arial"/>
              <w:sz w:val="24"/>
              <w:szCs w:val="24"/>
              <w:lang w:val="cs-CZ"/>
            </w:rPr>
          </w:pPr>
        </w:p>
        <w:tbl>
          <w:tblPr>
            <w:tblW w:w="0" w:type="auto"/>
            <w:tblCellMar>
              <w:top w:w="57" w:type="dxa"/>
              <w:left w:w="57" w:type="dxa"/>
              <w:bottom w:w="57" w:type="dxa"/>
              <w:right w:w="57" w:type="dxa"/>
            </w:tblCellMar>
            <w:tblLook w:val="0000" w:firstRow="0" w:lastRow="0" w:firstColumn="0" w:lastColumn="0" w:noHBand="0" w:noVBand="0"/>
          </w:tblPr>
          <w:tblGrid>
            <w:gridCol w:w="1"/>
            <w:gridCol w:w="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b/>
                    <w:bCs/>
                    <w:sz w:val="24"/>
                    <w:szCs w:val="24"/>
                    <w:lang w:val="cs-CZ"/>
                  </w:rPr>
                  <w:t>12.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lang w:val="cs-CZ"/>
                  </w:rPr>
                </w:pPr>
                <w:r>
                  <w:rPr>
                    <w:rFonts w:ascii="Arial" w:hAnsi="Arial" w:cs="Arial"/>
                    <w:sz w:val="24"/>
                    <w:szCs w:val="24"/>
                    <w:lang w:val="cs-CZ"/>
                  </w:rPr>
                  <w:t>Dohoda, na niž se vztahuje povinnost uveřejnění prostřednictvím Registru smluv, nabývá účinnosti dnem uveřejnění v Registru smluv.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p>
      <w:pPr>
        <w:keepNext/>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06.08.2019</w:t>
          </w:r>
        </w:sdtContent>
      </w:sdt>
      <w:r>
        <w:rPr>
          <w:rFonts w:ascii="Arial" w:hAnsi="Arial" w:cs="Arial"/>
          <w:sz w:val="22"/>
          <w:szCs w:val="22"/>
        </w:rPr>
        <w:t xml:space="preserve"> </w:t>
      </w: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ind w:left="357" w:hanging="357"/>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apfelbeckova1 test</w:t>
          </w:r>
        </w:sdtContent>
      </w:sdt>
      <w:r>
        <w:rPr>
          <w:rFonts w:ascii="Arial" w:hAnsi="Arial" w:cs="Arial"/>
          <w:sz w:val="22"/>
          <w:szCs w:val="22"/>
          <w:lang w:val="cs-CZ"/>
        </w:rPr>
        <w:t xml:space="preserve"> </w:t>
      </w:r>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3</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 xml:space="preserve">R OSÚ </w:t>
    </w:r>
    <w:r>
      <w:rPr>
        <w:rFonts w:ascii="Arial" w:hAnsi="Arial" w:cs="Arial"/>
      </w:rPr>
      <w:t>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sdt>
      <w:sdtPr>
        <w:tag w:val="$Image$_typProjekt,70,70"/>
        <w:id w:val="1479263573"/>
        <w:lock w:val="contentLocked"/>
        <w:picture/>
      </w:sdtPr>
      <w:sdtContent>
        <w:r>
          <w:rPr>
            <w:noProof/>
          </w:rPr>
          <w:drawing>
            <wp:inline distT="0" distB="0" distL="0" distR="0">
              <wp:extent cx="3863756" cy="881565"/>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63756"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9"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1D7F8B"/>
    <w:multiLevelType w:val="hybridMultilevel"/>
    <w:tmpl w:val="B0E6D4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8"/>
  </w:num>
  <w:num w:numId="3">
    <w:abstractNumId w:val="23"/>
  </w:num>
  <w:num w:numId="4">
    <w:abstractNumId w:val="29"/>
  </w:num>
  <w:num w:numId="5">
    <w:abstractNumId w:val="11"/>
  </w:num>
  <w:num w:numId="6">
    <w:abstractNumId w:val="5"/>
  </w:num>
  <w:num w:numId="7">
    <w:abstractNumId w:val="32"/>
  </w:num>
  <w:num w:numId="8">
    <w:abstractNumId w:val="13"/>
  </w:num>
  <w:num w:numId="9">
    <w:abstractNumId w:val="20"/>
  </w:num>
  <w:num w:numId="10">
    <w:abstractNumId w:val="1"/>
  </w:num>
  <w:num w:numId="11">
    <w:abstractNumId w:val="15"/>
  </w:num>
  <w:num w:numId="12">
    <w:abstractNumId w:val="12"/>
  </w:num>
  <w:num w:numId="13">
    <w:abstractNumId w:val="34"/>
  </w:num>
  <w:num w:numId="14">
    <w:abstractNumId w:val="32"/>
    <w:lvlOverride w:ilvl="0">
      <w:startOverride w:val="1"/>
    </w:lvlOverride>
  </w:num>
  <w:num w:numId="15">
    <w:abstractNumId w:val="16"/>
  </w:num>
  <w:num w:numId="16">
    <w:abstractNumId w:val="25"/>
  </w:num>
  <w:num w:numId="17">
    <w:abstractNumId w:val="31"/>
  </w:num>
  <w:num w:numId="18">
    <w:abstractNumId w:val="18"/>
  </w:num>
  <w:num w:numId="19">
    <w:abstractNumId w:val="24"/>
  </w:num>
  <w:num w:numId="20">
    <w:abstractNumId w:val="2"/>
  </w:num>
  <w:num w:numId="21">
    <w:abstractNumId w:val="14"/>
  </w:num>
  <w:num w:numId="22">
    <w:abstractNumId w:val="10"/>
  </w:num>
  <w:num w:numId="23">
    <w:abstractNumId w:val="19"/>
  </w:num>
  <w:num w:numId="24">
    <w:abstractNumId w:val="17"/>
  </w:num>
  <w:num w:numId="25">
    <w:abstractNumId w:val="27"/>
  </w:num>
  <w:num w:numId="26">
    <w:abstractNumId w:val="21"/>
  </w:num>
  <w:num w:numId="27">
    <w:abstractNumId w:val="22"/>
  </w:num>
  <w:num w:numId="28">
    <w:abstractNumId w:val="26"/>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AQNSMQlO8lIRtt0iFX4Y5swVJOjGNNdSjC0PiHumz7eb86fOHICzWJJSC3K4iY1MBroUoKws9egWR/wu4BtK4g==" w:salt="H0sGbe6WYb+YkoWdC5AW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D4A3D8-3364-46A0-A864-3EC7AECE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5"/>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5"/>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4"/>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4"/>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4"/>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4"/>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4"/>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4"/>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4"/>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4"/>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4"/>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4"/>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4"/>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4"/>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4"/>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4"/>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4"/>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4"/>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4"/>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3"/>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3"/>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3"/>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3"/>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3"/>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3"/>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3"/>
          </w:pPr>
          <w:r>
            <w:rPr>
              <w:rFonts w:ascii="Arial" w:hAnsi="Arial" w:cs="Arial"/>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B0F373FF-685E-4E34-ACEA-B35141DA4392}"/>
      </w:docPartPr>
      <w:docPartBody>
        <w:p>
          <w:r>
            <w:rPr>
              <w:rStyle w:val="PlaceholderText"/>
            </w:rPr>
            <w:t>Click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
          </w:pPr>
          <w:r>
            <w:rPr>
              <w:rFonts w:ascii="Arial" w:eastAsia="Arial" w:hAnsi="Arial" w:cs="Arial"/>
              <w:b/>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
          </w:pPr>
          <w: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
          </w:pPr>
          <w: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
          </w:pPr>
          <w:r>
            <w:rPr>
              <w:rFonts w:ascii="Arial" w:eastAsia="Arial" w:hAnsi="Arial" w:cs="Arial"/>
              <w:b/>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
          </w:pPr>
          <w: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
          </w:pPr>
          <w: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
          </w:pPr>
          <w: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
          </w:pPr>
          <w: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
          </w:pPr>
          <w:r>
            <w:rPr>
              <w:rFonts w:ascii="Arial" w:eastAsia="Arial" w:hAnsi="Arial" w:cs="Arial"/>
              <w:b/>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
          </w:pPr>
          <w: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
          </w:pPr>
          <w: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
          </w:pPr>
          <w: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
          </w:pPr>
          <w: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
          </w:pPr>
          <w: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
          </w:pPr>
          <w: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
          </w:pPr>
          <w: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
          </w:pPr>
          <w:r>
            <w:t>Click or tap here to enter text.</w:t>
          </w:r>
        </w:p>
      </w:docPartBody>
    </w:docPart>
    <w:docPart>
      <w:docPartPr>
        <w:name w:val="26DC1BCFA3764C67BBCF31968D0BA9DC"/>
        <w:category>
          <w:name w:val="General"/>
          <w:gallery w:val="placeholder"/>
        </w:category>
        <w:types>
          <w:type w:val="bbPlcHdr"/>
        </w:types>
        <w:behaviors>
          <w:behavior w:val="content"/>
        </w:behaviors>
        <w:guid w:val="{A6EE6581-E9BA-49E3-8369-ED4BD7AC7D3A}"/>
      </w:docPartPr>
      <w:docPartBody>
        <w:p>
          <w:pPr>
            <w:pStyle w:val="26DC1BCFA3764C67BBCF31968D0BA9DC"/>
          </w:pPr>
          <w:r>
            <w:t>Click or tap here to enter text.</w:t>
          </w:r>
        </w:p>
      </w:docPartBody>
    </w:docPart>
    <w:docPart>
      <w:docPartPr>
        <w:name w:val="15FF94C0F66B4D03A1A22BC514AAC83C"/>
        <w:category>
          <w:name w:val="General"/>
          <w:gallery w:val="placeholder"/>
        </w:category>
        <w:types>
          <w:type w:val="bbPlcHdr"/>
        </w:types>
        <w:behaviors>
          <w:behavior w:val="content"/>
        </w:behaviors>
        <w:guid w:val="{7974A64B-BD5F-4DB9-BECB-EB0E62AD2AB4}"/>
      </w:docPartPr>
      <w:docPartBody>
        <w:p>
          <w:pPr>
            <w:pStyle w:val="15FF94C0F66B4D03A1A22BC514AAC83C"/>
          </w:pPr>
          <w:r>
            <w:t>Click or tap here to enter text.</w:t>
          </w:r>
        </w:p>
      </w:docPartBody>
    </w:docPart>
    <w:docPart>
      <w:docPartPr>
        <w:name w:val="38CF515F07434E71B6C45304B6F8BAA8"/>
        <w:category>
          <w:name w:val="General"/>
          <w:gallery w:val="placeholder"/>
        </w:category>
        <w:types>
          <w:type w:val="bbPlcHdr"/>
        </w:types>
        <w:behaviors>
          <w:behavior w:val="content"/>
        </w:behaviors>
        <w:guid w:val="{BD3D96E3-6FF6-4A49-B1DD-1E236257F30D}"/>
      </w:docPartPr>
      <w:docPartBody>
        <w:p>
          <w:pPr>
            <w:pStyle w:val="38CF515F07434E71B6C45304B6F8BAA8"/>
          </w:pPr>
          <w:r>
            <w:t>Click or tap here to enter text.</w:t>
          </w:r>
        </w:p>
      </w:docPartBody>
    </w:docPart>
    <w:docPart>
      <w:docPartPr>
        <w:name w:val="142EF2032ED9463392FB2DF6936A5F36"/>
        <w:category>
          <w:name w:val="General"/>
          <w:gallery w:val="placeholder"/>
        </w:category>
        <w:types>
          <w:type w:val="bbPlcHdr"/>
        </w:types>
        <w:behaviors>
          <w:behavior w:val="content"/>
        </w:behaviors>
        <w:guid w:val="{05C737D2-039C-4021-BB7A-254668F35238}"/>
      </w:docPartPr>
      <w:docPartBody>
        <w:p>
          <w:pPr>
            <w:pStyle w:val="142EF2032ED9463392FB2DF6936A5F36"/>
          </w:pPr>
          <w:r>
            <w:t>Click or tap here to enter text.</w:t>
          </w:r>
        </w:p>
      </w:docPartBody>
    </w:docPart>
    <w:docPart>
      <w:docPartPr>
        <w:name w:val="598F0D92775B45B58EE83B3A27A68E24"/>
        <w:category>
          <w:name w:val="General"/>
          <w:gallery w:val="placeholder"/>
        </w:category>
        <w:types>
          <w:type w:val="bbPlcHdr"/>
        </w:types>
        <w:behaviors>
          <w:behavior w:val="content"/>
        </w:behaviors>
        <w:guid w:val="{DC4A468B-66E3-4B4A-B351-5EDE0ECDE774}"/>
      </w:docPartPr>
      <w:docPartBody>
        <w:p>
          <w:pPr>
            <w:pStyle w:val="598F0D92775B45B58EE83B3A27A68E24"/>
          </w:pPr>
          <w:r>
            <w:t>Click or tap here to enter text.</w:t>
          </w:r>
        </w:p>
      </w:docPartBody>
    </w:docPart>
    <w:docPart>
      <w:docPartPr>
        <w:name w:val="6C97A4B84507430BA9BF4D4B382F354C"/>
        <w:category>
          <w:name w:val="General"/>
          <w:gallery w:val="placeholder"/>
        </w:category>
        <w:types>
          <w:type w:val="bbPlcHdr"/>
        </w:types>
        <w:behaviors>
          <w:behavior w:val="content"/>
        </w:behaviors>
        <w:guid w:val="{26504274-710D-40C0-BD11-123806C3058D}"/>
      </w:docPartPr>
      <w:docPartBody>
        <w:p>
          <w:pPr>
            <w:pStyle w:val="6C97A4B84507430BA9BF4D4B382F354C"/>
          </w:pPr>
          <w:r>
            <w:t>Click or tap here to enter text.</w:t>
          </w:r>
        </w:p>
      </w:docPartBody>
    </w:docPart>
    <w:docPart>
      <w:docPartPr>
        <w:name w:val="82492A7B59AA496CB9618F0854A23CC6"/>
        <w:category>
          <w:name w:val="General"/>
          <w:gallery w:val="placeholder"/>
        </w:category>
        <w:types>
          <w:type w:val="bbPlcHdr"/>
        </w:types>
        <w:behaviors>
          <w:behavior w:val="content"/>
        </w:behaviors>
        <w:guid w:val="{1B6B9692-05AA-4990-A0EB-BE42FF023DD7}"/>
      </w:docPartPr>
      <w:docPartBody>
        <w:p>
          <w:pPr>
            <w:pStyle w:val="82492A7B59AA496CB9618F0854A23CC6"/>
          </w:pPr>
          <w:r>
            <w:t>Click or tap here to enter text.</w:t>
          </w:r>
        </w:p>
      </w:docPartBody>
    </w:docPart>
    <w:docPart>
      <w:docPartPr>
        <w:name w:val="865F4E4FEFE44FDD8D4590EF958EF7D9"/>
        <w:category>
          <w:name w:val="General"/>
          <w:gallery w:val="placeholder"/>
        </w:category>
        <w:types>
          <w:type w:val="bbPlcHdr"/>
        </w:types>
        <w:behaviors>
          <w:behavior w:val="content"/>
        </w:behaviors>
        <w:guid w:val="{FE0ED0E9-37B1-4F3D-86EA-1E38B7242D1F}"/>
      </w:docPartPr>
      <w:docPartBody>
        <w:p>
          <w:pPr>
            <w:pStyle w:val="865F4E4FEFE44FDD8D4590EF958EF7D9"/>
          </w:pPr>
          <w:r>
            <w:t>Click or tap here to enter text.</w:t>
          </w:r>
        </w:p>
      </w:docPartBody>
    </w:docPart>
    <w:docPart>
      <w:docPartPr>
        <w:name w:val="DDB74B8561D24D1485E2F6637C16C52C"/>
        <w:category>
          <w:name w:val="General"/>
          <w:gallery w:val="placeholder"/>
        </w:category>
        <w:types>
          <w:type w:val="bbPlcHdr"/>
        </w:types>
        <w:behaviors>
          <w:behavior w:val="content"/>
        </w:behaviors>
        <w:guid w:val="{6E90FF66-B955-40CD-A4C4-4DE571CD485B}"/>
      </w:docPartPr>
      <w:docPartBody>
        <w:p>
          <w:pPr>
            <w:pStyle w:val="DDB74B8561D24D1485E2F6637C16C52C"/>
          </w:pPr>
          <w:r>
            <w:t>Click or tap here to enter text.</w:t>
          </w:r>
        </w:p>
      </w:docPartBody>
    </w:docPart>
    <w:docPart>
      <w:docPartPr>
        <w:name w:val="500AC4EB9CB545449877FD9B1B58A482"/>
        <w:category>
          <w:name w:val="General"/>
          <w:gallery w:val="placeholder"/>
        </w:category>
        <w:types>
          <w:type w:val="bbPlcHdr"/>
        </w:types>
        <w:behaviors>
          <w:behavior w:val="content"/>
        </w:behaviors>
        <w:guid w:val="{585C0A01-90BB-4111-93AC-076452B82E72}"/>
      </w:docPartPr>
      <w:docPartBody>
        <w:p>
          <w:pPr>
            <w:pStyle w:val="500AC4EB9CB545449877FD9B1B58A482"/>
          </w:pPr>
          <w:r>
            <w:t>Click or tap here to enter text.</w:t>
          </w:r>
        </w:p>
      </w:docPartBody>
    </w:docPart>
    <w:docPart>
      <w:docPartPr>
        <w:name w:val="BA06969501A14A258D06C4CD486D2442"/>
        <w:category>
          <w:name w:val="General"/>
          <w:gallery w:val="placeholder"/>
        </w:category>
        <w:types>
          <w:type w:val="bbPlcHdr"/>
        </w:types>
        <w:behaviors>
          <w:behavior w:val="content"/>
        </w:behaviors>
        <w:guid w:val="{B40DED54-6A9A-4E0F-8F69-F34EEB17ED61}"/>
      </w:docPartPr>
      <w:docPartBody>
        <w:p>
          <w:pPr>
            <w:pStyle w:val="BA06969501A14A258D06C4CD486D2442"/>
          </w:pPr>
          <w:r>
            <w:t>Click or tap here to enter text.</w:t>
          </w:r>
        </w:p>
      </w:docPartBody>
    </w:docPart>
    <w:docPart>
      <w:docPartPr>
        <w:name w:val="8C026BC0A8F845B7B389928507218F37"/>
        <w:category>
          <w:name w:val="General"/>
          <w:gallery w:val="placeholder"/>
        </w:category>
        <w:types>
          <w:type w:val="bbPlcHdr"/>
        </w:types>
        <w:behaviors>
          <w:behavior w:val="content"/>
        </w:behaviors>
        <w:guid w:val="{040EFAF1-B7B2-4AAB-933E-2DF213EB3B9E}"/>
      </w:docPartPr>
      <w:docPartBody>
        <w:p>
          <w:pPr>
            <w:pStyle w:val="8C026BC0A8F845B7B389928507218F37"/>
          </w:pPr>
          <w:r>
            <w:t>Click or tap here to enter text.</w:t>
          </w:r>
        </w:p>
      </w:docPartBody>
    </w:docPart>
    <w:docPart>
      <w:docPartPr>
        <w:name w:val="BD3AC85E2D204E149DF36043174AF9D3"/>
        <w:category>
          <w:name w:val="General"/>
          <w:gallery w:val="placeholder"/>
        </w:category>
        <w:types>
          <w:type w:val="bbPlcHdr"/>
        </w:types>
        <w:behaviors>
          <w:behavior w:val="content"/>
        </w:behaviors>
        <w:guid w:val="{473E407E-FA99-40A9-A585-A24F96CC336A}"/>
      </w:docPartPr>
      <w:docPartBody>
        <w:p>
          <w:pPr>
            <w:pStyle w:val="BD3AC85E2D204E149DF36043174AF9D3"/>
          </w:pPr>
          <w:r>
            <w:t>Click or tap here to enter text.</w:t>
          </w:r>
        </w:p>
      </w:docPartBody>
    </w:docPart>
    <w:docPart>
      <w:docPartPr>
        <w:name w:val="AB63F5B8C36746F28507B1146CBDA4B9"/>
        <w:category>
          <w:name w:val="General"/>
          <w:gallery w:val="placeholder"/>
        </w:category>
        <w:types>
          <w:type w:val="bbPlcHdr"/>
        </w:types>
        <w:behaviors>
          <w:behavior w:val="content"/>
        </w:behaviors>
        <w:guid w:val="{0A96E733-9DC1-431B-9AE0-556FC65A2CC7}"/>
      </w:docPartPr>
      <w:docPartBody>
        <w:p>
          <w:pPr>
            <w:pStyle w:val="AB63F5B8C36746F28507B1146CBDA4B9"/>
          </w:pPr>
          <w:r>
            <w:rPr>
              <w:rStyle w:val="PlaceholderText"/>
              <w:rFonts w:ascii="Arial" w:hAnsi="Arial" w:cs="Arial"/>
              <w:color w:val="auto"/>
            </w:rPr>
            <w:t>Click or tap here to enter text.</w:t>
          </w:r>
        </w:p>
      </w:docPartBody>
    </w:docPart>
    <w:docPart>
      <w:docPartPr>
        <w:name w:val="0DDE292814DD452594DDA162C450A0B0"/>
        <w:category>
          <w:name w:val="General"/>
          <w:gallery w:val="placeholder"/>
        </w:category>
        <w:types>
          <w:type w:val="bbPlcHdr"/>
        </w:types>
        <w:behaviors>
          <w:behavior w:val="content"/>
        </w:behaviors>
        <w:guid w:val="{A8B2A168-CC20-46F7-AC89-0D46651806AA}"/>
      </w:docPartPr>
      <w:docPartBody>
        <w:p>
          <w:pPr>
            <w:pStyle w:val="0DDE292814DD452594DDA162C450A0B0"/>
          </w:pPr>
          <w:r>
            <w:rPr>
              <w:rStyle w:val="PlaceholderText"/>
              <w:rFonts w:ascii="Arial" w:hAnsi="Arial" w:cs="Arial"/>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15FF94C0F66B4D03A1A22BC514AAC83C">
    <w:name w:val="15FF94C0F66B4D03A1A22BC514AAC83C"/>
    <w:pPr>
      <w:spacing w:after="200" w:line="276" w:lineRule="auto"/>
    </w:pPr>
  </w:style>
  <w:style w:type="paragraph" w:customStyle="1" w:styleId="38CF515F07434E71B6C45304B6F8BAA8">
    <w:name w:val="38CF515F07434E71B6C45304B6F8BAA8"/>
    <w:pPr>
      <w:spacing w:after="200" w:line="276" w:lineRule="auto"/>
    </w:pPr>
  </w:style>
  <w:style w:type="paragraph" w:customStyle="1" w:styleId="142EF2032ED9463392FB2DF6936A5F36">
    <w:name w:val="142EF2032ED9463392FB2DF6936A5F36"/>
    <w:pPr>
      <w:spacing w:after="200" w:line="276" w:lineRule="auto"/>
    </w:pPr>
  </w:style>
  <w:style w:type="paragraph" w:customStyle="1" w:styleId="598F0D92775B45B58EE83B3A27A68E24">
    <w:name w:val="598F0D92775B45B58EE83B3A27A68E24"/>
    <w:pPr>
      <w:spacing w:after="200" w:line="276" w:lineRule="auto"/>
    </w:pPr>
  </w:style>
  <w:style w:type="paragraph" w:customStyle="1" w:styleId="6C97A4B84507430BA9BF4D4B382F354C">
    <w:name w:val="6C97A4B84507430BA9BF4D4B382F354C"/>
    <w:pPr>
      <w:spacing w:after="200" w:line="276" w:lineRule="auto"/>
    </w:pPr>
  </w:style>
  <w:style w:type="paragraph" w:customStyle="1" w:styleId="82492A7B59AA496CB9618F0854A23CC6">
    <w:name w:val="82492A7B59AA496CB9618F0854A23CC6"/>
    <w:pPr>
      <w:spacing w:after="200" w:line="276" w:lineRule="auto"/>
    </w:pPr>
  </w:style>
  <w:style w:type="paragraph" w:customStyle="1" w:styleId="865F4E4FEFE44FDD8D4590EF958EF7D9">
    <w:name w:val="865F4E4FEFE44FDD8D4590EF958EF7D9"/>
    <w:pPr>
      <w:spacing w:after="200" w:line="276" w:lineRule="auto"/>
    </w:pPr>
  </w:style>
  <w:style w:type="paragraph" w:customStyle="1" w:styleId="DDB74B8561D24D1485E2F6637C16C52C">
    <w:name w:val="DDB74B8561D24D1485E2F6637C16C52C"/>
    <w:pPr>
      <w:spacing w:after="200" w:line="276" w:lineRule="auto"/>
    </w:pPr>
  </w:style>
  <w:style w:type="paragraph" w:customStyle="1" w:styleId="500AC4EB9CB545449877FD9B1B58A482">
    <w:name w:val="500AC4EB9CB545449877FD9B1B58A482"/>
    <w:pPr>
      <w:spacing w:after="200" w:line="276" w:lineRule="auto"/>
    </w:pPr>
  </w:style>
  <w:style w:type="paragraph" w:customStyle="1" w:styleId="BA06969501A14A258D06C4CD486D2442">
    <w:name w:val="BA06969501A14A258D06C4CD486D2442"/>
    <w:pPr>
      <w:spacing w:after="200" w:line="276" w:lineRule="auto"/>
    </w:pPr>
  </w:style>
  <w:style w:type="paragraph" w:customStyle="1" w:styleId="8C026BC0A8F845B7B389928507218F37">
    <w:name w:val="8C026BC0A8F845B7B389928507218F37"/>
    <w:pPr>
      <w:spacing w:after="200" w:line="276" w:lineRule="auto"/>
    </w:pPr>
  </w:style>
  <w:style w:type="paragraph" w:customStyle="1" w:styleId="BD3AC85E2D204E149DF36043174AF9D3">
    <w:name w:val="BD3AC85E2D204E149DF36043174AF9D3"/>
    <w:pPr>
      <w:spacing w:after="200" w:line="276" w:lineRule="auto"/>
    </w:pPr>
  </w:style>
  <w:style w:type="paragraph" w:customStyle="1" w:styleId="BA753E96D3A540289A9401B404E8BC16">
    <w:name w:val="BA753E96D3A540289A9401B404E8BC16"/>
    <w:pPr>
      <w:spacing w:after="200" w:line="276" w:lineRule="auto"/>
    </w:pPr>
  </w:style>
  <w:style w:type="paragraph" w:customStyle="1" w:styleId="BF8B1795467948449E65F58A8D06FF62">
    <w:name w:val="BF8B1795467948449E65F58A8D06FF62"/>
    <w:pPr>
      <w:spacing w:after="200" w:line="276" w:lineRule="auto"/>
    </w:pPr>
  </w:style>
  <w:style w:type="paragraph" w:customStyle="1" w:styleId="8AEE281E973C4183B35C74CA9E4A67AC">
    <w:name w:val="8AEE281E973C4183B35C74CA9E4A67AC"/>
  </w:style>
  <w:style w:type="paragraph" w:customStyle="1" w:styleId="2893BA03136345D3BBCE7B5D0460E749">
    <w:name w:val="2893BA03136345D3BBCE7B5D0460E749"/>
  </w:style>
  <w:style w:type="paragraph" w:customStyle="1" w:styleId="2E2F76DF8C994ACB8BA9F8AB5AE28404">
    <w:name w:val="2E2F76DF8C994ACB8BA9F8AB5AE28404"/>
  </w:style>
  <w:style w:type="paragraph" w:customStyle="1" w:styleId="A42CDF37F7544EA99B194FF29F7C911D">
    <w:name w:val="A42CDF37F7544EA99B194FF29F7C911D"/>
  </w:style>
  <w:style w:type="paragraph" w:customStyle="1" w:styleId="AB63F5B8C36746F28507B1146CBDA4B9">
    <w:name w:val="AB63F5B8C36746F28507B1146CBDA4B9"/>
  </w:style>
  <w:style w:type="paragraph" w:customStyle="1" w:styleId="0DDE292814DD452594DDA162C450A0B0">
    <w:name w:val="0DDE292814DD452594DDA162C450A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52E35A67-A86E-4B1B-B276-407B896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2631</Words>
  <Characters>15527</Characters>
  <Application>Microsoft Office Word</Application>
  <DocSecurity>8</DocSecurity>
  <Lines>129</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Apfelbecková, Anežka</cp:lastModifiedBy>
  <cp:revision>6</cp:revision>
  <cp:lastPrinted>2017-10-09T13:37:00Z</cp:lastPrinted>
  <dcterms:created xsi:type="dcterms:W3CDTF">2018-03-21T09:29:00Z</dcterms:created>
  <dcterms:modified xsi:type="dcterms:W3CDTF">2019-08-06T08:03:00Z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ies>
</file>