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Zhlavdohody"/>
        <w:spacing w:before="0" w:after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Příloha č. 1 k dohodě o zřízení společensky účelných pracovních míst a poskytnutí příspěvku</w:t>
      </w:r>
    </w:p>
    <w:p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č. </w:t>
      </w:r>
      <w:sdt>
        <w:sdtPr>
          <w:rPr>
            <w:rFonts w:ascii="Arial" w:hAnsi="Arial" w:cs="Arial"/>
            <w:b/>
            <w:sz w:val="24"/>
            <w:szCs w:val="24"/>
          </w:rPr>
          <w:tag w:val="$CommonDokumentFcd_getCisloDohody"/>
          <w:id w:val="1274749029"/>
          <w:lock w:val="sdtContentLocked"/>
          <w:placeholder>
            <w:docPart w:val="DefaultPlaceholder_-1854013440"/>
          </w:placeholder>
        </w:sdtPr>
        <w:sdtContent>
          <w:r>
            <w:rPr>
              <w:rFonts w:ascii="Arial" w:hAnsi="Arial" w:cs="Arial"/>
              <w:b/>
              <w:sz w:val="24"/>
              <w:szCs w:val="24"/>
            </w:rPr>
            <w:t>PPM-S-130/2019</w:t>
          </w:r>
        </w:sdtContent>
      </w:sdt>
    </w:p>
    <w:p>
      <w:pPr>
        <w:pStyle w:val="NoSpacing"/>
        <w:rPr>
          <w:rFonts w:ascii="Arial" w:hAnsi="Arial" w:cs="Arial"/>
          <w:b/>
          <w:sz w:val="24"/>
          <w:szCs w:val="24"/>
        </w:rPr>
      </w:pPr>
    </w:p>
    <w:p>
      <w:pPr>
        <w:pStyle w:val="NoSpacing"/>
        <w:jc w:val="center"/>
        <w:rPr>
          <w:rStyle w:val="FontStyle18"/>
          <w:b/>
          <w:sz w:val="24"/>
          <w:szCs w:val="24"/>
        </w:rPr>
      </w:pPr>
      <w:r>
        <w:rPr>
          <w:rStyle w:val="FontStyle18"/>
          <w:b/>
          <w:sz w:val="24"/>
          <w:szCs w:val="24"/>
        </w:rPr>
        <w:t>Seznam uznatelných nákladových položek</w:t>
      </w:r>
    </w:p>
    <w:p>
      <w:pPr>
        <w:pStyle w:val="NoSpacing"/>
        <w:rPr>
          <w:rStyle w:val="FontStyle18"/>
          <w:sz w:val="22"/>
          <w:szCs w:val="22"/>
        </w:rPr>
      </w:pPr>
    </w:p>
    <w:sdt>
      <w:sdtPr>
        <w:rPr>
          <w:rFonts w:ascii="Arial" w:hAnsi="Arial" w:cs="Arial"/>
          <w:color w:val="000000"/>
          <w:sz w:val="18"/>
          <w:szCs w:val="18"/>
        </w:rPr>
        <w:tag w:val="$Table$SeznNaklPolozek"/>
        <w:id w:val="-458795068"/>
        <w:lock w:val="sdtContentLocked"/>
        <w:placeholder>
          <w:docPart w:val="DefaultPlaceholder_-1854013440"/>
        </w:placeholder>
      </w:sdtPr>
      <w:sdtContent>
        <w:p>
          <w:pPr>
            <w:pStyle w:val="NoSpacing"/>
            <w:rPr>
              <w:rFonts w:ascii="Arial" w:hAnsi="Arial" w:cs="Arial"/>
              <w:color w:val="000000"/>
              <w:sz w:val="18"/>
              <w:szCs w:val="18"/>
            </w:rPr>
          </w:pPr>
        </w:p>
        <w:tbl>
          <w:tblPr>
            <w:tblW w:w="0" w:type="auto"/>
            <w:tblInd w:w="57" w:type="dxa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</w:tblPr>
          <w:tblGrid>
            <w:gridCol w:w="567"/>
            <w:gridCol w:w="8504"/>
            <w:gridCol w:w="1701"/>
            <w:gridCol w:w="1701"/>
            <w:gridCol w:w="1701"/>
          </w:tblGrid>
          <w:tr>
            <w:trPr>
              <w:cantSplit/>
            </w:trPr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Poř.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čís.</w:t>
                </w:r>
              </w:p>
            </w:tc>
            <w:tc>
              <w:tcPr>
                <w:tcW w:w="850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Nákladová položka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Počet kusů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Max. uznatelná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výše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příspěvku/ 1ks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Max. uznatelná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výše příspěvku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celkem</w:t>
                </w:r>
              </w:p>
            </w:tc>
          </w:tr>
          <w:tr>
            <w:trPr>
              <w:cantSplit/>
            </w:trPr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1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test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20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1 000,00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20 000,00</w:t>
                </w:r>
              </w:p>
            </w:tc>
          </w:tr>
        </w:tbl>
        <w:p>
          <w:pPr>
            <w:pStyle w:val="NoSpacing"/>
            <w:rPr>
              <w:rFonts w:ascii="Arial" w:hAnsi="Arial" w:cs="Arial"/>
            </w:rPr>
          </w:pPr>
        </w:p>
      </w:sdtContent>
    </w:sdt>
    <w:p>
      <w:pPr>
        <w:pStyle w:val="NoSpacing"/>
        <w:rPr>
          <w:rFonts w:ascii="Arial" w:hAnsi="Arial" w:cs="Arial"/>
        </w:rPr>
      </w:pPr>
    </w:p>
    <w:p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V </w:t>
      </w:r>
      <w:sdt>
        <w:sdtPr>
          <w:rPr>
            <w:rFonts w:ascii="Arial" w:hAnsi="Arial" w:cs="Arial"/>
            <w:noProof/>
          </w:rPr>
          <w:tag w:val="$CommonDokumentFcd_getMesto"/>
          <w:id w:val="-1606108608"/>
          <w:lock w:val="sdtContentLocked"/>
          <w:placeholder>
            <w:docPart w:val="6B60D91E963F46D48EFBCC8173A645D1"/>
          </w:placeholder>
        </w:sdtPr>
        <w:sdtContent>
          <w:r>
            <w:rPr>
              <w:rFonts w:ascii="Arial" w:hAnsi="Arial" w:cs="Arial"/>
              <w:noProof/>
            </w:rPr>
            <w:t>XXXXX</w:t>
          </w:r>
        </w:sdtContent>
      </w:sdt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</w:rPr>
        <w:t xml:space="preserve">dne </w:t>
      </w:r>
      <w:sdt>
        <w:sdtPr>
          <w:rPr>
            <w:rFonts w:ascii="Arial" w:hAnsi="Arial" w:cs="Arial"/>
            <w:noProof/>
          </w:rPr>
          <w:tag w:val="$CommonDokumentFcd_getAktualniDatum"/>
          <w:id w:val="-270552536"/>
          <w:lock w:val="sdtContentLocked"/>
          <w:placeholder>
            <w:docPart w:val="4CC41FEA895A4D9ABC05B5F40DB1AF3A"/>
          </w:placeholder>
        </w:sdtPr>
        <w:sdtContent>
          <w:r>
            <w:rPr>
              <w:rFonts w:ascii="Arial" w:hAnsi="Arial" w:cs="Arial"/>
              <w:noProof/>
            </w:rPr>
            <w:t>31.07.2019</w:t>
          </w:r>
        </w:sdtContent>
      </w:sdt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  <w:t xml:space="preserve">V </w:t>
      </w:r>
      <w:sdt>
        <w:sdtPr>
          <w:rPr>
            <w:rFonts w:ascii="Arial" w:hAnsi="Arial" w:cs="Arial"/>
            <w:noProof/>
          </w:rPr>
          <w:tag w:val="$CommonDokumentFcd_getMesto"/>
          <w:id w:val="-176505300"/>
          <w:lock w:val="sdtContentLocked"/>
          <w:placeholder>
            <w:docPart w:val="D270F80E9EC94C85B65DC854AF5C5866"/>
          </w:placeholder>
        </w:sdtPr>
        <w:sdtContent>
          <w:r>
            <w:rPr>
              <w:rFonts w:ascii="Arial" w:hAnsi="Arial" w:cs="Arial"/>
              <w:noProof/>
            </w:rPr>
            <w:t>XXXXX</w:t>
          </w:r>
        </w:sdtContent>
      </w:sdt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</w:rPr>
        <w:t xml:space="preserve">dne </w:t>
      </w:r>
      <w:sdt>
        <w:sdtPr>
          <w:rPr>
            <w:rFonts w:ascii="Arial" w:hAnsi="Arial" w:cs="Arial"/>
            <w:noProof/>
          </w:rPr>
          <w:tag w:val="$CommonDokumentFcd_getAktualniDatum"/>
          <w:id w:val="-84384373"/>
          <w:lock w:val="sdtContentLocked"/>
          <w:placeholder>
            <w:docPart w:val="3F66E990552C4573A5183B32E4C667DD"/>
          </w:placeholder>
        </w:sdtPr>
        <w:sdtContent>
          <w:r>
            <w:rPr>
              <w:rFonts w:ascii="Arial" w:hAnsi="Arial" w:cs="Arial"/>
              <w:noProof/>
            </w:rPr>
            <w:t>31.07.2019</w:t>
          </w:r>
        </w:sdtContent>
      </w:sdt>
    </w:p>
    <w:p>
      <w:pPr>
        <w:spacing w:after="0"/>
        <w:rPr>
          <w:rFonts w:ascii="Arial" w:hAnsi="Arial" w:cs="Arial"/>
        </w:rPr>
      </w:pPr>
    </w:p>
    <w:p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>
      <w:pPr>
        <w:pStyle w:val="NoSpacing"/>
        <w:rPr>
          <w:rFonts w:ascii="Arial" w:hAnsi="Arial" w:cs="Arial"/>
        </w:rPr>
      </w:pP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4819"/>
        <w:gridCol w:w="5212"/>
        <w:gridCol w:w="4394"/>
      </w:tblGrid>
      <w:tr>
        <w:tc>
          <w:tcPr>
            <w:tcW w:w="4819" w:type="dxa"/>
            <w:shd w:val="clear" w:color="auto" w:fill="auto"/>
            <w:vAlign w:val="bottom"/>
          </w:tcPr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</w:t>
            </w:r>
          </w:p>
        </w:tc>
        <w:tc>
          <w:tcPr>
            <w:tcW w:w="5212" w:type="dxa"/>
            <w:shd w:val="clear" w:color="auto" w:fill="auto"/>
          </w:tcPr>
          <w:p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auto"/>
          </w:tcPr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>
        <w:tc>
          <w:tcPr>
            <w:tcW w:w="4819" w:type="dxa"/>
            <w:shd w:val="clear" w:color="auto" w:fill="auto"/>
          </w:tcPr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</w:t>
            </w:r>
          </w:p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fDohodaApz_sPodpisKonosFunkce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xxx (zde funkce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)</w:t>
            </w:r>
          </w:p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zaměstnavatele</w:t>
            </w:r>
          </w:p>
        </w:tc>
        <w:tc>
          <w:tcPr>
            <w:tcW w:w="5212" w:type="dxa"/>
            <w:shd w:val="clear" w:color="auto" w:fill="auto"/>
          </w:tcPr>
          <w:p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auto"/>
          </w:tcPr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</w:t>
            </w:r>
          </w:p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fDohodaApz_sPodpisKonosFunkce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xxx (zde funkce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)</w:t>
            </w:r>
          </w:p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Úřad práce</w:t>
            </w:r>
          </w:p>
        </w:tc>
      </w:tr>
    </w:tbl>
    <w:p>
      <w:pPr>
        <w:pStyle w:val="NoSpacing"/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  <w:p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  <w:tabs>
        <w:tab w:val="clear" w:pos="4536"/>
        <w:tab w:val="clear" w:pos="9072"/>
        <w:tab w:val="left" w:pos="2013"/>
      </w:tabs>
    </w:pPr>
    <w:sdt>
      <w:sdtPr>
        <w:tag w:val="$Image$_typProjekt,70,70"/>
        <w:id w:val="1142394065"/>
        <w:lock w:val="contentLocked"/>
        <w:picture/>
      </w:sdtPr>
      <w:sdtContent>
        <w:r>
          <w:rPr>
            <w:noProof/>
            <w:lang w:val="en-US"/>
          </w:rPr>
          <w:drawing>
            <wp:inline distT="0" distB="0" distL="0" distR="0">
              <wp:extent cx="1128868" cy="881565"/>
              <wp:effectExtent l="0" t="0" r="0" b="0"/>
              <wp:docPr id="2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8868" cy="881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64513"/>
    <w:multiLevelType w:val="hybridMultilevel"/>
    <w:tmpl w:val="8DB01BD2"/>
    <w:lvl w:ilvl="0" w:tplc="9412214C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 w:cryptProviderType="rsaFull" w:cryptAlgorithmClass="hash" w:cryptAlgorithmType="typeAny" w:cryptAlgorithmSid="4" w:cryptSpinCount="100000" w:hash="1XvGNGL6MWebD8SXlkkZof+O6EE=" w:salt="DUAeddGUhiZMFKiOD7QNi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30887-EE1D-4252-B0E5-E47397146002}"/>
      </w:docPartPr>
      <w:docPartBody>
        <w:p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60D91E963F46D48EFBCC8173A64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356A-CA92-40A8-8613-64902FFF5F9B}"/>
      </w:docPartPr>
      <w:docPartBody>
        <w:p>
          <w:pPr>
            <w:pStyle w:val="6B60D91E963F46D48EFBCC8173A645D1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4CC41FEA895A4D9ABC05B5F40DB1A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4CB90-9934-4386-8A80-EF1120B656D1}"/>
      </w:docPartPr>
      <w:docPartBody>
        <w:p>
          <w:pPr>
            <w:pStyle w:val="4CC41FEA895A4D9ABC05B5F40DB1AF3A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D270F80E9EC94C85B65DC854AF5C5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43555-F275-4B5B-A193-4811ED5C51EA}"/>
      </w:docPartPr>
      <w:docPartBody>
        <w:p>
          <w:pPr>
            <w:pStyle w:val="D270F80E9EC94C85B65DC854AF5C5866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F66E990552C4573A5183B32E4C66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EF3FF-85B3-413A-A305-06E0CEB2D37F}"/>
      </w:docPartPr>
      <w:docPartBody>
        <w:p>
          <w:pPr>
            <w:pStyle w:val="3F66E990552C4573A5183B32E4C667DD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705E440DDF4DB89C59B67B1057429D">
    <w:name w:val="60705E440DDF4DB89C59B67B1057429D"/>
  </w:style>
  <w:style w:type="paragraph" w:customStyle="1" w:styleId="6B60D91E963F46D48EFBCC8173A645D1">
    <w:name w:val="6B60D91E963F46D48EFBCC8173A645D1"/>
  </w:style>
  <w:style w:type="paragraph" w:customStyle="1" w:styleId="4CC41FEA895A4D9ABC05B5F40DB1AF3A">
    <w:name w:val="4CC41FEA895A4D9ABC05B5F40DB1AF3A"/>
  </w:style>
  <w:style w:type="paragraph" w:customStyle="1" w:styleId="D270F80E9EC94C85B65DC854AF5C5866">
    <w:name w:val="D270F80E9EC94C85B65DC854AF5C5866"/>
  </w:style>
  <w:style w:type="paragraph" w:customStyle="1" w:styleId="3F66E990552C4573A5183B32E4C667DD">
    <w:name w:val="3F66E990552C4573A5183B32E4C667D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705E440DDF4DB89C59B67B1057429D">
    <w:name w:val="60705E440DDF4DB89C59B67B1057429D"/>
  </w:style>
  <w:style w:type="paragraph" w:customStyle="1" w:styleId="6B60D91E963F46D48EFBCC8173A645D1">
    <w:name w:val="6B60D91E963F46D48EFBCC8173A645D1"/>
  </w:style>
  <w:style w:type="paragraph" w:customStyle="1" w:styleId="4CC41FEA895A4D9ABC05B5F40DB1AF3A">
    <w:name w:val="4CC41FEA895A4D9ABC05B5F40DB1AF3A"/>
  </w:style>
  <w:style w:type="paragraph" w:customStyle="1" w:styleId="D270F80E9EC94C85B65DC854AF5C5866">
    <w:name w:val="D270F80E9EC94C85B65DC854AF5C5866"/>
  </w:style>
  <w:style w:type="paragraph" w:customStyle="1" w:styleId="3F66E990552C4573A5183B32E4C667DD">
    <w:name w:val="3F66E990552C4573A5183B32E4C667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D5D9B-66B6-440F-A573-063908A53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Stratilová Eva Ing. (KL)</dc:creator>
  <cp:lastModifiedBy>Tomáš Richta</cp:lastModifiedBy>
  <cp:revision>19</cp:revision>
  <cp:lastPrinted>2014-02-27T12:19:00Z</cp:lastPrinted>
  <dcterms:created xsi:type="dcterms:W3CDTF">2017-10-12T06:17:00Z</dcterms:created>
  <dcterms:modified xsi:type="dcterms:W3CDTF">2019-07-31T10:55:00Z</dcterms:modified>
</cp:coreProperties>
</file>