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</w:rPr>
        <w:t xml:space="preserve">Příloha č. 2 k dohodě 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-814637836"/>
          <w:lock w:val="sdtContentLocked"/>
          <w:placeholder>
            <w:docPart w:val="96AD396B3521496C85041FEBF38050DD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PPM-PP-90/2019</w:t>
          </w:r>
        </w:sdtContent>
      </w:sdt>
    </w:p>
    <w:p>
      <w:pPr>
        <w:spacing w:after="0"/>
        <w:jc w:val="right"/>
        <w:rPr>
          <w:rFonts w:cs="Arial"/>
          <w:b/>
        </w:rPr>
      </w:pPr>
    </w:p>
    <w:p>
      <w:pPr>
        <w:spacing w:after="1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Jmenný seznam osob se zdravotním postižením, na které je příspěvek poskytován </w:t>
      </w:r>
    </w:p>
    <w:sdt>
      <w:sdtPr>
        <w:rPr>
          <w:rFonts w:ascii="Arial" w:hAnsi="Arial" w:cs="Arial"/>
          <w:b/>
          <w:sz w:val="24"/>
          <w:szCs w:val="24"/>
        </w:rPr>
        <w:tag w:val="$Table$JmSeznOZP"/>
        <w:id w:val="1018664395"/>
        <w:lock w:val="sdtContentLocked"/>
        <w:placeholder>
          <w:docPart w:val="C23E12CA08AC4D7C900B591F11CA6C7D"/>
        </w:placeholder>
      </w:sdtPr>
      <w:sdtContent>
        <w:p>
          <w:pPr>
            <w:spacing w:after="0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835"/>
            <w:gridCol w:w="4535"/>
            <w:gridCol w:w="2268"/>
            <w:gridCol w:w="2268"/>
            <w:gridCol w:w="2268"/>
          </w:tblGrid>
          <w:tr>
            <w:trPr>
              <w:cantSplit/>
            </w:trPr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Jméno</w:t>
                </w:r>
              </w:p>
            </w:tc>
            <w:tc>
              <w:tcPr>
                <w:tcW w:w="45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Příjmení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Rodné číslo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Datum vzniku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pracovního poměru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Pracovní poměr do*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Pepa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Vávra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123456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25.07.2019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</w:tr>
        </w:tbl>
        <w:p>
          <w:pPr>
            <w:spacing w:after="0"/>
            <w:jc w:val="both"/>
            <w:rPr>
              <w:rFonts w:cs="Arial"/>
              <w:b/>
              <w:sz w:val="24"/>
            </w:rPr>
          </w:pPr>
        </w:p>
      </w:sdtContent>
    </w:sdt>
    <w:p>
      <w:pPr>
        <w:spacing w:after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*je-li sjednán pracovní poměr na dobu neurčitou, není vyplněno</w:t>
      </w:r>
    </w:p>
    <w:p>
      <w:pPr>
        <w:spacing w:after="0"/>
        <w:rPr>
          <w:rFonts w:cs="Arial"/>
          <w:szCs w:val="20"/>
        </w:rPr>
      </w:pPr>
    </w:p>
    <w:p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>
        <w:rPr>
          <w:rFonts w:eastAsia="Calibri" w:cs="Arial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eastAsia="Calibri" w:cs="Arial"/>
          <w:szCs w:val="20"/>
        </w:rPr>
        <w:instrText xml:space="preserve"> FORMTEXT </w:instrText>
      </w:r>
      <w:r>
        <w:rPr>
          <w:rFonts w:eastAsia="Calibri" w:cs="Arial"/>
          <w:szCs w:val="20"/>
        </w:rPr>
      </w:r>
      <w:r>
        <w:rPr>
          <w:rFonts w:eastAsia="Calibri" w:cs="Arial"/>
          <w:szCs w:val="20"/>
        </w:rPr>
        <w:fldChar w:fldCharType="separate"/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szCs w:val="20"/>
        </w:rPr>
        <w:fldChar w:fldCharType="end"/>
      </w:r>
    </w:p>
    <w:p>
      <w:pPr>
        <w:tabs>
          <w:tab w:val="left" w:pos="14601"/>
        </w:tabs>
        <w:rPr>
          <w:rFonts w:cs="Arial"/>
          <w:szCs w:val="20"/>
        </w:rPr>
      </w:pPr>
    </w:p>
    <w:p>
      <w:pPr>
        <w:tabs>
          <w:tab w:val="left" w:pos="14601"/>
        </w:tabs>
        <w:rPr>
          <w:szCs w:val="20"/>
        </w:rPr>
      </w:pPr>
      <w:r>
        <w:rPr>
          <w:rFonts w:cs="Arial"/>
          <w:szCs w:val="20"/>
        </w:rPr>
        <w:t>Podpis:</w:t>
      </w:r>
    </w:p>
    <w:p>
      <w:pPr>
        <w:pStyle w:val="NoSpacing"/>
        <w:rPr>
          <w:rFonts w:ascii="Arial" w:hAnsi="Arial" w:cs="Arial"/>
          <w:b/>
          <w:sz w:val="24"/>
          <w:szCs w:val="24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readOnly" w:enforcement="1" w:cryptProviderType="rsaFull" w:cryptAlgorithmClass="hash" w:cryptAlgorithmType="typeAny" w:cryptAlgorithmSid="4" w:cryptSpinCount="100000" w:hash="xt3IvFVdHo3ZCWttULmwtn1xvmQ=" w:salt="E/63iuzD3Kzk5dCoZt0o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3E12CA08AC4D7C900B591F11CA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5456-211F-48A8-940C-DC190A6E0D91}"/>
      </w:docPartPr>
      <w:docPartBody>
        <w:p>
          <w:pPr>
            <w:pStyle w:val="C23E12CA08AC4D7C900B591F11CA6C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D396B3521496C85041FEBF380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5B77-2748-4D29-82AF-C6281DD9A5AD}"/>
      </w:docPartPr>
      <w:docPartBody>
        <w:p>
          <w:pPr>
            <w:pStyle w:val="96AD396B3521496C85041FEBF38050D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C23E12CA08AC4D7C900B591F11CA6C7D">
    <w:name w:val="C23E12CA08AC4D7C900B591F11CA6C7D"/>
  </w:style>
  <w:style w:type="paragraph" w:customStyle="1" w:styleId="96AD396B3521496C85041FEBF38050DD">
    <w:name w:val="96AD396B3521496C85041FEBF38050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C23E12CA08AC4D7C900B591F11CA6C7D">
    <w:name w:val="C23E12CA08AC4D7C900B591F11CA6C7D"/>
  </w:style>
  <w:style w:type="paragraph" w:customStyle="1" w:styleId="96AD396B3521496C85041FEBF38050DD">
    <w:name w:val="96AD396B3521496C85041FEBF3805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77C1-ADD8-4C61-AC4A-D2465E7D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20</cp:revision>
  <cp:lastPrinted>2014-02-27T12:19:00Z</cp:lastPrinted>
  <dcterms:created xsi:type="dcterms:W3CDTF">2017-10-12T06:17:00Z</dcterms:created>
  <dcterms:modified xsi:type="dcterms:W3CDTF">2019-07-25T13:52:00Z</dcterms:modified>
</cp:coreProperties>
</file>