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PPM-PP-87/2019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19.07.2019 do 20.08.2019.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20.08.2019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8"/>
            <w:gridCol w:w="9147"/>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19.07.2019 do 20.08.2019 ve výši 100 356,00 Kč (slovy: jednostotisíctřistapadesátšest korun českých korun českých). Jestliže se na tuto dohodu vztahuje povinnost uveřejnění prostřednictvím Registru smluv a dohoda nenabyde účinnosti do 20.08.2019,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20.08.2019,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25.07.2019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hlLTko6SP27iauGHeRK+2k9N6k=" w:salt="Vk3W8Qydn6eVVKC5jtyv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FD75-C9D9-4727-8B58-B082431C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10454</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2019-07-25T15:04:00Z</dcterms:modified>
</cp:coreProperties>
</file>