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PPM-SV-389/2019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09.06.2019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18.07.2019,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Zaměstnavatel</w:t>
                </w:r>
                <w:proofErr w:type="spellEnd"/>
                <w:r>
                  <w:rPr>
                    <w:rFonts w:ascii="Arial" w:hAnsi="Arial" w:cs="Arial"/>
                    <w:sz w:val="24"/>
                    <w:szCs w:val="24"/>
                  </w:rPr>
                  <w:t xml:space="preserve"> </w:t>
                </w:r>
                <w:proofErr w:type="spellStart"/>
                <w:r>
                  <w:rPr>
                    <w:rFonts w:ascii="Arial" w:hAnsi="Arial" w:cs="Arial"/>
                    <w:sz w:val="24"/>
                    <w:szCs w:val="24"/>
                  </w:rPr>
                  <w:t>bude</w:t>
                </w:r>
                <w:proofErr w:type="spellEnd"/>
                <w:r>
                  <w:rPr>
                    <w:rFonts w:ascii="Arial" w:hAnsi="Arial" w:cs="Arial"/>
                    <w:sz w:val="24"/>
                    <w:szCs w:val="24"/>
                  </w:rPr>
                  <w:t xml:space="preserve"> </w:t>
                </w:r>
                <w:proofErr w:type="spellStart"/>
                <w:r>
                  <w:rPr>
                    <w:rFonts w:ascii="Arial" w:hAnsi="Arial" w:cs="Arial"/>
                    <w:sz w:val="24"/>
                    <w:szCs w:val="24"/>
                  </w:rPr>
                  <w:t>Úřadu</w:t>
                </w:r>
                <w:proofErr w:type="spellEnd"/>
                <w:r>
                  <w:rPr>
                    <w:rFonts w:ascii="Arial" w:hAnsi="Arial" w:cs="Arial"/>
                    <w:sz w:val="24"/>
                    <w:szCs w:val="24"/>
                  </w:rPr>
                  <w:t xml:space="preserve"> </w:t>
                </w:r>
                <w:proofErr w:type="spellStart"/>
                <w:r>
                  <w:rPr>
                    <w:rFonts w:ascii="Arial" w:hAnsi="Arial" w:cs="Arial"/>
                    <w:sz w:val="24"/>
                    <w:szCs w:val="24"/>
                  </w:rPr>
                  <w:t>práce</w:t>
                </w:r>
                <w:proofErr w:type="spellEnd"/>
                <w:r>
                  <w:rPr>
                    <w:rFonts w:ascii="Arial" w:hAnsi="Arial" w:cs="Arial"/>
                    <w:sz w:val="24"/>
                    <w:szCs w:val="24"/>
                  </w:rPr>
                  <w:t xml:space="preserv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61 551 Kč měsíčně. Součet poskytnutých měsíčních příspěvků nepřekročí částku 123 102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17.06.2019 do 18.07.2019. Jestliže se na tuto dohodu vztahuje povinnost uveřejnění prostřednictvím Registru smluv a dohoda nenabyde účinnosti dle Článku IX bod 2. této dohody do 09.06.2019,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123/0710.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17.06.2019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6Z3T2gP8oHfBLD3V42MHZeMVJr0=" w:salt="9lw/HIYDmYonY8bQNN65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829A40D2-6F09-4F86-8D76-195E6CB8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