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PPM-SV-378/2019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roofErr w:type="spellStart"/>
                <w:r>
                  <w:rPr>
                    <w:rFonts w:ascii="Arial" w:hAnsi="Arial" w:cs="Arial"/>
                    <w:sz w:val="24"/>
                    <w:szCs w:val="24"/>
                  </w:rPr>
                  <w:t>Zaměstnavatel</w:t>
                </w:r>
                <w:proofErr w:type="spellEnd"/>
                <w:r>
                  <w:rPr>
                    <w:rFonts w:ascii="Arial" w:hAnsi="Arial" w:cs="Arial"/>
                    <w:sz w:val="24"/>
                    <w:szCs w:val="24"/>
                  </w:rPr>
                  <w:t xml:space="preserve"> </w:t>
                </w:r>
                <w:proofErr w:type="spellStart"/>
                <w:r>
                  <w:rPr>
                    <w:rFonts w:ascii="Arial" w:hAnsi="Arial" w:cs="Arial"/>
                    <w:sz w:val="24"/>
                    <w:szCs w:val="24"/>
                  </w:rPr>
                  <w:t>uzavře</w:t>
                </w:r>
                <w:proofErr w:type="spellEnd"/>
                <w:r>
                  <w:rPr>
                    <w:rFonts w:ascii="Arial" w:hAnsi="Arial" w:cs="Arial"/>
                    <w:sz w:val="24"/>
                    <w:szCs w:val="24"/>
                  </w:rPr>
                  <w:t xml:space="preserve"> se </w:t>
                </w:r>
                <w:proofErr w:type="spellStart"/>
                <w:r>
                  <w:rPr>
                    <w:rFonts w:ascii="Arial" w:hAnsi="Arial" w:cs="Arial"/>
                    <w:sz w:val="24"/>
                    <w:szCs w:val="24"/>
                  </w:rPr>
                  <w:t>zaměstnancem</w:t>
                </w:r>
                <w:proofErr w:type="spellEnd"/>
                <w:r>
                  <w:rPr>
                    <w:rFonts w:ascii="Arial" w:hAnsi="Arial" w:cs="Arial"/>
                    <w:sz w:val="24"/>
                    <w:szCs w:val="24"/>
                  </w:rPr>
                  <w:t xml:space="preserve">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09.06.2019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18.07.2019,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60 680 Kč měsíčně. Součet poskytnutých měsíčních příspěvků nepřekročí částku 121 360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17.06.2019 do 18.07.2019. Jestliže se na tuto dohodu vztahuje povinnost uveřejnění prostřednictvím Registru smluv a dohoda nenabyde účinnosti dle Článku IX bod 2. této dohody do 09.06.2019,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17.06.2019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FTYc6f6jpPyz6Hf/HK4rapic8vI=" w:salt="9c/mdaWPZAA9sHpFghzKS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39F52787-BDD8-42C4-893A-1F512293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2113</Words>
  <Characters>12050</Characters>
  <Application>Microsoft Office Word</Application>
  <DocSecurity>8</DocSecurity>
  <Lines>100</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