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roofErr w:type="spellStart"/>
                <w:r>
                  <w:rPr>
                    <w:rFonts w:ascii="Arial" w:hAnsi="Arial" w:cs="Arial"/>
                    <w:sz w:val="24"/>
                    <w:szCs w:val="24"/>
                  </w:rPr>
                  <w:t>Pracovní</w:t>
                </w:r>
                <w:proofErr w:type="spellEnd"/>
                <w:r>
                  <w:rPr>
                    <w:rFonts w:ascii="Arial" w:hAnsi="Arial" w:cs="Arial"/>
                    <w:sz w:val="24"/>
                    <w:szCs w:val="24"/>
                  </w:rPr>
                  <w:t xml:space="preserve"> </w:t>
                </w:r>
                <w:proofErr w:type="spellStart"/>
                <w:r>
                  <w:rPr>
                    <w:rFonts w:ascii="Arial" w:hAnsi="Arial" w:cs="Arial"/>
                    <w:sz w:val="24"/>
                    <w:szCs w:val="24"/>
                  </w:rPr>
                  <w:t>smlouva</w:t>
                </w:r>
                <w:proofErr w:type="spellEnd"/>
                <w:r>
                  <w:rPr>
                    <w:rFonts w:ascii="Arial" w:hAnsi="Arial" w:cs="Arial"/>
                    <w:sz w:val="24"/>
                    <w:szCs w:val="24"/>
                  </w:rPr>
                  <w:t xml:space="preserve"> </w:t>
                </w:r>
                <w:proofErr w:type="spellStart"/>
                <w:r>
                  <w:rPr>
                    <w:rFonts w:ascii="Arial" w:hAnsi="Arial" w:cs="Arial"/>
                    <w:sz w:val="24"/>
                    <w:szCs w:val="24"/>
                  </w:rPr>
                  <w:t>zaměstnance</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04.07.2019,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64 673 Kč měsíčně. Součet poskytnutých měsíčních příspěvků nepřekročí částku 129 346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03.06.2019 do 04.07.2019.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03.06.2019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SU/LKTZB3ZEcmlBjDzTaXYIUPyg=" w:salt="Kqdkj3O8SxazI8M+qfeX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9231A897-6BD4-495B-BECF-78476778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