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AC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Muzeum umění a designu Benešov, 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se sídlem v České republice na adrese Malé náměstí 74, 256 01 Benešov, IČ </w:t>
      </w:r>
      <w:r w:rsidRPr="00E30E05">
        <w:rPr>
          <w:rFonts w:asciiTheme="minorHAnsi" w:hAnsiTheme="minorHAnsi" w:cs="Calibri"/>
          <w:sz w:val="22"/>
          <w:szCs w:val="22"/>
        </w:rPr>
        <w:t>71294678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zastoupená Lenkou Škvorovou, </w:t>
      </w:r>
      <w:r>
        <w:rPr>
          <w:rFonts w:asciiTheme="minorHAnsi" w:hAnsiTheme="minorHAnsi" w:cs="Calibri"/>
          <w:color w:val="000000"/>
          <w:sz w:val="22"/>
          <w:szCs w:val="22"/>
        </w:rPr>
        <w:t>statutárním zástupcem</w:t>
      </w: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>(dále jen „objednatel“) na straně jedné,</w:t>
      </w: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>a</w:t>
      </w:r>
    </w:p>
    <w:p w:rsidR="00393FAC" w:rsidRPr="00E30E05" w:rsidRDefault="00393FAC" w:rsidP="00393FAC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Martin Sochůrek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se sídlem v České republice na adrese </w:t>
      </w: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Koněvova 1827/135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>
        <w:rPr>
          <w:rFonts w:asciiTheme="minorHAnsi" w:hAnsiTheme="minorHAnsi" w:cs="Calibri"/>
          <w:color w:val="000000"/>
          <w:sz w:val="22"/>
          <w:szCs w:val="22"/>
        </w:rPr>
        <w:t>130 00 Praha 3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IČ </w:t>
      </w:r>
      <w:r>
        <w:rPr>
          <w:rFonts w:asciiTheme="minorHAnsi" w:hAnsiTheme="minorHAnsi" w:cs="Calibri"/>
          <w:color w:val="000000"/>
          <w:sz w:val="22"/>
          <w:szCs w:val="22"/>
        </w:rPr>
        <w:t>87238284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jednající panem </w:t>
      </w:r>
      <w:r>
        <w:rPr>
          <w:rFonts w:asciiTheme="minorHAnsi" w:hAnsiTheme="minorHAnsi" w:cs="Calibri"/>
          <w:color w:val="000000"/>
          <w:sz w:val="22"/>
          <w:szCs w:val="22"/>
        </w:rPr>
        <w:t>Martinem Sochůrkem</w:t>
      </w:r>
    </w:p>
    <w:p w:rsidR="00393FAC" w:rsidRDefault="00393FAC" w:rsidP="00393FAC">
      <w:pPr>
        <w:spacing w:line="240" w:lineRule="atLeast"/>
        <w:ind w:left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</w:t>
      </w:r>
    </w:p>
    <w:p w:rsidR="00393FAC" w:rsidRPr="006C7100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(dále jen „dopravce“) na straně druhé,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uzavírají ve smyslu § 2555 a násl. zákona č. 89/2012Sb., občanského zákoníku následující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Default="00393FAC" w:rsidP="00393FAC">
      <w:pPr>
        <w:pStyle w:val="Nadpis6"/>
        <w:rPr>
          <w:rFonts w:ascii="Arial" w:hAnsi="Arial" w:cs="Arial"/>
          <w:b/>
          <w:bCs/>
          <w:color w:val="000000"/>
        </w:rPr>
      </w:pPr>
    </w:p>
    <w:p w:rsidR="00393FAC" w:rsidRPr="00393FAC" w:rsidRDefault="00393FAC" w:rsidP="00393FAC">
      <w:pPr>
        <w:pStyle w:val="Nadpis6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393FAC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SMLOUVU   O   PŘEPRAVĚ  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Prohlášení stran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 je příspěvkovou organizací zřízenou Městem Benešov, předmětem jejíž činnosti je, mimo jiné, pořádání výstav děl výtvarného umění.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Dopravce je společností, předmětem jejíhož podnikání je, mimo jiné, silniční nákladní přeprava uměleckých děl.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3.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="008C4601">
        <w:rPr>
          <w:rFonts w:asciiTheme="minorHAnsi" w:hAnsiTheme="minorHAnsi" w:cs="Calibri"/>
          <w:sz w:val="22"/>
          <w:szCs w:val="22"/>
        </w:rPr>
        <w:t xml:space="preserve"> realizuje v květnu 2019 tři výstavy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 v hlavní budově MUD na Malém náměstí čp. 74, 256 01 Benešov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(dále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 jen „výstavní prostory“ a „výstava“).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4.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Objednatel má zájem o přepravu děl </w:t>
      </w:r>
      <w:r w:rsidR="008C4601">
        <w:rPr>
          <w:rFonts w:asciiTheme="minorHAnsi" w:hAnsiTheme="minorHAnsi" w:cs="Calibri"/>
          <w:color w:val="000000"/>
          <w:sz w:val="22"/>
          <w:szCs w:val="22"/>
        </w:rPr>
        <w:t xml:space="preserve">a výstavního materiálu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pro </w:t>
      </w:r>
      <w:r w:rsidR="008C4601">
        <w:rPr>
          <w:rFonts w:asciiTheme="minorHAnsi" w:hAnsiTheme="minorHAnsi" w:cs="Calibri"/>
          <w:color w:val="000000"/>
          <w:sz w:val="22"/>
          <w:szCs w:val="22"/>
        </w:rPr>
        <w:t xml:space="preserve">výstavy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z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 institucí a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od soukromých osob, které jsou uvedeny v příloze č. 1 do výstavních prostor na výše uvedené adrese.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5.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Dopravce má zájem přepravit pro objednatele díla pro výstavu do výstavních prostor objednatele v Benešově. Dopravce prohlašuje, že má sjednáno pojištění odpovědnosti za škodu způsobenou vlastní podnikatelskou činností, a to s limitem pojistného plnění ve výši 5 000 000,- Kč za každou pojistnou událost nastalou kdykoliv během pojistného období, a to u pojistitele Kooperativa a.s. s tím, že vlastním nákladem zajistí trvání tohoto pojištění po celou dobu trvání této smlouvy. Dopravce před uzavřením této smlouvy předal objednateli kopii své pojistné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lastRenderedPageBreak/>
        <w:t>smlouvy. Dopravce dále prohlašuje, že v současné době neexistuje žádná pojistná událost, která by dosud byla ve stádiu likvidace ze strany pojistitele.</w:t>
      </w: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6.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Druh obalů, a způsob uložení uměleckých předmětů během přepravy stanovili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>objednavatel společně s dopravcem.</w:t>
      </w:r>
    </w:p>
    <w:p w:rsidR="00393FAC" w:rsidRPr="006C7100" w:rsidRDefault="00393FAC" w:rsidP="00393FAC">
      <w:pPr>
        <w:pStyle w:val="Odstavecseseznamem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Předmět smlouvy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426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Zajištění zabalení a zabezpečení uměleckých děl při přepravě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Při převozu uměleckých děl bude vždy s dopravcem pracovník Muzea umění a designu, který ručí za zajištění bezpečného zabalení děl a jejich umístění a uchycení v přepravním prostoru automobilu.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567" w:hanging="141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Přeprava děl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Dopravce se zavazuje, že přepraví veškerá díla uvedená v příloze č. 1 této smlouvy do výstavních prostor objednatele v termínu </w:t>
      </w:r>
      <w:r w:rsidR="008C4601">
        <w:rPr>
          <w:rFonts w:asciiTheme="minorHAnsi" w:hAnsiTheme="minorHAnsi" w:cs="Calibri"/>
          <w:b/>
          <w:color w:val="000000"/>
          <w:sz w:val="22"/>
          <w:szCs w:val="22"/>
        </w:rPr>
        <w:t>15. 5</w:t>
      </w: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. 2019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Objednatel se zavazuje zaplatit dopravci úplatu za přepravu, a to ve výši a za podmínek dohodnutých v této smlouvě. V případě stěhování děl do suterénu tuto skutečnost zohlední dopravce ve faktuře za zpětnou přepravu.</w:t>
      </w:r>
    </w:p>
    <w:p w:rsidR="00393FAC" w:rsidRPr="006C7100" w:rsidRDefault="00393FAC" w:rsidP="00393FAC">
      <w:pPr>
        <w:pStyle w:val="Odstavecseseznamem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left" w:pos="426"/>
        </w:tabs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left" w:pos="426"/>
        </w:tabs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III.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Práva a povinnosti</w:t>
      </w:r>
    </w:p>
    <w:p w:rsidR="00393FAC" w:rsidRDefault="00393FAC" w:rsidP="00393FAC">
      <w:pPr>
        <w:tabs>
          <w:tab w:val="num" w:pos="1080"/>
        </w:tabs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1.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Objednatel odpovídá za správnost a úplnost informací, uvedených v příloze číslo 1 této smlouvy. Dopravce je však povinen vyžádat si v případě potřeby od objednatele dodatečné informace ještě před započetím přepravy tak, aby byla zajištěna hladká realizace této smlouvy.</w:t>
      </w:r>
    </w:p>
    <w:p w:rsidR="00393FAC" w:rsidRPr="006C7100" w:rsidRDefault="00393FAC" w:rsidP="00393FAC">
      <w:pPr>
        <w:pStyle w:val="Odstavecseseznamem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   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 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2. </w:t>
      </w:r>
      <w:r w:rsidRPr="006C7100">
        <w:rPr>
          <w:rFonts w:asciiTheme="minorHAnsi" w:eastAsia="MS Mincho" w:hAnsiTheme="minorHAnsi" w:cs="Calibri"/>
          <w:sz w:val="22"/>
          <w:szCs w:val="22"/>
        </w:rPr>
        <w:t>Objednatel i dopravce jsou povinni dodržovat podmínky stanovené pojistnou smlouvou a pojistnými podmínkami. Objednatel je povinen v případě, že pojištění zásilky nesjednává dopravce, tohoto o pojistných podmínkách informovat, a to v takovém předstihu, aby měl reálnou možnost plnění těchto podmínek zajistit.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284" w:hanging="284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    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je povinen díla přepravovat tak, aby</w:t>
      </w:r>
      <w:r w:rsidR="008C4601">
        <w:rPr>
          <w:rFonts w:asciiTheme="minorHAnsi" w:eastAsia="MS Mincho" w:hAnsiTheme="minorHAnsi" w:cs="Calibri"/>
          <w:sz w:val="22"/>
          <w:szCs w:val="22"/>
        </w:rPr>
        <w:t xml:space="preserve"> bylo při daných standardech  </w:t>
      </w:r>
      <w:r w:rsidRPr="006C7100">
        <w:rPr>
          <w:rFonts w:asciiTheme="minorHAnsi" w:eastAsia="MS Mincho" w:hAnsiTheme="minorHAnsi" w:cs="Calibri"/>
          <w:sz w:val="22"/>
          <w:szCs w:val="22"/>
        </w:rPr>
        <w:t>minimalizováno riziko jejich poškození, zničení, ztráty či krádeže. Dopravce je povinen pravidelně informovat objednatele o veškerých skutečnostech významných pro plnění této smlouvy.</w:t>
      </w:r>
    </w:p>
    <w:p w:rsidR="00393FAC" w:rsidRPr="006C7100" w:rsidRDefault="00393FAC" w:rsidP="00393FAC">
      <w:pPr>
        <w:tabs>
          <w:tab w:val="num" w:pos="1080"/>
        </w:tabs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t>IV.</w:t>
      </w:r>
    </w:p>
    <w:p w:rsidR="00393FAC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t>Odpovědnost dopravce</w:t>
      </w:r>
    </w:p>
    <w:p w:rsidR="00393FAC" w:rsidRPr="006C7100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sz w:val="22"/>
          <w:szCs w:val="22"/>
        </w:rPr>
        <w:t>Odpovědnost dopravce je stanovena § 769 až 771 občanského zákoníku.</w:t>
      </w:r>
    </w:p>
    <w:p w:rsidR="00393FAC" w:rsidRPr="006C7100" w:rsidRDefault="00393FAC" w:rsidP="00393FAC">
      <w:pPr>
        <w:pStyle w:val="Prosttext"/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393FAC" w:rsidRPr="006C7100" w:rsidRDefault="00393FAC" w:rsidP="00393FAC">
      <w:pPr>
        <w:pStyle w:val="Prosttext"/>
        <w:tabs>
          <w:tab w:val="left" w:pos="426"/>
        </w:tabs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6C7100">
        <w:rPr>
          <w:rFonts w:asciiTheme="minorHAnsi" w:hAnsiTheme="minorHAnsi" w:cs="Calibri"/>
          <w:sz w:val="22"/>
          <w:szCs w:val="22"/>
        </w:rPr>
        <w:tab/>
      </w:r>
      <w:r w:rsidR="00A4146E">
        <w:rPr>
          <w:rFonts w:asciiTheme="minorHAnsi" w:hAnsiTheme="minorHAnsi" w:cs="Calibri"/>
          <w:sz w:val="22"/>
          <w:szCs w:val="22"/>
        </w:rPr>
        <w:t xml:space="preserve">2. </w:t>
      </w:r>
      <w:r w:rsidRPr="006C7100">
        <w:rPr>
          <w:rFonts w:asciiTheme="minorHAnsi" w:hAnsiTheme="minorHAnsi" w:cs="Calibri"/>
          <w:sz w:val="22"/>
          <w:szCs w:val="22"/>
        </w:rPr>
        <w:t xml:space="preserve">Dopravce odpovídá za poškození uměleckých děl v průběhu jejich přepravy, tedy od doby umístění těchto předmětů do prostoru automobilu do doby jejich vyložení v prostorách objednavatele. 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je povinen urychleně podat objednateli písemnou zprávu o škodě vzniklé na dílech. Dopravce odpovídá za škodu způsobenou objednateli porušením této povinnosti.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4.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není oprávněn v žádném případě díla prodat nebo ve vztahu k nim uplatnit retenční či zástavní právo, a to ani v případě, že hrozí bezprostředně podstatná škoda na dílech. Při porušení kterékoliv této povinnosti odpovídá dopravce objednateli za škodu v plném rozsahu.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5.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neodpovídá za škody na přepravovaných dílech, které prokazatelně vznikly v důsledku nevhodného přepravního obalu poskytnutého objednatelem. Dopravce neodpovídá za škody způsobené charakterem nebo/a stavem exponátu nebo v důsledku limitů přepravní trasy.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V.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Přepravné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pStyle w:val="Prosttex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1.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Dopravce a objednatel se dohodli na </w:t>
      </w:r>
      <w:r w:rsidRPr="00024A0D">
        <w:rPr>
          <w:rFonts w:asciiTheme="minorHAnsi" w:eastAsia="MS Mincho" w:hAnsiTheme="minorHAnsi" w:cs="Calibri"/>
          <w:iCs/>
          <w:sz w:val="22"/>
          <w:szCs w:val="22"/>
        </w:rPr>
        <w:t>přepravném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(dále jen „úplata“)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za zajištění přepravy paušální částkou </w:t>
      </w:r>
      <w:r w:rsidR="00834C62">
        <w:rPr>
          <w:rFonts w:asciiTheme="minorHAnsi" w:eastAsia="MS Mincho" w:hAnsiTheme="minorHAnsi" w:cs="Calibri"/>
          <w:b/>
          <w:sz w:val="22"/>
          <w:szCs w:val="22"/>
        </w:rPr>
        <w:t>11 Kč/1 km bez DPH</w:t>
      </w:r>
      <w:r w:rsidRPr="00834C62">
        <w:rPr>
          <w:rFonts w:asciiTheme="minorHAnsi" w:eastAsia="MS Mincho" w:hAnsiTheme="minorHAnsi" w:cs="Calibri"/>
          <w:b/>
          <w:sz w:val="22"/>
          <w:szCs w:val="22"/>
        </w:rPr>
        <w:t>,</w:t>
      </w:r>
      <w:r w:rsidRPr="006C7100">
        <w:rPr>
          <w:rFonts w:asciiTheme="minorHAnsi" w:eastAsia="MS Mincho" w:hAnsiTheme="minorHAnsi" w:cs="Calibri"/>
          <w:b/>
          <w:sz w:val="22"/>
          <w:szCs w:val="22"/>
        </w:rPr>
        <w:t xml:space="preserve">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součástí úplaty jsou rovněž veškeré náklady dopravce na komunikaci,  administrativní zpracování a navýšení pojistného u pojišťovny Kooperativa. </w:t>
      </w:r>
    </w:p>
    <w:p w:rsidR="00393FAC" w:rsidRDefault="00393FAC" w:rsidP="00393FAC">
      <w:pPr>
        <w:pStyle w:val="Prosttext"/>
        <w:tabs>
          <w:tab w:val="num" w:pos="1080"/>
        </w:tabs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A4146E">
      <w:pPr>
        <w:pStyle w:val="Prosttext"/>
        <w:tabs>
          <w:tab w:val="num" w:pos="1080"/>
        </w:tabs>
        <w:ind w:left="426" w:hanging="142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 xml:space="preserve">  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2. </w:t>
      </w:r>
      <w:r w:rsidRPr="006C7100">
        <w:rPr>
          <w:rFonts w:asciiTheme="minorHAnsi" w:eastAsia="MS Mincho" w:hAnsiTheme="minorHAnsi" w:cs="Calibri"/>
          <w:sz w:val="22"/>
          <w:szCs w:val="22"/>
        </w:rPr>
        <w:t>Objednatel se zavazuje zaplatit úplatu v době splatnosti dle doručené faktury, oprávněně vystavené dopravcem, objednateli.</w:t>
      </w: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A4146E" w:rsidP="00393FAC">
      <w:pPr>
        <w:pStyle w:val="Prosttext"/>
        <w:tabs>
          <w:tab w:val="num" w:pos="1080"/>
        </w:tabs>
        <w:ind w:left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Objednatel zaplatí dopravci úplaty bezhotovost</w:t>
      </w:r>
      <w:r w:rsidR="008C4601">
        <w:rPr>
          <w:rFonts w:asciiTheme="minorHAnsi" w:eastAsia="MS Mincho" w:hAnsiTheme="minorHAnsi" w:cs="Calibri"/>
          <w:sz w:val="22"/>
          <w:szCs w:val="22"/>
        </w:rPr>
        <w:t xml:space="preserve">ním převodem na bankovní účet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dopravce.</w:t>
      </w: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4146E" w:rsidRDefault="00A4146E">
      <w:pPr>
        <w:spacing w:after="160" w:line="259" w:lineRule="auto"/>
        <w:rPr>
          <w:rFonts w:asciiTheme="minorHAnsi" w:eastAsia="MS Mincho" w:hAnsiTheme="minorHAnsi" w:cs="Calibri"/>
          <w:b/>
          <w:sz w:val="22"/>
          <w:szCs w:val="22"/>
        </w:rPr>
      </w:pPr>
      <w:r>
        <w:rPr>
          <w:rFonts w:asciiTheme="minorHAnsi" w:eastAsia="MS Mincho" w:hAnsiTheme="minorHAnsi" w:cs="Calibri"/>
          <w:b/>
          <w:sz w:val="22"/>
          <w:szCs w:val="22"/>
        </w:rPr>
        <w:br w:type="page"/>
      </w:r>
    </w:p>
    <w:p w:rsidR="00393FAC" w:rsidRPr="006C7100" w:rsidRDefault="00393FAC" w:rsidP="00393FAC">
      <w:pPr>
        <w:pStyle w:val="Prosttext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lastRenderedPageBreak/>
        <w:t>VI.</w:t>
      </w:r>
    </w:p>
    <w:p w:rsidR="00393FAC" w:rsidRPr="006C7100" w:rsidRDefault="00393FAC" w:rsidP="00393FAC">
      <w:pPr>
        <w:pStyle w:val="Prosttex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Závěrečná ustanovení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Smluvní strany se dohodly, že závazkový vztah, pokud se týká přepravy děl, vzniklý na základě této smlouvy, se řídí českým právem, zejména zákonem č. 89/2012 Sb., občanský zákoník. </w:t>
      </w: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Smluvní strany se dohodly, že projednání a rozh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 xml:space="preserve">odnutí všech sporů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vzniklých v souvislosti s touto smlouvou náleží do pravomoci soudů České republiky.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3.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Tato smlouva byla sepsána ve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>dvou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 vyhotoveních v českém jazyce, přičemž objednatel a dopravce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 xml:space="preserve">obdrží každý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po jednom vyhotovení.</w:t>
      </w:r>
    </w:p>
    <w:p w:rsidR="00393FAC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D841BC" w:rsidRPr="00D841BC" w:rsidRDefault="00D841BC" w:rsidP="00D841BC">
      <w:pPr>
        <w:widowControl w:val="0"/>
        <w:tabs>
          <w:tab w:val="left" w:pos="567"/>
        </w:tabs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         4</w:t>
      </w:r>
      <w:r w:rsidRPr="00D841BC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Pr="00D841BC">
        <w:rPr>
          <w:rFonts w:ascii="Calibri" w:hAnsi="Calibri" w:cs="Calibri"/>
          <w:color w:val="000000"/>
          <w:sz w:val="22"/>
          <w:szCs w:val="22"/>
        </w:rPr>
        <w:t>Tato smlouva nabývá účinnosti uveřejněním Ministerstvem vnitra České republiky prostřednictvím registru smluv podle zákona č. 340/2015 Sb., o zvláštních podmínkách účinnosti některých smluv, uveřejňování těchto smluv a o registru smluv (zákon o registru smluv). Smluvní strany berou na vědomí povinnost publikovat smlouvu v registru smluv a s tímto uveřejněním souhlasí. Muzeum umění a designu Benešov, p. o. se zavazuje neprodleně po uzavření smlouvy tuto smlouvu publikovat v registru smluv.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841BC">
        <w:rPr>
          <w:rFonts w:ascii="Calibri" w:hAnsi="Calibri" w:cs="Calibri"/>
          <w:color w:val="000000"/>
          <w:sz w:val="22"/>
          <w:szCs w:val="22"/>
        </w:rPr>
        <w:t xml:space="preserve">Smluvní strany se zavazují označit veškeré informace, které by mohly ohrozit zapůjčovaná díla </w:t>
      </w:r>
      <w:proofErr w:type="spellStart"/>
      <w:r w:rsidRPr="00D841BC">
        <w:rPr>
          <w:rFonts w:ascii="Calibri" w:hAnsi="Calibri" w:cs="Calibri"/>
          <w:color w:val="000000"/>
          <w:sz w:val="22"/>
          <w:szCs w:val="22"/>
        </w:rPr>
        <w:t>návodností</w:t>
      </w:r>
      <w:proofErr w:type="spellEnd"/>
      <w:r w:rsidRPr="00D841BC">
        <w:rPr>
          <w:rFonts w:ascii="Calibri" w:hAnsi="Calibri" w:cs="Calibri"/>
          <w:color w:val="000000"/>
          <w:sz w:val="22"/>
          <w:szCs w:val="22"/>
        </w:rPr>
        <w:t xml:space="preserve"> ke krádeži či vloupání, aby tyto informace nebyly součástí elektronického obrazu textového obsahu smlouvy.</w:t>
      </w:r>
    </w:p>
    <w:p w:rsidR="00D841BC" w:rsidRPr="006C7100" w:rsidRDefault="00D841B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A4146E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A4146E">
        <w:rPr>
          <w:rFonts w:asciiTheme="minorHAnsi" w:hAnsiTheme="minorHAnsi" w:cs="Calibri"/>
          <w:b/>
          <w:color w:val="000000"/>
          <w:sz w:val="22"/>
          <w:szCs w:val="22"/>
        </w:rPr>
        <w:t>Přílohou této smlouvy jsou:</w:t>
      </w:r>
    </w:p>
    <w:p w:rsidR="00393FAC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3C3EEA" w:rsidRDefault="008C4601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Cs/>
          <w:color w:val="000000"/>
          <w:sz w:val="22"/>
          <w:szCs w:val="22"/>
        </w:rPr>
        <w:t>1</w:t>
      </w:r>
      <w:r w:rsidR="00393FAC" w:rsidRPr="003C3EEA">
        <w:rPr>
          <w:rFonts w:asciiTheme="minorHAnsi" w:hAnsiTheme="minorHAnsi" w:cs="Calibri"/>
          <w:bCs/>
          <w:color w:val="000000"/>
          <w:sz w:val="22"/>
          <w:szCs w:val="22"/>
        </w:rPr>
        <w:t xml:space="preserve">. </w:t>
      </w:r>
      <w:r w:rsidRPr="003C3EEA">
        <w:rPr>
          <w:rFonts w:asciiTheme="minorHAnsi" w:hAnsiTheme="minorHAnsi" w:cs="Calibri"/>
          <w:color w:val="000000"/>
          <w:sz w:val="22"/>
          <w:szCs w:val="22"/>
        </w:rPr>
        <w:t>Seznam adres institu</w:t>
      </w:r>
      <w:r>
        <w:rPr>
          <w:rFonts w:asciiTheme="minorHAnsi" w:hAnsiTheme="minorHAnsi" w:cs="Calibri"/>
          <w:color w:val="000000"/>
          <w:sz w:val="22"/>
          <w:szCs w:val="22"/>
        </w:rPr>
        <w:t>cí a soukromých osob</w:t>
      </w:r>
      <w:r w:rsidRPr="003C3EE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odkud se budou umělecké předměty dovážet</w:t>
      </w:r>
      <w:r w:rsidRPr="003C3EEA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se s</w:t>
      </w:r>
      <w:r w:rsidR="00393FAC" w:rsidRPr="003C3EEA">
        <w:rPr>
          <w:rFonts w:asciiTheme="minorHAnsi" w:hAnsiTheme="minorHAnsi" w:cs="Calibri"/>
          <w:bCs/>
          <w:color w:val="000000"/>
          <w:sz w:val="22"/>
          <w:szCs w:val="22"/>
        </w:rPr>
        <w:t>eznam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em</w:t>
      </w:r>
      <w:r w:rsidR="00393FAC" w:rsidRPr="003C3EEA">
        <w:rPr>
          <w:rFonts w:asciiTheme="minorHAnsi" w:hAnsiTheme="minorHAnsi" w:cs="Calibri"/>
          <w:bCs/>
          <w:color w:val="000000"/>
          <w:sz w:val="22"/>
          <w:szCs w:val="22"/>
        </w:rPr>
        <w:t xml:space="preserve"> děl s pojistnými cenami </w:t>
      </w:r>
    </w:p>
    <w:p w:rsidR="00393FAC" w:rsidRPr="006C7100" w:rsidRDefault="00393FAC" w:rsidP="00393FAC">
      <w:pPr>
        <w:spacing w:line="240" w:lineRule="atLeast"/>
        <w:ind w:left="3261" w:hanging="283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bookmarkStart w:id="0" w:name="_GoBack"/>
      <w:bookmarkEnd w:id="0"/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V Benešově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dne ____________ 201</w:t>
      </w:r>
      <w:r>
        <w:rPr>
          <w:rFonts w:asciiTheme="minorHAnsi" w:hAnsiTheme="minorHAnsi" w:cs="Calibri"/>
          <w:color w:val="000000"/>
          <w:sz w:val="22"/>
          <w:szCs w:val="22"/>
        </w:rPr>
        <w:t>9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ab/>
        <w:t>V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 Benešově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dne _</w:t>
      </w:r>
      <w:r>
        <w:rPr>
          <w:rFonts w:asciiTheme="minorHAnsi" w:hAnsiTheme="minorHAnsi" w:cs="Calibri"/>
          <w:color w:val="000000"/>
          <w:sz w:val="22"/>
          <w:szCs w:val="22"/>
        </w:rPr>
        <w:t>___________ 2019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Muzeum umění a designu Benešov</w:t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Calibri"/>
          <w:b/>
          <w:color w:val="000000"/>
          <w:sz w:val="22"/>
          <w:szCs w:val="22"/>
        </w:rPr>
        <w:t>Martin Sochůrek: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Lenka Škvorová, ředitelka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F0600" w:rsidRPr="00393FAC" w:rsidRDefault="00393FAC" w:rsidP="00393FAC">
      <w:r>
        <w:rPr>
          <w:rFonts w:asciiTheme="minorHAnsi" w:hAnsiTheme="minorHAnsi" w:cs="Calibri"/>
          <w:color w:val="000000"/>
          <w:sz w:val="22"/>
          <w:szCs w:val="22"/>
        </w:rPr>
        <w:t>p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odpis: _____________________         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color w:val="000000"/>
          <w:sz w:val="22"/>
          <w:szCs w:val="22"/>
        </w:rPr>
        <w:t>pod</w:t>
      </w:r>
      <w:r w:rsidR="00671B4A">
        <w:rPr>
          <w:rFonts w:asciiTheme="minorHAnsi" w:hAnsiTheme="minorHAnsi" w:cs="Calibri"/>
          <w:color w:val="000000"/>
          <w:sz w:val="22"/>
          <w:szCs w:val="22"/>
        </w:rPr>
        <w:t>pis:___________________________</w:t>
      </w:r>
    </w:p>
    <w:sectPr w:rsidR="002F0600" w:rsidRPr="00393F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6C" w:rsidRDefault="00930D6C" w:rsidP="006F67E0">
      <w:r>
        <w:separator/>
      </w:r>
    </w:p>
  </w:endnote>
  <w:endnote w:type="continuationSeparator" w:id="0">
    <w:p w:rsidR="00930D6C" w:rsidRDefault="00930D6C" w:rsidP="006F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7242"/>
      <w:docPartObj>
        <w:docPartGallery w:val="Page Numbers (Bottom of Page)"/>
        <w:docPartUnique/>
      </w:docPartObj>
    </w:sdtPr>
    <w:sdtEndPr/>
    <w:sdtContent>
      <w:p w:rsidR="009434D5" w:rsidRDefault="009434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01">
          <w:rPr>
            <w:noProof/>
          </w:rPr>
          <w:t>4</w:t>
        </w:r>
        <w:r>
          <w:fldChar w:fldCharType="end"/>
        </w:r>
      </w:p>
    </w:sdtContent>
  </w:sdt>
  <w:p w:rsidR="009434D5" w:rsidRDefault="00943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6C" w:rsidRDefault="00930D6C" w:rsidP="006F67E0">
      <w:r>
        <w:separator/>
      </w:r>
    </w:p>
  </w:footnote>
  <w:footnote w:type="continuationSeparator" w:id="0">
    <w:p w:rsidR="00930D6C" w:rsidRDefault="00930D6C" w:rsidP="006F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E0" w:rsidRDefault="006F67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-157480</wp:posOffset>
          </wp:positionV>
          <wp:extent cx="7739380" cy="1352550"/>
          <wp:effectExtent l="0" t="0" r="0" b="0"/>
          <wp:wrapTight wrapText="bothSides">
            <wp:wrapPolygon edited="0">
              <wp:start x="0" y="0"/>
              <wp:lineTo x="0" y="21296"/>
              <wp:lineTo x="21533" y="21296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. pap. M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2"/>
    <w:rsid w:val="00024A0D"/>
    <w:rsid w:val="00085F61"/>
    <w:rsid w:val="000B7EA4"/>
    <w:rsid w:val="000F5C57"/>
    <w:rsid w:val="00107FA0"/>
    <w:rsid w:val="001159F2"/>
    <w:rsid w:val="002D26EA"/>
    <w:rsid w:val="002D4DB2"/>
    <w:rsid w:val="002F0600"/>
    <w:rsid w:val="00331FAA"/>
    <w:rsid w:val="00393FAC"/>
    <w:rsid w:val="003E72C7"/>
    <w:rsid w:val="004D0011"/>
    <w:rsid w:val="00581765"/>
    <w:rsid w:val="0065487D"/>
    <w:rsid w:val="00671B4A"/>
    <w:rsid w:val="006C3272"/>
    <w:rsid w:val="006F67E0"/>
    <w:rsid w:val="007D198A"/>
    <w:rsid w:val="00834C62"/>
    <w:rsid w:val="008A3759"/>
    <w:rsid w:val="008C4601"/>
    <w:rsid w:val="00930D6C"/>
    <w:rsid w:val="009434D5"/>
    <w:rsid w:val="0096536E"/>
    <w:rsid w:val="009927C4"/>
    <w:rsid w:val="009C598D"/>
    <w:rsid w:val="00A007D8"/>
    <w:rsid w:val="00A0602A"/>
    <w:rsid w:val="00A17873"/>
    <w:rsid w:val="00A22CA3"/>
    <w:rsid w:val="00A24280"/>
    <w:rsid w:val="00A4146E"/>
    <w:rsid w:val="00A742D1"/>
    <w:rsid w:val="00AB19A1"/>
    <w:rsid w:val="00AC6A37"/>
    <w:rsid w:val="00AD2A3D"/>
    <w:rsid w:val="00B276A8"/>
    <w:rsid w:val="00B31F31"/>
    <w:rsid w:val="00C73165"/>
    <w:rsid w:val="00CA0A56"/>
    <w:rsid w:val="00CC75B2"/>
    <w:rsid w:val="00D841BC"/>
    <w:rsid w:val="00E53DAE"/>
    <w:rsid w:val="00E709DF"/>
    <w:rsid w:val="00E70A91"/>
    <w:rsid w:val="00EC4726"/>
    <w:rsid w:val="00ED4B8A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81AD"/>
  <w15:docId w15:val="{9102573F-E4B8-47C3-A8E2-8559618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393FAC"/>
    <w:pPr>
      <w:keepNext/>
      <w:spacing w:line="240" w:lineRule="atLeast"/>
      <w:jc w:val="center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67E0"/>
  </w:style>
  <w:style w:type="paragraph" w:styleId="Zpat">
    <w:name w:val="footer"/>
    <w:basedOn w:val="Normln"/>
    <w:link w:val="ZpatChar"/>
    <w:uiPriority w:val="99"/>
    <w:unhideWhenUsed/>
    <w:rsid w:val="006F6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67E0"/>
  </w:style>
  <w:style w:type="paragraph" w:customStyle="1" w:styleId="Default">
    <w:name w:val="Default"/>
    <w:rsid w:val="00E5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07F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F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FA0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393F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rsid w:val="00393FA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393FA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3FAC"/>
    <w:pPr>
      <w:ind w:left="708"/>
    </w:pPr>
  </w:style>
  <w:style w:type="character" w:styleId="Zdraznnjemn">
    <w:name w:val="Subtle Emphasis"/>
    <w:basedOn w:val="Standardnpsmoodstavce"/>
    <w:uiPriority w:val="19"/>
    <w:qFormat/>
    <w:rsid w:val="00CA0A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\Desktop\hl_pap_MU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hl_pap_MUD</Template>
  <TotalTime>5860</TotalTime>
  <Pages>4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Benešov</dc:creator>
  <cp:keywords/>
  <dc:description/>
  <cp:lastModifiedBy>Lenka Škvorová</cp:lastModifiedBy>
  <cp:revision>14</cp:revision>
  <cp:lastPrinted>2019-03-06T14:35:00Z</cp:lastPrinted>
  <dcterms:created xsi:type="dcterms:W3CDTF">2019-03-04T09:07:00Z</dcterms:created>
  <dcterms:modified xsi:type="dcterms:W3CDTF">2019-05-14T13:34:00Z</dcterms:modified>
</cp:coreProperties>
</file>