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4F908" w14:textId="1FFD3495" w:rsidR="00003477" w:rsidRPr="00264893" w:rsidRDefault="00264893" w:rsidP="00264893">
      <w:pPr>
        <w:spacing w:after="0"/>
        <w:jc w:val="right"/>
        <w:rPr>
          <w:rFonts w:ascii="Arial" w:hAnsi="Arial" w:cs="Arial"/>
          <w:color w:val="000000" w:themeColor="text1"/>
          <w:sz w:val="20"/>
          <w:szCs w:val="20"/>
        </w:rPr>
      </w:pPr>
      <w:proofErr w:type="gramStart"/>
      <w:r w:rsidRPr="00264893">
        <w:rPr>
          <w:rFonts w:ascii="Arial" w:hAnsi="Arial" w:cs="Arial"/>
          <w:color w:val="000000" w:themeColor="text1"/>
          <w:sz w:val="20"/>
          <w:szCs w:val="20"/>
        </w:rPr>
        <w:t>Č.j.</w:t>
      </w:r>
      <w:proofErr w:type="gramEnd"/>
      <w:r w:rsidRPr="00264893">
        <w:rPr>
          <w:rFonts w:ascii="Arial" w:hAnsi="Arial" w:cs="Arial"/>
          <w:color w:val="000000" w:themeColor="text1"/>
          <w:sz w:val="20"/>
          <w:szCs w:val="20"/>
        </w:rPr>
        <w:t xml:space="preserve"> MV-37683-1/EG-2018</w:t>
      </w:r>
    </w:p>
    <w:p w14:paraId="59728471" w14:textId="77777777" w:rsidR="00003477" w:rsidRDefault="00003477" w:rsidP="00003477">
      <w:pPr>
        <w:spacing w:after="0"/>
        <w:jc w:val="center"/>
        <w:rPr>
          <w:rFonts w:ascii="Arial" w:hAnsi="Arial" w:cs="Arial"/>
          <w:b/>
          <w:color w:val="000000" w:themeColor="text1"/>
          <w:sz w:val="56"/>
          <w:szCs w:val="56"/>
        </w:rPr>
      </w:pPr>
    </w:p>
    <w:p w14:paraId="194FC968" w14:textId="77777777" w:rsidR="00003477" w:rsidRDefault="00003477" w:rsidP="00003477">
      <w:pPr>
        <w:spacing w:after="0"/>
        <w:jc w:val="center"/>
        <w:rPr>
          <w:rFonts w:ascii="Arial" w:hAnsi="Arial" w:cs="Arial"/>
          <w:b/>
          <w:color w:val="000000" w:themeColor="text1"/>
          <w:sz w:val="56"/>
          <w:szCs w:val="56"/>
        </w:rPr>
      </w:pPr>
    </w:p>
    <w:p w14:paraId="24EE52E8" w14:textId="77777777" w:rsidR="00003477" w:rsidRDefault="00003477" w:rsidP="00003477">
      <w:pPr>
        <w:spacing w:after="0"/>
        <w:jc w:val="center"/>
        <w:rPr>
          <w:rFonts w:ascii="Arial" w:hAnsi="Arial" w:cs="Arial"/>
          <w:b/>
          <w:color w:val="000000" w:themeColor="text1"/>
          <w:sz w:val="56"/>
          <w:szCs w:val="56"/>
        </w:rPr>
      </w:pPr>
    </w:p>
    <w:p w14:paraId="65EF43A1" w14:textId="77777777" w:rsidR="00003477" w:rsidRPr="00A106D4" w:rsidRDefault="00003477" w:rsidP="00003477">
      <w:pPr>
        <w:spacing w:after="0"/>
        <w:jc w:val="center"/>
        <w:rPr>
          <w:rFonts w:ascii="Arial" w:hAnsi="Arial" w:cs="Arial"/>
          <w:b/>
          <w:color w:val="000000" w:themeColor="text1"/>
          <w:sz w:val="56"/>
          <w:szCs w:val="56"/>
        </w:rPr>
      </w:pPr>
      <w:r w:rsidRPr="00A106D4">
        <w:rPr>
          <w:rFonts w:ascii="Arial" w:hAnsi="Arial" w:cs="Arial"/>
          <w:b/>
          <w:color w:val="000000" w:themeColor="text1"/>
          <w:sz w:val="56"/>
          <w:szCs w:val="56"/>
        </w:rPr>
        <w:t>Metodický návod k aplikaci zákona o registru smluv</w:t>
      </w:r>
    </w:p>
    <w:p w14:paraId="27025DEB" w14:textId="77777777" w:rsidR="00103BDD" w:rsidRPr="00E23E48" w:rsidRDefault="00103BDD" w:rsidP="00740FCA">
      <w:pPr>
        <w:spacing w:after="0"/>
        <w:jc w:val="center"/>
        <w:rPr>
          <w:rFonts w:ascii="Times New Roman" w:hAnsi="Times New Roman" w:cs="Times New Roman"/>
          <w:color w:val="4F6228" w:themeColor="accent3" w:themeShade="80"/>
          <w:sz w:val="72"/>
        </w:rPr>
      </w:pPr>
    </w:p>
    <w:p w14:paraId="20D9BF77" w14:textId="77777777" w:rsidR="00103BDD" w:rsidRPr="00E23E48" w:rsidRDefault="00103BDD" w:rsidP="00740FCA">
      <w:pPr>
        <w:spacing w:after="0"/>
        <w:jc w:val="center"/>
        <w:rPr>
          <w:rFonts w:ascii="Times New Roman" w:hAnsi="Times New Roman" w:cs="Times New Roman"/>
          <w:color w:val="4F6228" w:themeColor="accent3" w:themeShade="80"/>
          <w:sz w:val="72"/>
        </w:rPr>
      </w:pPr>
    </w:p>
    <w:p w14:paraId="5C92E975" w14:textId="77777777" w:rsidR="00103BDD" w:rsidRPr="00E23E48" w:rsidRDefault="00103BDD" w:rsidP="00740FCA">
      <w:pPr>
        <w:spacing w:after="0"/>
        <w:jc w:val="center"/>
        <w:rPr>
          <w:rFonts w:ascii="Times New Roman" w:hAnsi="Times New Roman" w:cs="Times New Roman"/>
          <w:color w:val="4F6228" w:themeColor="accent3" w:themeShade="80"/>
          <w:sz w:val="72"/>
        </w:rPr>
      </w:pPr>
    </w:p>
    <w:p w14:paraId="0B13144F" w14:textId="77777777" w:rsidR="00103BDD" w:rsidRPr="00E23E48" w:rsidRDefault="00103BDD" w:rsidP="00740FCA">
      <w:pPr>
        <w:spacing w:after="0"/>
        <w:jc w:val="center"/>
        <w:rPr>
          <w:rFonts w:ascii="Times New Roman" w:hAnsi="Times New Roman" w:cs="Times New Roman"/>
          <w:color w:val="4F6228" w:themeColor="accent3" w:themeShade="80"/>
          <w:sz w:val="72"/>
        </w:rPr>
      </w:pPr>
    </w:p>
    <w:p w14:paraId="75FED644" w14:textId="77777777" w:rsidR="00103BDD" w:rsidRPr="00E23E48" w:rsidRDefault="00103BDD" w:rsidP="00740FCA">
      <w:pPr>
        <w:spacing w:after="0"/>
        <w:jc w:val="center"/>
        <w:rPr>
          <w:rFonts w:ascii="Times New Roman" w:hAnsi="Times New Roman" w:cs="Times New Roman"/>
          <w:color w:val="4F6228" w:themeColor="accent3" w:themeShade="80"/>
          <w:sz w:val="72"/>
        </w:rPr>
      </w:pPr>
    </w:p>
    <w:p w14:paraId="4C6ED80D" w14:textId="77777777" w:rsidR="00103BDD" w:rsidRPr="00CA290A" w:rsidRDefault="00103BDD" w:rsidP="00740FCA">
      <w:pPr>
        <w:spacing w:after="0"/>
        <w:jc w:val="center"/>
        <w:rPr>
          <w:rFonts w:ascii="Times New Roman" w:hAnsi="Times New Roman"/>
          <w:color w:val="4F6228" w:themeColor="accent3" w:themeShade="80"/>
          <w:sz w:val="72"/>
        </w:rPr>
      </w:pPr>
    </w:p>
    <w:p w14:paraId="5363538C" w14:textId="05CAF538" w:rsidR="00003477" w:rsidRPr="00A106D4" w:rsidRDefault="00A32500" w:rsidP="00333E2D">
      <w:pPr>
        <w:spacing w:line="240" w:lineRule="auto"/>
        <w:rPr>
          <w:rFonts w:ascii="Arial" w:hAnsi="Arial" w:cs="Arial"/>
          <w:sz w:val="24"/>
        </w:rPr>
      </w:pPr>
      <w:r>
        <w:rPr>
          <w:rFonts w:ascii="Arial" w:hAnsi="Arial" w:cs="Arial"/>
          <w:sz w:val="24"/>
        </w:rPr>
        <w:t>o</w:t>
      </w:r>
      <w:r w:rsidR="00003477" w:rsidRPr="00A106D4">
        <w:rPr>
          <w:rFonts w:ascii="Arial" w:hAnsi="Arial" w:cs="Arial"/>
          <w:sz w:val="24"/>
        </w:rPr>
        <w:t xml:space="preserve">dbor </w:t>
      </w:r>
      <w:proofErr w:type="spellStart"/>
      <w:r w:rsidR="00003477" w:rsidRPr="00A106D4">
        <w:rPr>
          <w:rFonts w:ascii="Arial" w:hAnsi="Arial" w:cs="Arial"/>
          <w:sz w:val="24"/>
        </w:rPr>
        <w:t>eGovernmentu</w:t>
      </w:r>
      <w:proofErr w:type="spellEnd"/>
    </w:p>
    <w:p w14:paraId="2489001F" w14:textId="77777777" w:rsidR="00003477" w:rsidRDefault="00003477" w:rsidP="00333E2D">
      <w:pPr>
        <w:spacing w:line="240" w:lineRule="auto"/>
        <w:rPr>
          <w:rFonts w:ascii="Arial" w:hAnsi="Arial" w:cs="Arial"/>
          <w:sz w:val="24"/>
        </w:rPr>
      </w:pPr>
      <w:r w:rsidRPr="00A106D4">
        <w:rPr>
          <w:rFonts w:ascii="Arial" w:hAnsi="Arial" w:cs="Arial"/>
          <w:sz w:val="24"/>
        </w:rPr>
        <w:t>Ministerstvo vnitra</w:t>
      </w:r>
    </w:p>
    <w:p w14:paraId="4506F2B3" w14:textId="2BBD7B4C" w:rsidR="00003477" w:rsidRPr="00A106D4" w:rsidRDefault="00EB4D7D" w:rsidP="00003477">
      <w:pPr>
        <w:rPr>
          <w:rFonts w:ascii="Arial" w:hAnsi="Arial" w:cs="Arial"/>
          <w:sz w:val="24"/>
        </w:rPr>
      </w:pPr>
      <w:r>
        <w:rPr>
          <w:rFonts w:ascii="Arial" w:hAnsi="Arial" w:cs="Arial"/>
          <w:sz w:val="24"/>
        </w:rPr>
        <w:t>září</w:t>
      </w:r>
      <w:r w:rsidR="00333E2D">
        <w:rPr>
          <w:rFonts w:ascii="Arial" w:hAnsi="Arial" w:cs="Arial"/>
          <w:sz w:val="24"/>
        </w:rPr>
        <w:t xml:space="preserve"> 2018</w:t>
      </w:r>
    </w:p>
    <w:p w14:paraId="36D66C12" w14:textId="5EF83871" w:rsidR="00A32500" w:rsidRDefault="00A32500" w:rsidP="00333E2D">
      <w:pPr>
        <w:spacing w:line="240" w:lineRule="auto"/>
        <w:rPr>
          <w:rFonts w:ascii="Arial" w:hAnsi="Arial" w:cs="Arial"/>
          <w:sz w:val="24"/>
        </w:rPr>
      </w:pPr>
      <w:r>
        <w:rPr>
          <w:rFonts w:ascii="Arial" w:hAnsi="Arial" w:cs="Arial"/>
          <w:sz w:val="24"/>
        </w:rPr>
        <w:t>Aktualizovaná</w:t>
      </w:r>
      <w:r w:rsidR="00953FCF">
        <w:rPr>
          <w:rFonts w:ascii="Arial" w:hAnsi="Arial" w:cs="Arial"/>
          <w:sz w:val="24"/>
        </w:rPr>
        <w:t xml:space="preserve"> </w:t>
      </w:r>
      <w:r w:rsidR="00EB4D7D">
        <w:rPr>
          <w:rFonts w:ascii="Arial" w:hAnsi="Arial" w:cs="Arial"/>
          <w:sz w:val="24"/>
        </w:rPr>
        <w:t xml:space="preserve">verze </w:t>
      </w:r>
      <w:proofErr w:type="gramStart"/>
      <w:r w:rsidR="00EB4D7D">
        <w:rPr>
          <w:rFonts w:ascii="Arial" w:hAnsi="Arial" w:cs="Arial"/>
          <w:sz w:val="24"/>
        </w:rPr>
        <w:t>1.8</w:t>
      </w:r>
      <w:r>
        <w:rPr>
          <w:rFonts w:ascii="Arial" w:hAnsi="Arial" w:cs="Arial"/>
          <w:sz w:val="24"/>
        </w:rPr>
        <w:t>.</w:t>
      </w:r>
      <w:r w:rsidR="00E7673F">
        <w:rPr>
          <w:rFonts w:ascii="Arial" w:hAnsi="Arial" w:cs="Arial"/>
          <w:sz w:val="24"/>
        </w:rPr>
        <w:t xml:space="preserve"> </w:t>
      </w:r>
      <w:r>
        <w:rPr>
          <w:rFonts w:ascii="Arial" w:hAnsi="Arial" w:cs="Arial"/>
          <w:sz w:val="24"/>
        </w:rPr>
        <w:t>(viz</w:t>
      </w:r>
      <w:proofErr w:type="gramEnd"/>
      <w:r>
        <w:rPr>
          <w:rFonts w:ascii="Arial" w:hAnsi="Arial" w:cs="Arial"/>
          <w:sz w:val="24"/>
        </w:rPr>
        <w:t xml:space="preserve"> poslední strana)</w:t>
      </w:r>
    </w:p>
    <w:sdt>
      <w:sdtPr>
        <w:rPr>
          <w:rFonts w:ascii="Times New Roman" w:eastAsiaTheme="minorHAnsi" w:hAnsi="Times New Roman" w:cs="Times New Roman"/>
          <w:b w:val="0"/>
          <w:bCs w:val="0"/>
          <w:color w:val="auto"/>
          <w:sz w:val="22"/>
          <w:szCs w:val="22"/>
          <w:lang w:eastAsia="en-US"/>
        </w:rPr>
        <w:id w:val="403188778"/>
        <w:docPartObj>
          <w:docPartGallery w:val="Table of Contents"/>
          <w:docPartUnique/>
        </w:docPartObj>
      </w:sdtPr>
      <w:sdtEndPr>
        <w:rPr>
          <w:sz w:val="24"/>
          <w:szCs w:val="24"/>
        </w:rPr>
      </w:sdtEndPr>
      <w:sdtContent>
        <w:p w14:paraId="3060739B" w14:textId="77777777" w:rsidR="00E23E48" w:rsidRPr="00003477" w:rsidRDefault="00E23E48">
          <w:pPr>
            <w:pStyle w:val="Nadpisobsahu"/>
            <w:rPr>
              <w:rFonts w:ascii="Arial" w:hAnsi="Arial" w:cs="Arial"/>
              <w:sz w:val="32"/>
            </w:rPr>
          </w:pPr>
          <w:r w:rsidRPr="00003477">
            <w:rPr>
              <w:rFonts w:ascii="Arial" w:hAnsi="Arial" w:cs="Arial"/>
              <w:sz w:val="32"/>
            </w:rPr>
            <w:t>Obsah</w:t>
          </w:r>
        </w:p>
        <w:p w14:paraId="7F3FD932" w14:textId="77777777" w:rsidR="00A278A8" w:rsidRPr="00715441" w:rsidRDefault="00A278A8" w:rsidP="00A278A8">
          <w:pPr>
            <w:rPr>
              <w:rFonts w:ascii="Arial" w:hAnsi="Arial" w:cs="Arial"/>
              <w:sz w:val="24"/>
              <w:szCs w:val="24"/>
              <w:lang w:eastAsia="cs-CZ"/>
            </w:rPr>
          </w:pPr>
        </w:p>
        <w:p w14:paraId="15B24597" w14:textId="77777777" w:rsidR="00715441" w:rsidRPr="00715441" w:rsidRDefault="00E23E48">
          <w:pPr>
            <w:pStyle w:val="Obsah1"/>
            <w:rPr>
              <w:rFonts w:ascii="Arial" w:eastAsiaTheme="minorEastAsia" w:hAnsi="Arial" w:cs="Arial"/>
              <w:noProof/>
              <w:sz w:val="24"/>
              <w:szCs w:val="24"/>
              <w:lang w:eastAsia="cs-CZ"/>
            </w:rPr>
          </w:pPr>
          <w:r w:rsidRPr="00715441">
            <w:rPr>
              <w:rFonts w:ascii="Arial" w:hAnsi="Arial" w:cs="Arial"/>
              <w:sz w:val="24"/>
              <w:szCs w:val="24"/>
            </w:rPr>
            <w:fldChar w:fldCharType="begin"/>
          </w:r>
          <w:r w:rsidRPr="00715441">
            <w:rPr>
              <w:rFonts w:ascii="Arial" w:hAnsi="Arial" w:cs="Arial"/>
              <w:sz w:val="24"/>
              <w:szCs w:val="24"/>
            </w:rPr>
            <w:instrText xml:space="preserve"> TOC \o "1-3" \h \z \u </w:instrText>
          </w:r>
          <w:r w:rsidRPr="00715441">
            <w:rPr>
              <w:rFonts w:ascii="Arial" w:hAnsi="Arial" w:cs="Arial"/>
              <w:sz w:val="24"/>
              <w:szCs w:val="24"/>
            </w:rPr>
            <w:fldChar w:fldCharType="separate"/>
          </w:r>
          <w:hyperlink w:anchor="_Toc457812118" w:history="1">
            <w:r w:rsidR="00715441" w:rsidRPr="00715441">
              <w:rPr>
                <w:rStyle w:val="Hypertextovodkaz"/>
                <w:rFonts w:ascii="Arial" w:hAnsi="Arial" w:cs="Arial"/>
                <w:b/>
                <w:noProof/>
                <w:sz w:val="24"/>
                <w:szCs w:val="24"/>
              </w:rPr>
              <w:t>I.</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Úvodní slovo</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_Toc457812118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3</w:t>
            </w:r>
            <w:r w:rsidR="00715441" w:rsidRPr="00715441">
              <w:rPr>
                <w:rFonts w:ascii="Arial" w:hAnsi="Arial" w:cs="Arial"/>
                <w:noProof/>
                <w:webHidden/>
                <w:sz w:val="24"/>
                <w:szCs w:val="24"/>
              </w:rPr>
              <w:fldChar w:fldCharType="end"/>
            </w:r>
          </w:hyperlink>
        </w:p>
        <w:p w14:paraId="73246182" w14:textId="77777777" w:rsidR="00715441" w:rsidRPr="00715441" w:rsidRDefault="00792D29">
          <w:pPr>
            <w:pStyle w:val="Obsah1"/>
            <w:rPr>
              <w:rFonts w:ascii="Arial" w:eastAsiaTheme="minorEastAsia" w:hAnsi="Arial" w:cs="Arial"/>
              <w:noProof/>
              <w:sz w:val="24"/>
              <w:szCs w:val="24"/>
              <w:lang w:eastAsia="cs-CZ"/>
            </w:rPr>
          </w:pPr>
          <w:hyperlink w:anchor="_Toc457812119" w:history="1">
            <w:r w:rsidR="00715441" w:rsidRPr="00715441">
              <w:rPr>
                <w:rStyle w:val="Hypertextovodkaz"/>
                <w:rFonts w:ascii="Arial" w:hAnsi="Arial" w:cs="Arial"/>
                <w:b/>
                <w:noProof/>
                <w:sz w:val="24"/>
                <w:szCs w:val="24"/>
              </w:rPr>
              <w:t>II.</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Úvod</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_Toc457812119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4</w:t>
            </w:r>
            <w:r w:rsidR="00715441" w:rsidRPr="00715441">
              <w:rPr>
                <w:rFonts w:ascii="Arial" w:hAnsi="Arial" w:cs="Arial"/>
                <w:noProof/>
                <w:webHidden/>
                <w:sz w:val="24"/>
                <w:szCs w:val="24"/>
              </w:rPr>
              <w:fldChar w:fldCharType="end"/>
            </w:r>
          </w:hyperlink>
        </w:p>
        <w:p w14:paraId="55BDA625" w14:textId="77777777" w:rsidR="00715441" w:rsidRPr="00715441" w:rsidRDefault="00792D29">
          <w:pPr>
            <w:pStyle w:val="Obsah1"/>
            <w:tabs>
              <w:tab w:val="left" w:pos="660"/>
            </w:tabs>
            <w:rPr>
              <w:rFonts w:ascii="Arial" w:eastAsiaTheme="minorEastAsia" w:hAnsi="Arial" w:cs="Arial"/>
              <w:noProof/>
              <w:sz w:val="24"/>
              <w:szCs w:val="24"/>
              <w:lang w:eastAsia="cs-CZ"/>
            </w:rPr>
          </w:pPr>
          <w:hyperlink w:anchor="_Toc457812120" w:history="1">
            <w:r w:rsidR="00715441" w:rsidRPr="00715441">
              <w:rPr>
                <w:rStyle w:val="Hypertextovodkaz"/>
                <w:rFonts w:ascii="Arial" w:hAnsi="Arial" w:cs="Arial"/>
                <w:b/>
                <w:noProof/>
                <w:sz w:val="24"/>
                <w:szCs w:val="24"/>
              </w:rPr>
              <w:t>III.</w:t>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Registr smluv</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_Toc457812120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7</w:t>
            </w:r>
            <w:r w:rsidR="00715441" w:rsidRPr="00715441">
              <w:rPr>
                <w:rFonts w:ascii="Arial" w:hAnsi="Arial" w:cs="Arial"/>
                <w:noProof/>
                <w:webHidden/>
                <w:sz w:val="24"/>
                <w:szCs w:val="24"/>
              </w:rPr>
              <w:fldChar w:fldCharType="end"/>
            </w:r>
          </w:hyperlink>
        </w:p>
        <w:p w14:paraId="679BC543" w14:textId="77777777" w:rsidR="00715441" w:rsidRPr="00715441" w:rsidRDefault="00792D29">
          <w:pPr>
            <w:pStyle w:val="Obsah1"/>
            <w:rPr>
              <w:rFonts w:ascii="Arial" w:eastAsiaTheme="minorEastAsia" w:hAnsi="Arial" w:cs="Arial"/>
              <w:noProof/>
              <w:sz w:val="24"/>
              <w:szCs w:val="24"/>
              <w:lang w:eastAsia="cs-CZ"/>
            </w:rPr>
          </w:pPr>
          <w:hyperlink w:anchor="_Toc457812121" w:history="1">
            <w:r w:rsidR="00715441" w:rsidRPr="00715441">
              <w:rPr>
                <w:rStyle w:val="Hypertextovodkaz"/>
                <w:rFonts w:ascii="Arial" w:hAnsi="Arial" w:cs="Arial"/>
                <w:b/>
                <w:noProof/>
                <w:sz w:val="24"/>
                <w:szCs w:val="24"/>
              </w:rPr>
              <w:t>a.</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popis aplikačního rozhraní Informačního systému registru smluv</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_Toc457812121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7</w:t>
            </w:r>
            <w:r w:rsidR="00715441" w:rsidRPr="00715441">
              <w:rPr>
                <w:rFonts w:ascii="Arial" w:hAnsi="Arial" w:cs="Arial"/>
                <w:noProof/>
                <w:webHidden/>
                <w:sz w:val="24"/>
                <w:szCs w:val="24"/>
              </w:rPr>
              <w:fldChar w:fldCharType="end"/>
            </w:r>
          </w:hyperlink>
        </w:p>
        <w:p w14:paraId="5DEB83CA" w14:textId="77777777" w:rsidR="00715441" w:rsidRPr="00715441" w:rsidRDefault="00792D29">
          <w:pPr>
            <w:pStyle w:val="Obsah1"/>
            <w:tabs>
              <w:tab w:val="left" w:pos="660"/>
            </w:tabs>
            <w:rPr>
              <w:rFonts w:ascii="Arial" w:eastAsiaTheme="minorEastAsia" w:hAnsi="Arial" w:cs="Arial"/>
              <w:noProof/>
              <w:sz w:val="24"/>
              <w:szCs w:val="24"/>
              <w:lang w:eastAsia="cs-CZ"/>
            </w:rPr>
          </w:pPr>
          <w:hyperlink w:anchor="_Toc457812122" w:history="1">
            <w:r w:rsidR="00715441" w:rsidRPr="00715441">
              <w:rPr>
                <w:rStyle w:val="Hypertextovodkaz"/>
                <w:rFonts w:ascii="Arial" w:hAnsi="Arial" w:cs="Arial"/>
                <w:b/>
                <w:noProof/>
                <w:sz w:val="24"/>
                <w:szCs w:val="24"/>
              </w:rPr>
              <w:t>IV.</w:t>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Uveřejňované dokumenty</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_Toc457812122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12</w:t>
            </w:r>
            <w:r w:rsidR="00715441" w:rsidRPr="00715441">
              <w:rPr>
                <w:rFonts w:ascii="Arial" w:hAnsi="Arial" w:cs="Arial"/>
                <w:noProof/>
                <w:webHidden/>
                <w:sz w:val="24"/>
                <w:szCs w:val="24"/>
              </w:rPr>
              <w:fldChar w:fldCharType="end"/>
            </w:r>
          </w:hyperlink>
        </w:p>
        <w:p w14:paraId="2F2BBE2A" w14:textId="77777777" w:rsidR="00715441" w:rsidRPr="00715441" w:rsidRDefault="00792D29">
          <w:pPr>
            <w:pStyle w:val="Obsah1"/>
            <w:rPr>
              <w:rFonts w:ascii="Arial" w:eastAsiaTheme="minorEastAsia" w:hAnsi="Arial" w:cs="Arial"/>
              <w:noProof/>
              <w:sz w:val="24"/>
              <w:szCs w:val="24"/>
              <w:lang w:eastAsia="cs-CZ"/>
            </w:rPr>
          </w:pPr>
          <w:hyperlink w:anchor="_Toc457812123" w:history="1">
            <w:r w:rsidR="00715441" w:rsidRPr="00715441">
              <w:rPr>
                <w:rStyle w:val="Hypertextovodkaz"/>
                <w:rFonts w:ascii="Arial" w:hAnsi="Arial" w:cs="Arial"/>
                <w:b/>
                <w:noProof/>
                <w:sz w:val="24"/>
                <w:szCs w:val="24"/>
              </w:rPr>
              <w:t>a.</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dodatky smluv</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_Toc457812123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17</w:t>
            </w:r>
            <w:r w:rsidR="00715441" w:rsidRPr="00715441">
              <w:rPr>
                <w:rFonts w:ascii="Arial" w:hAnsi="Arial" w:cs="Arial"/>
                <w:noProof/>
                <w:webHidden/>
                <w:sz w:val="24"/>
                <w:szCs w:val="24"/>
              </w:rPr>
              <w:fldChar w:fldCharType="end"/>
            </w:r>
          </w:hyperlink>
        </w:p>
        <w:p w14:paraId="3C2B2CAC" w14:textId="77777777" w:rsidR="00715441" w:rsidRPr="00715441" w:rsidRDefault="00792D29">
          <w:pPr>
            <w:pStyle w:val="Obsah1"/>
            <w:rPr>
              <w:rFonts w:ascii="Arial" w:eastAsiaTheme="minorEastAsia" w:hAnsi="Arial" w:cs="Arial"/>
              <w:noProof/>
              <w:sz w:val="24"/>
              <w:szCs w:val="24"/>
              <w:lang w:eastAsia="cs-CZ"/>
            </w:rPr>
          </w:pPr>
          <w:hyperlink w:anchor="_Toc457812124" w:history="1">
            <w:r w:rsidR="00715441" w:rsidRPr="00715441">
              <w:rPr>
                <w:rStyle w:val="Hypertextovodkaz"/>
                <w:rFonts w:ascii="Arial" w:hAnsi="Arial" w:cs="Arial"/>
                <w:b/>
                <w:noProof/>
                <w:sz w:val="24"/>
                <w:szCs w:val="24"/>
              </w:rPr>
              <w:t>b.</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objednávky</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_Toc457812124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19</w:t>
            </w:r>
            <w:r w:rsidR="00715441" w:rsidRPr="00715441">
              <w:rPr>
                <w:rFonts w:ascii="Arial" w:hAnsi="Arial" w:cs="Arial"/>
                <w:noProof/>
                <w:webHidden/>
                <w:sz w:val="24"/>
                <w:szCs w:val="24"/>
              </w:rPr>
              <w:fldChar w:fldCharType="end"/>
            </w:r>
          </w:hyperlink>
        </w:p>
        <w:p w14:paraId="5F5D8D09" w14:textId="77777777" w:rsidR="00715441" w:rsidRPr="00715441" w:rsidRDefault="00792D29">
          <w:pPr>
            <w:pStyle w:val="Obsah1"/>
            <w:rPr>
              <w:rFonts w:ascii="Arial" w:eastAsiaTheme="minorEastAsia" w:hAnsi="Arial" w:cs="Arial"/>
              <w:noProof/>
              <w:sz w:val="24"/>
              <w:szCs w:val="24"/>
              <w:lang w:eastAsia="cs-CZ"/>
            </w:rPr>
          </w:pPr>
          <w:hyperlink w:anchor="_Toc457812125" w:history="1">
            <w:r w:rsidR="00715441" w:rsidRPr="00715441">
              <w:rPr>
                <w:rStyle w:val="Hypertextovodkaz"/>
                <w:rFonts w:ascii="Arial" w:hAnsi="Arial" w:cs="Arial"/>
                <w:b/>
                <w:noProof/>
                <w:sz w:val="24"/>
                <w:szCs w:val="24"/>
              </w:rPr>
              <w:t>c.</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rámcové smlouvy</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_Toc457812125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20</w:t>
            </w:r>
            <w:r w:rsidR="00715441" w:rsidRPr="00715441">
              <w:rPr>
                <w:rFonts w:ascii="Arial" w:hAnsi="Arial" w:cs="Arial"/>
                <w:noProof/>
                <w:webHidden/>
                <w:sz w:val="24"/>
                <w:szCs w:val="24"/>
              </w:rPr>
              <w:fldChar w:fldCharType="end"/>
            </w:r>
          </w:hyperlink>
        </w:p>
        <w:p w14:paraId="22F88835" w14:textId="77777777" w:rsidR="00715441" w:rsidRPr="00715441" w:rsidRDefault="00792D29">
          <w:pPr>
            <w:pStyle w:val="Obsah1"/>
            <w:rPr>
              <w:rFonts w:ascii="Arial" w:eastAsiaTheme="minorEastAsia" w:hAnsi="Arial" w:cs="Arial"/>
              <w:noProof/>
              <w:sz w:val="24"/>
              <w:szCs w:val="24"/>
              <w:lang w:eastAsia="cs-CZ"/>
            </w:rPr>
          </w:pPr>
          <w:hyperlink w:anchor="_Toc457812126" w:history="1">
            <w:r w:rsidR="00715441" w:rsidRPr="00715441">
              <w:rPr>
                <w:rStyle w:val="Hypertextovodkaz"/>
                <w:rFonts w:ascii="Arial" w:hAnsi="Arial" w:cs="Arial"/>
                <w:b/>
                <w:noProof/>
                <w:sz w:val="24"/>
                <w:szCs w:val="24"/>
              </w:rPr>
              <w:t>d.</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formáty smluv</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_Toc457812126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21</w:t>
            </w:r>
            <w:r w:rsidR="00715441" w:rsidRPr="00715441">
              <w:rPr>
                <w:rFonts w:ascii="Arial" w:hAnsi="Arial" w:cs="Arial"/>
                <w:noProof/>
                <w:webHidden/>
                <w:sz w:val="24"/>
                <w:szCs w:val="24"/>
              </w:rPr>
              <w:fldChar w:fldCharType="end"/>
            </w:r>
          </w:hyperlink>
        </w:p>
        <w:p w14:paraId="338E2F59" w14:textId="77777777" w:rsidR="00715441" w:rsidRPr="00715441" w:rsidRDefault="00792D29">
          <w:pPr>
            <w:pStyle w:val="Obsah1"/>
            <w:rPr>
              <w:rFonts w:ascii="Arial" w:eastAsiaTheme="minorEastAsia" w:hAnsi="Arial" w:cs="Arial"/>
              <w:noProof/>
              <w:sz w:val="24"/>
              <w:szCs w:val="24"/>
              <w:lang w:eastAsia="cs-CZ"/>
            </w:rPr>
          </w:pPr>
          <w:hyperlink w:anchor="_Toc457812127" w:history="1">
            <w:r w:rsidR="00715441" w:rsidRPr="00715441">
              <w:rPr>
                <w:rStyle w:val="Hypertextovodkaz"/>
                <w:rFonts w:ascii="Arial" w:hAnsi="Arial" w:cs="Arial"/>
                <w:b/>
                <w:noProof/>
                <w:sz w:val="24"/>
                <w:szCs w:val="24"/>
              </w:rPr>
              <w:t>V.</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Povinné subjekty</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_Toc457812127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25</w:t>
            </w:r>
            <w:r w:rsidR="00715441" w:rsidRPr="00715441">
              <w:rPr>
                <w:rFonts w:ascii="Arial" w:hAnsi="Arial" w:cs="Arial"/>
                <w:noProof/>
                <w:webHidden/>
                <w:sz w:val="24"/>
                <w:szCs w:val="24"/>
              </w:rPr>
              <w:fldChar w:fldCharType="end"/>
            </w:r>
          </w:hyperlink>
        </w:p>
        <w:p w14:paraId="70BB37DB" w14:textId="77777777" w:rsidR="00715441" w:rsidRPr="00715441" w:rsidRDefault="00792D29">
          <w:pPr>
            <w:pStyle w:val="Obsah1"/>
            <w:tabs>
              <w:tab w:val="left" w:pos="660"/>
            </w:tabs>
            <w:rPr>
              <w:rFonts w:ascii="Arial" w:eastAsiaTheme="minorEastAsia" w:hAnsi="Arial" w:cs="Arial"/>
              <w:noProof/>
              <w:sz w:val="24"/>
              <w:szCs w:val="24"/>
              <w:lang w:eastAsia="cs-CZ"/>
            </w:rPr>
          </w:pPr>
          <w:hyperlink w:anchor="_Toc457812128" w:history="1">
            <w:r w:rsidR="00715441" w:rsidRPr="00715441">
              <w:rPr>
                <w:rStyle w:val="Hypertextovodkaz"/>
                <w:rFonts w:ascii="Arial" w:hAnsi="Arial" w:cs="Arial"/>
                <w:b/>
                <w:noProof/>
                <w:sz w:val="24"/>
                <w:szCs w:val="24"/>
              </w:rPr>
              <w:t>VI.</w:t>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Způsob uveřejnění</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_Toc457812128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30</w:t>
            </w:r>
            <w:r w:rsidR="00715441" w:rsidRPr="00715441">
              <w:rPr>
                <w:rFonts w:ascii="Arial" w:hAnsi="Arial" w:cs="Arial"/>
                <w:noProof/>
                <w:webHidden/>
                <w:sz w:val="24"/>
                <w:szCs w:val="24"/>
              </w:rPr>
              <w:fldChar w:fldCharType="end"/>
            </w:r>
          </w:hyperlink>
        </w:p>
        <w:p w14:paraId="595AB42F" w14:textId="77777777" w:rsidR="00715441" w:rsidRPr="00715441" w:rsidRDefault="00792D29">
          <w:pPr>
            <w:pStyle w:val="Obsah1"/>
            <w:rPr>
              <w:rFonts w:ascii="Arial" w:eastAsiaTheme="minorEastAsia" w:hAnsi="Arial" w:cs="Arial"/>
              <w:noProof/>
              <w:sz w:val="24"/>
              <w:szCs w:val="24"/>
              <w:lang w:eastAsia="cs-CZ"/>
            </w:rPr>
          </w:pPr>
          <w:hyperlink w:anchor="_Toc457812129" w:history="1">
            <w:r w:rsidR="00715441" w:rsidRPr="00715441">
              <w:rPr>
                <w:rStyle w:val="Hypertextovodkaz"/>
                <w:rFonts w:ascii="Arial" w:hAnsi="Arial" w:cs="Arial"/>
                <w:b/>
                <w:noProof/>
                <w:sz w:val="24"/>
                <w:szCs w:val="24"/>
              </w:rPr>
              <w:t>a.</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metadata</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_Toc457812129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34</w:t>
            </w:r>
            <w:r w:rsidR="00715441" w:rsidRPr="00715441">
              <w:rPr>
                <w:rFonts w:ascii="Arial" w:hAnsi="Arial" w:cs="Arial"/>
                <w:noProof/>
                <w:webHidden/>
                <w:sz w:val="24"/>
                <w:szCs w:val="24"/>
              </w:rPr>
              <w:fldChar w:fldCharType="end"/>
            </w:r>
          </w:hyperlink>
        </w:p>
        <w:p w14:paraId="07BF5102" w14:textId="77777777" w:rsidR="00715441" w:rsidRPr="00715441" w:rsidRDefault="00792D29">
          <w:pPr>
            <w:pStyle w:val="Obsah1"/>
            <w:tabs>
              <w:tab w:val="left" w:pos="660"/>
            </w:tabs>
            <w:rPr>
              <w:rFonts w:ascii="Arial" w:eastAsiaTheme="minorEastAsia" w:hAnsi="Arial" w:cs="Arial"/>
              <w:noProof/>
              <w:sz w:val="24"/>
              <w:szCs w:val="24"/>
              <w:lang w:eastAsia="cs-CZ"/>
            </w:rPr>
          </w:pPr>
          <w:hyperlink w:anchor="_Toc457812130" w:history="1">
            <w:r w:rsidR="00715441" w:rsidRPr="00715441">
              <w:rPr>
                <w:rStyle w:val="Hypertextovodkaz"/>
                <w:rFonts w:ascii="Arial" w:hAnsi="Arial" w:cs="Arial"/>
                <w:b/>
                <w:noProof/>
                <w:sz w:val="24"/>
                <w:szCs w:val="24"/>
              </w:rPr>
              <w:t>VII.</w:t>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Výjimky z povinnosti uveřejnění</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_Toc457812130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40</w:t>
            </w:r>
            <w:r w:rsidR="00715441" w:rsidRPr="00715441">
              <w:rPr>
                <w:rFonts w:ascii="Arial" w:hAnsi="Arial" w:cs="Arial"/>
                <w:noProof/>
                <w:webHidden/>
                <w:sz w:val="24"/>
                <w:szCs w:val="24"/>
              </w:rPr>
              <w:fldChar w:fldCharType="end"/>
            </w:r>
          </w:hyperlink>
        </w:p>
        <w:p w14:paraId="51937CB6" w14:textId="77777777" w:rsidR="00715441" w:rsidRPr="00715441" w:rsidRDefault="00792D29">
          <w:pPr>
            <w:pStyle w:val="Obsah1"/>
            <w:rPr>
              <w:rFonts w:ascii="Arial" w:eastAsiaTheme="minorEastAsia" w:hAnsi="Arial" w:cs="Arial"/>
              <w:noProof/>
              <w:sz w:val="24"/>
              <w:szCs w:val="24"/>
              <w:lang w:eastAsia="cs-CZ"/>
            </w:rPr>
          </w:pPr>
          <w:hyperlink w:anchor="_Toc457812131" w:history="1">
            <w:r w:rsidR="00715441" w:rsidRPr="00715441">
              <w:rPr>
                <w:rStyle w:val="Hypertextovodkaz"/>
                <w:rFonts w:ascii="Arial" w:hAnsi="Arial" w:cs="Arial"/>
                <w:b/>
                <w:noProof/>
                <w:sz w:val="24"/>
                <w:szCs w:val="24"/>
              </w:rPr>
              <w:t>a.</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obecné výjimky stanovené přímo zákonem o registru smluv</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_Toc457812131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40</w:t>
            </w:r>
            <w:r w:rsidR="00715441" w:rsidRPr="00715441">
              <w:rPr>
                <w:rFonts w:ascii="Arial" w:hAnsi="Arial" w:cs="Arial"/>
                <w:noProof/>
                <w:webHidden/>
                <w:sz w:val="24"/>
                <w:szCs w:val="24"/>
              </w:rPr>
              <w:fldChar w:fldCharType="end"/>
            </w:r>
          </w:hyperlink>
        </w:p>
        <w:p w14:paraId="22243ACB" w14:textId="77777777" w:rsidR="00715441" w:rsidRPr="00715441" w:rsidRDefault="00792D29">
          <w:pPr>
            <w:pStyle w:val="Obsah1"/>
            <w:rPr>
              <w:rFonts w:ascii="Arial" w:eastAsiaTheme="minorEastAsia" w:hAnsi="Arial" w:cs="Arial"/>
              <w:noProof/>
              <w:sz w:val="24"/>
              <w:szCs w:val="24"/>
              <w:lang w:eastAsia="cs-CZ"/>
            </w:rPr>
          </w:pPr>
          <w:hyperlink w:anchor="_Toc457812132" w:history="1">
            <w:r w:rsidR="00715441" w:rsidRPr="00715441">
              <w:rPr>
                <w:rStyle w:val="Hypertextovodkaz"/>
                <w:rFonts w:ascii="Arial" w:hAnsi="Arial" w:cs="Arial"/>
                <w:b/>
                <w:noProof/>
                <w:sz w:val="24"/>
                <w:szCs w:val="24"/>
              </w:rPr>
              <w:t>b.</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zákon o svobodném přístupu k informacím</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_Toc457812132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48</w:t>
            </w:r>
            <w:r w:rsidR="00715441" w:rsidRPr="00715441">
              <w:rPr>
                <w:rFonts w:ascii="Arial" w:hAnsi="Arial" w:cs="Arial"/>
                <w:noProof/>
                <w:webHidden/>
                <w:sz w:val="24"/>
                <w:szCs w:val="24"/>
              </w:rPr>
              <w:fldChar w:fldCharType="end"/>
            </w:r>
          </w:hyperlink>
        </w:p>
        <w:p w14:paraId="62F04E11" w14:textId="77777777" w:rsidR="00715441" w:rsidRPr="00715441" w:rsidRDefault="00792D29">
          <w:pPr>
            <w:pStyle w:val="Obsah1"/>
            <w:rPr>
              <w:rFonts w:ascii="Arial" w:eastAsiaTheme="minorEastAsia" w:hAnsi="Arial" w:cs="Arial"/>
              <w:noProof/>
              <w:sz w:val="24"/>
              <w:szCs w:val="24"/>
              <w:lang w:eastAsia="cs-CZ"/>
            </w:rPr>
          </w:pPr>
          <w:hyperlink w:anchor="_Toc457812133" w:history="1">
            <w:r w:rsidR="00715441" w:rsidRPr="00715441">
              <w:rPr>
                <w:rStyle w:val="Hypertextovodkaz"/>
                <w:rFonts w:ascii="Arial" w:hAnsi="Arial" w:cs="Arial"/>
                <w:b/>
                <w:noProof/>
                <w:sz w:val="24"/>
                <w:szCs w:val="24"/>
              </w:rPr>
              <w:t>c.</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obchodní tajemství</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_Toc457812133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50</w:t>
            </w:r>
            <w:r w:rsidR="00715441" w:rsidRPr="00715441">
              <w:rPr>
                <w:rFonts w:ascii="Arial" w:hAnsi="Arial" w:cs="Arial"/>
                <w:noProof/>
                <w:webHidden/>
                <w:sz w:val="24"/>
                <w:szCs w:val="24"/>
              </w:rPr>
              <w:fldChar w:fldCharType="end"/>
            </w:r>
          </w:hyperlink>
        </w:p>
        <w:p w14:paraId="37EFD797" w14:textId="77777777" w:rsidR="00715441" w:rsidRPr="00715441" w:rsidRDefault="00792D29">
          <w:pPr>
            <w:pStyle w:val="Obsah1"/>
            <w:rPr>
              <w:rFonts w:ascii="Arial" w:eastAsiaTheme="minorEastAsia" w:hAnsi="Arial" w:cs="Arial"/>
              <w:noProof/>
              <w:sz w:val="24"/>
              <w:szCs w:val="24"/>
              <w:lang w:eastAsia="cs-CZ"/>
            </w:rPr>
          </w:pPr>
          <w:hyperlink w:anchor="_Toc457812134" w:history="1">
            <w:r w:rsidR="00715441" w:rsidRPr="00715441">
              <w:rPr>
                <w:rStyle w:val="Hypertextovodkaz"/>
                <w:rFonts w:ascii="Arial" w:hAnsi="Arial" w:cs="Arial"/>
                <w:b/>
                <w:noProof/>
                <w:sz w:val="24"/>
                <w:szCs w:val="24"/>
              </w:rPr>
              <w:t>d.</w:t>
            </w:r>
            <w:r w:rsidR="00715441" w:rsidRPr="00715441">
              <w:rPr>
                <w:rFonts w:ascii="Arial" w:eastAsiaTheme="minorEastAsia" w:hAnsi="Arial" w:cs="Arial"/>
                <w:noProof/>
                <w:sz w:val="24"/>
                <w:szCs w:val="24"/>
                <w:lang w:eastAsia="cs-CZ"/>
              </w:rPr>
              <w:tab/>
            </w:r>
            <w:r w:rsidR="00715441" w:rsidRPr="00715441">
              <w:rPr>
                <w:rStyle w:val="Hypertextovodkaz"/>
                <w:rFonts w:ascii="Arial" w:hAnsi="Arial" w:cs="Arial"/>
                <w:b/>
                <w:noProof/>
                <w:sz w:val="24"/>
                <w:szCs w:val="24"/>
              </w:rPr>
              <w:t>osobní údaje</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_Toc457812134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51</w:t>
            </w:r>
            <w:r w:rsidR="00715441" w:rsidRPr="00715441">
              <w:rPr>
                <w:rFonts w:ascii="Arial" w:hAnsi="Arial" w:cs="Arial"/>
                <w:noProof/>
                <w:webHidden/>
                <w:sz w:val="24"/>
                <w:szCs w:val="24"/>
              </w:rPr>
              <w:fldChar w:fldCharType="end"/>
            </w:r>
          </w:hyperlink>
        </w:p>
        <w:p w14:paraId="072E8789" w14:textId="77777777" w:rsidR="00715441" w:rsidRPr="00715441" w:rsidRDefault="00792D29">
          <w:pPr>
            <w:pStyle w:val="Obsah1"/>
            <w:tabs>
              <w:tab w:val="left" w:pos="660"/>
            </w:tabs>
            <w:rPr>
              <w:rFonts w:ascii="Arial" w:eastAsiaTheme="minorEastAsia" w:hAnsi="Arial" w:cs="Arial"/>
              <w:noProof/>
              <w:sz w:val="24"/>
              <w:szCs w:val="24"/>
              <w:lang w:eastAsia="cs-CZ"/>
            </w:rPr>
          </w:pPr>
          <w:hyperlink w:anchor="_Toc457812135" w:history="1">
            <w:r w:rsidR="00715441" w:rsidRPr="00715441">
              <w:rPr>
                <w:rStyle w:val="Hypertextovodkaz"/>
                <w:rFonts w:ascii="Arial" w:hAnsi="Arial" w:cs="Arial"/>
                <w:b/>
                <w:noProof/>
                <w:sz w:val="24"/>
                <w:szCs w:val="24"/>
              </w:rPr>
              <w:t>VIII.</w:t>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Následky uveřejnění, zrušení smlouvy a její oprava</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_Toc457812135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55</w:t>
            </w:r>
            <w:r w:rsidR="00715441" w:rsidRPr="00715441">
              <w:rPr>
                <w:rFonts w:ascii="Arial" w:hAnsi="Arial" w:cs="Arial"/>
                <w:noProof/>
                <w:webHidden/>
                <w:sz w:val="24"/>
                <w:szCs w:val="24"/>
              </w:rPr>
              <w:fldChar w:fldCharType="end"/>
            </w:r>
          </w:hyperlink>
        </w:p>
        <w:p w14:paraId="1F1257C8" w14:textId="77777777" w:rsidR="00715441" w:rsidRPr="00715441" w:rsidRDefault="00792D29">
          <w:pPr>
            <w:pStyle w:val="Obsah1"/>
            <w:tabs>
              <w:tab w:val="left" w:pos="660"/>
            </w:tabs>
            <w:rPr>
              <w:rFonts w:ascii="Arial" w:eastAsiaTheme="minorEastAsia" w:hAnsi="Arial" w:cs="Arial"/>
              <w:noProof/>
              <w:sz w:val="24"/>
              <w:szCs w:val="24"/>
              <w:lang w:eastAsia="cs-CZ"/>
            </w:rPr>
          </w:pPr>
          <w:hyperlink w:anchor="_Toc457812136" w:history="1">
            <w:r w:rsidR="00715441" w:rsidRPr="00715441">
              <w:rPr>
                <w:rStyle w:val="Hypertextovodkaz"/>
                <w:rFonts w:ascii="Arial" w:hAnsi="Arial" w:cs="Arial"/>
                <w:b/>
                <w:noProof/>
                <w:sz w:val="24"/>
                <w:szCs w:val="24"/>
              </w:rPr>
              <w:t>IX.</w:t>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Procesní řízení</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_Toc457812136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63</w:t>
            </w:r>
            <w:r w:rsidR="00715441" w:rsidRPr="00715441">
              <w:rPr>
                <w:rFonts w:ascii="Arial" w:hAnsi="Arial" w:cs="Arial"/>
                <w:noProof/>
                <w:webHidden/>
                <w:sz w:val="24"/>
                <w:szCs w:val="24"/>
              </w:rPr>
              <w:fldChar w:fldCharType="end"/>
            </w:r>
          </w:hyperlink>
        </w:p>
        <w:p w14:paraId="1DBE524C" w14:textId="77777777" w:rsidR="00715441" w:rsidRPr="00715441" w:rsidRDefault="00792D29">
          <w:pPr>
            <w:pStyle w:val="Obsah1"/>
            <w:rPr>
              <w:rFonts w:ascii="Arial" w:eastAsiaTheme="minorEastAsia" w:hAnsi="Arial" w:cs="Arial"/>
              <w:noProof/>
              <w:sz w:val="24"/>
              <w:szCs w:val="24"/>
              <w:lang w:eastAsia="cs-CZ"/>
            </w:rPr>
          </w:pPr>
          <w:hyperlink w:anchor="_Toc457812137" w:history="1">
            <w:r w:rsidR="00715441" w:rsidRPr="00715441">
              <w:rPr>
                <w:rStyle w:val="Hypertextovodkaz"/>
                <w:rFonts w:ascii="Arial" w:hAnsi="Arial" w:cs="Arial"/>
                <w:b/>
                <w:noProof/>
                <w:sz w:val="24"/>
                <w:szCs w:val="24"/>
              </w:rPr>
              <w:t>X.</w:t>
            </w:r>
            <w:r w:rsidR="00715441" w:rsidRPr="00715441">
              <w:rPr>
                <w:rFonts w:ascii="Arial" w:eastAsiaTheme="minorEastAsia" w:hAnsi="Arial" w:cs="Arial"/>
                <w:noProof/>
                <w:sz w:val="24"/>
                <w:szCs w:val="24"/>
                <w:lang w:eastAsia="cs-CZ"/>
              </w:rPr>
              <w:tab/>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Procesní model zákona o registru smluv pro ilustraci</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_Toc457812137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65</w:t>
            </w:r>
            <w:r w:rsidR="00715441" w:rsidRPr="00715441">
              <w:rPr>
                <w:rFonts w:ascii="Arial" w:hAnsi="Arial" w:cs="Arial"/>
                <w:noProof/>
                <w:webHidden/>
                <w:sz w:val="24"/>
                <w:szCs w:val="24"/>
              </w:rPr>
              <w:fldChar w:fldCharType="end"/>
            </w:r>
          </w:hyperlink>
        </w:p>
        <w:p w14:paraId="296801C1" w14:textId="77777777" w:rsidR="00715441" w:rsidRPr="00715441" w:rsidRDefault="00792D29">
          <w:pPr>
            <w:pStyle w:val="Obsah1"/>
            <w:tabs>
              <w:tab w:val="left" w:pos="660"/>
            </w:tabs>
            <w:rPr>
              <w:rFonts w:ascii="Arial" w:eastAsiaTheme="minorEastAsia" w:hAnsi="Arial" w:cs="Arial"/>
              <w:noProof/>
              <w:sz w:val="24"/>
              <w:szCs w:val="24"/>
              <w:lang w:eastAsia="cs-CZ"/>
            </w:rPr>
          </w:pPr>
          <w:hyperlink w:anchor="_Toc457812138" w:history="1">
            <w:r w:rsidR="00715441" w:rsidRPr="00715441">
              <w:rPr>
                <w:rStyle w:val="Hypertextovodkaz"/>
                <w:rFonts w:ascii="Arial" w:hAnsi="Arial" w:cs="Arial"/>
                <w:b/>
                <w:noProof/>
                <w:sz w:val="24"/>
                <w:szCs w:val="24"/>
              </w:rPr>
              <w:t>XI.</w:t>
            </w:r>
            <w:r w:rsidR="00715441">
              <w:rPr>
                <w:rFonts w:ascii="Arial" w:eastAsiaTheme="minorEastAsia" w:hAnsi="Arial" w:cs="Arial"/>
                <w:noProof/>
                <w:sz w:val="24"/>
                <w:szCs w:val="24"/>
                <w:lang w:eastAsia="cs-CZ"/>
              </w:rPr>
              <w:t xml:space="preserve">   </w:t>
            </w:r>
            <w:r w:rsidR="00715441" w:rsidRPr="00715441">
              <w:rPr>
                <w:rStyle w:val="Hypertextovodkaz"/>
                <w:rFonts w:ascii="Arial" w:hAnsi="Arial" w:cs="Arial"/>
                <w:b/>
                <w:noProof/>
                <w:sz w:val="24"/>
                <w:szCs w:val="24"/>
              </w:rPr>
              <w:t>Verze</w:t>
            </w:r>
            <w:r w:rsidR="00715441" w:rsidRPr="00715441">
              <w:rPr>
                <w:rFonts w:ascii="Arial" w:hAnsi="Arial" w:cs="Arial"/>
                <w:noProof/>
                <w:webHidden/>
                <w:sz w:val="24"/>
                <w:szCs w:val="24"/>
              </w:rPr>
              <w:tab/>
            </w:r>
            <w:r w:rsidR="00715441" w:rsidRPr="00715441">
              <w:rPr>
                <w:rFonts w:ascii="Arial" w:hAnsi="Arial" w:cs="Arial"/>
                <w:noProof/>
                <w:webHidden/>
                <w:sz w:val="24"/>
                <w:szCs w:val="24"/>
              </w:rPr>
              <w:fldChar w:fldCharType="begin"/>
            </w:r>
            <w:r w:rsidR="00715441" w:rsidRPr="00715441">
              <w:rPr>
                <w:rFonts w:ascii="Arial" w:hAnsi="Arial" w:cs="Arial"/>
                <w:noProof/>
                <w:webHidden/>
                <w:sz w:val="24"/>
                <w:szCs w:val="24"/>
              </w:rPr>
              <w:instrText xml:space="preserve"> PAGEREF _Toc457812138 \h </w:instrText>
            </w:r>
            <w:r w:rsidR="00715441" w:rsidRPr="00715441">
              <w:rPr>
                <w:rFonts w:ascii="Arial" w:hAnsi="Arial" w:cs="Arial"/>
                <w:noProof/>
                <w:webHidden/>
                <w:sz w:val="24"/>
                <w:szCs w:val="24"/>
              </w:rPr>
            </w:r>
            <w:r w:rsidR="00715441" w:rsidRPr="00715441">
              <w:rPr>
                <w:rFonts w:ascii="Arial" w:hAnsi="Arial" w:cs="Arial"/>
                <w:noProof/>
                <w:webHidden/>
                <w:sz w:val="24"/>
                <w:szCs w:val="24"/>
              </w:rPr>
              <w:fldChar w:fldCharType="separate"/>
            </w:r>
            <w:r w:rsidR="000F00B8">
              <w:rPr>
                <w:rFonts w:ascii="Arial" w:hAnsi="Arial" w:cs="Arial"/>
                <w:noProof/>
                <w:webHidden/>
                <w:sz w:val="24"/>
                <w:szCs w:val="24"/>
              </w:rPr>
              <w:t>66</w:t>
            </w:r>
            <w:r w:rsidR="00715441" w:rsidRPr="00715441">
              <w:rPr>
                <w:rFonts w:ascii="Arial" w:hAnsi="Arial" w:cs="Arial"/>
                <w:noProof/>
                <w:webHidden/>
                <w:sz w:val="24"/>
                <w:szCs w:val="24"/>
              </w:rPr>
              <w:fldChar w:fldCharType="end"/>
            </w:r>
          </w:hyperlink>
        </w:p>
        <w:p w14:paraId="3336B935" w14:textId="77777777" w:rsidR="00E23E48" w:rsidRPr="000D3E56" w:rsidRDefault="00E23E48">
          <w:pPr>
            <w:rPr>
              <w:rFonts w:ascii="Times New Roman" w:hAnsi="Times New Roman" w:cs="Times New Roman"/>
              <w:sz w:val="24"/>
              <w:szCs w:val="24"/>
            </w:rPr>
          </w:pPr>
          <w:r w:rsidRPr="00715441">
            <w:rPr>
              <w:rFonts w:ascii="Arial" w:hAnsi="Arial" w:cs="Arial"/>
              <w:b/>
              <w:bCs/>
              <w:sz w:val="24"/>
              <w:szCs w:val="24"/>
            </w:rPr>
            <w:fldChar w:fldCharType="end"/>
          </w:r>
        </w:p>
      </w:sdtContent>
    </w:sdt>
    <w:p w14:paraId="556C0496" w14:textId="77777777" w:rsidR="00857339" w:rsidRPr="00E23E48" w:rsidRDefault="00BA7492" w:rsidP="00BA7492">
      <w:pPr>
        <w:tabs>
          <w:tab w:val="left" w:pos="5265"/>
        </w:tabs>
        <w:ind w:left="-567"/>
        <w:rPr>
          <w:rFonts w:ascii="Times New Roman" w:hAnsi="Times New Roman" w:cs="Times New Roman"/>
          <w:sz w:val="24"/>
        </w:rPr>
      </w:pPr>
      <w:r>
        <w:rPr>
          <w:rFonts w:ascii="Times New Roman" w:hAnsi="Times New Roman" w:cs="Times New Roman"/>
          <w:sz w:val="24"/>
        </w:rPr>
        <w:tab/>
      </w:r>
    </w:p>
    <w:p w14:paraId="2BF8E2A2" w14:textId="77777777" w:rsidR="00857339" w:rsidRPr="00E23E48" w:rsidRDefault="00857339" w:rsidP="00E23E48">
      <w:pPr>
        <w:ind w:left="-567"/>
        <w:rPr>
          <w:rFonts w:ascii="Times New Roman" w:hAnsi="Times New Roman" w:cs="Times New Roman"/>
          <w:sz w:val="24"/>
        </w:rPr>
      </w:pPr>
    </w:p>
    <w:p w14:paraId="061B2929" w14:textId="16182248" w:rsidR="00103BDD" w:rsidRPr="00362847" w:rsidRDefault="00857339" w:rsidP="00362847">
      <w:pPr>
        <w:rPr>
          <w:rFonts w:ascii="Times New Roman" w:hAnsi="Times New Roman" w:cs="Times New Roman"/>
          <w:sz w:val="24"/>
        </w:rPr>
      </w:pPr>
      <w:r w:rsidRPr="00E23E48">
        <w:rPr>
          <w:rFonts w:ascii="Times New Roman" w:hAnsi="Times New Roman" w:cs="Times New Roman"/>
          <w:sz w:val="24"/>
        </w:rPr>
        <w:br w:type="page"/>
      </w:r>
    </w:p>
    <w:p w14:paraId="5B06C83C" w14:textId="77777777" w:rsidR="007A1ECE" w:rsidRPr="00003477" w:rsidRDefault="007A1ECE" w:rsidP="00111271">
      <w:pPr>
        <w:pStyle w:val="Styl1"/>
        <w:numPr>
          <w:ilvl w:val="0"/>
          <w:numId w:val="28"/>
        </w:numPr>
        <w:rPr>
          <w:rFonts w:ascii="Arial" w:hAnsi="Arial" w:cs="Arial"/>
          <w:b/>
          <w:color w:val="auto"/>
          <w:u w:val="none"/>
        </w:rPr>
      </w:pPr>
      <w:bookmarkStart w:id="0" w:name="_Toc512354682"/>
      <w:bookmarkStart w:id="1" w:name="_Toc457812118"/>
      <w:bookmarkStart w:id="2" w:name="_Toc450733815"/>
      <w:r w:rsidRPr="00003477">
        <w:rPr>
          <w:rFonts w:ascii="Arial" w:hAnsi="Arial" w:cs="Arial"/>
          <w:b/>
          <w:color w:val="auto"/>
          <w:u w:val="none"/>
        </w:rPr>
        <w:lastRenderedPageBreak/>
        <w:t>Úvodní slovo</w:t>
      </w:r>
      <w:bookmarkEnd w:id="0"/>
      <w:bookmarkEnd w:id="1"/>
    </w:p>
    <w:p w14:paraId="2E3C846F" w14:textId="77777777" w:rsidR="007A1ECE" w:rsidRPr="00003477" w:rsidRDefault="007A1ECE">
      <w:pPr>
        <w:rPr>
          <w:rFonts w:ascii="Arial" w:hAnsi="Arial" w:cs="Arial"/>
          <w:sz w:val="24"/>
        </w:rPr>
      </w:pPr>
    </w:p>
    <w:p w14:paraId="62B1599C" w14:textId="77777777" w:rsidR="00F7589D" w:rsidRPr="00003477" w:rsidRDefault="007A1ECE" w:rsidP="00F7589D">
      <w:pPr>
        <w:spacing w:line="360" w:lineRule="auto"/>
        <w:jc w:val="both"/>
        <w:rPr>
          <w:rFonts w:ascii="Arial" w:hAnsi="Arial" w:cs="Arial"/>
          <w:sz w:val="24"/>
        </w:rPr>
      </w:pPr>
      <w:r w:rsidRPr="00003477">
        <w:rPr>
          <w:rFonts w:ascii="Arial" w:hAnsi="Arial" w:cs="Arial"/>
          <w:sz w:val="24"/>
        </w:rPr>
        <w:t xml:space="preserve">Tento metodický návod k aplikaci zákona o registru smluv </w:t>
      </w:r>
      <w:r w:rsidR="001A6974" w:rsidRPr="00003477">
        <w:rPr>
          <w:rFonts w:ascii="Arial" w:hAnsi="Arial" w:cs="Arial"/>
          <w:sz w:val="24"/>
        </w:rPr>
        <w:t>má</w:t>
      </w:r>
      <w:r w:rsidRPr="00003477">
        <w:rPr>
          <w:rFonts w:ascii="Arial" w:hAnsi="Arial" w:cs="Arial"/>
          <w:sz w:val="24"/>
        </w:rPr>
        <w:t xml:space="preserve"> posloužit k základní orientaci v problematice </w:t>
      </w:r>
      <w:r w:rsidR="001A6974" w:rsidRPr="00003477">
        <w:rPr>
          <w:rFonts w:ascii="Arial" w:hAnsi="Arial" w:cs="Arial"/>
          <w:sz w:val="24"/>
        </w:rPr>
        <w:t xml:space="preserve">a přinést odpovědi na často kladené dotazy. Počítáme s tím, že se jedná o živý dokument, který bude měněn </w:t>
      </w:r>
      <w:r w:rsidR="00973EF6" w:rsidRPr="00003477">
        <w:rPr>
          <w:rFonts w:ascii="Arial" w:hAnsi="Arial" w:cs="Arial"/>
          <w:sz w:val="24"/>
        </w:rPr>
        <w:t>na základě nových zkušeností</w:t>
      </w:r>
      <w:r w:rsidR="001A6974" w:rsidRPr="00003477">
        <w:rPr>
          <w:rFonts w:ascii="Arial" w:hAnsi="Arial" w:cs="Arial"/>
          <w:sz w:val="24"/>
        </w:rPr>
        <w:t xml:space="preserve"> spojených </w:t>
      </w:r>
      <w:r w:rsidR="00973EF6" w:rsidRPr="00003477">
        <w:rPr>
          <w:rFonts w:ascii="Arial" w:hAnsi="Arial" w:cs="Arial"/>
          <w:sz w:val="24"/>
        </w:rPr>
        <w:t xml:space="preserve">zejména </w:t>
      </w:r>
      <w:r w:rsidR="001A6974" w:rsidRPr="00003477">
        <w:rPr>
          <w:rFonts w:ascii="Arial" w:hAnsi="Arial" w:cs="Arial"/>
          <w:sz w:val="24"/>
        </w:rPr>
        <w:t>s</w:t>
      </w:r>
      <w:r w:rsidR="00503189" w:rsidRPr="00003477">
        <w:rPr>
          <w:rFonts w:ascii="Arial" w:hAnsi="Arial" w:cs="Arial"/>
          <w:sz w:val="24"/>
        </w:rPr>
        <w:t xml:space="preserve"> realizací povinností a oprávnění po nabytí </w:t>
      </w:r>
      <w:r w:rsidR="001A6974" w:rsidRPr="00003477">
        <w:rPr>
          <w:rFonts w:ascii="Arial" w:hAnsi="Arial" w:cs="Arial"/>
          <w:sz w:val="24"/>
        </w:rPr>
        <w:t>účinností zákona. Vzhledem k velkému počtu a různorodosti subjektů</w:t>
      </w:r>
      <w:r w:rsidR="0013103A">
        <w:rPr>
          <w:rFonts w:ascii="Arial" w:hAnsi="Arial" w:cs="Arial"/>
          <w:sz w:val="24"/>
        </w:rPr>
        <w:t>, kterých se </w:t>
      </w:r>
      <w:r w:rsidR="00503189" w:rsidRPr="00003477">
        <w:rPr>
          <w:rFonts w:ascii="Arial" w:hAnsi="Arial" w:cs="Arial"/>
          <w:sz w:val="24"/>
        </w:rPr>
        <w:t>aplikace zákona týká,</w:t>
      </w:r>
      <w:r w:rsidR="001A6974" w:rsidRPr="00003477">
        <w:rPr>
          <w:rFonts w:ascii="Arial" w:hAnsi="Arial" w:cs="Arial"/>
          <w:sz w:val="24"/>
        </w:rPr>
        <w:t xml:space="preserve"> je pravděpodobné, že v metodice </w:t>
      </w:r>
      <w:r w:rsidR="00B259D4" w:rsidRPr="00003477">
        <w:rPr>
          <w:rFonts w:ascii="Arial" w:hAnsi="Arial" w:cs="Arial"/>
          <w:sz w:val="24"/>
        </w:rPr>
        <w:t xml:space="preserve">nenajdete řešení problémů soustředěných ve specializovaných sektorech. Metodika </w:t>
      </w:r>
      <w:r w:rsidR="000A18CE">
        <w:rPr>
          <w:rFonts w:ascii="Arial" w:hAnsi="Arial" w:cs="Arial"/>
          <w:sz w:val="24"/>
        </w:rPr>
        <w:t xml:space="preserve">řeší </w:t>
      </w:r>
      <w:r w:rsidR="00B259D4" w:rsidRPr="00003477">
        <w:rPr>
          <w:rFonts w:ascii="Arial" w:hAnsi="Arial" w:cs="Arial"/>
          <w:sz w:val="24"/>
        </w:rPr>
        <w:t>toliko obecné záležitosti, se kterými by se měl setkat každý povinný subjekt a jeho smluvní partner.</w:t>
      </w:r>
      <w:r w:rsidR="000A18CE">
        <w:rPr>
          <w:rFonts w:ascii="Arial" w:hAnsi="Arial" w:cs="Arial"/>
          <w:sz w:val="24"/>
        </w:rPr>
        <w:t xml:space="preserve"> Při řešení právního problému si prosím vždy ověřte aktuální znění příslušné právní úpravy. Vzhledem k tomu, že k zákonu o registru smluv prozatím chybí judikatura</w:t>
      </w:r>
      <w:r w:rsidR="00FD624D">
        <w:rPr>
          <w:rFonts w:ascii="Arial" w:hAnsi="Arial" w:cs="Arial"/>
          <w:sz w:val="24"/>
        </w:rPr>
        <w:t>,</w:t>
      </w:r>
      <w:r w:rsidR="000A18CE">
        <w:rPr>
          <w:rFonts w:ascii="Arial" w:hAnsi="Arial" w:cs="Arial"/>
          <w:sz w:val="24"/>
        </w:rPr>
        <w:t xml:space="preserve"> velmi vřele doporučujeme v případe</w:t>
      </w:r>
      <w:r w:rsidR="0013103A">
        <w:rPr>
          <w:rFonts w:ascii="Arial" w:hAnsi="Arial" w:cs="Arial"/>
          <w:sz w:val="24"/>
        </w:rPr>
        <w:t>ch, kdy si nejste jisti, zda se </w:t>
      </w:r>
      <w:r w:rsidR="000A18CE">
        <w:rPr>
          <w:rFonts w:ascii="Arial" w:hAnsi="Arial" w:cs="Arial"/>
          <w:sz w:val="24"/>
        </w:rPr>
        <w:t>smlouva uveřejní či nikoliv</w:t>
      </w:r>
      <w:r w:rsidR="00FD624D">
        <w:rPr>
          <w:rFonts w:ascii="Arial" w:hAnsi="Arial" w:cs="Arial"/>
          <w:sz w:val="24"/>
        </w:rPr>
        <w:t>,</w:t>
      </w:r>
      <w:r w:rsidR="000A18CE">
        <w:rPr>
          <w:rFonts w:ascii="Arial" w:hAnsi="Arial" w:cs="Arial"/>
          <w:sz w:val="24"/>
        </w:rPr>
        <w:t xml:space="preserve"> postupovat tak, že ji raději uveřejníte.</w:t>
      </w:r>
      <w:r w:rsidR="00F7589D">
        <w:rPr>
          <w:rFonts w:ascii="Arial" w:hAnsi="Arial" w:cs="Arial"/>
          <w:sz w:val="24"/>
        </w:rPr>
        <w:t xml:space="preserve"> V neposlední řadě Vás musíme upozornit, že </w:t>
      </w:r>
      <w:r w:rsidR="0042669B">
        <w:rPr>
          <w:rFonts w:ascii="Arial" w:hAnsi="Arial" w:cs="Arial"/>
          <w:sz w:val="24"/>
        </w:rPr>
        <w:t>tato metodika není</w:t>
      </w:r>
      <w:r w:rsidR="00F7589D">
        <w:rPr>
          <w:rFonts w:ascii="Arial" w:hAnsi="Arial" w:cs="Arial"/>
          <w:sz w:val="24"/>
        </w:rPr>
        <w:t xml:space="preserve"> autoritativní</w:t>
      </w:r>
      <w:r w:rsidR="0042669B">
        <w:rPr>
          <w:rFonts w:ascii="Arial" w:hAnsi="Arial" w:cs="Arial"/>
          <w:sz w:val="24"/>
        </w:rPr>
        <w:t>m</w:t>
      </w:r>
      <w:r w:rsidR="00F7589D">
        <w:rPr>
          <w:rFonts w:ascii="Arial" w:hAnsi="Arial" w:cs="Arial"/>
          <w:sz w:val="24"/>
        </w:rPr>
        <w:t xml:space="preserve"> a závazný</w:t>
      </w:r>
      <w:r w:rsidR="0042669B">
        <w:rPr>
          <w:rFonts w:ascii="Arial" w:hAnsi="Arial" w:cs="Arial"/>
          <w:sz w:val="24"/>
        </w:rPr>
        <w:t>m</w:t>
      </w:r>
      <w:r w:rsidR="00F7589D">
        <w:rPr>
          <w:rFonts w:ascii="Arial" w:hAnsi="Arial" w:cs="Arial"/>
          <w:sz w:val="24"/>
        </w:rPr>
        <w:t xml:space="preserve"> výklad</w:t>
      </w:r>
      <w:r w:rsidR="0042669B">
        <w:rPr>
          <w:rFonts w:ascii="Arial" w:hAnsi="Arial" w:cs="Arial"/>
          <w:sz w:val="24"/>
        </w:rPr>
        <w:t>em zákona, ten</w:t>
      </w:r>
      <w:r w:rsidR="00F7589D">
        <w:rPr>
          <w:rFonts w:ascii="Arial" w:hAnsi="Arial" w:cs="Arial"/>
          <w:sz w:val="24"/>
        </w:rPr>
        <w:t xml:space="preserve"> může poskytnout pouze soud.</w:t>
      </w:r>
    </w:p>
    <w:p w14:paraId="48C793DB" w14:textId="77777777" w:rsidR="007A1ECE" w:rsidRDefault="007A1ECE" w:rsidP="007A1ECE">
      <w:pPr>
        <w:jc w:val="right"/>
        <w:rPr>
          <w:rFonts w:ascii="Arial" w:hAnsi="Arial" w:cs="Arial"/>
          <w:sz w:val="24"/>
        </w:rPr>
      </w:pPr>
    </w:p>
    <w:p w14:paraId="2B801EC3" w14:textId="77777777" w:rsidR="0013103A" w:rsidRDefault="0013103A" w:rsidP="007A1ECE">
      <w:pPr>
        <w:jc w:val="right"/>
        <w:rPr>
          <w:rFonts w:ascii="Arial" w:hAnsi="Arial" w:cs="Arial"/>
          <w:sz w:val="24"/>
        </w:rPr>
      </w:pPr>
    </w:p>
    <w:p w14:paraId="6D28EF63" w14:textId="77777777" w:rsidR="0013103A" w:rsidRPr="00003477" w:rsidRDefault="0013103A" w:rsidP="007A1ECE">
      <w:pPr>
        <w:jc w:val="right"/>
        <w:rPr>
          <w:rFonts w:ascii="Arial" w:hAnsi="Arial" w:cs="Arial"/>
          <w:sz w:val="24"/>
        </w:rPr>
      </w:pPr>
    </w:p>
    <w:tbl>
      <w:tblPr>
        <w:tblStyle w:val="Mkatabulky"/>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tblGrid>
      <w:tr w:rsidR="007A1ECE" w:rsidRPr="00003477" w14:paraId="5EF8452D" w14:textId="77777777" w:rsidTr="0057166C">
        <w:tc>
          <w:tcPr>
            <w:tcW w:w="2865" w:type="dxa"/>
          </w:tcPr>
          <w:p w14:paraId="56748CEB" w14:textId="77777777" w:rsidR="00652741" w:rsidRDefault="00652741" w:rsidP="007A1ECE">
            <w:pPr>
              <w:jc w:val="center"/>
              <w:rPr>
                <w:rFonts w:ascii="Arial" w:hAnsi="Arial" w:cs="Arial"/>
                <w:sz w:val="24"/>
              </w:rPr>
            </w:pPr>
            <w:r>
              <w:rPr>
                <w:rFonts w:ascii="Arial" w:hAnsi="Arial" w:cs="Arial"/>
                <w:sz w:val="24"/>
              </w:rPr>
              <w:t>Mgr. Monika Bulínová</w:t>
            </w:r>
          </w:p>
          <w:p w14:paraId="504EF933" w14:textId="77777777" w:rsidR="00652741" w:rsidRDefault="00652741" w:rsidP="007A1ECE">
            <w:pPr>
              <w:jc w:val="center"/>
              <w:rPr>
                <w:rFonts w:ascii="Arial" w:hAnsi="Arial" w:cs="Arial"/>
                <w:sz w:val="24"/>
              </w:rPr>
            </w:pPr>
            <w:r>
              <w:rPr>
                <w:rFonts w:ascii="Arial" w:hAnsi="Arial" w:cs="Arial"/>
                <w:sz w:val="24"/>
              </w:rPr>
              <w:t>Mgr. Martin Kraus</w:t>
            </w:r>
          </w:p>
          <w:p w14:paraId="00BAED9A" w14:textId="77777777" w:rsidR="007A1ECE" w:rsidRPr="00003477" w:rsidRDefault="007A1ECE" w:rsidP="007A1ECE">
            <w:pPr>
              <w:jc w:val="center"/>
              <w:rPr>
                <w:rFonts w:ascii="Arial" w:hAnsi="Arial" w:cs="Arial"/>
                <w:sz w:val="24"/>
              </w:rPr>
            </w:pPr>
            <w:r w:rsidRPr="00003477">
              <w:rPr>
                <w:rFonts w:ascii="Arial" w:hAnsi="Arial" w:cs="Arial"/>
                <w:sz w:val="24"/>
              </w:rPr>
              <w:t xml:space="preserve">odbor </w:t>
            </w:r>
            <w:proofErr w:type="spellStart"/>
            <w:r w:rsidRPr="00003477">
              <w:rPr>
                <w:rFonts w:ascii="Arial" w:hAnsi="Arial" w:cs="Arial"/>
                <w:sz w:val="24"/>
              </w:rPr>
              <w:t>eGovernmentu</w:t>
            </w:r>
            <w:proofErr w:type="spellEnd"/>
          </w:p>
          <w:p w14:paraId="1E39D8C8" w14:textId="77777777" w:rsidR="001A6974" w:rsidRDefault="001A6974" w:rsidP="007A1ECE">
            <w:pPr>
              <w:jc w:val="center"/>
              <w:rPr>
                <w:rFonts w:ascii="Arial" w:hAnsi="Arial" w:cs="Arial"/>
                <w:sz w:val="24"/>
              </w:rPr>
            </w:pPr>
            <w:r w:rsidRPr="00003477">
              <w:rPr>
                <w:rFonts w:ascii="Arial" w:hAnsi="Arial" w:cs="Arial"/>
                <w:sz w:val="24"/>
              </w:rPr>
              <w:t>Ministerstvo vnitra</w:t>
            </w:r>
          </w:p>
          <w:p w14:paraId="2C3E2E1A" w14:textId="77777777" w:rsidR="00F7589D" w:rsidRPr="00003477" w:rsidRDefault="00F7589D" w:rsidP="007A1ECE">
            <w:pPr>
              <w:jc w:val="center"/>
              <w:rPr>
                <w:rFonts w:ascii="Arial" w:hAnsi="Arial" w:cs="Arial"/>
                <w:sz w:val="24"/>
              </w:rPr>
            </w:pPr>
            <w:r>
              <w:rPr>
                <w:rFonts w:ascii="Arial" w:hAnsi="Arial" w:cs="Arial"/>
                <w:sz w:val="24"/>
              </w:rPr>
              <w:t>červen 2017</w:t>
            </w:r>
          </w:p>
          <w:p w14:paraId="687B5853" w14:textId="77777777" w:rsidR="008160A9" w:rsidRPr="00003477" w:rsidRDefault="008160A9" w:rsidP="007A1ECE">
            <w:pPr>
              <w:jc w:val="center"/>
              <w:rPr>
                <w:rFonts w:ascii="Arial" w:hAnsi="Arial" w:cs="Arial"/>
                <w:sz w:val="24"/>
              </w:rPr>
            </w:pPr>
          </w:p>
        </w:tc>
      </w:tr>
    </w:tbl>
    <w:p w14:paraId="7582A969" w14:textId="77777777" w:rsidR="007A1ECE" w:rsidRDefault="007A1ECE" w:rsidP="007A1ECE">
      <w:pPr>
        <w:jc w:val="right"/>
        <w:rPr>
          <w:rFonts w:ascii="Times New Roman" w:hAnsi="Times New Roman" w:cs="Times New Roman"/>
          <w:sz w:val="24"/>
        </w:rPr>
      </w:pPr>
    </w:p>
    <w:p w14:paraId="30AA07B9" w14:textId="77777777" w:rsidR="007A1ECE" w:rsidRDefault="007A1ECE" w:rsidP="007A1ECE">
      <w:pPr>
        <w:jc w:val="right"/>
        <w:rPr>
          <w:rFonts w:ascii="Times New Roman" w:eastAsiaTheme="majorEastAsia" w:hAnsi="Times New Roman" w:cs="Times New Roman"/>
          <w:b/>
          <w:bCs/>
          <w:color w:val="4F6228" w:themeColor="accent3" w:themeShade="80"/>
          <w:sz w:val="36"/>
          <w:szCs w:val="28"/>
          <w:u w:val="single"/>
        </w:rPr>
      </w:pPr>
      <w:r>
        <w:rPr>
          <w:b/>
        </w:rPr>
        <w:br w:type="page"/>
      </w:r>
    </w:p>
    <w:p w14:paraId="05F71150" w14:textId="77777777" w:rsidR="00A003A3" w:rsidRPr="00A33ED7" w:rsidRDefault="00C9609B" w:rsidP="00111271">
      <w:pPr>
        <w:pStyle w:val="Styl1"/>
        <w:numPr>
          <w:ilvl w:val="0"/>
          <w:numId w:val="28"/>
        </w:numPr>
        <w:rPr>
          <w:rFonts w:ascii="Arial" w:hAnsi="Arial" w:cs="Arial"/>
          <w:b/>
          <w:color w:val="auto"/>
          <w:u w:val="none"/>
        </w:rPr>
      </w:pPr>
      <w:bookmarkStart w:id="3" w:name="_Toc512354683"/>
      <w:bookmarkStart w:id="4" w:name="_Toc457812119"/>
      <w:r w:rsidRPr="00A33ED7">
        <w:rPr>
          <w:rFonts w:ascii="Arial" w:hAnsi="Arial" w:cs="Arial"/>
          <w:b/>
          <w:color w:val="auto"/>
          <w:u w:val="none"/>
        </w:rPr>
        <w:lastRenderedPageBreak/>
        <w:t>Úvod</w:t>
      </w:r>
      <w:bookmarkEnd w:id="2"/>
      <w:bookmarkEnd w:id="3"/>
      <w:bookmarkEnd w:id="4"/>
    </w:p>
    <w:p w14:paraId="725FDA04" w14:textId="77777777" w:rsidR="00294842" w:rsidRPr="00003477" w:rsidRDefault="00294842" w:rsidP="00BB7D63">
      <w:pPr>
        <w:spacing w:after="0"/>
        <w:jc w:val="both"/>
        <w:rPr>
          <w:rFonts w:ascii="Arial" w:hAnsi="Arial" w:cs="Arial"/>
          <w:sz w:val="24"/>
        </w:rPr>
      </w:pPr>
    </w:p>
    <w:p w14:paraId="623BAEE2" w14:textId="4CD980CB" w:rsidR="00BB7D63" w:rsidRPr="00003477" w:rsidRDefault="002619FC" w:rsidP="00A4307A">
      <w:pPr>
        <w:spacing w:after="0" w:line="360" w:lineRule="auto"/>
        <w:jc w:val="both"/>
        <w:rPr>
          <w:rFonts w:ascii="Arial" w:hAnsi="Arial" w:cs="Arial"/>
          <w:sz w:val="24"/>
        </w:rPr>
      </w:pPr>
      <w:r w:rsidRPr="00003477">
        <w:rPr>
          <w:rFonts w:ascii="Arial" w:hAnsi="Arial" w:cs="Arial"/>
          <w:sz w:val="24"/>
        </w:rPr>
        <w:t xml:space="preserve">Zákon o registru smluv byl přijat jako zákon </w:t>
      </w:r>
      <w:r w:rsidR="008D1E2E" w:rsidRPr="00003477">
        <w:rPr>
          <w:rFonts w:ascii="Arial" w:hAnsi="Arial" w:cs="Arial"/>
          <w:b/>
          <w:sz w:val="24"/>
        </w:rPr>
        <w:t>č. 340/2015</w:t>
      </w:r>
      <w:r w:rsidRPr="00003477">
        <w:rPr>
          <w:rFonts w:ascii="Arial" w:hAnsi="Arial" w:cs="Arial"/>
          <w:b/>
          <w:sz w:val="24"/>
        </w:rPr>
        <w:t xml:space="preserve"> Sb.</w:t>
      </w:r>
      <w:r w:rsidRPr="00003477">
        <w:rPr>
          <w:rFonts w:ascii="Arial" w:hAnsi="Arial" w:cs="Arial"/>
          <w:sz w:val="24"/>
        </w:rPr>
        <w:t>, o zvláštních podmínkách účinnosti některých smluv, uveřejňování těchto smluv a o registru smluv (zákon o registru smluv)</w:t>
      </w:r>
      <w:r w:rsidR="008E4604" w:rsidRPr="00003477">
        <w:rPr>
          <w:rFonts w:ascii="Arial" w:hAnsi="Arial" w:cs="Arial"/>
          <w:sz w:val="24"/>
        </w:rPr>
        <w:t xml:space="preserve">, </w:t>
      </w:r>
      <w:r w:rsidRPr="00003477">
        <w:rPr>
          <w:rFonts w:ascii="Arial" w:hAnsi="Arial" w:cs="Arial"/>
          <w:sz w:val="24"/>
        </w:rPr>
        <w:t xml:space="preserve">na konci roku 2015. </w:t>
      </w:r>
      <w:r w:rsidR="00A13CEC" w:rsidRPr="00003477">
        <w:rPr>
          <w:rFonts w:ascii="Arial" w:hAnsi="Arial" w:cs="Arial"/>
          <w:sz w:val="24"/>
        </w:rPr>
        <w:t xml:space="preserve">Jeho </w:t>
      </w:r>
      <w:r w:rsidR="00EB30F3" w:rsidRPr="00003477">
        <w:rPr>
          <w:rFonts w:ascii="Arial" w:hAnsi="Arial" w:cs="Arial"/>
          <w:b/>
          <w:sz w:val="24"/>
        </w:rPr>
        <w:t>ú</w:t>
      </w:r>
      <w:r w:rsidRPr="00003477">
        <w:rPr>
          <w:rFonts w:ascii="Arial" w:hAnsi="Arial" w:cs="Arial"/>
          <w:b/>
          <w:sz w:val="24"/>
        </w:rPr>
        <w:t>činnost</w:t>
      </w:r>
      <w:r w:rsidRPr="00003477">
        <w:rPr>
          <w:rFonts w:ascii="Arial" w:hAnsi="Arial" w:cs="Arial"/>
          <w:sz w:val="24"/>
        </w:rPr>
        <w:t xml:space="preserve"> je</w:t>
      </w:r>
      <w:r w:rsidR="00741870">
        <w:rPr>
          <w:rFonts w:ascii="Arial" w:hAnsi="Arial" w:cs="Arial"/>
          <w:sz w:val="24"/>
        </w:rPr>
        <w:t xml:space="preserve"> dělená. Většina ustanovení nabyla</w:t>
      </w:r>
      <w:r w:rsidRPr="00003477">
        <w:rPr>
          <w:rFonts w:ascii="Arial" w:hAnsi="Arial" w:cs="Arial"/>
          <w:sz w:val="24"/>
        </w:rPr>
        <w:t xml:space="preserve"> účinnosti k </w:t>
      </w:r>
      <w:r w:rsidRPr="00003477">
        <w:rPr>
          <w:rFonts w:ascii="Arial" w:hAnsi="Arial" w:cs="Arial"/>
          <w:b/>
          <w:sz w:val="24"/>
        </w:rPr>
        <w:t>1. červenci 2016</w:t>
      </w:r>
      <w:r w:rsidR="000A03B1" w:rsidRPr="00003477">
        <w:rPr>
          <w:rFonts w:ascii="Arial" w:hAnsi="Arial" w:cs="Arial"/>
          <w:sz w:val="24"/>
        </w:rPr>
        <w:t>,</w:t>
      </w:r>
      <w:r w:rsidR="00343E5D">
        <w:rPr>
          <w:rFonts w:ascii="Arial" w:hAnsi="Arial" w:cs="Arial"/>
          <w:sz w:val="24"/>
        </w:rPr>
        <w:t xml:space="preserve"> </w:t>
      </w:r>
      <w:r w:rsidRPr="00003477">
        <w:rPr>
          <w:rFonts w:ascii="Arial" w:hAnsi="Arial" w:cs="Arial"/>
          <w:sz w:val="24"/>
        </w:rPr>
        <w:t>ustanovení o</w:t>
      </w:r>
      <w:r w:rsidR="00881633">
        <w:rPr>
          <w:rFonts w:ascii="Arial" w:hAnsi="Arial" w:cs="Arial"/>
          <w:sz w:val="24"/>
        </w:rPr>
        <w:t> </w:t>
      </w:r>
      <w:r w:rsidRPr="00003477">
        <w:rPr>
          <w:rFonts w:ascii="Arial" w:hAnsi="Arial" w:cs="Arial"/>
          <w:sz w:val="24"/>
        </w:rPr>
        <w:t xml:space="preserve">následcích uveřejnění </w:t>
      </w:r>
      <w:r w:rsidR="00A13CEC" w:rsidRPr="00003477">
        <w:rPr>
          <w:rFonts w:ascii="Arial" w:hAnsi="Arial" w:cs="Arial"/>
          <w:sz w:val="24"/>
        </w:rPr>
        <w:t xml:space="preserve">smlouvy </w:t>
      </w:r>
      <w:r w:rsidRPr="00003477">
        <w:rPr>
          <w:rFonts w:ascii="Arial" w:hAnsi="Arial" w:cs="Arial"/>
          <w:sz w:val="24"/>
        </w:rPr>
        <w:t>(§</w:t>
      </w:r>
      <w:r w:rsidR="00A13CEC" w:rsidRPr="00003477">
        <w:rPr>
          <w:rFonts w:ascii="Arial" w:hAnsi="Arial" w:cs="Arial"/>
          <w:sz w:val="24"/>
        </w:rPr>
        <w:t xml:space="preserve"> 6) a zrušení smlouvy (§</w:t>
      </w:r>
      <w:r w:rsidR="000A03B1" w:rsidRPr="00003477">
        <w:rPr>
          <w:rFonts w:ascii="Arial" w:hAnsi="Arial" w:cs="Arial"/>
          <w:sz w:val="24"/>
        </w:rPr>
        <w:t> </w:t>
      </w:r>
      <w:r w:rsidR="00A13CEC" w:rsidRPr="00003477">
        <w:rPr>
          <w:rFonts w:ascii="Arial" w:hAnsi="Arial" w:cs="Arial"/>
          <w:sz w:val="24"/>
        </w:rPr>
        <w:t>7) na</w:t>
      </w:r>
      <w:r w:rsidR="00741870">
        <w:rPr>
          <w:rFonts w:ascii="Arial" w:hAnsi="Arial" w:cs="Arial"/>
          <w:sz w:val="24"/>
        </w:rPr>
        <w:t>b</w:t>
      </w:r>
      <w:r w:rsidR="00AD74D1">
        <w:rPr>
          <w:rFonts w:ascii="Arial" w:hAnsi="Arial" w:cs="Arial"/>
          <w:sz w:val="24"/>
        </w:rPr>
        <w:t>yla</w:t>
      </w:r>
      <w:r w:rsidRPr="00003477">
        <w:rPr>
          <w:rFonts w:ascii="Arial" w:hAnsi="Arial" w:cs="Arial"/>
          <w:sz w:val="24"/>
        </w:rPr>
        <w:t xml:space="preserve"> účinnosti o</w:t>
      </w:r>
      <w:r w:rsidR="00AD74D1">
        <w:rPr>
          <w:rFonts w:ascii="Arial" w:hAnsi="Arial" w:cs="Arial"/>
          <w:sz w:val="24"/>
        </w:rPr>
        <w:t> </w:t>
      </w:r>
      <w:r w:rsidRPr="00003477">
        <w:rPr>
          <w:rFonts w:ascii="Arial" w:hAnsi="Arial" w:cs="Arial"/>
          <w:sz w:val="24"/>
        </w:rPr>
        <w:t xml:space="preserve">rok později, tedy </w:t>
      </w:r>
      <w:r w:rsidRPr="00003477">
        <w:rPr>
          <w:rFonts w:ascii="Arial" w:hAnsi="Arial" w:cs="Arial"/>
          <w:b/>
          <w:sz w:val="24"/>
        </w:rPr>
        <w:t>1. červenc</w:t>
      </w:r>
      <w:r w:rsidR="00AD74D1">
        <w:rPr>
          <w:rFonts w:ascii="Arial" w:hAnsi="Arial" w:cs="Arial"/>
          <w:b/>
          <w:sz w:val="24"/>
        </w:rPr>
        <w:t>e</w:t>
      </w:r>
      <w:r w:rsidRPr="00003477">
        <w:rPr>
          <w:rFonts w:ascii="Arial" w:hAnsi="Arial" w:cs="Arial"/>
          <w:b/>
          <w:sz w:val="24"/>
        </w:rPr>
        <w:t xml:space="preserve"> 2017</w:t>
      </w:r>
      <w:r w:rsidRPr="00003477">
        <w:rPr>
          <w:rFonts w:ascii="Arial" w:hAnsi="Arial" w:cs="Arial"/>
          <w:sz w:val="24"/>
        </w:rPr>
        <w:t>.</w:t>
      </w:r>
      <w:r w:rsidRPr="00003477">
        <w:rPr>
          <w:rFonts w:ascii="Arial" w:hAnsi="Arial" w:cs="Arial"/>
          <w:sz w:val="24"/>
        </w:rPr>
        <w:tab/>
      </w:r>
    </w:p>
    <w:p w14:paraId="26B0EF71" w14:textId="77777777" w:rsidR="002619FC" w:rsidRDefault="002619FC" w:rsidP="00A4307A">
      <w:pPr>
        <w:spacing w:after="0" w:line="360" w:lineRule="auto"/>
        <w:jc w:val="both"/>
        <w:rPr>
          <w:rFonts w:ascii="Arial" w:hAnsi="Arial" w:cs="Arial"/>
          <w:sz w:val="24"/>
        </w:rPr>
      </w:pPr>
    </w:p>
    <w:p w14:paraId="6CDE85A2" w14:textId="3776D581" w:rsidR="00405129" w:rsidRDefault="00405129" w:rsidP="00A4307A">
      <w:pPr>
        <w:spacing w:after="0" w:line="360" w:lineRule="auto"/>
        <w:jc w:val="both"/>
        <w:rPr>
          <w:rFonts w:ascii="Arial" w:hAnsi="Arial" w:cs="Arial"/>
          <w:sz w:val="24"/>
        </w:rPr>
      </w:pPr>
      <w:r>
        <w:rPr>
          <w:rFonts w:ascii="Arial" w:hAnsi="Arial" w:cs="Arial"/>
          <w:sz w:val="24"/>
        </w:rPr>
        <w:t xml:space="preserve">Dne 18. srpna 2017 byla </w:t>
      </w:r>
      <w:r w:rsidR="00AD74D1">
        <w:rPr>
          <w:rFonts w:ascii="Arial" w:hAnsi="Arial" w:cs="Arial"/>
          <w:sz w:val="24"/>
        </w:rPr>
        <w:t xml:space="preserve">ve Sbírce zákonů </w:t>
      </w:r>
      <w:r>
        <w:rPr>
          <w:rFonts w:ascii="Arial" w:hAnsi="Arial" w:cs="Arial"/>
          <w:sz w:val="24"/>
        </w:rPr>
        <w:t xml:space="preserve">vyhlášena </w:t>
      </w:r>
      <w:r w:rsidR="00953FCF">
        <w:rPr>
          <w:rFonts w:ascii="Arial" w:hAnsi="Arial" w:cs="Arial"/>
          <w:sz w:val="24"/>
        </w:rPr>
        <w:t>novela zákona o</w:t>
      </w:r>
      <w:r>
        <w:rPr>
          <w:rFonts w:ascii="Arial" w:hAnsi="Arial" w:cs="Arial"/>
          <w:sz w:val="24"/>
        </w:rPr>
        <w:t xml:space="preserve"> </w:t>
      </w:r>
      <w:r w:rsidR="00953FCF">
        <w:rPr>
          <w:rFonts w:ascii="Arial" w:hAnsi="Arial" w:cs="Arial"/>
          <w:sz w:val="24"/>
        </w:rPr>
        <w:t> </w:t>
      </w:r>
      <w:r w:rsidR="00CA290A">
        <w:rPr>
          <w:rFonts w:ascii="Arial" w:hAnsi="Arial" w:cs="Arial"/>
          <w:sz w:val="24"/>
        </w:rPr>
        <w:t>registru smluv (</w:t>
      </w:r>
      <w:r>
        <w:rPr>
          <w:rFonts w:ascii="Arial" w:hAnsi="Arial" w:cs="Arial"/>
          <w:sz w:val="24"/>
        </w:rPr>
        <w:t>zákon č. 249/2017 Sb.</w:t>
      </w:r>
      <w:r w:rsidR="00CA290A">
        <w:rPr>
          <w:rFonts w:ascii="Arial" w:hAnsi="Arial" w:cs="Arial"/>
          <w:sz w:val="24"/>
        </w:rPr>
        <w:t>), která</w:t>
      </w:r>
      <w:r>
        <w:rPr>
          <w:rFonts w:ascii="Arial" w:hAnsi="Arial" w:cs="Arial"/>
          <w:sz w:val="24"/>
        </w:rPr>
        <w:t xml:space="preserve"> nabyl</w:t>
      </w:r>
      <w:r w:rsidR="00CA290A">
        <w:rPr>
          <w:rFonts w:ascii="Arial" w:hAnsi="Arial" w:cs="Arial"/>
          <w:sz w:val="24"/>
        </w:rPr>
        <w:t>a</w:t>
      </w:r>
      <w:r>
        <w:rPr>
          <w:rFonts w:ascii="Arial" w:hAnsi="Arial" w:cs="Arial"/>
          <w:sz w:val="24"/>
        </w:rPr>
        <w:t xml:space="preserve"> účinnosti dnem vyhlášení.</w:t>
      </w:r>
    </w:p>
    <w:p w14:paraId="2FB991E9" w14:textId="77777777" w:rsidR="00405129" w:rsidRPr="00003477" w:rsidRDefault="00405129" w:rsidP="00A4307A">
      <w:pPr>
        <w:spacing w:after="0" w:line="360" w:lineRule="auto"/>
        <w:jc w:val="both"/>
        <w:rPr>
          <w:rFonts w:ascii="Arial" w:hAnsi="Arial" w:cs="Arial"/>
          <w:sz w:val="24"/>
        </w:rPr>
      </w:pPr>
      <w:r>
        <w:rPr>
          <w:rFonts w:ascii="Arial" w:hAnsi="Arial" w:cs="Arial"/>
          <w:sz w:val="24"/>
        </w:rPr>
        <w:t xml:space="preserve"> </w:t>
      </w:r>
    </w:p>
    <w:p w14:paraId="7D1F6D6F" w14:textId="77777777" w:rsidR="002619FC" w:rsidRPr="00003477" w:rsidRDefault="002619FC" w:rsidP="00A4307A">
      <w:pPr>
        <w:spacing w:after="0" w:line="360" w:lineRule="auto"/>
        <w:jc w:val="both"/>
        <w:rPr>
          <w:rFonts w:ascii="Arial" w:hAnsi="Arial" w:cs="Arial"/>
          <w:sz w:val="24"/>
        </w:rPr>
      </w:pPr>
      <w:r w:rsidRPr="00003477">
        <w:rPr>
          <w:rFonts w:ascii="Arial" w:hAnsi="Arial" w:cs="Arial"/>
          <w:sz w:val="24"/>
        </w:rPr>
        <w:t xml:space="preserve">Zákon o registru smluv stanoví </w:t>
      </w:r>
      <w:r w:rsidRPr="00003477">
        <w:rPr>
          <w:rFonts w:ascii="Arial" w:hAnsi="Arial" w:cs="Arial"/>
          <w:b/>
          <w:sz w:val="24"/>
        </w:rPr>
        <w:t>povinnost k uveřejňování</w:t>
      </w:r>
      <w:r w:rsidRPr="00003477">
        <w:rPr>
          <w:rFonts w:ascii="Arial" w:hAnsi="Arial" w:cs="Arial"/>
          <w:sz w:val="24"/>
        </w:rPr>
        <w:t xml:space="preserve"> soukromoprávních smluv a</w:t>
      </w:r>
      <w:r w:rsidR="000A03B1" w:rsidRPr="00003477">
        <w:rPr>
          <w:rFonts w:ascii="Arial" w:hAnsi="Arial" w:cs="Arial"/>
          <w:sz w:val="24"/>
        </w:rPr>
        <w:t> </w:t>
      </w:r>
      <w:r w:rsidRPr="00003477">
        <w:rPr>
          <w:rFonts w:ascii="Arial" w:hAnsi="Arial" w:cs="Arial"/>
          <w:sz w:val="24"/>
        </w:rPr>
        <w:t>smluv o poskytnutí dotace</w:t>
      </w:r>
      <w:r w:rsidR="00EB30F3" w:rsidRPr="00003477">
        <w:rPr>
          <w:rFonts w:ascii="Arial" w:hAnsi="Arial" w:cs="Arial"/>
          <w:sz w:val="24"/>
        </w:rPr>
        <w:t xml:space="preserve"> nebo návratné finanční výpomoci</w:t>
      </w:r>
      <w:r w:rsidRPr="00003477">
        <w:rPr>
          <w:rFonts w:ascii="Arial" w:hAnsi="Arial" w:cs="Arial"/>
          <w:sz w:val="24"/>
        </w:rPr>
        <w:t>, jejichž alespoň jednou stranou je některý z okruhu vymezených subjektů (</w:t>
      </w:r>
      <w:r w:rsidR="000A03B1" w:rsidRPr="00003477">
        <w:rPr>
          <w:rFonts w:ascii="Arial" w:hAnsi="Arial" w:cs="Arial"/>
          <w:sz w:val="24"/>
        </w:rPr>
        <w:t xml:space="preserve">§ 2 odst. 1 – </w:t>
      </w:r>
      <w:r w:rsidRPr="00003477">
        <w:rPr>
          <w:rFonts w:ascii="Arial" w:hAnsi="Arial" w:cs="Arial"/>
          <w:b/>
          <w:sz w:val="24"/>
        </w:rPr>
        <w:t>povinné subjekty</w:t>
      </w:r>
      <w:r w:rsidR="00A13CEC" w:rsidRPr="00003477">
        <w:rPr>
          <w:rFonts w:ascii="Arial" w:hAnsi="Arial" w:cs="Arial"/>
          <w:sz w:val="24"/>
        </w:rPr>
        <w:t xml:space="preserve">). </w:t>
      </w:r>
      <w:r w:rsidR="000A03B1" w:rsidRPr="00003477">
        <w:rPr>
          <w:rFonts w:ascii="Arial" w:hAnsi="Arial" w:cs="Arial"/>
          <w:sz w:val="24"/>
        </w:rPr>
        <w:t>Soukromoprávní smlouv</w:t>
      </w:r>
      <w:r w:rsidR="00741870">
        <w:rPr>
          <w:rFonts w:ascii="Arial" w:hAnsi="Arial" w:cs="Arial"/>
          <w:sz w:val="24"/>
        </w:rPr>
        <w:t>o</w:t>
      </w:r>
      <w:r w:rsidR="000A03B1" w:rsidRPr="00003477">
        <w:rPr>
          <w:rFonts w:ascii="Arial" w:hAnsi="Arial" w:cs="Arial"/>
          <w:sz w:val="24"/>
        </w:rPr>
        <w:t xml:space="preserve">u je myšlena smlouva uzavřená podle občanského práva. </w:t>
      </w:r>
      <w:r w:rsidR="00A13CEC" w:rsidRPr="00003477">
        <w:rPr>
          <w:rFonts w:ascii="Arial" w:hAnsi="Arial" w:cs="Arial"/>
          <w:sz w:val="24"/>
        </w:rPr>
        <w:t>Zákon stanoví</w:t>
      </w:r>
      <w:r w:rsidRPr="00003477">
        <w:rPr>
          <w:rFonts w:ascii="Arial" w:hAnsi="Arial" w:cs="Arial"/>
          <w:sz w:val="24"/>
        </w:rPr>
        <w:t xml:space="preserve"> velké </w:t>
      </w:r>
      <w:r w:rsidRPr="00003477">
        <w:rPr>
          <w:rFonts w:ascii="Arial" w:hAnsi="Arial" w:cs="Arial"/>
          <w:b/>
          <w:sz w:val="24"/>
        </w:rPr>
        <w:t>množství výjimek</w:t>
      </w:r>
      <w:r w:rsidRPr="00003477">
        <w:rPr>
          <w:rFonts w:ascii="Arial" w:hAnsi="Arial" w:cs="Arial"/>
          <w:sz w:val="24"/>
        </w:rPr>
        <w:t xml:space="preserve"> z povinnosti uveřejňování. </w:t>
      </w:r>
    </w:p>
    <w:p w14:paraId="39B63AB4" w14:textId="77777777" w:rsidR="000A03B1" w:rsidRPr="00003477" w:rsidRDefault="000A03B1" w:rsidP="00A4307A">
      <w:pPr>
        <w:spacing w:after="0" w:line="360" w:lineRule="auto"/>
        <w:jc w:val="both"/>
        <w:rPr>
          <w:rFonts w:ascii="Arial" w:hAnsi="Arial" w:cs="Arial"/>
          <w:sz w:val="24"/>
        </w:rPr>
      </w:pPr>
    </w:p>
    <w:p w14:paraId="1EF6DD24" w14:textId="77777777" w:rsidR="00492551" w:rsidRPr="00003477" w:rsidRDefault="00492551" w:rsidP="00A4307A">
      <w:pPr>
        <w:spacing w:after="0" w:line="360" w:lineRule="auto"/>
        <w:jc w:val="both"/>
        <w:rPr>
          <w:rFonts w:ascii="Arial" w:hAnsi="Arial" w:cs="Arial"/>
          <w:sz w:val="24"/>
        </w:rPr>
      </w:pPr>
      <w:r w:rsidRPr="00003477">
        <w:rPr>
          <w:rFonts w:ascii="Arial" w:hAnsi="Arial" w:cs="Arial"/>
          <w:sz w:val="24"/>
        </w:rPr>
        <w:t xml:space="preserve">Ministerstvo vnitra </w:t>
      </w:r>
      <w:r w:rsidR="00A13CEC" w:rsidRPr="00003477">
        <w:rPr>
          <w:rFonts w:ascii="Arial" w:hAnsi="Arial" w:cs="Arial"/>
          <w:sz w:val="24"/>
        </w:rPr>
        <w:t xml:space="preserve">je správcem </w:t>
      </w:r>
      <w:r w:rsidRPr="00003477">
        <w:rPr>
          <w:rFonts w:ascii="Arial" w:hAnsi="Arial" w:cs="Arial"/>
          <w:b/>
          <w:sz w:val="24"/>
        </w:rPr>
        <w:t>registr</w:t>
      </w:r>
      <w:r w:rsidR="00A13CEC" w:rsidRPr="00003477">
        <w:rPr>
          <w:rFonts w:ascii="Arial" w:hAnsi="Arial" w:cs="Arial"/>
          <w:b/>
          <w:sz w:val="24"/>
        </w:rPr>
        <w:t>u</w:t>
      </w:r>
      <w:r w:rsidRPr="00003477">
        <w:rPr>
          <w:rFonts w:ascii="Arial" w:hAnsi="Arial" w:cs="Arial"/>
          <w:b/>
          <w:sz w:val="24"/>
        </w:rPr>
        <w:t xml:space="preserve"> smluv</w:t>
      </w:r>
      <w:r w:rsidRPr="00003477">
        <w:rPr>
          <w:rFonts w:ascii="Arial" w:hAnsi="Arial" w:cs="Arial"/>
          <w:sz w:val="24"/>
        </w:rPr>
        <w:t xml:space="preserve">, který je </w:t>
      </w:r>
      <w:r w:rsidRPr="00003477">
        <w:rPr>
          <w:rFonts w:ascii="Arial" w:hAnsi="Arial" w:cs="Arial"/>
          <w:b/>
          <w:sz w:val="24"/>
        </w:rPr>
        <w:t>informačním systémem</w:t>
      </w:r>
      <w:r w:rsidRPr="00003477">
        <w:rPr>
          <w:rFonts w:ascii="Arial" w:hAnsi="Arial" w:cs="Arial"/>
          <w:sz w:val="24"/>
        </w:rPr>
        <w:t xml:space="preserve"> veřejné správy a slouží k uveřejňování smluv. Registr smluv je přístupný </w:t>
      </w:r>
      <w:r w:rsidR="00B624D0" w:rsidRPr="00003477">
        <w:rPr>
          <w:rFonts w:ascii="Arial" w:hAnsi="Arial" w:cs="Arial"/>
          <w:sz w:val="24"/>
        </w:rPr>
        <w:t xml:space="preserve">způsobem umožňujícím bezplatný dálkový přístup. Registr smluv je evidenčním nástrojem a nezakládá materiální publicitu; není </w:t>
      </w:r>
      <w:r w:rsidR="000A03B1" w:rsidRPr="00003477">
        <w:rPr>
          <w:rFonts w:ascii="Arial" w:hAnsi="Arial" w:cs="Arial"/>
          <w:sz w:val="24"/>
        </w:rPr>
        <w:t xml:space="preserve">proto </w:t>
      </w:r>
      <w:r w:rsidR="00B624D0" w:rsidRPr="00003477">
        <w:rPr>
          <w:rFonts w:ascii="Arial" w:hAnsi="Arial" w:cs="Arial"/>
          <w:sz w:val="24"/>
        </w:rPr>
        <w:t>možné jakoukoliv smlouvu uveřejněnou v registru smluv brát jako účinnou</w:t>
      </w:r>
      <w:r w:rsidR="000A03B1" w:rsidRPr="00003477">
        <w:rPr>
          <w:rFonts w:ascii="Arial" w:hAnsi="Arial" w:cs="Arial"/>
          <w:sz w:val="24"/>
        </w:rPr>
        <w:t xml:space="preserve"> bez dalšího</w:t>
      </w:r>
      <w:r w:rsidR="00B624D0" w:rsidRPr="00003477">
        <w:rPr>
          <w:rFonts w:ascii="Arial" w:hAnsi="Arial" w:cs="Arial"/>
          <w:sz w:val="24"/>
        </w:rPr>
        <w:t xml:space="preserve">, neboť taková smlouva může trpět vadami, pro které </w:t>
      </w:r>
      <w:r w:rsidR="000A03B1" w:rsidRPr="00003477">
        <w:rPr>
          <w:rFonts w:ascii="Arial" w:hAnsi="Arial" w:cs="Arial"/>
          <w:sz w:val="24"/>
        </w:rPr>
        <w:t xml:space="preserve">nemůže být považována za </w:t>
      </w:r>
      <w:r w:rsidR="00B624D0" w:rsidRPr="00003477">
        <w:rPr>
          <w:rFonts w:ascii="Arial" w:hAnsi="Arial" w:cs="Arial"/>
          <w:sz w:val="24"/>
        </w:rPr>
        <w:t>uzavřenou – uveřejněním v regist</w:t>
      </w:r>
      <w:r w:rsidR="008E4604" w:rsidRPr="00003477">
        <w:rPr>
          <w:rFonts w:ascii="Arial" w:hAnsi="Arial" w:cs="Arial"/>
          <w:sz w:val="24"/>
        </w:rPr>
        <w:t>ru smluv se takové vady nezhojí.</w:t>
      </w:r>
    </w:p>
    <w:p w14:paraId="7F8E6812" w14:textId="77777777" w:rsidR="008E4604" w:rsidRPr="00003477" w:rsidRDefault="008E4604" w:rsidP="00A4307A">
      <w:pPr>
        <w:spacing w:after="0" w:line="360" w:lineRule="auto"/>
        <w:jc w:val="both"/>
        <w:rPr>
          <w:rFonts w:ascii="Arial" w:hAnsi="Arial" w:cs="Arial"/>
          <w:sz w:val="24"/>
        </w:rPr>
      </w:pPr>
    </w:p>
    <w:p w14:paraId="153B6B02" w14:textId="5639780A" w:rsidR="00E92C1F" w:rsidRPr="00003477" w:rsidRDefault="00E92C1F" w:rsidP="00E92C1F">
      <w:pPr>
        <w:spacing w:after="0" w:line="360" w:lineRule="auto"/>
        <w:jc w:val="both"/>
        <w:rPr>
          <w:rFonts w:ascii="Arial" w:hAnsi="Arial" w:cs="Arial"/>
          <w:sz w:val="24"/>
        </w:rPr>
      </w:pPr>
      <w:r w:rsidRPr="00003477">
        <w:rPr>
          <w:rFonts w:ascii="Arial" w:hAnsi="Arial" w:cs="Arial"/>
          <w:sz w:val="24"/>
        </w:rPr>
        <w:t xml:space="preserve">V registru smluv jsou smlouvy uveřejňovány tak, že povinný subjekt nebo smluvní strana </w:t>
      </w:r>
      <w:r w:rsidRPr="00003477">
        <w:rPr>
          <w:rFonts w:ascii="Arial" w:hAnsi="Arial" w:cs="Arial"/>
          <w:b/>
          <w:sz w:val="24"/>
        </w:rPr>
        <w:t>zašle</w:t>
      </w:r>
      <w:r w:rsidRPr="00003477">
        <w:rPr>
          <w:rFonts w:ascii="Arial" w:hAnsi="Arial" w:cs="Arial"/>
          <w:sz w:val="24"/>
        </w:rPr>
        <w:t xml:space="preserve"> správci registru smluv do jeho datové schránky datovou zprávu s</w:t>
      </w:r>
      <w:r w:rsidR="0057166C">
        <w:rPr>
          <w:rFonts w:ascii="Arial" w:hAnsi="Arial" w:cs="Arial"/>
          <w:sz w:val="24"/>
        </w:rPr>
        <w:t> </w:t>
      </w:r>
      <w:r w:rsidRPr="00003477">
        <w:rPr>
          <w:rFonts w:ascii="Arial" w:hAnsi="Arial" w:cs="Arial"/>
          <w:sz w:val="24"/>
        </w:rPr>
        <w:t xml:space="preserve">elektronickým obrazem textového obsahu smlouvy společně s </w:t>
      </w:r>
      <w:proofErr w:type="spellStart"/>
      <w:r w:rsidRPr="00003477">
        <w:rPr>
          <w:rFonts w:ascii="Arial" w:hAnsi="Arial" w:cs="Arial"/>
          <w:b/>
          <w:sz w:val="24"/>
        </w:rPr>
        <w:t>metadaty</w:t>
      </w:r>
      <w:proofErr w:type="spellEnd"/>
      <w:r w:rsidRPr="00003477">
        <w:rPr>
          <w:rFonts w:ascii="Arial" w:hAnsi="Arial" w:cs="Arial"/>
          <w:sz w:val="24"/>
        </w:rPr>
        <w:t xml:space="preserve"> </w:t>
      </w:r>
      <w:r w:rsidRPr="00003477">
        <w:rPr>
          <w:rFonts w:ascii="Arial" w:hAnsi="Arial" w:cs="Arial"/>
          <w:sz w:val="24"/>
        </w:rPr>
        <w:lastRenderedPageBreak/>
        <w:t>smlouvy, a to prostřednictvím elektronického formuláře, který je uveřejněn na</w:t>
      </w:r>
      <w:r w:rsidR="00901249">
        <w:rPr>
          <w:rFonts w:ascii="Arial" w:hAnsi="Arial" w:cs="Arial"/>
          <w:sz w:val="24"/>
        </w:rPr>
        <w:t> </w:t>
      </w:r>
      <w:r w:rsidRPr="00003477">
        <w:rPr>
          <w:rFonts w:ascii="Arial" w:hAnsi="Arial" w:cs="Arial"/>
          <w:sz w:val="24"/>
        </w:rPr>
        <w:t>Portálu veřejné správy. Při správném nastav</w:t>
      </w:r>
      <w:r w:rsidR="005432D0" w:rsidRPr="00003477">
        <w:rPr>
          <w:rFonts w:ascii="Arial" w:hAnsi="Arial" w:cs="Arial"/>
          <w:sz w:val="24"/>
        </w:rPr>
        <w:t>ení spisové služby je možné tyto</w:t>
      </w:r>
      <w:r w:rsidRPr="00003477">
        <w:rPr>
          <w:rFonts w:ascii="Arial" w:hAnsi="Arial" w:cs="Arial"/>
          <w:sz w:val="24"/>
        </w:rPr>
        <w:t xml:space="preserve"> činnosti vykonávat přímo ze spisové služby, případně z jiné aplikace typu ekonomický systém apod. Smlouva a její </w:t>
      </w:r>
      <w:proofErr w:type="spellStart"/>
      <w:r w:rsidRPr="00003477">
        <w:rPr>
          <w:rFonts w:ascii="Arial" w:hAnsi="Arial" w:cs="Arial"/>
          <w:sz w:val="24"/>
        </w:rPr>
        <w:t>metadata</w:t>
      </w:r>
      <w:proofErr w:type="spellEnd"/>
      <w:r w:rsidRPr="00003477">
        <w:rPr>
          <w:rFonts w:ascii="Arial" w:hAnsi="Arial" w:cs="Arial"/>
          <w:sz w:val="24"/>
        </w:rPr>
        <w:t xml:space="preserve"> jsou následně po doručení do</w:t>
      </w:r>
      <w:r w:rsidR="0057166C">
        <w:rPr>
          <w:rFonts w:ascii="Arial" w:hAnsi="Arial" w:cs="Arial"/>
          <w:sz w:val="24"/>
        </w:rPr>
        <w:t> </w:t>
      </w:r>
      <w:r w:rsidRPr="00003477">
        <w:rPr>
          <w:rFonts w:ascii="Arial" w:hAnsi="Arial" w:cs="Arial"/>
          <w:sz w:val="24"/>
        </w:rPr>
        <w:t xml:space="preserve">datové schránky </w:t>
      </w:r>
      <w:r w:rsidR="005432D0" w:rsidRPr="00003477">
        <w:rPr>
          <w:rFonts w:ascii="Arial" w:hAnsi="Arial" w:cs="Arial"/>
          <w:sz w:val="24"/>
        </w:rPr>
        <w:t xml:space="preserve">správce </w:t>
      </w:r>
      <w:r w:rsidRPr="00003477">
        <w:rPr>
          <w:rFonts w:ascii="Arial" w:hAnsi="Arial" w:cs="Arial"/>
          <w:sz w:val="24"/>
        </w:rPr>
        <w:t xml:space="preserve">registru smluv bezodkladně </w:t>
      </w:r>
      <w:r w:rsidR="003F6309">
        <w:rPr>
          <w:rFonts w:ascii="Arial" w:hAnsi="Arial" w:cs="Arial"/>
          <w:sz w:val="24"/>
        </w:rPr>
        <w:t>(</w:t>
      </w:r>
      <w:r w:rsidR="00CF20D0">
        <w:rPr>
          <w:rFonts w:ascii="Arial" w:hAnsi="Arial" w:cs="Arial"/>
          <w:sz w:val="24"/>
        </w:rPr>
        <w:t xml:space="preserve">obvykle </w:t>
      </w:r>
      <w:r w:rsidR="003F6309">
        <w:rPr>
          <w:rFonts w:ascii="Arial" w:hAnsi="Arial" w:cs="Arial"/>
          <w:sz w:val="24"/>
        </w:rPr>
        <w:t xml:space="preserve">do několika minut) </w:t>
      </w:r>
      <w:r w:rsidRPr="00003477">
        <w:rPr>
          <w:rFonts w:ascii="Arial" w:hAnsi="Arial" w:cs="Arial"/>
          <w:sz w:val="24"/>
        </w:rPr>
        <w:t>automatizovaně uveřejněny v registru s</w:t>
      </w:r>
      <w:r w:rsidR="00741870">
        <w:rPr>
          <w:rFonts w:ascii="Arial" w:hAnsi="Arial" w:cs="Arial"/>
          <w:sz w:val="24"/>
        </w:rPr>
        <w:t>mluv. Veškerá komunikace je</w:t>
      </w:r>
      <w:r w:rsidR="00CF20D0">
        <w:rPr>
          <w:rFonts w:ascii="Arial" w:hAnsi="Arial" w:cs="Arial"/>
          <w:sz w:val="24"/>
        </w:rPr>
        <w:t> </w:t>
      </w:r>
      <w:r w:rsidR="00741870">
        <w:rPr>
          <w:rFonts w:ascii="Arial" w:hAnsi="Arial" w:cs="Arial"/>
          <w:sz w:val="24"/>
        </w:rPr>
        <w:t>realizována</w:t>
      </w:r>
      <w:r w:rsidRPr="00003477">
        <w:rPr>
          <w:rFonts w:ascii="Arial" w:hAnsi="Arial" w:cs="Arial"/>
          <w:sz w:val="24"/>
        </w:rPr>
        <w:t xml:space="preserve"> skrze </w:t>
      </w:r>
      <w:r w:rsidRPr="00003477">
        <w:rPr>
          <w:rFonts w:ascii="Arial" w:hAnsi="Arial" w:cs="Arial"/>
          <w:b/>
          <w:sz w:val="24"/>
        </w:rPr>
        <w:t>datové schránky</w:t>
      </w:r>
      <w:r w:rsidRPr="00003477">
        <w:rPr>
          <w:rFonts w:ascii="Arial" w:hAnsi="Arial" w:cs="Arial"/>
          <w:sz w:val="24"/>
        </w:rPr>
        <w:t xml:space="preserve">. </w:t>
      </w:r>
      <w:r w:rsidR="003F6309">
        <w:rPr>
          <w:rFonts w:ascii="Arial" w:hAnsi="Arial" w:cs="Arial"/>
          <w:sz w:val="24"/>
        </w:rPr>
        <w:t>Ministerstvo vnitra nekontroluje o</w:t>
      </w:r>
      <w:r w:rsidR="00CF20D0">
        <w:rPr>
          <w:rFonts w:ascii="Arial" w:hAnsi="Arial" w:cs="Arial"/>
          <w:sz w:val="24"/>
        </w:rPr>
        <w:t>bsah a </w:t>
      </w:r>
      <w:r w:rsidR="00CA290A">
        <w:rPr>
          <w:rFonts w:ascii="Arial" w:hAnsi="Arial" w:cs="Arial"/>
          <w:sz w:val="24"/>
        </w:rPr>
        <w:t>správnost uveřejňovaných smluv a</w:t>
      </w:r>
      <w:r w:rsidR="00B12082">
        <w:rPr>
          <w:rFonts w:ascii="Arial" w:hAnsi="Arial" w:cs="Arial"/>
          <w:sz w:val="24"/>
        </w:rPr>
        <w:t>ni</w:t>
      </w:r>
      <w:r w:rsidR="00CA290A">
        <w:rPr>
          <w:rFonts w:ascii="Arial" w:hAnsi="Arial" w:cs="Arial"/>
          <w:sz w:val="24"/>
        </w:rPr>
        <w:t xml:space="preserve"> </w:t>
      </w:r>
      <w:proofErr w:type="spellStart"/>
      <w:r w:rsidR="00CA290A">
        <w:rPr>
          <w:rFonts w:ascii="Arial" w:hAnsi="Arial" w:cs="Arial"/>
          <w:sz w:val="24"/>
        </w:rPr>
        <w:t>metadat</w:t>
      </w:r>
      <w:proofErr w:type="spellEnd"/>
      <w:r w:rsidR="003F6309">
        <w:rPr>
          <w:rFonts w:ascii="Arial" w:hAnsi="Arial" w:cs="Arial"/>
          <w:sz w:val="24"/>
        </w:rPr>
        <w:t>.</w:t>
      </w:r>
    </w:p>
    <w:p w14:paraId="2384F7EE" w14:textId="77777777" w:rsidR="00492551" w:rsidRPr="00003477" w:rsidRDefault="00492551" w:rsidP="00A4307A">
      <w:pPr>
        <w:spacing w:after="0" w:line="360" w:lineRule="auto"/>
        <w:jc w:val="both"/>
        <w:rPr>
          <w:rFonts w:ascii="Arial" w:hAnsi="Arial" w:cs="Arial"/>
          <w:sz w:val="24"/>
        </w:rPr>
      </w:pPr>
    </w:p>
    <w:p w14:paraId="3F2834E3" w14:textId="5865AE6E" w:rsidR="00A4307A" w:rsidRPr="00003477" w:rsidRDefault="00492551" w:rsidP="00A4307A">
      <w:pPr>
        <w:spacing w:after="0" w:line="360" w:lineRule="auto"/>
        <w:jc w:val="both"/>
        <w:rPr>
          <w:rFonts w:ascii="Arial" w:hAnsi="Arial" w:cs="Arial"/>
          <w:sz w:val="24"/>
        </w:rPr>
      </w:pPr>
      <w:r w:rsidRPr="00003477">
        <w:rPr>
          <w:rFonts w:ascii="Arial" w:hAnsi="Arial" w:cs="Arial"/>
          <w:sz w:val="24"/>
        </w:rPr>
        <w:t xml:space="preserve">Není-li smlouva, na kterou se povinnost k uveřejnění v registru smluv vztahuje, uveřejněna, </w:t>
      </w:r>
      <w:r w:rsidRPr="00003477">
        <w:rPr>
          <w:rFonts w:ascii="Arial" w:hAnsi="Arial" w:cs="Arial"/>
          <w:b/>
          <w:sz w:val="24"/>
        </w:rPr>
        <w:t>nenabývá účinnosti</w:t>
      </w:r>
      <w:r w:rsidR="004058A0">
        <w:rPr>
          <w:rFonts w:ascii="Arial" w:hAnsi="Arial" w:cs="Arial"/>
          <w:sz w:val="24"/>
        </w:rPr>
        <w:t xml:space="preserve">, </w:t>
      </w:r>
      <w:r w:rsidR="0018739E" w:rsidRPr="00003477">
        <w:rPr>
          <w:rFonts w:ascii="Arial" w:hAnsi="Arial" w:cs="Arial"/>
          <w:sz w:val="24"/>
        </w:rPr>
        <w:t>neboť</w:t>
      </w:r>
      <w:r w:rsidRPr="00003477">
        <w:rPr>
          <w:rFonts w:ascii="Arial" w:hAnsi="Arial" w:cs="Arial"/>
          <w:sz w:val="24"/>
        </w:rPr>
        <w:t xml:space="preserve"> </w:t>
      </w:r>
      <w:r w:rsidR="0018739E" w:rsidRPr="00003477">
        <w:rPr>
          <w:rFonts w:ascii="Arial" w:hAnsi="Arial" w:cs="Arial"/>
          <w:sz w:val="24"/>
        </w:rPr>
        <w:t xml:space="preserve">smlouva, která musí být uveřejněna v registru smluv, nabývá účinnosti nejdříve dnem </w:t>
      </w:r>
      <w:r w:rsidR="00012B9B">
        <w:rPr>
          <w:rFonts w:ascii="Arial" w:hAnsi="Arial" w:cs="Arial"/>
          <w:sz w:val="24"/>
        </w:rPr>
        <w:t xml:space="preserve">jejího </w:t>
      </w:r>
      <w:r w:rsidR="0018739E" w:rsidRPr="00003477">
        <w:rPr>
          <w:rFonts w:ascii="Arial" w:hAnsi="Arial" w:cs="Arial"/>
          <w:sz w:val="24"/>
        </w:rPr>
        <w:t xml:space="preserve">uveřejnění v registru smluv. </w:t>
      </w:r>
      <w:r w:rsidRPr="00003477">
        <w:rPr>
          <w:rFonts w:ascii="Arial" w:hAnsi="Arial" w:cs="Arial"/>
          <w:sz w:val="24"/>
        </w:rPr>
        <w:t xml:space="preserve">Není-li taková smlouva uveřejněna ani do tří měsíců ode dne, kdy byla uzavřena, platí, že je </w:t>
      </w:r>
      <w:r w:rsidRPr="00003477">
        <w:rPr>
          <w:rFonts w:ascii="Arial" w:hAnsi="Arial" w:cs="Arial"/>
          <w:b/>
          <w:sz w:val="24"/>
        </w:rPr>
        <w:t>zrušena od</w:t>
      </w:r>
      <w:r w:rsidR="006100FC" w:rsidRPr="00003477">
        <w:rPr>
          <w:rFonts w:ascii="Arial" w:hAnsi="Arial" w:cs="Arial"/>
          <w:b/>
          <w:sz w:val="24"/>
        </w:rPr>
        <w:t> </w:t>
      </w:r>
      <w:r w:rsidRPr="00003477">
        <w:rPr>
          <w:rFonts w:ascii="Arial" w:hAnsi="Arial" w:cs="Arial"/>
          <w:b/>
          <w:sz w:val="24"/>
        </w:rPr>
        <w:t>počátku</w:t>
      </w:r>
      <w:r w:rsidR="0018739E" w:rsidRPr="00112440">
        <w:rPr>
          <w:rFonts w:ascii="Arial" w:hAnsi="Arial"/>
          <w:i/>
          <w:sz w:val="24"/>
        </w:rPr>
        <w:t xml:space="preserve">. </w:t>
      </w:r>
      <w:r w:rsidR="003034BB">
        <w:rPr>
          <w:rFonts w:ascii="Arial" w:hAnsi="Arial" w:cs="Arial"/>
          <w:sz w:val="24"/>
        </w:rPr>
        <w:t>Zákon o </w:t>
      </w:r>
      <w:r w:rsidR="0018739E" w:rsidRPr="00003477">
        <w:rPr>
          <w:rFonts w:ascii="Arial" w:hAnsi="Arial" w:cs="Arial"/>
          <w:sz w:val="24"/>
        </w:rPr>
        <w:t xml:space="preserve">registru smluv tímto </w:t>
      </w:r>
      <w:r w:rsidR="004058A0">
        <w:rPr>
          <w:rFonts w:ascii="Arial" w:hAnsi="Arial" w:cs="Arial"/>
          <w:sz w:val="24"/>
        </w:rPr>
        <w:t>upravu</w:t>
      </w:r>
      <w:r w:rsidR="0018739E" w:rsidRPr="00003477">
        <w:rPr>
          <w:rFonts w:ascii="Arial" w:hAnsi="Arial" w:cs="Arial"/>
          <w:sz w:val="24"/>
        </w:rPr>
        <w:t xml:space="preserve">je smluvní vztahy, když smlouva je sice mezi stranami </w:t>
      </w:r>
      <w:r w:rsidR="004058A0">
        <w:rPr>
          <w:rFonts w:ascii="Arial" w:hAnsi="Arial" w:cs="Arial"/>
          <w:sz w:val="24"/>
        </w:rPr>
        <w:t xml:space="preserve">podle občanského </w:t>
      </w:r>
      <w:r w:rsidR="00CF20D0">
        <w:rPr>
          <w:rFonts w:ascii="Arial" w:hAnsi="Arial" w:cs="Arial"/>
          <w:sz w:val="24"/>
        </w:rPr>
        <w:t>zákoníku</w:t>
      </w:r>
      <w:r w:rsidR="004058A0">
        <w:rPr>
          <w:rFonts w:ascii="Arial" w:hAnsi="Arial" w:cs="Arial"/>
          <w:sz w:val="24"/>
        </w:rPr>
        <w:t xml:space="preserve"> </w:t>
      </w:r>
      <w:r w:rsidR="0018739E" w:rsidRPr="00003477">
        <w:rPr>
          <w:rFonts w:ascii="Arial" w:hAnsi="Arial" w:cs="Arial"/>
          <w:sz w:val="24"/>
        </w:rPr>
        <w:t xml:space="preserve">uzavřena, avšak </w:t>
      </w:r>
      <w:r w:rsidR="00B3737D">
        <w:rPr>
          <w:rFonts w:ascii="Arial" w:hAnsi="Arial" w:cs="Arial"/>
          <w:sz w:val="24"/>
        </w:rPr>
        <w:t>zákon o registru smluv</w:t>
      </w:r>
      <w:r w:rsidR="003034BB">
        <w:rPr>
          <w:rFonts w:ascii="Arial" w:hAnsi="Arial" w:cs="Arial"/>
          <w:sz w:val="24"/>
        </w:rPr>
        <w:t xml:space="preserve"> do </w:t>
      </w:r>
      <w:r w:rsidR="0018739E" w:rsidRPr="00003477">
        <w:rPr>
          <w:rFonts w:ascii="Arial" w:hAnsi="Arial" w:cs="Arial"/>
          <w:sz w:val="24"/>
        </w:rPr>
        <w:t>tohoto</w:t>
      </w:r>
      <w:r w:rsidR="008E4604" w:rsidRPr="00003477">
        <w:rPr>
          <w:rFonts w:ascii="Arial" w:hAnsi="Arial" w:cs="Arial"/>
          <w:sz w:val="24"/>
        </w:rPr>
        <w:t xml:space="preserve"> vztahu </w:t>
      </w:r>
      <w:r w:rsidR="004058A0">
        <w:rPr>
          <w:rFonts w:ascii="Arial" w:hAnsi="Arial" w:cs="Arial"/>
          <w:sz w:val="24"/>
        </w:rPr>
        <w:t>vstupuje</w:t>
      </w:r>
      <w:r w:rsidR="004058A0" w:rsidRPr="00003477">
        <w:rPr>
          <w:rFonts w:ascii="Arial" w:hAnsi="Arial" w:cs="Arial"/>
          <w:sz w:val="24"/>
        </w:rPr>
        <w:t xml:space="preserve"> </w:t>
      </w:r>
      <w:r w:rsidR="008E4604" w:rsidRPr="00003477">
        <w:rPr>
          <w:rFonts w:ascii="Arial" w:hAnsi="Arial" w:cs="Arial"/>
          <w:sz w:val="24"/>
        </w:rPr>
        <w:t>tím, že smlouva se</w:t>
      </w:r>
      <w:r w:rsidR="00C8443E">
        <w:rPr>
          <w:rFonts w:ascii="Arial" w:hAnsi="Arial" w:cs="Arial"/>
          <w:sz w:val="24"/>
        </w:rPr>
        <w:t> </w:t>
      </w:r>
      <w:r w:rsidR="0018739E" w:rsidRPr="00003477">
        <w:rPr>
          <w:rFonts w:ascii="Arial" w:hAnsi="Arial" w:cs="Arial"/>
          <w:sz w:val="24"/>
        </w:rPr>
        <w:t>považuje za</w:t>
      </w:r>
      <w:r w:rsidR="006100FC" w:rsidRPr="00003477">
        <w:rPr>
          <w:rFonts w:ascii="Arial" w:hAnsi="Arial" w:cs="Arial"/>
          <w:sz w:val="24"/>
        </w:rPr>
        <w:t> </w:t>
      </w:r>
      <w:r w:rsidR="0018739E" w:rsidRPr="00003477">
        <w:rPr>
          <w:rFonts w:ascii="Arial" w:hAnsi="Arial" w:cs="Arial"/>
          <w:sz w:val="24"/>
        </w:rPr>
        <w:t>účinnou nejdříve ke dni uveřejnění v registru smluv.</w:t>
      </w:r>
      <w:r w:rsidR="00753886" w:rsidRPr="00003477">
        <w:rPr>
          <w:rFonts w:ascii="Arial" w:hAnsi="Arial" w:cs="Arial"/>
          <w:sz w:val="24"/>
        </w:rPr>
        <w:t xml:space="preserve"> </w:t>
      </w:r>
      <w:r w:rsidR="005432D0" w:rsidRPr="00003477">
        <w:rPr>
          <w:rFonts w:ascii="Arial" w:hAnsi="Arial" w:cs="Arial"/>
          <w:sz w:val="24"/>
        </w:rPr>
        <w:t>Zákon o</w:t>
      </w:r>
      <w:r w:rsidR="00C8443E">
        <w:rPr>
          <w:rFonts w:ascii="Arial" w:hAnsi="Arial" w:cs="Arial"/>
          <w:sz w:val="24"/>
        </w:rPr>
        <w:t> </w:t>
      </w:r>
      <w:r w:rsidR="005432D0" w:rsidRPr="00003477">
        <w:rPr>
          <w:rFonts w:ascii="Arial" w:hAnsi="Arial" w:cs="Arial"/>
          <w:sz w:val="24"/>
        </w:rPr>
        <w:t>registru smluv je speciálním právním předpisem ve</w:t>
      </w:r>
      <w:r w:rsidR="0057166C">
        <w:rPr>
          <w:rFonts w:ascii="Arial" w:hAnsi="Arial" w:cs="Arial"/>
          <w:sz w:val="24"/>
        </w:rPr>
        <w:t> </w:t>
      </w:r>
      <w:r w:rsidR="005432D0" w:rsidRPr="00003477">
        <w:rPr>
          <w:rFonts w:ascii="Arial" w:hAnsi="Arial" w:cs="Arial"/>
          <w:sz w:val="24"/>
        </w:rPr>
        <w:t>vztahu k zákonu č.</w:t>
      </w:r>
      <w:r w:rsidR="00C8443E">
        <w:rPr>
          <w:rFonts w:ascii="Arial" w:hAnsi="Arial" w:cs="Arial"/>
          <w:sz w:val="24"/>
        </w:rPr>
        <w:t> </w:t>
      </w:r>
      <w:r w:rsidR="005432D0" w:rsidRPr="00003477">
        <w:rPr>
          <w:rFonts w:ascii="Arial" w:hAnsi="Arial" w:cs="Arial"/>
          <w:sz w:val="24"/>
        </w:rPr>
        <w:t>89/2012</w:t>
      </w:r>
      <w:r w:rsidR="00C8443E">
        <w:rPr>
          <w:rFonts w:ascii="Arial" w:hAnsi="Arial" w:cs="Arial"/>
          <w:sz w:val="24"/>
        </w:rPr>
        <w:t> </w:t>
      </w:r>
      <w:r w:rsidR="005432D0" w:rsidRPr="00003477">
        <w:rPr>
          <w:rFonts w:ascii="Arial" w:hAnsi="Arial" w:cs="Arial"/>
          <w:sz w:val="24"/>
        </w:rPr>
        <w:t>Sb., občanský zákoník.</w:t>
      </w:r>
    </w:p>
    <w:p w14:paraId="0481B0A0" w14:textId="77777777" w:rsidR="00753886" w:rsidRPr="00003477" w:rsidRDefault="00753886" w:rsidP="00A4307A">
      <w:pPr>
        <w:spacing w:after="0" w:line="360" w:lineRule="auto"/>
        <w:jc w:val="both"/>
        <w:rPr>
          <w:rFonts w:ascii="Arial" w:hAnsi="Arial" w:cs="Arial"/>
          <w:sz w:val="24"/>
        </w:rPr>
      </w:pPr>
    </w:p>
    <w:p w14:paraId="7E619A86" w14:textId="508FE154" w:rsidR="00A4307A" w:rsidRDefault="00B3737D" w:rsidP="00A4307A">
      <w:pPr>
        <w:spacing w:after="0" w:line="360" w:lineRule="auto"/>
        <w:jc w:val="both"/>
        <w:rPr>
          <w:rFonts w:ascii="Arial" w:hAnsi="Arial" w:cs="Arial"/>
          <w:sz w:val="24"/>
        </w:rPr>
      </w:pPr>
      <w:r>
        <w:rPr>
          <w:rFonts w:ascii="Arial" w:hAnsi="Arial" w:cs="Arial"/>
          <w:sz w:val="24"/>
        </w:rPr>
        <w:t>Zákon o registru smluv upravuje</w:t>
      </w:r>
      <w:r w:rsidR="000D773E" w:rsidRPr="00003477">
        <w:rPr>
          <w:rFonts w:ascii="Arial" w:hAnsi="Arial" w:cs="Arial"/>
          <w:sz w:val="24"/>
        </w:rPr>
        <w:t xml:space="preserve"> </w:t>
      </w:r>
      <w:r w:rsidR="000D773E" w:rsidRPr="00112440">
        <w:rPr>
          <w:rFonts w:ascii="Arial" w:hAnsi="Arial"/>
          <w:b/>
          <w:sz w:val="24"/>
        </w:rPr>
        <w:t>autoregulační mechanismy</w:t>
      </w:r>
      <w:r w:rsidR="000D773E" w:rsidRPr="00003477">
        <w:rPr>
          <w:rFonts w:ascii="Arial" w:hAnsi="Arial" w:cs="Arial"/>
          <w:sz w:val="24"/>
        </w:rPr>
        <w:t xml:space="preserve">; </w:t>
      </w:r>
      <w:r w:rsidR="00A4307A" w:rsidRPr="00003477">
        <w:rPr>
          <w:rFonts w:ascii="Arial" w:hAnsi="Arial" w:cs="Arial"/>
          <w:sz w:val="24"/>
        </w:rPr>
        <w:t>v případě neuveřejnění smlouvy, na kterou se povinnost k uveřejnění v</w:t>
      </w:r>
      <w:r w:rsidR="000D773E" w:rsidRPr="00003477">
        <w:rPr>
          <w:rFonts w:ascii="Arial" w:hAnsi="Arial" w:cs="Arial"/>
          <w:sz w:val="24"/>
        </w:rPr>
        <w:t>ztahuje, n</w:t>
      </w:r>
      <w:r>
        <w:rPr>
          <w:rFonts w:ascii="Arial" w:hAnsi="Arial" w:cs="Arial"/>
          <w:sz w:val="24"/>
        </w:rPr>
        <w:t>enabyde taková smlouva</w:t>
      </w:r>
      <w:r w:rsidRPr="00B3737D">
        <w:rPr>
          <w:rFonts w:ascii="Arial" w:hAnsi="Arial" w:cs="Arial"/>
          <w:sz w:val="24"/>
        </w:rPr>
        <w:t xml:space="preserve"> </w:t>
      </w:r>
      <w:r>
        <w:rPr>
          <w:rFonts w:ascii="Arial" w:hAnsi="Arial" w:cs="Arial"/>
          <w:sz w:val="24"/>
        </w:rPr>
        <w:t>účinnosti (smlouva, která musí být uveřejněna v registru smluv, nabývá účinnosti nejdříve dnem uveřejnění)</w:t>
      </w:r>
      <w:r w:rsidR="00A4307A" w:rsidRPr="00003477">
        <w:rPr>
          <w:rFonts w:ascii="Arial" w:hAnsi="Arial" w:cs="Arial"/>
          <w:sz w:val="24"/>
        </w:rPr>
        <w:t>, popř. se taková smlouva bude dokonce považovat za</w:t>
      </w:r>
      <w:r w:rsidR="00901249">
        <w:rPr>
          <w:rFonts w:ascii="Arial" w:hAnsi="Arial" w:cs="Arial"/>
          <w:sz w:val="24"/>
        </w:rPr>
        <w:t> </w:t>
      </w:r>
      <w:r w:rsidR="00A4307A" w:rsidRPr="00003477">
        <w:rPr>
          <w:rFonts w:ascii="Arial" w:hAnsi="Arial" w:cs="Arial"/>
          <w:sz w:val="24"/>
        </w:rPr>
        <w:t>zrušenou od počátku</w:t>
      </w:r>
      <w:r>
        <w:rPr>
          <w:rFonts w:ascii="Arial" w:hAnsi="Arial" w:cs="Arial"/>
          <w:sz w:val="24"/>
        </w:rPr>
        <w:t xml:space="preserve"> (n</w:t>
      </w:r>
      <w:r w:rsidRPr="00B3737D">
        <w:rPr>
          <w:rFonts w:ascii="Arial" w:hAnsi="Arial" w:cs="Arial"/>
          <w:sz w:val="24"/>
        </w:rPr>
        <w:t xml:space="preserve">ebyla-li smlouva, která </w:t>
      </w:r>
      <w:r>
        <w:rPr>
          <w:rFonts w:ascii="Arial" w:hAnsi="Arial" w:cs="Arial"/>
          <w:sz w:val="24"/>
        </w:rPr>
        <w:t>musí být uveřejněna v</w:t>
      </w:r>
      <w:r w:rsidRPr="00B3737D">
        <w:rPr>
          <w:rFonts w:ascii="Arial" w:hAnsi="Arial" w:cs="Arial"/>
          <w:sz w:val="24"/>
        </w:rPr>
        <w:t xml:space="preserve"> registru smluv</w:t>
      </w:r>
      <w:r>
        <w:rPr>
          <w:rFonts w:ascii="Arial" w:hAnsi="Arial" w:cs="Arial"/>
          <w:sz w:val="24"/>
        </w:rPr>
        <w:t>, uveřejněna</w:t>
      </w:r>
      <w:r w:rsidRPr="00B3737D">
        <w:rPr>
          <w:rFonts w:ascii="Arial" w:hAnsi="Arial" w:cs="Arial"/>
          <w:sz w:val="24"/>
        </w:rPr>
        <w:t xml:space="preserve"> ani do tří měsíců ode dne, kdy byla uzavřena, platí, že je zrušena od počátku</w:t>
      </w:r>
      <w:r>
        <w:rPr>
          <w:rFonts w:ascii="Arial" w:hAnsi="Arial" w:cs="Arial"/>
          <w:sz w:val="24"/>
        </w:rPr>
        <w:t xml:space="preserve">). </w:t>
      </w:r>
      <w:r w:rsidR="00A4307A" w:rsidRPr="00003477">
        <w:rPr>
          <w:rFonts w:ascii="Arial" w:hAnsi="Arial" w:cs="Arial"/>
          <w:sz w:val="24"/>
        </w:rPr>
        <w:t>Neuveřejnění smlouvy ale není správním deliktem s</w:t>
      </w:r>
      <w:r w:rsidR="0057166C">
        <w:rPr>
          <w:rFonts w:ascii="Arial" w:hAnsi="Arial" w:cs="Arial"/>
          <w:sz w:val="24"/>
        </w:rPr>
        <w:t> </w:t>
      </w:r>
      <w:r w:rsidR="00A4307A" w:rsidRPr="00003477">
        <w:rPr>
          <w:rFonts w:ascii="Arial" w:hAnsi="Arial" w:cs="Arial"/>
          <w:sz w:val="24"/>
        </w:rPr>
        <w:t>možností udělení sankce podle zákona o</w:t>
      </w:r>
      <w:r w:rsidR="00C8443E">
        <w:rPr>
          <w:rFonts w:ascii="Arial" w:hAnsi="Arial" w:cs="Arial"/>
          <w:sz w:val="24"/>
        </w:rPr>
        <w:t> </w:t>
      </w:r>
      <w:r w:rsidR="00A4307A" w:rsidRPr="00003477">
        <w:rPr>
          <w:rFonts w:ascii="Arial" w:hAnsi="Arial" w:cs="Arial"/>
          <w:sz w:val="24"/>
        </w:rPr>
        <w:t>registru smluv</w:t>
      </w:r>
      <w:r w:rsidR="00CF20D0">
        <w:rPr>
          <w:rFonts w:ascii="Arial" w:hAnsi="Arial" w:cs="Arial"/>
          <w:sz w:val="24"/>
        </w:rPr>
        <w:t>.</w:t>
      </w:r>
    </w:p>
    <w:p w14:paraId="017213EC" w14:textId="77777777" w:rsidR="005F6E47" w:rsidRDefault="005F6E47" w:rsidP="00A4307A">
      <w:pPr>
        <w:spacing w:after="0" w:line="360" w:lineRule="auto"/>
        <w:jc w:val="both"/>
        <w:rPr>
          <w:rFonts w:ascii="Arial" w:hAnsi="Arial" w:cs="Arial"/>
          <w:sz w:val="24"/>
        </w:rPr>
      </w:pPr>
    </w:p>
    <w:p w14:paraId="10730759" w14:textId="3AC426FD" w:rsidR="00B3737D" w:rsidRDefault="005F6E47" w:rsidP="005F6E47">
      <w:pPr>
        <w:pStyle w:val="Odstavecseseznamem"/>
        <w:spacing w:after="0" w:line="360" w:lineRule="auto"/>
        <w:ind w:left="0"/>
        <w:jc w:val="both"/>
        <w:rPr>
          <w:rFonts w:ascii="Arial" w:hAnsi="Arial" w:cs="Arial"/>
          <w:sz w:val="24"/>
        </w:rPr>
      </w:pPr>
      <w:r w:rsidRPr="00003477">
        <w:rPr>
          <w:rFonts w:ascii="Arial" w:hAnsi="Arial" w:cs="Arial"/>
          <w:sz w:val="24"/>
        </w:rPr>
        <w:lastRenderedPageBreak/>
        <w:t>Zákon o registru smluv se použije bez ohledu na právo, které je podle mezinárodního práva soukromého pro smlouvu právem rozhodným.</w:t>
      </w:r>
    </w:p>
    <w:p w14:paraId="27EDA72B" w14:textId="77777777" w:rsidR="009211E3" w:rsidRDefault="009211E3" w:rsidP="005F6E47">
      <w:pPr>
        <w:pStyle w:val="Odstavecseseznamem"/>
        <w:spacing w:after="0" w:line="360" w:lineRule="auto"/>
        <w:ind w:left="0"/>
        <w:jc w:val="both"/>
        <w:rPr>
          <w:rFonts w:ascii="Arial" w:hAnsi="Arial" w:cs="Arial"/>
          <w:sz w:val="24"/>
        </w:rPr>
      </w:pPr>
    </w:p>
    <w:p w14:paraId="6332E6B0" w14:textId="77777777" w:rsidR="009211E3" w:rsidRDefault="009211E3" w:rsidP="005F6E47">
      <w:pPr>
        <w:pStyle w:val="Odstavecseseznamem"/>
        <w:spacing w:after="0" w:line="360" w:lineRule="auto"/>
        <w:ind w:left="0"/>
        <w:jc w:val="both"/>
        <w:rPr>
          <w:rFonts w:ascii="Arial" w:hAnsi="Arial" w:cs="Arial"/>
          <w:sz w:val="24"/>
        </w:rPr>
      </w:pPr>
      <w:r>
        <w:rPr>
          <w:rFonts w:ascii="Arial" w:hAnsi="Arial" w:cs="Arial"/>
          <w:sz w:val="24"/>
        </w:rPr>
        <w:t xml:space="preserve">Ministerstvo vnitra nevytvořilo žádný </w:t>
      </w:r>
      <w:r w:rsidRPr="00633652">
        <w:rPr>
          <w:rFonts w:ascii="Arial" w:hAnsi="Arial" w:cs="Arial"/>
          <w:b/>
          <w:sz w:val="24"/>
        </w:rPr>
        <w:t>automatický nástroj</w:t>
      </w:r>
      <w:r>
        <w:rPr>
          <w:rFonts w:ascii="Arial" w:hAnsi="Arial" w:cs="Arial"/>
          <w:sz w:val="24"/>
        </w:rPr>
        <w:t xml:space="preserve"> pro kontrolu správnosti uveřejněných smluv, a to s ohledem na skutečnost, že různé situace a výjimky, které zákon </w:t>
      </w:r>
      <w:r w:rsidR="0058769B">
        <w:rPr>
          <w:rFonts w:ascii="Arial" w:hAnsi="Arial" w:cs="Arial"/>
          <w:sz w:val="24"/>
        </w:rPr>
        <w:t xml:space="preserve">upravuje </w:t>
      </w:r>
      <w:r>
        <w:rPr>
          <w:rFonts w:ascii="Arial" w:hAnsi="Arial" w:cs="Arial"/>
          <w:sz w:val="24"/>
        </w:rPr>
        <w:t>a aplikační praxe přináší, nelze vždy spolehlivě vystihnout algoritmem.</w:t>
      </w:r>
    </w:p>
    <w:p w14:paraId="32C8C9C3" w14:textId="77777777" w:rsidR="002307B0" w:rsidRDefault="002307B0" w:rsidP="002307B0">
      <w:pPr>
        <w:rPr>
          <w:rFonts w:ascii="Arial" w:hAnsi="Arial" w:cs="Arial"/>
          <w:sz w:val="24"/>
          <w:u w:val="single"/>
        </w:rPr>
      </w:pPr>
    </w:p>
    <w:p w14:paraId="5BF11B80" w14:textId="121878BA" w:rsidR="005574C4" w:rsidRPr="005574C4" w:rsidRDefault="005574C4" w:rsidP="002307B0">
      <w:pPr>
        <w:rPr>
          <w:rFonts w:ascii="Arial" w:hAnsi="Arial" w:cs="Arial"/>
          <w:sz w:val="24"/>
          <w:u w:val="single"/>
        </w:rPr>
      </w:pPr>
      <w:r w:rsidRPr="005574C4">
        <w:rPr>
          <w:rFonts w:ascii="Arial" w:hAnsi="Arial" w:cs="Arial"/>
          <w:sz w:val="24"/>
          <w:u w:val="single"/>
        </w:rPr>
        <w:t xml:space="preserve">Užitečné </w:t>
      </w:r>
      <w:r w:rsidR="00530F03">
        <w:rPr>
          <w:rFonts w:ascii="Arial" w:hAnsi="Arial" w:cs="Arial"/>
          <w:sz w:val="24"/>
          <w:u w:val="single"/>
        </w:rPr>
        <w:t>interneto</w:t>
      </w:r>
      <w:r w:rsidR="00530F03" w:rsidRPr="005574C4">
        <w:rPr>
          <w:rFonts w:ascii="Arial" w:hAnsi="Arial" w:cs="Arial"/>
          <w:sz w:val="24"/>
          <w:u w:val="single"/>
        </w:rPr>
        <w:t xml:space="preserve">vé </w:t>
      </w:r>
      <w:r w:rsidRPr="005574C4">
        <w:rPr>
          <w:rFonts w:ascii="Arial" w:hAnsi="Arial" w:cs="Arial"/>
          <w:sz w:val="24"/>
          <w:u w:val="single"/>
        </w:rPr>
        <w:t>stránky</w:t>
      </w:r>
      <w:r w:rsidR="00530F03">
        <w:rPr>
          <w:rFonts w:ascii="Arial" w:hAnsi="Arial" w:cs="Arial"/>
          <w:sz w:val="24"/>
          <w:u w:val="single"/>
        </w:rPr>
        <w:t xml:space="preserve"> k registru smluv</w:t>
      </w:r>
      <w:r w:rsidRPr="005574C4">
        <w:rPr>
          <w:rFonts w:ascii="Arial" w:hAnsi="Arial" w:cs="Arial"/>
          <w:sz w:val="24"/>
          <w:u w:val="single"/>
        </w:rPr>
        <w:t>:</w:t>
      </w:r>
    </w:p>
    <w:p w14:paraId="4BB8D949" w14:textId="77777777" w:rsidR="005574C4" w:rsidRDefault="005574C4" w:rsidP="005F6E47">
      <w:pPr>
        <w:pStyle w:val="Odstavecseseznamem"/>
        <w:spacing w:after="0" w:line="360" w:lineRule="auto"/>
        <w:ind w:left="0"/>
        <w:jc w:val="both"/>
        <w:rPr>
          <w:rFonts w:ascii="Arial" w:hAnsi="Arial" w:cs="Arial"/>
          <w:sz w:val="24"/>
        </w:rPr>
      </w:pPr>
    </w:p>
    <w:tbl>
      <w:tblPr>
        <w:tblStyle w:val="Mkatabulky"/>
        <w:tblW w:w="0" w:type="auto"/>
        <w:tblLayout w:type="fixed"/>
        <w:tblLook w:val="04A0" w:firstRow="1" w:lastRow="0" w:firstColumn="1" w:lastColumn="0" w:noHBand="0" w:noVBand="1"/>
      </w:tblPr>
      <w:tblGrid>
        <w:gridCol w:w="2802"/>
        <w:gridCol w:w="6201"/>
      </w:tblGrid>
      <w:tr w:rsidR="005574C4" w14:paraId="3B95FD52" w14:textId="77777777" w:rsidTr="005574C4">
        <w:tc>
          <w:tcPr>
            <w:tcW w:w="2802" w:type="dxa"/>
          </w:tcPr>
          <w:p w14:paraId="0D74B2EB" w14:textId="77777777" w:rsidR="005574C4" w:rsidRDefault="005574C4" w:rsidP="005F6E47">
            <w:pPr>
              <w:pStyle w:val="Odstavecseseznamem"/>
              <w:spacing w:line="360" w:lineRule="auto"/>
              <w:ind w:left="0"/>
              <w:jc w:val="both"/>
              <w:rPr>
                <w:rFonts w:ascii="Arial" w:hAnsi="Arial" w:cs="Arial"/>
                <w:sz w:val="24"/>
              </w:rPr>
            </w:pPr>
            <w:r>
              <w:rPr>
                <w:rFonts w:ascii="Arial" w:hAnsi="Arial" w:cs="Arial"/>
                <w:sz w:val="24"/>
              </w:rPr>
              <w:t>Web Ministerstva vnitra</w:t>
            </w:r>
          </w:p>
        </w:tc>
        <w:tc>
          <w:tcPr>
            <w:tcW w:w="6201" w:type="dxa"/>
          </w:tcPr>
          <w:p w14:paraId="522EB6D5" w14:textId="77777777" w:rsidR="00397D78" w:rsidRPr="00397D78" w:rsidRDefault="00792D29" w:rsidP="00397D78">
            <w:pPr>
              <w:rPr>
                <w:rFonts w:ascii="Arial" w:hAnsi="Arial" w:cs="Arial"/>
              </w:rPr>
            </w:pPr>
            <w:hyperlink r:id="rId9" w:history="1">
              <w:r w:rsidR="00397D78" w:rsidRPr="00397D78">
                <w:rPr>
                  <w:rStyle w:val="Hypertextovodkaz"/>
                  <w:rFonts w:ascii="Arial" w:eastAsia="Times New Roman" w:hAnsi="Arial" w:cs="Arial"/>
                  <w:sz w:val="24"/>
                </w:rPr>
                <w:t>www.mvcr.cz/registrsmluv</w:t>
              </w:r>
            </w:hyperlink>
          </w:p>
          <w:p w14:paraId="1F7A8D93" w14:textId="77777777" w:rsidR="005574C4" w:rsidRPr="005574C4" w:rsidRDefault="005574C4" w:rsidP="005574C4">
            <w:pPr>
              <w:rPr>
                <w:rFonts w:ascii="Arial" w:hAnsi="Arial" w:cs="Arial"/>
                <w:sz w:val="24"/>
              </w:rPr>
            </w:pPr>
          </w:p>
        </w:tc>
      </w:tr>
      <w:tr w:rsidR="005574C4" w14:paraId="54A5408B" w14:textId="77777777" w:rsidTr="005574C4">
        <w:tc>
          <w:tcPr>
            <w:tcW w:w="2802" w:type="dxa"/>
          </w:tcPr>
          <w:p w14:paraId="0424001E" w14:textId="77777777" w:rsidR="005574C4" w:rsidRDefault="005574C4" w:rsidP="005F6E47">
            <w:pPr>
              <w:pStyle w:val="Odstavecseseznamem"/>
              <w:spacing w:line="360" w:lineRule="auto"/>
              <w:ind w:left="0"/>
              <w:jc w:val="both"/>
              <w:rPr>
                <w:rFonts w:ascii="Arial" w:hAnsi="Arial" w:cs="Arial"/>
                <w:sz w:val="24"/>
              </w:rPr>
            </w:pPr>
            <w:r>
              <w:rPr>
                <w:rFonts w:ascii="Arial" w:hAnsi="Arial" w:cs="Arial"/>
                <w:sz w:val="24"/>
              </w:rPr>
              <w:t>Elektronické formuláře k uveřejňování smluv a provádění dalších operací </w:t>
            </w:r>
          </w:p>
        </w:tc>
        <w:tc>
          <w:tcPr>
            <w:tcW w:w="6201" w:type="dxa"/>
          </w:tcPr>
          <w:p w14:paraId="742543C1" w14:textId="77777777" w:rsidR="00397D78" w:rsidRDefault="00792D29" w:rsidP="00530F03">
            <w:pPr>
              <w:pStyle w:val="Odstavecseseznamem"/>
              <w:spacing w:line="360" w:lineRule="auto"/>
              <w:ind w:left="0"/>
              <w:jc w:val="both"/>
              <w:rPr>
                <w:rFonts w:ascii="Arial" w:hAnsi="Arial" w:cs="Arial"/>
                <w:sz w:val="24"/>
              </w:rPr>
            </w:pPr>
            <w:hyperlink w:history="1"/>
            <w:hyperlink r:id="rId10" w:history="1">
              <w:r w:rsidR="00530F03" w:rsidRPr="00530F03">
                <w:rPr>
                  <w:rStyle w:val="Hypertextovodkaz"/>
                  <w:rFonts w:ascii="Arial" w:hAnsi="Arial" w:cs="Arial"/>
                  <w:sz w:val="24"/>
                </w:rPr>
                <w:t>https://portal.gov.cz/registr-smluv/formulare</w:t>
              </w:r>
            </w:hyperlink>
          </w:p>
        </w:tc>
      </w:tr>
      <w:tr w:rsidR="005574C4" w14:paraId="44471076" w14:textId="77777777" w:rsidTr="005574C4">
        <w:tc>
          <w:tcPr>
            <w:tcW w:w="2802" w:type="dxa"/>
          </w:tcPr>
          <w:p w14:paraId="62A9F108" w14:textId="77777777" w:rsidR="005574C4" w:rsidRDefault="005574C4" w:rsidP="005F6E47">
            <w:pPr>
              <w:pStyle w:val="Odstavecseseznamem"/>
              <w:spacing w:line="360" w:lineRule="auto"/>
              <w:ind w:left="0"/>
              <w:jc w:val="both"/>
              <w:rPr>
                <w:rFonts w:ascii="Arial" w:hAnsi="Arial" w:cs="Arial"/>
                <w:sz w:val="24"/>
              </w:rPr>
            </w:pPr>
            <w:r>
              <w:rPr>
                <w:rFonts w:ascii="Arial" w:hAnsi="Arial" w:cs="Arial"/>
                <w:sz w:val="24"/>
              </w:rPr>
              <w:t>Registr smluv</w:t>
            </w:r>
          </w:p>
        </w:tc>
        <w:tc>
          <w:tcPr>
            <w:tcW w:w="6201" w:type="dxa"/>
          </w:tcPr>
          <w:p w14:paraId="2C90A643" w14:textId="77777777" w:rsidR="00397D78" w:rsidRDefault="00792D29" w:rsidP="00397D78">
            <w:pPr>
              <w:pStyle w:val="Odstavecseseznamem"/>
              <w:spacing w:line="360" w:lineRule="auto"/>
              <w:ind w:left="0"/>
              <w:jc w:val="both"/>
              <w:rPr>
                <w:rFonts w:ascii="Arial" w:hAnsi="Arial" w:cs="Arial"/>
                <w:sz w:val="24"/>
              </w:rPr>
            </w:pPr>
            <w:hyperlink r:id="rId11" w:history="1">
              <w:r w:rsidR="00397D78" w:rsidRPr="00FA776D">
                <w:rPr>
                  <w:rStyle w:val="Hypertextovodkaz"/>
                  <w:rFonts w:ascii="Arial" w:hAnsi="Arial" w:cs="Arial"/>
                  <w:sz w:val="24"/>
                </w:rPr>
                <w:t>https://smlouvy.gov.cz/</w:t>
              </w:r>
            </w:hyperlink>
          </w:p>
        </w:tc>
      </w:tr>
    </w:tbl>
    <w:p w14:paraId="754F5A94" w14:textId="77777777" w:rsidR="00403C60" w:rsidRPr="00003477" w:rsidRDefault="00403C60">
      <w:pPr>
        <w:rPr>
          <w:rFonts w:ascii="Arial" w:hAnsi="Arial" w:cs="Arial"/>
          <w:sz w:val="24"/>
        </w:rPr>
      </w:pPr>
      <w:r w:rsidRPr="00003477">
        <w:rPr>
          <w:rFonts w:ascii="Arial" w:hAnsi="Arial" w:cs="Arial"/>
          <w:sz w:val="24"/>
        </w:rPr>
        <w:br w:type="page"/>
      </w:r>
    </w:p>
    <w:p w14:paraId="0052C632" w14:textId="77777777" w:rsidR="006F0282" w:rsidRPr="00A33ED7" w:rsidRDefault="006F0282" w:rsidP="00111271">
      <w:pPr>
        <w:pStyle w:val="Styl1"/>
        <w:numPr>
          <w:ilvl w:val="0"/>
          <w:numId w:val="28"/>
        </w:numPr>
        <w:rPr>
          <w:rFonts w:ascii="Arial" w:hAnsi="Arial" w:cs="Arial"/>
          <w:b/>
          <w:color w:val="auto"/>
          <w:u w:val="none"/>
        </w:rPr>
      </w:pPr>
      <w:bookmarkStart w:id="5" w:name="_Toc450733816"/>
      <w:bookmarkStart w:id="6" w:name="_Toc512354684"/>
      <w:bookmarkStart w:id="7" w:name="_Toc457812120"/>
      <w:r w:rsidRPr="00A33ED7">
        <w:rPr>
          <w:rFonts w:ascii="Arial" w:hAnsi="Arial" w:cs="Arial"/>
          <w:b/>
          <w:color w:val="auto"/>
          <w:u w:val="none"/>
        </w:rPr>
        <w:lastRenderedPageBreak/>
        <w:t>Registr smluv</w:t>
      </w:r>
      <w:bookmarkEnd w:id="5"/>
      <w:bookmarkEnd w:id="6"/>
      <w:bookmarkEnd w:id="7"/>
    </w:p>
    <w:p w14:paraId="028A2B55" w14:textId="77777777" w:rsidR="006F0282" w:rsidRPr="00003477" w:rsidRDefault="006F0282" w:rsidP="00294842">
      <w:pPr>
        <w:spacing w:after="0"/>
        <w:rPr>
          <w:rFonts w:ascii="Arial" w:hAnsi="Arial" w:cs="Arial"/>
          <w:color w:val="4F6228" w:themeColor="accent3" w:themeShade="80"/>
          <w:sz w:val="24"/>
        </w:rPr>
      </w:pPr>
    </w:p>
    <w:p w14:paraId="09AD1415" w14:textId="0CEDE3C7" w:rsidR="008712A4" w:rsidRPr="00003477" w:rsidRDefault="006F0282" w:rsidP="00A4307A">
      <w:pPr>
        <w:spacing w:after="0" w:line="360" w:lineRule="auto"/>
        <w:jc w:val="both"/>
        <w:rPr>
          <w:rFonts w:ascii="Arial" w:hAnsi="Arial" w:cs="Arial"/>
          <w:sz w:val="24"/>
        </w:rPr>
      </w:pPr>
      <w:r w:rsidRPr="00003477">
        <w:rPr>
          <w:rFonts w:ascii="Arial" w:hAnsi="Arial" w:cs="Arial"/>
          <w:sz w:val="24"/>
        </w:rPr>
        <w:t xml:space="preserve">Registr smluv je </w:t>
      </w:r>
      <w:r w:rsidRPr="00003477">
        <w:rPr>
          <w:rFonts w:ascii="Arial" w:hAnsi="Arial" w:cs="Arial"/>
          <w:b/>
          <w:sz w:val="24"/>
        </w:rPr>
        <w:t>informačním systémem veřejné správy</w:t>
      </w:r>
      <w:r w:rsidRPr="00003477">
        <w:rPr>
          <w:rFonts w:ascii="Arial" w:hAnsi="Arial" w:cs="Arial"/>
          <w:sz w:val="24"/>
        </w:rPr>
        <w:t xml:space="preserve">. </w:t>
      </w:r>
      <w:r w:rsidR="00EB30F3" w:rsidRPr="00003477">
        <w:rPr>
          <w:rFonts w:ascii="Arial" w:hAnsi="Arial" w:cs="Arial"/>
          <w:sz w:val="24"/>
        </w:rPr>
        <w:t>Slouží</w:t>
      </w:r>
      <w:r w:rsidRPr="00003477">
        <w:rPr>
          <w:rFonts w:ascii="Arial" w:hAnsi="Arial" w:cs="Arial"/>
          <w:sz w:val="24"/>
        </w:rPr>
        <w:t xml:space="preserve"> k </w:t>
      </w:r>
      <w:r w:rsidRPr="00003477">
        <w:rPr>
          <w:rFonts w:ascii="Arial" w:hAnsi="Arial" w:cs="Arial"/>
          <w:b/>
          <w:sz w:val="24"/>
        </w:rPr>
        <w:t>uveřejňování</w:t>
      </w:r>
      <w:r w:rsidRPr="00003477">
        <w:rPr>
          <w:rFonts w:ascii="Arial" w:hAnsi="Arial" w:cs="Arial"/>
          <w:sz w:val="24"/>
        </w:rPr>
        <w:t xml:space="preserve"> smluv podle zákona o registru smluv. Správcem registru smluv je Ministerstvo vnitra. </w:t>
      </w:r>
      <w:r w:rsidR="00DF1C7F" w:rsidRPr="00003477">
        <w:rPr>
          <w:rFonts w:ascii="Arial" w:hAnsi="Arial" w:cs="Arial"/>
          <w:sz w:val="24"/>
        </w:rPr>
        <w:t xml:space="preserve">Registr smluv je přístupný způsobem umožňujícím </w:t>
      </w:r>
      <w:r w:rsidR="00DF1C7F" w:rsidRPr="00003477">
        <w:rPr>
          <w:rFonts w:ascii="Arial" w:hAnsi="Arial" w:cs="Arial"/>
          <w:b/>
          <w:sz w:val="24"/>
        </w:rPr>
        <w:t>bezplatný dálkový přístup</w:t>
      </w:r>
      <w:r w:rsidR="00DF1C7F" w:rsidRPr="00003477">
        <w:rPr>
          <w:rFonts w:ascii="Arial" w:hAnsi="Arial" w:cs="Arial"/>
          <w:sz w:val="24"/>
        </w:rPr>
        <w:t xml:space="preserve">, čili za přístup do registru smluv </w:t>
      </w:r>
      <w:r w:rsidR="000D773E" w:rsidRPr="00003477">
        <w:rPr>
          <w:rFonts w:ascii="Arial" w:hAnsi="Arial" w:cs="Arial"/>
          <w:sz w:val="24"/>
        </w:rPr>
        <w:t xml:space="preserve">a ani za uveřejňování v něm </w:t>
      </w:r>
      <w:r w:rsidR="00DF1C7F" w:rsidRPr="00003477">
        <w:rPr>
          <w:rFonts w:ascii="Arial" w:hAnsi="Arial" w:cs="Arial"/>
          <w:sz w:val="24"/>
        </w:rPr>
        <w:t xml:space="preserve">nebudou vybírány žádné poplatky, avšak je třeba mít na paměti, že internetové připojení </w:t>
      </w:r>
      <w:r w:rsidR="00E92C1F" w:rsidRPr="00003477">
        <w:rPr>
          <w:rFonts w:ascii="Arial" w:hAnsi="Arial" w:cs="Arial"/>
          <w:sz w:val="24"/>
        </w:rPr>
        <w:t>není</w:t>
      </w:r>
      <w:r w:rsidR="00DF1C7F" w:rsidRPr="00003477">
        <w:rPr>
          <w:rFonts w:ascii="Arial" w:hAnsi="Arial" w:cs="Arial"/>
          <w:sz w:val="24"/>
        </w:rPr>
        <w:t xml:space="preserve"> zdarma. Ministerstvo vnitra jako správce registru smluv </w:t>
      </w:r>
      <w:r w:rsidR="00DF1C7F" w:rsidRPr="00003477">
        <w:rPr>
          <w:rFonts w:ascii="Arial" w:hAnsi="Arial" w:cs="Arial"/>
          <w:b/>
          <w:sz w:val="24"/>
        </w:rPr>
        <w:t>neodpovídá za</w:t>
      </w:r>
      <w:r w:rsidR="0057166C">
        <w:rPr>
          <w:rFonts w:ascii="Arial" w:hAnsi="Arial" w:cs="Arial"/>
          <w:b/>
          <w:sz w:val="24"/>
        </w:rPr>
        <w:t> </w:t>
      </w:r>
      <w:r w:rsidR="00DF1C7F" w:rsidRPr="00003477">
        <w:rPr>
          <w:rFonts w:ascii="Arial" w:hAnsi="Arial" w:cs="Arial"/>
          <w:b/>
          <w:sz w:val="24"/>
        </w:rPr>
        <w:t>správnost</w:t>
      </w:r>
      <w:r w:rsidR="00DF1C7F" w:rsidRPr="00003477">
        <w:rPr>
          <w:rFonts w:ascii="Arial" w:hAnsi="Arial" w:cs="Arial"/>
          <w:sz w:val="24"/>
        </w:rPr>
        <w:t xml:space="preserve"> smluv a </w:t>
      </w:r>
      <w:proofErr w:type="spellStart"/>
      <w:r w:rsidR="00DF1C7F" w:rsidRPr="00003477">
        <w:rPr>
          <w:rFonts w:ascii="Arial" w:hAnsi="Arial" w:cs="Arial"/>
          <w:sz w:val="24"/>
        </w:rPr>
        <w:t>metadat</w:t>
      </w:r>
      <w:proofErr w:type="spellEnd"/>
      <w:r w:rsidR="00DF1C7F" w:rsidRPr="00003477">
        <w:rPr>
          <w:rFonts w:ascii="Arial" w:hAnsi="Arial" w:cs="Arial"/>
          <w:sz w:val="24"/>
        </w:rPr>
        <w:t xml:space="preserve"> uveřejněných </w:t>
      </w:r>
      <w:r w:rsidR="008712A4" w:rsidRPr="00003477">
        <w:rPr>
          <w:rFonts w:ascii="Arial" w:hAnsi="Arial" w:cs="Arial"/>
          <w:sz w:val="24"/>
        </w:rPr>
        <w:t>prostřednictvím registru smluv.</w:t>
      </w:r>
      <w:r w:rsidR="00224007" w:rsidRPr="00003477">
        <w:rPr>
          <w:rFonts w:ascii="Arial" w:hAnsi="Arial" w:cs="Arial"/>
          <w:sz w:val="24"/>
        </w:rPr>
        <w:t xml:space="preserve"> Je</w:t>
      </w:r>
      <w:r w:rsidR="00C8443E">
        <w:rPr>
          <w:rFonts w:ascii="Arial" w:hAnsi="Arial" w:cs="Arial"/>
          <w:sz w:val="24"/>
        </w:rPr>
        <w:t> </w:t>
      </w:r>
      <w:r w:rsidR="00224007" w:rsidRPr="00003477">
        <w:rPr>
          <w:rFonts w:ascii="Arial" w:hAnsi="Arial" w:cs="Arial"/>
          <w:sz w:val="24"/>
        </w:rPr>
        <w:t>tak na tom, kdo smlouvu správci registru smluv k uveřejnění zasílá</w:t>
      </w:r>
      <w:r w:rsidR="00393B6A">
        <w:rPr>
          <w:rFonts w:ascii="Arial" w:hAnsi="Arial" w:cs="Arial"/>
          <w:sz w:val="24"/>
        </w:rPr>
        <w:t xml:space="preserve"> (</w:t>
      </w:r>
      <w:r w:rsidR="00224007" w:rsidRPr="00003477">
        <w:rPr>
          <w:rFonts w:ascii="Arial" w:hAnsi="Arial" w:cs="Arial"/>
          <w:sz w:val="24"/>
        </w:rPr>
        <w:t>anebo na</w:t>
      </w:r>
      <w:r w:rsidR="00C8443E">
        <w:rPr>
          <w:rFonts w:ascii="Arial" w:hAnsi="Arial" w:cs="Arial"/>
          <w:sz w:val="24"/>
        </w:rPr>
        <w:t> </w:t>
      </w:r>
      <w:r w:rsidR="00224007" w:rsidRPr="00003477">
        <w:rPr>
          <w:rFonts w:ascii="Arial" w:hAnsi="Arial" w:cs="Arial"/>
          <w:sz w:val="24"/>
        </w:rPr>
        <w:t xml:space="preserve">tom, kdo je jejím původcem v případě uveřejňování v zastoupení), </w:t>
      </w:r>
      <w:r w:rsidR="00110947">
        <w:rPr>
          <w:rFonts w:ascii="Arial" w:hAnsi="Arial" w:cs="Arial"/>
          <w:sz w:val="24"/>
        </w:rPr>
        <w:t>aby</w:t>
      </w:r>
      <w:r w:rsidR="000D773E" w:rsidRPr="00003477">
        <w:rPr>
          <w:rFonts w:ascii="Arial" w:hAnsi="Arial" w:cs="Arial"/>
          <w:sz w:val="24"/>
        </w:rPr>
        <w:t xml:space="preserve"> </w:t>
      </w:r>
      <w:r w:rsidR="00224007" w:rsidRPr="00003477">
        <w:rPr>
          <w:rFonts w:ascii="Arial" w:hAnsi="Arial" w:cs="Arial"/>
          <w:sz w:val="24"/>
        </w:rPr>
        <w:t xml:space="preserve">zejm. </w:t>
      </w:r>
      <w:r w:rsidR="008E4604" w:rsidRPr="00003477">
        <w:rPr>
          <w:rFonts w:ascii="Arial" w:hAnsi="Arial" w:cs="Arial"/>
          <w:sz w:val="24"/>
        </w:rPr>
        <w:t>zajistil či</w:t>
      </w:r>
      <w:r w:rsidR="0057166C">
        <w:rPr>
          <w:rFonts w:ascii="Arial" w:hAnsi="Arial" w:cs="Arial"/>
          <w:sz w:val="24"/>
        </w:rPr>
        <w:t> </w:t>
      </w:r>
      <w:r w:rsidR="00224007" w:rsidRPr="00003477">
        <w:rPr>
          <w:rFonts w:ascii="Arial" w:hAnsi="Arial" w:cs="Arial"/>
          <w:sz w:val="24"/>
        </w:rPr>
        <w:t xml:space="preserve">zkontroloval, </w:t>
      </w:r>
      <w:r w:rsidR="000D773E" w:rsidRPr="00003477">
        <w:rPr>
          <w:rFonts w:ascii="Arial" w:hAnsi="Arial" w:cs="Arial"/>
          <w:sz w:val="24"/>
        </w:rPr>
        <w:t>zda je smlouva ve správném</w:t>
      </w:r>
      <w:r w:rsidR="00110947">
        <w:rPr>
          <w:rFonts w:ascii="Arial" w:hAnsi="Arial" w:cs="Arial"/>
          <w:sz w:val="24"/>
        </w:rPr>
        <w:t xml:space="preserve"> </w:t>
      </w:r>
      <w:r w:rsidR="000D773E" w:rsidRPr="00003477">
        <w:rPr>
          <w:rFonts w:ascii="Arial" w:hAnsi="Arial" w:cs="Arial"/>
          <w:sz w:val="24"/>
        </w:rPr>
        <w:t xml:space="preserve">formátu (vysvětlení v kapitole </w:t>
      </w:r>
      <w:r w:rsidR="009B24F4" w:rsidRPr="00003477">
        <w:rPr>
          <w:rFonts w:ascii="Arial" w:hAnsi="Arial" w:cs="Arial"/>
          <w:sz w:val="24"/>
        </w:rPr>
        <w:t>IV</w:t>
      </w:r>
      <w:r w:rsidR="00D84E36">
        <w:rPr>
          <w:rFonts w:ascii="Arial" w:hAnsi="Arial" w:cs="Arial"/>
          <w:sz w:val="24"/>
        </w:rPr>
        <w:t>. písm. d</w:t>
      </w:r>
      <w:r w:rsidR="000D773E" w:rsidRPr="00003477">
        <w:rPr>
          <w:rFonts w:ascii="Arial" w:hAnsi="Arial" w:cs="Arial"/>
          <w:sz w:val="24"/>
        </w:rPr>
        <w:t xml:space="preserve">.), zda jsou správně vyplněna </w:t>
      </w:r>
      <w:proofErr w:type="spellStart"/>
      <w:r w:rsidR="000D773E" w:rsidRPr="00003477">
        <w:rPr>
          <w:rFonts w:ascii="Arial" w:hAnsi="Arial" w:cs="Arial"/>
          <w:sz w:val="24"/>
        </w:rPr>
        <w:t>metadata</w:t>
      </w:r>
      <w:proofErr w:type="spellEnd"/>
      <w:r w:rsidR="000D773E" w:rsidRPr="00003477">
        <w:rPr>
          <w:rFonts w:ascii="Arial" w:hAnsi="Arial" w:cs="Arial"/>
          <w:sz w:val="24"/>
        </w:rPr>
        <w:t xml:space="preserve"> (vysvětlení v kapitole V</w:t>
      </w:r>
      <w:r w:rsidR="009B24F4" w:rsidRPr="00003477">
        <w:rPr>
          <w:rFonts w:ascii="Arial" w:hAnsi="Arial" w:cs="Arial"/>
          <w:sz w:val="24"/>
        </w:rPr>
        <w:t>I</w:t>
      </w:r>
      <w:r w:rsidR="000D773E" w:rsidRPr="00003477">
        <w:rPr>
          <w:rFonts w:ascii="Arial" w:hAnsi="Arial" w:cs="Arial"/>
          <w:sz w:val="24"/>
        </w:rPr>
        <w:t>. písm.</w:t>
      </w:r>
      <w:r w:rsidR="00C8443E">
        <w:rPr>
          <w:rFonts w:ascii="Arial" w:hAnsi="Arial" w:cs="Arial"/>
          <w:sz w:val="24"/>
        </w:rPr>
        <w:t> </w:t>
      </w:r>
      <w:r w:rsidR="000D773E" w:rsidRPr="00003477">
        <w:rPr>
          <w:rFonts w:ascii="Arial" w:hAnsi="Arial" w:cs="Arial"/>
          <w:sz w:val="24"/>
        </w:rPr>
        <w:t>a.) a zda je správně provedeno znečitelnění obsahu, který se v registru smluv neuveřejňuje (vysvětlení v kapitole VI</w:t>
      </w:r>
      <w:r w:rsidR="009B24F4" w:rsidRPr="00003477">
        <w:rPr>
          <w:rFonts w:ascii="Arial" w:hAnsi="Arial" w:cs="Arial"/>
          <w:sz w:val="24"/>
        </w:rPr>
        <w:t>I</w:t>
      </w:r>
      <w:r w:rsidR="000D773E" w:rsidRPr="00003477">
        <w:rPr>
          <w:rFonts w:ascii="Arial" w:hAnsi="Arial" w:cs="Arial"/>
          <w:sz w:val="24"/>
        </w:rPr>
        <w:t>.)</w:t>
      </w:r>
      <w:r w:rsidR="00C8443E">
        <w:rPr>
          <w:rFonts w:ascii="Arial" w:hAnsi="Arial" w:cs="Arial"/>
          <w:sz w:val="24"/>
        </w:rPr>
        <w:t>.</w:t>
      </w:r>
    </w:p>
    <w:p w14:paraId="4FE80DF5" w14:textId="6568C47E" w:rsidR="00224007" w:rsidRPr="006A18E8" w:rsidRDefault="002B6182" w:rsidP="00F14941">
      <w:pPr>
        <w:pStyle w:val="Styl1"/>
        <w:numPr>
          <w:ilvl w:val="1"/>
          <w:numId w:val="28"/>
        </w:numPr>
        <w:ind w:left="993" w:hanging="426"/>
        <w:rPr>
          <w:rStyle w:val="Siln"/>
          <w:rFonts w:ascii="Arial" w:hAnsi="Arial" w:cs="Arial"/>
          <w:color w:val="auto"/>
          <w:sz w:val="32"/>
          <w:u w:val="none"/>
        </w:rPr>
      </w:pPr>
      <w:bookmarkStart w:id="8" w:name="_Toc450733817"/>
      <w:bookmarkStart w:id="9" w:name="_Toc512354685"/>
      <w:bookmarkStart w:id="10" w:name="_Toc457812121"/>
      <w:r w:rsidRPr="006A18E8">
        <w:rPr>
          <w:rStyle w:val="Siln"/>
          <w:rFonts w:ascii="Arial" w:hAnsi="Arial" w:cs="Arial"/>
          <w:color w:val="auto"/>
          <w:sz w:val="32"/>
          <w:u w:val="none"/>
        </w:rPr>
        <w:t>p</w:t>
      </w:r>
      <w:r w:rsidR="00A32500">
        <w:rPr>
          <w:rStyle w:val="Siln"/>
          <w:rFonts w:ascii="Arial" w:hAnsi="Arial" w:cs="Arial"/>
          <w:color w:val="auto"/>
          <w:sz w:val="32"/>
          <w:u w:val="none"/>
        </w:rPr>
        <w:t>opis aplikačního rozhraní i</w:t>
      </w:r>
      <w:r w:rsidR="00224007" w:rsidRPr="006A18E8">
        <w:rPr>
          <w:rStyle w:val="Siln"/>
          <w:rFonts w:ascii="Arial" w:hAnsi="Arial" w:cs="Arial"/>
          <w:color w:val="auto"/>
          <w:sz w:val="32"/>
          <w:u w:val="none"/>
        </w:rPr>
        <w:t>nformačního systému registru smluv</w:t>
      </w:r>
      <w:bookmarkEnd w:id="8"/>
      <w:bookmarkEnd w:id="9"/>
      <w:bookmarkEnd w:id="10"/>
    </w:p>
    <w:p w14:paraId="146C4DA1" w14:textId="77777777" w:rsidR="00224007" w:rsidRPr="00003477" w:rsidRDefault="00224007" w:rsidP="00224007">
      <w:pPr>
        <w:pStyle w:val="Normlnweb"/>
        <w:spacing w:line="360" w:lineRule="auto"/>
        <w:jc w:val="both"/>
        <w:rPr>
          <w:rFonts w:ascii="Arial" w:hAnsi="Arial" w:cs="Arial"/>
        </w:rPr>
      </w:pPr>
      <w:r w:rsidRPr="00003477">
        <w:rPr>
          <w:rStyle w:val="Siln"/>
          <w:rFonts w:ascii="Arial" w:hAnsi="Arial" w:cs="Arial"/>
        </w:rPr>
        <w:t>Komunikační kanál</w:t>
      </w:r>
    </w:p>
    <w:p w14:paraId="19EADE93" w14:textId="7F470962" w:rsidR="00224007" w:rsidRPr="00003477" w:rsidRDefault="00224007" w:rsidP="00224007">
      <w:pPr>
        <w:pStyle w:val="Normlnweb"/>
        <w:spacing w:line="360" w:lineRule="auto"/>
        <w:jc w:val="both"/>
        <w:rPr>
          <w:rFonts w:ascii="Arial" w:hAnsi="Arial" w:cs="Arial"/>
        </w:rPr>
      </w:pPr>
      <w:r w:rsidRPr="00003477">
        <w:rPr>
          <w:rFonts w:ascii="Arial" w:hAnsi="Arial" w:cs="Arial"/>
        </w:rPr>
        <w:t>Všechny pokyny</w:t>
      </w:r>
      <w:r w:rsidR="00A32500">
        <w:rPr>
          <w:rFonts w:ascii="Arial" w:hAnsi="Arial" w:cs="Arial"/>
        </w:rPr>
        <w:t xml:space="preserve"> do informačního systému registru smluv (dále také „ISRS“)</w:t>
      </w:r>
      <w:r w:rsidRPr="00003477">
        <w:rPr>
          <w:rFonts w:ascii="Arial" w:hAnsi="Arial" w:cs="Arial"/>
        </w:rPr>
        <w:t xml:space="preserve"> je nutné zasílat v předepsaném formátu jako XML přílohu da</w:t>
      </w:r>
      <w:r w:rsidR="00A32500">
        <w:rPr>
          <w:rFonts w:ascii="Arial" w:hAnsi="Arial" w:cs="Arial"/>
        </w:rPr>
        <w:t>tové zprávy do datové schránky re</w:t>
      </w:r>
      <w:r w:rsidRPr="00003477">
        <w:rPr>
          <w:rFonts w:ascii="Arial" w:hAnsi="Arial" w:cs="Arial"/>
        </w:rPr>
        <w:t xml:space="preserve">gistru smluv (whbt3kp). Šablony jednotlivých pokynů v XSD formátu jsou součástí popisu aplikačního rozhraní, který si můžete stáhnout </w:t>
      </w:r>
      <w:hyperlink r:id="rId12" w:tooltip="XSD_v-1_3.ZIP" w:history="1">
        <w:r w:rsidRPr="00003477">
          <w:rPr>
            <w:rStyle w:val="Hypertextovodkaz"/>
            <w:rFonts w:ascii="Arial" w:hAnsi="Arial" w:cs="Arial"/>
          </w:rPr>
          <w:t>zde</w:t>
        </w:r>
      </w:hyperlink>
      <w:r w:rsidRPr="00003477">
        <w:rPr>
          <w:rFonts w:ascii="Arial" w:hAnsi="Arial" w:cs="Arial"/>
        </w:rPr>
        <w:t>.</w:t>
      </w:r>
    </w:p>
    <w:p w14:paraId="62697302" w14:textId="4624E273" w:rsidR="00224007" w:rsidRPr="00003477" w:rsidRDefault="00224007" w:rsidP="00224007">
      <w:pPr>
        <w:pStyle w:val="Normlnweb"/>
        <w:spacing w:line="360" w:lineRule="auto"/>
        <w:jc w:val="both"/>
        <w:rPr>
          <w:rFonts w:ascii="Arial" w:hAnsi="Arial" w:cs="Arial"/>
        </w:rPr>
      </w:pPr>
      <w:r w:rsidRPr="00003477">
        <w:rPr>
          <w:rFonts w:ascii="Arial" w:hAnsi="Arial" w:cs="Arial"/>
        </w:rPr>
        <w:t>Jednou datovou zprávou je možné zaslat právě jeden pokyn k provedení operace. V příloze datové zprávy může být tedy právě jedna příloha předepsaného typu XML. Očekává se, že XML zprávy bud</w:t>
      </w:r>
      <w:r w:rsidR="00A32500">
        <w:rPr>
          <w:rFonts w:ascii="Arial" w:hAnsi="Arial" w:cs="Arial"/>
        </w:rPr>
        <w:t>ou</w:t>
      </w:r>
      <w:r w:rsidRPr="00003477">
        <w:rPr>
          <w:rFonts w:ascii="Arial" w:hAnsi="Arial" w:cs="Arial"/>
        </w:rPr>
        <w:t xml:space="preserve"> vložen</w:t>
      </w:r>
      <w:r w:rsidR="00A32500">
        <w:rPr>
          <w:rFonts w:ascii="Arial" w:hAnsi="Arial" w:cs="Arial"/>
        </w:rPr>
        <w:t>y</w:t>
      </w:r>
      <w:r w:rsidRPr="00003477">
        <w:rPr>
          <w:rFonts w:ascii="Arial" w:hAnsi="Arial" w:cs="Arial"/>
        </w:rPr>
        <w:t xml:space="preserve"> s typem </w:t>
      </w:r>
      <w:proofErr w:type="spellStart"/>
      <w:r w:rsidRPr="00003477">
        <w:rPr>
          <w:rStyle w:val="Siln"/>
          <w:rFonts w:ascii="Arial" w:hAnsi="Arial" w:cs="Arial"/>
        </w:rPr>
        <w:t>dmFileMetaType</w:t>
      </w:r>
      <w:proofErr w:type="spellEnd"/>
      <w:r w:rsidRPr="00003477">
        <w:rPr>
          <w:rStyle w:val="Siln"/>
          <w:rFonts w:ascii="Arial" w:hAnsi="Arial" w:cs="Arial"/>
        </w:rPr>
        <w:t xml:space="preserve"> = </w:t>
      </w:r>
      <w:proofErr w:type="spellStart"/>
      <w:r w:rsidRPr="00003477">
        <w:rPr>
          <w:rStyle w:val="Siln"/>
          <w:rFonts w:ascii="Arial" w:hAnsi="Arial" w:cs="Arial"/>
        </w:rPr>
        <w:t>main</w:t>
      </w:r>
      <w:proofErr w:type="spellEnd"/>
      <w:r w:rsidRPr="00003477">
        <w:rPr>
          <w:rFonts w:ascii="Arial" w:hAnsi="Arial" w:cs="Arial"/>
        </w:rPr>
        <w:t xml:space="preserve">. Další přílohy smlouvy budou vloženy s typem </w:t>
      </w:r>
      <w:proofErr w:type="spellStart"/>
      <w:r w:rsidRPr="00003477">
        <w:rPr>
          <w:rStyle w:val="Siln"/>
          <w:rFonts w:ascii="Arial" w:hAnsi="Arial" w:cs="Arial"/>
        </w:rPr>
        <w:t>dmFileMetaType</w:t>
      </w:r>
      <w:proofErr w:type="spellEnd"/>
      <w:r w:rsidRPr="00003477">
        <w:rPr>
          <w:rStyle w:val="Siln"/>
          <w:rFonts w:ascii="Arial" w:hAnsi="Arial" w:cs="Arial"/>
        </w:rPr>
        <w:t xml:space="preserve"> = </w:t>
      </w:r>
      <w:proofErr w:type="spellStart"/>
      <w:r w:rsidRPr="00003477">
        <w:rPr>
          <w:rStyle w:val="Siln"/>
          <w:rFonts w:ascii="Arial" w:hAnsi="Arial" w:cs="Arial"/>
        </w:rPr>
        <w:t>enclosure</w:t>
      </w:r>
      <w:proofErr w:type="spellEnd"/>
      <w:r w:rsidRPr="00003477">
        <w:rPr>
          <w:rFonts w:ascii="Arial" w:hAnsi="Arial" w:cs="Arial"/>
        </w:rPr>
        <w:t>.</w:t>
      </w:r>
    </w:p>
    <w:p w14:paraId="026E0A1E" w14:textId="77777777" w:rsidR="00224007" w:rsidRPr="00003477" w:rsidRDefault="00224007" w:rsidP="00224007">
      <w:pPr>
        <w:pStyle w:val="Normlnweb"/>
        <w:spacing w:line="360" w:lineRule="auto"/>
        <w:jc w:val="both"/>
        <w:rPr>
          <w:rFonts w:ascii="Arial" w:hAnsi="Arial" w:cs="Arial"/>
        </w:rPr>
      </w:pPr>
      <w:r w:rsidRPr="00003477">
        <w:rPr>
          <w:rFonts w:ascii="Arial" w:hAnsi="Arial" w:cs="Arial"/>
        </w:rPr>
        <w:lastRenderedPageBreak/>
        <w:t xml:space="preserve">Pokud v příloze datové zprávy typu </w:t>
      </w:r>
      <w:proofErr w:type="spellStart"/>
      <w:r w:rsidRPr="00003477">
        <w:rPr>
          <w:rFonts w:ascii="Arial" w:hAnsi="Arial" w:cs="Arial"/>
        </w:rPr>
        <w:t>main</w:t>
      </w:r>
      <w:proofErr w:type="spellEnd"/>
      <w:r w:rsidRPr="00003477">
        <w:rPr>
          <w:rFonts w:ascii="Arial" w:hAnsi="Arial" w:cs="Arial"/>
        </w:rPr>
        <w:t xml:space="preserve"> nebude nalezeno žádné XML odpovídající názvem jedné z definovaných operací, bude celý pokyn odmítnut jako neznámý.</w:t>
      </w:r>
    </w:p>
    <w:p w14:paraId="5286D413" w14:textId="77777777" w:rsidR="00224007" w:rsidRPr="00003477" w:rsidRDefault="00224007" w:rsidP="00224007">
      <w:pPr>
        <w:pStyle w:val="Normlnweb"/>
        <w:spacing w:line="360" w:lineRule="auto"/>
        <w:jc w:val="both"/>
        <w:rPr>
          <w:rFonts w:ascii="Arial" w:hAnsi="Arial" w:cs="Arial"/>
        </w:rPr>
      </w:pPr>
      <w:r w:rsidRPr="00003477">
        <w:rPr>
          <w:rFonts w:ascii="Arial" w:hAnsi="Arial" w:cs="Arial"/>
        </w:rPr>
        <w:t>Pokud odesílatel vloží do datové zprávy další přílohy, které nejsou uvedeny v XML zprávy (např. průvodní dopis v PDF nebo cokoli dalšího), ISRS bude další přílohy ignorovat.</w:t>
      </w:r>
    </w:p>
    <w:p w14:paraId="1982B912" w14:textId="77777777" w:rsidR="00224007" w:rsidRPr="00003477" w:rsidRDefault="00224007" w:rsidP="00224007">
      <w:pPr>
        <w:pStyle w:val="Normlnweb"/>
        <w:spacing w:line="360" w:lineRule="auto"/>
        <w:jc w:val="both"/>
        <w:rPr>
          <w:rFonts w:ascii="Arial" w:hAnsi="Arial" w:cs="Arial"/>
        </w:rPr>
      </w:pPr>
      <w:r w:rsidRPr="00003477">
        <w:rPr>
          <w:rFonts w:ascii="Arial" w:hAnsi="Arial" w:cs="Arial"/>
        </w:rPr>
        <w:t>Pokud odesílatel nevloží do datové zprávy všechny přílohy, které jsou uvedeny v XML zprávy, bude zpráva zamítnuta s chybovou odpovědí.</w:t>
      </w:r>
    </w:p>
    <w:p w14:paraId="47029BB0" w14:textId="77777777" w:rsidR="00224007" w:rsidRPr="00003477" w:rsidRDefault="00224007" w:rsidP="00224007">
      <w:pPr>
        <w:pStyle w:val="Normlnweb"/>
        <w:spacing w:line="360" w:lineRule="auto"/>
        <w:jc w:val="both"/>
        <w:rPr>
          <w:rFonts w:ascii="Arial" w:hAnsi="Arial" w:cs="Arial"/>
        </w:rPr>
      </w:pPr>
      <w:r w:rsidRPr="00003477">
        <w:rPr>
          <w:rStyle w:val="Siln"/>
          <w:rFonts w:ascii="Arial" w:hAnsi="Arial" w:cs="Arial"/>
        </w:rPr>
        <w:t>Rozhraní pro odeslání datových zpráv</w:t>
      </w:r>
    </w:p>
    <w:p w14:paraId="4A1B98F6" w14:textId="6D31F012" w:rsidR="00224007" w:rsidRPr="00003477" w:rsidRDefault="00224007" w:rsidP="00224007">
      <w:pPr>
        <w:pStyle w:val="Normlnweb"/>
        <w:spacing w:line="360" w:lineRule="auto"/>
        <w:jc w:val="both"/>
        <w:rPr>
          <w:rFonts w:ascii="Arial" w:hAnsi="Arial" w:cs="Arial"/>
        </w:rPr>
      </w:pPr>
      <w:r w:rsidRPr="00003477">
        <w:rPr>
          <w:rFonts w:ascii="Arial" w:hAnsi="Arial" w:cs="Arial"/>
        </w:rPr>
        <w:t xml:space="preserve">K odeslání datové zprávy obsahující pokyn ke zveřejnění smlouvy či jiné povolené operace využijte buď elektronický </w:t>
      </w:r>
      <w:hyperlink r:id="rId13" w:history="1">
        <w:r w:rsidRPr="00333E2D">
          <w:rPr>
            <w:rStyle w:val="Hypertextovodkaz"/>
            <w:rFonts w:ascii="Arial" w:hAnsi="Arial" w:cs="Arial"/>
          </w:rPr>
          <w:t>formulář</w:t>
        </w:r>
      </w:hyperlink>
      <w:r w:rsidRPr="00003477">
        <w:rPr>
          <w:rFonts w:ascii="Arial" w:hAnsi="Arial" w:cs="Arial"/>
        </w:rPr>
        <w:t xml:space="preserve">, který </w:t>
      </w:r>
      <w:r w:rsidR="005A7744">
        <w:rPr>
          <w:rFonts w:ascii="Arial" w:hAnsi="Arial" w:cs="Arial"/>
        </w:rPr>
        <w:t>je</w:t>
      </w:r>
      <w:r w:rsidR="005A7744" w:rsidRPr="00003477">
        <w:rPr>
          <w:rFonts w:ascii="Arial" w:hAnsi="Arial" w:cs="Arial"/>
        </w:rPr>
        <w:t xml:space="preserve"> </w:t>
      </w:r>
      <w:r w:rsidRPr="00003477">
        <w:rPr>
          <w:rFonts w:ascii="Arial" w:hAnsi="Arial" w:cs="Arial"/>
        </w:rPr>
        <w:t>zve</w:t>
      </w:r>
      <w:r w:rsidR="00CE5938" w:rsidRPr="00003477">
        <w:rPr>
          <w:rFonts w:ascii="Arial" w:hAnsi="Arial" w:cs="Arial"/>
        </w:rPr>
        <w:t xml:space="preserve">řejněný na </w:t>
      </w:r>
      <w:r w:rsidR="00CE5938" w:rsidRPr="00333E2D">
        <w:rPr>
          <w:rFonts w:ascii="Arial" w:hAnsi="Arial" w:cs="Arial"/>
        </w:rPr>
        <w:t>Portálu</w:t>
      </w:r>
      <w:r w:rsidRPr="00333E2D">
        <w:rPr>
          <w:rFonts w:ascii="Arial" w:hAnsi="Arial" w:cs="Arial"/>
        </w:rPr>
        <w:t xml:space="preserve"> veřejné správy</w:t>
      </w:r>
      <w:r w:rsidRPr="00003477">
        <w:rPr>
          <w:rFonts w:ascii="Arial" w:hAnsi="Arial" w:cs="Arial"/>
        </w:rPr>
        <w:t>, nebo odešlete datovou zprá</w:t>
      </w:r>
      <w:r w:rsidR="00A32500">
        <w:rPr>
          <w:rFonts w:ascii="Arial" w:hAnsi="Arial" w:cs="Arial"/>
        </w:rPr>
        <w:t>vu pomocí aplikačního rozhraní i</w:t>
      </w:r>
      <w:r w:rsidRPr="00003477">
        <w:rPr>
          <w:rFonts w:ascii="Arial" w:hAnsi="Arial" w:cs="Arial"/>
        </w:rPr>
        <w:t>nformačního systému datových schránek, které je popsáno v </w:t>
      </w:r>
      <w:hyperlink r:id="rId14" w:history="1">
        <w:r w:rsidRPr="00003477">
          <w:rPr>
            <w:rStyle w:val="Hypertextovodkaz"/>
            <w:rFonts w:ascii="Arial" w:hAnsi="Arial" w:cs="Arial"/>
          </w:rPr>
          <w:t>Provozním řádu ISDS</w:t>
        </w:r>
      </w:hyperlink>
      <w:r w:rsidR="004C0C71">
        <w:rPr>
          <w:rFonts w:ascii="Arial" w:hAnsi="Arial" w:cs="Arial"/>
        </w:rPr>
        <w:t xml:space="preserve"> (ob</w:t>
      </w:r>
      <w:r w:rsidR="005A7744">
        <w:rPr>
          <w:rFonts w:ascii="Arial" w:hAnsi="Arial" w:cs="Arial"/>
        </w:rPr>
        <w:t>ě</w:t>
      </w:r>
      <w:r w:rsidR="004C0C71">
        <w:rPr>
          <w:rFonts w:ascii="Arial" w:hAnsi="Arial" w:cs="Arial"/>
        </w:rPr>
        <w:t>m</w:t>
      </w:r>
      <w:r w:rsidR="005A7744">
        <w:rPr>
          <w:rFonts w:ascii="Arial" w:hAnsi="Arial" w:cs="Arial"/>
        </w:rPr>
        <w:t>a způsoby</w:t>
      </w:r>
      <w:r w:rsidR="004C0C71">
        <w:rPr>
          <w:rFonts w:ascii="Arial" w:hAnsi="Arial" w:cs="Arial"/>
        </w:rPr>
        <w:t xml:space="preserve"> je naplněna podmínka stanovená v § 5 odst. 3 zákona o</w:t>
      </w:r>
      <w:r w:rsidR="005A7744">
        <w:rPr>
          <w:rFonts w:ascii="Arial" w:hAnsi="Arial" w:cs="Arial"/>
        </w:rPr>
        <w:t> </w:t>
      </w:r>
      <w:r w:rsidR="004C0C71">
        <w:rPr>
          <w:rFonts w:ascii="Arial" w:hAnsi="Arial" w:cs="Arial"/>
        </w:rPr>
        <w:t>registru smluv).</w:t>
      </w:r>
    </w:p>
    <w:p w14:paraId="1FC7F008" w14:textId="77777777" w:rsidR="00224007" w:rsidRPr="00003477" w:rsidRDefault="00224007" w:rsidP="00224007">
      <w:pPr>
        <w:pStyle w:val="Normlnweb"/>
        <w:spacing w:line="360" w:lineRule="auto"/>
        <w:jc w:val="both"/>
        <w:rPr>
          <w:rFonts w:ascii="Arial" w:hAnsi="Arial" w:cs="Arial"/>
        </w:rPr>
      </w:pPr>
      <w:r w:rsidRPr="00003477">
        <w:rPr>
          <w:rStyle w:val="Siln"/>
          <w:rFonts w:ascii="Arial" w:hAnsi="Arial" w:cs="Arial"/>
        </w:rPr>
        <w:t>Typy operací</w:t>
      </w:r>
    </w:p>
    <w:p w14:paraId="54503481" w14:textId="2FD3C8D1" w:rsidR="00224007" w:rsidRPr="00003477" w:rsidRDefault="00A32500" w:rsidP="00224007">
      <w:pPr>
        <w:pStyle w:val="Normlnweb"/>
        <w:spacing w:line="360" w:lineRule="auto"/>
        <w:jc w:val="both"/>
        <w:rPr>
          <w:rFonts w:ascii="Arial" w:hAnsi="Arial" w:cs="Arial"/>
        </w:rPr>
      </w:pPr>
      <w:r>
        <w:rPr>
          <w:rFonts w:ascii="Arial" w:hAnsi="Arial" w:cs="Arial"/>
        </w:rPr>
        <w:t>Rozhraní r</w:t>
      </w:r>
      <w:r w:rsidR="00224007" w:rsidRPr="00003477">
        <w:rPr>
          <w:rFonts w:ascii="Arial" w:hAnsi="Arial" w:cs="Arial"/>
        </w:rPr>
        <w:t>egistru smluv je připraveno na příjem následujících pokynů:</w:t>
      </w:r>
    </w:p>
    <w:p w14:paraId="23FB0B49" w14:textId="77777777" w:rsidR="00224007" w:rsidRPr="00003477" w:rsidRDefault="00224007" w:rsidP="00224007">
      <w:pPr>
        <w:numPr>
          <w:ilvl w:val="0"/>
          <w:numId w:val="23"/>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Zveřejnění záznamu</w:t>
      </w:r>
    </w:p>
    <w:p w14:paraId="70ECC1DD" w14:textId="77777777" w:rsidR="00224007" w:rsidRPr="00003477" w:rsidRDefault="00224007" w:rsidP="00224007">
      <w:pPr>
        <w:numPr>
          <w:ilvl w:val="0"/>
          <w:numId w:val="23"/>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Modifikace záznamu</w:t>
      </w:r>
    </w:p>
    <w:p w14:paraId="45D62D07" w14:textId="77777777" w:rsidR="00224007" w:rsidRPr="00003477" w:rsidRDefault="00224007" w:rsidP="00224007">
      <w:pPr>
        <w:numPr>
          <w:ilvl w:val="0"/>
          <w:numId w:val="23"/>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Přidání přílohy</w:t>
      </w:r>
    </w:p>
    <w:p w14:paraId="448A3531" w14:textId="77777777" w:rsidR="00224007" w:rsidRPr="00003477" w:rsidRDefault="00224007" w:rsidP="00224007">
      <w:pPr>
        <w:numPr>
          <w:ilvl w:val="0"/>
          <w:numId w:val="23"/>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Znepřístupnění záznamu</w:t>
      </w:r>
    </w:p>
    <w:p w14:paraId="052775DE" w14:textId="77777777" w:rsidR="00224007" w:rsidRPr="00003477" w:rsidRDefault="00224007" w:rsidP="00224007">
      <w:pPr>
        <w:numPr>
          <w:ilvl w:val="0"/>
          <w:numId w:val="23"/>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Zmocnění k publikaci</w:t>
      </w:r>
    </w:p>
    <w:p w14:paraId="55E169B0" w14:textId="77777777" w:rsidR="00224007" w:rsidRPr="00003477" w:rsidRDefault="00224007" w:rsidP="00224007">
      <w:pPr>
        <w:numPr>
          <w:ilvl w:val="0"/>
          <w:numId w:val="23"/>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Zrušení zmocnění k publikaci</w:t>
      </w:r>
    </w:p>
    <w:p w14:paraId="43A06CF0" w14:textId="77777777" w:rsidR="00224007" w:rsidRPr="00003477" w:rsidRDefault="00224007" w:rsidP="00224007">
      <w:pPr>
        <w:pStyle w:val="Normlnweb"/>
        <w:spacing w:line="360" w:lineRule="auto"/>
        <w:jc w:val="both"/>
        <w:rPr>
          <w:rFonts w:ascii="Arial" w:hAnsi="Arial" w:cs="Arial"/>
        </w:rPr>
      </w:pPr>
      <w:r w:rsidRPr="00003477">
        <w:rPr>
          <w:rStyle w:val="Siln"/>
          <w:rFonts w:ascii="Arial" w:hAnsi="Arial" w:cs="Arial"/>
        </w:rPr>
        <w:t>Potvrzení o provedení operace (např. zveřejnění)</w:t>
      </w:r>
    </w:p>
    <w:p w14:paraId="7C801185" w14:textId="77777777" w:rsidR="00224007" w:rsidRPr="00003477" w:rsidRDefault="00224007" w:rsidP="00224007">
      <w:pPr>
        <w:pStyle w:val="Normlnweb"/>
        <w:spacing w:line="360" w:lineRule="auto"/>
        <w:jc w:val="both"/>
        <w:rPr>
          <w:rFonts w:ascii="Arial" w:hAnsi="Arial" w:cs="Arial"/>
        </w:rPr>
      </w:pPr>
      <w:r w:rsidRPr="00003477">
        <w:rPr>
          <w:rFonts w:ascii="Arial" w:hAnsi="Arial" w:cs="Arial"/>
        </w:rPr>
        <w:lastRenderedPageBreak/>
        <w:t xml:space="preserve">ISRS na každý přijatý pokyn k provedení operace odpoví datovou zprávou, obsahující strojově čitelné </w:t>
      </w:r>
      <w:r w:rsidRPr="00333E2D">
        <w:rPr>
          <w:rFonts w:ascii="Arial" w:hAnsi="Arial"/>
          <w:b/>
        </w:rPr>
        <w:t>potvrzení o provedení či odmítnutí operace</w:t>
      </w:r>
      <w:r w:rsidRPr="00003477">
        <w:rPr>
          <w:rFonts w:ascii="Arial" w:hAnsi="Arial" w:cs="Arial"/>
        </w:rPr>
        <w:t xml:space="preserve"> z důvodů chyb ve vstupních údajích. V případě pokynu ke zveřejnění smlouvy budou součástí odpovědi všechna </w:t>
      </w:r>
      <w:proofErr w:type="spellStart"/>
      <w:r w:rsidRPr="00003477">
        <w:rPr>
          <w:rFonts w:ascii="Arial" w:hAnsi="Arial" w:cs="Arial"/>
        </w:rPr>
        <w:t>metadata</w:t>
      </w:r>
      <w:proofErr w:type="spellEnd"/>
      <w:r w:rsidRPr="00003477">
        <w:rPr>
          <w:rFonts w:ascii="Arial" w:hAnsi="Arial" w:cs="Arial"/>
        </w:rPr>
        <w:t xml:space="preserve"> záznamu + identifikátor záznamu, jeho kontrolní součet (</w:t>
      </w:r>
      <w:proofErr w:type="spellStart"/>
      <w:r w:rsidRPr="00003477">
        <w:rPr>
          <w:rFonts w:ascii="Arial" w:hAnsi="Arial" w:cs="Arial"/>
        </w:rPr>
        <w:t>hash</w:t>
      </w:r>
      <w:proofErr w:type="spellEnd"/>
      <w:r w:rsidRPr="00003477">
        <w:rPr>
          <w:rFonts w:ascii="Arial" w:hAnsi="Arial" w:cs="Arial"/>
        </w:rPr>
        <w:t>) a kryptografické prvky zajišť</w:t>
      </w:r>
      <w:r w:rsidR="00944D27" w:rsidRPr="00003477">
        <w:rPr>
          <w:rFonts w:ascii="Arial" w:hAnsi="Arial" w:cs="Arial"/>
        </w:rPr>
        <w:t>ující integritu a původ dat (elektronická</w:t>
      </w:r>
      <w:r w:rsidRPr="00003477">
        <w:rPr>
          <w:rFonts w:ascii="Arial" w:hAnsi="Arial" w:cs="Arial"/>
        </w:rPr>
        <w:t xml:space="preserve"> značka + časové razítko).</w:t>
      </w:r>
    </w:p>
    <w:p w14:paraId="582D0F74" w14:textId="01341859" w:rsidR="00224007" w:rsidRPr="00003477" w:rsidRDefault="00224007" w:rsidP="00224007">
      <w:pPr>
        <w:pStyle w:val="Normlnweb"/>
        <w:spacing w:line="360" w:lineRule="auto"/>
        <w:jc w:val="both"/>
        <w:rPr>
          <w:rFonts w:ascii="Arial" w:hAnsi="Arial" w:cs="Arial"/>
        </w:rPr>
      </w:pPr>
      <w:r w:rsidRPr="00003477">
        <w:rPr>
          <w:rFonts w:ascii="Arial" w:hAnsi="Arial" w:cs="Arial"/>
        </w:rPr>
        <w:t xml:space="preserve">Potvrzení o zveřejnění smlouvy bude </w:t>
      </w:r>
      <w:r w:rsidRPr="00333E2D">
        <w:rPr>
          <w:rFonts w:ascii="Arial" w:hAnsi="Arial"/>
          <w:b/>
        </w:rPr>
        <w:t>zasíláno navíc i všem</w:t>
      </w:r>
      <w:r w:rsidRPr="00003477">
        <w:rPr>
          <w:rFonts w:ascii="Arial" w:hAnsi="Arial" w:cs="Arial"/>
        </w:rPr>
        <w:t xml:space="preserve"> uvedeným </w:t>
      </w:r>
      <w:r w:rsidRPr="00333E2D">
        <w:rPr>
          <w:rFonts w:ascii="Arial" w:hAnsi="Arial"/>
          <w:b/>
        </w:rPr>
        <w:t xml:space="preserve">smluvním stranám do jejich datových schránek </w:t>
      </w:r>
      <w:r w:rsidRPr="00003477">
        <w:rPr>
          <w:rFonts w:ascii="Arial" w:hAnsi="Arial" w:cs="Arial"/>
        </w:rPr>
        <w:t xml:space="preserve">(za předpokladu, že </w:t>
      </w:r>
      <w:proofErr w:type="spellStart"/>
      <w:r w:rsidRPr="00003477">
        <w:rPr>
          <w:rFonts w:ascii="Arial" w:hAnsi="Arial" w:cs="Arial"/>
        </w:rPr>
        <w:t>metadata</w:t>
      </w:r>
      <w:proofErr w:type="spellEnd"/>
      <w:r w:rsidRPr="00003477">
        <w:rPr>
          <w:rFonts w:ascii="Arial" w:hAnsi="Arial" w:cs="Arial"/>
        </w:rPr>
        <w:t xml:space="preserve"> smlouvy obsahovaly identifikátory datových schránek </w:t>
      </w:r>
      <w:r w:rsidR="00DC78D7">
        <w:rPr>
          <w:rFonts w:ascii="Arial" w:hAnsi="Arial" w:cs="Arial"/>
        </w:rPr>
        <w:t>ostatních smluvních stran) a </w:t>
      </w:r>
      <w:r w:rsidRPr="00003477">
        <w:rPr>
          <w:rFonts w:ascii="Arial" w:hAnsi="Arial" w:cs="Arial"/>
        </w:rPr>
        <w:t>navíc volitelně emailem na adresu uvedenou v</w:t>
      </w:r>
      <w:r w:rsidR="004A01AB">
        <w:rPr>
          <w:rFonts w:ascii="Arial" w:hAnsi="Arial" w:cs="Arial"/>
        </w:rPr>
        <w:t> </w:t>
      </w:r>
      <w:r w:rsidRPr="00003477">
        <w:rPr>
          <w:rFonts w:ascii="Arial" w:hAnsi="Arial" w:cs="Arial"/>
        </w:rPr>
        <w:t>pokynu</w:t>
      </w:r>
      <w:r w:rsidR="004A01AB">
        <w:rPr>
          <w:rFonts w:ascii="Arial" w:hAnsi="Arial" w:cs="Arial"/>
        </w:rPr>
        <w:t xml:space="preserve"> </w:t>
      </w:r>
      <w:r w:rsidR="00EF4F95">
        <w:rPr>
          <w:rFonts w:ascii="Arial" w:hAnsi="Arial" w:cs="Arial"/>
        </w:rPr>
        <w:t>(je</w:t>
      </w:r>
      <w:r w:rsidR="004A01AB">
        <w:rPr>
          <w:rFonts w:ascii="Arial" w:hAnsi="Arial" w:cs="Arial"/>
        </w:rPr>
        <w:t xml:space="preserve"> možno uvést pouze jednu emailovou adresu)</w:t>
      </w:r>
      <w:r w:rsidRPr="00003477">
        <w:rPr>
          <w:rFonts w:ascii="Arial" w:hAnsi="Arial" w:cs="Arial"/>
        </w:rPr>
        <w:t>.</w:t>
      </w:r>
    </w:p>
    <w:p w14:paraId="53B6C3F5" w14:textId="22CF1A45" w:rsidR="00224007" w:rsidRPr="00003477" w:rsidRDefault="00224007" w:rsidP="00224007">
      <w:pPr>
        <w:pStyle w:val="Normlnweb"/>
        <w:spacing w:line="360" w:lineRule="auto"/>
        <w:jc w:val="both"/>
        <w:rPr>
          <w:rFonts w:ascii="Arial" w:hAnsi="Arial" w:cs="Arial"/>
        </w:rPr>
      </w:pPr>
      <w:r w:rsidRPr="00003477">
        <w:rPr>
          <w:rFonts w:ascii="Arial" w:hAnsi="Arial" w:cs="Arial"/>
        </w:rPr>
        <w:t>Na datové zprávy, které nemají očekávanou strukturu a byly zřejmě zaslány do</w:t>
      </w:r>
      <w:r w:rsidR="0057166C">
        <w:rPr>
          <w:rFonts w:ascii="Arial" w:hAnsi="Arial" w:cs="Arial"/>
        </w:rPr>
        <w:t> </w:t>
      </w:r>
      <w:r w:rsidR="004A01AB">
        <w:rPr>
          <w:rFonts w:ascii="Arial" w:hAnsi="Arial" w:cs="Arial"/>
        </w:rPr>
        <w:t>datové schránky r</w:t>
      </w:r>
      <w:r w:rsidRPr="00003477">
        <w:rPr>
          <w:rFonts w:ascii="Arial" w:hAnsi="Arial" w:cs="Arial"/>
        </w:rPr>
        <w:t>egistru smluv omylem, nebude ISRS vůbec reagovat. Takové zprávy bu</w:t>
      </w:r>
      <w:r w:rsidR="00944D27" w:rsidRPr="00003477">
        <w:rPr>
          <w:rFonts w:ascii="Arial" w:hAnsi="Arial" w:cs="Arial"/>
        </w:rPr>
        <w:t>dou předány do spisové služby Ministerstva vnitra</w:t>
      </w:r>
      <w:r w:rsidRPr="00003477">
        <w:rPr>
          <w:rFonts w:ascii="Arial" w:hAnsi="Arial" w:cs="Arial"/>
        </w:rPr>
        <w:t xml:space="preserve"> a dále zpracovávány  standardně jako by byly </w:t>
      </w:r>
      <w:r w:rsidR="00944D27" w:rsidRPr="00003477">
        <w:rPr>
          <w:rFonts w:ascii="Arial" w:hAnsi="Arial" w:cs="Arial"/>
        </w:rPr>
        <w:t>adresovány do hlavní schránky Ministerstva vnitra</w:t>
      </w:r>
      <w:r w:rsidRPr="00003477">
        <w:rPr>
          <w:rFonts w:ascii="Arial" w:hAnsi="Arial" w:cs="Arial"/>
        </w:rPr>
        <w:t>.</w:t>
      </w:r>
    </w:p>
    <w:p w14:paraId="258880A5" w14:textId="77777777" w:rsidR="00224007" w:rsidRPr="00003477" w:rsidRDefault="00224007" w:rsidP="00224007">
      <w:pPr>
        <w:pStyle w:val="Normlnweb"/>
        <w:spacing w:line="360" w:lineRule="auto"/>
        <w:jc w:val="both"/>
        <w:rPr>
          <w:rFonts w:ascii="Arial" w:hAnsi="Arial" w:cs="Arial"/>
        </w:rPr>
      </w:pPr>
      <w:proofErr w:type="spellStart"/>
      <w:r w:rsidRPr="00003477">
        <w:rPr>
          <w:rStyle w:val="Siln"/>
          <w:rFonts w:ascii="Arial" w:hAnsi="Arial" w:cs="Arial"/>
        </w:rPr>
        <w:t>Metadata</w:t>
      </w:r>
      <w:proofErr w:type="spellEnd"/>
      <w:r w:rsidRPr="00003477">
        <w:rPr>
          <w:rStyle w:val="Siln"/>
          <w:rFonts w:ascii="Arial" w:hAnsi="Arial" w:cs="Arial"/>
        </w:rPr>
        <w:t xml:space="preserve"> záznamu</w:t>
      </w:r>
    </w:p>
    <w:p w14:paraId="00BC1057" w14:textId="77777777" w:rsidR="00224007" w:rsidRPr="00003477" w:rsidRDefault="00224007" w:rsidP="00CA290A">
      <w:pPr>
        <w:pStyle w:val="Normlnweb"/>
        <w:spacing w:before="0" w:beforeAutospacing="0" w:after="0" w:afterAutospacing="0" w:line="360" w:lineRule="auto"/>
        <w:jc w:val="both"/>
        <w:rPr>
          <w:rFonts w:ascii="Arial" w:hAnsi="Arial" w:cs="Arial"/>
        </w:rPr>
      </w:pPr>
      <w:r w:rsidRPr="00003477">
        <w:rPr>
          <w:rFonts w:ascii="Arial" w:hAnsi="Arial" w:cs="Arial"/>
        </w:rPr>
        <w:t xml:space="preserve">Detailní popis datové struktury </w:t>
      </w:r>
      <w:proofErr w:type="spellStart"/>
      <w:r w:rsidRPr="00003477">
        <w:rPr>
          <w:rFonts w:ascii="Arial" w:hAnsi="Arial" w:cs="Arial"/>
        </w:rPr>
        <w:t>metadat</w:t>
      </w:r>
      <w:proofErr w:type="spellEnd"/>
      <w:r w:rsidRPr="00003477">
        <w:rPr>
          <w:rFonts w:ascii="Arial" w:hAnsi="Arial" w:cs="Arial"/>
        </w:rPr>
        <w:t xml:space="preserve"> záznamu smlouvy je uveden v </w:t>
      </w:r>
      <w:hyperlink r:id="rId15" w:history="1">
        <w:r w:rsidRPr="00003477">
          <w:rPr>
            <w:rStyle w:val="Hypertextovodkaz"/>
            <w:rFonts w:ascii="Arial" w:hAnsi="Arial" w:cs="Arial"/>
          </w:rPr>
          <w:t>popisu aplikačního rozhraní ISRS</w:t>
        </w:r>
      </w:hyperlink>
      <w:r w:rsidRPr="00003477">
        <w:rPr>
          <w:rFonts w:ascii="Arial" w:hAnsi="Arial" w:cs="Arial"/>
        </w:rPr>
        <w:t xml:space="preserve">. Většina datových polí je nicméně nepovinná. S ohledem na platné znění zákona jsou povinnými </w:t>
      </w:r>
      <w:proofErr w:type="spellStart"/>
      <w:r w:rsidRPr="00003477">
        <w:rPr>
          <w:rFonts w:ascii="Arial" w:hAnsi="Arial" w:cs="Arial"/>
        </w:rPr>
        <w:t>metadaty</w:t>
      </w:r>
      <w:proofErr w:type="spellEnd"/>
      <w:r w:rsidRPr="00003477">
        <w:rPr>
          <w:rFonts w:ascii="Arial" w:hAnsi="Arial" w:cs="Arial"/>
        </w:rPr>
        <w:t xml:space="preserve"> záznamu jen tato pole:</w:t>
      </w:r>
    </w:p>
    <w:p w14:paraId="49CB7747" w14:textId="77777777" w:rsidR="00224007" w:rsidRPr="00003477" w:rsidRDefault="00224007" w:rsidP="00CA290A">
      <w:pPr>
        <w:numPr>
          <w:ilvl w:val="0"/>
          <w:numId w:val="24"/>
        </w:numPr>
        <w:spacing w:after="0" w:line="360" w:lineRule="auto"/>
        <w:ind w:left="714" w:hanging="357"/>
        <w:jc w:val="both"/>
        <w:rPr>
          <w:rFonts w:ascii="Arial" w:hAnsi="Arial" w:cs="Arial"/>
          <w:sz w:val="24"/>
          <w:szCs w:val="24"/>
        </w:rPr>
      </w:pPr>
      <w:r w:rsidRPr="00003477">
        <w:rPr>
          <w:rFonts w:ascii="Arial" w:hAnsi="Arial" w:cs="Arial"/>
          <w:sz w:val="24"/>
          <w:szCs w:val="24"/>
        </w:rPr>
        <w:t>identifikace smluvních stran,</w:t>
      </w:r>
    </w:p>
    <w:p w14:paraId="1DABB5F0" w14:textId="77777777" w:rsidR="00224007" w:rsidRPr="00003477" w:rsidRDefault="00224007" w:rsidP="00224007">
      <w:pPr>
        <w:numPr>
          <w:ilvl w:val="0"/>
          <w:numId w:val="24"/>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vymezení předmětu smlouvy,</w:t>
      </w:r>
    </w:p>
    <w:p w14:paraId="5F6F80A4" w14:textId="77777777" w:rsidR="00224007" w:rsidRPr="00003477" w:rsidRDefault="00224007" w:rsidP="00224007">
      <w:pPr>
        <w:numPr>
          <w:ilvl w:val="0"/>
          <w:numId w:val="24"/>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cena, a pokud ji smlouva neobsahuje, hodnota př</w:t>
      </w:r>
      <w:r w:rsidR="00F161E0" w:rsidRPr="00003477">
        <w:rPr>
          <w:rFonts w:ascii="Arial" w:hAnsi="Arial" w:cs="Arial"/>
          <w:sz w:val="24"/>
          <w:szCs w:val="24"/>
        </w:rPr>
        <w:t>edmětu smlouvy, lze-li ji určit; nelze-li určit ani hodnotu předmětu smlouvy, pak se toto pole nevyplní a stává se tedy de facto nepovinným</w:t>
      </w:r>
      <w:r w:rsidR="00084976" w:rsidRPr="00003477">
        <w:rPr>
          <w:rFonts w:ascii="Arial" w:hAnsi="Arial" w:cs="Arial"/>
          <w:sz w:val="24"/>
          <w:szCs w:val="24"/>
        </w:rPr>
        <w:t>,</w:t>
      </w:r>
    </w:p>
    <w:p w14:paraId="53A70638" w14:textId="77777777" w:rsidR="00224007" w:rsidRPr="00003477" w:rsidRDefault="00224007" w:rsidP="00224007">
      <w:pPr>
        <w:numPr>
          <w:ilvl w:val="0"/>
          <w:numId w:val="24"/>
        </w:numPr>
        <w:spacing w:before="100" w:beforeAutospacing="1" w:after="100" w:afterAutospacing="1" w:line="360" w:lineRule="auto"/>
        <w:jc w:val="both"/>
        <w:rPr>
          <w:rFonts w:ascii="Arial" w:hAnsi="Arial" w:cs="Arial"/>
          <w:sz w:val="24"/>
          <w:szCs w:val="24"/>
        </w:rPr>
      </w:pPr>
      <w:r w:rsidRPr="00003477">
        <w:rPr>
          <w:rFonts w:ascii="Arial" w:hAnsi="Arial" w:cs="Arial"/>
          <w:sz w:val="24"/>
          <w:szCs w:val="24"/>
        </w:rPr>
        <w:t>datum uzavření smlouvy.</w:t>
      </w:r>
    </w:p>
    <w:p w14:paraId="49A668BC" w14:textId="24A7642A" w:rsidR="00B16118" w:rsidRDefault="00CE5938" w:rsidP="00224007">
      <w:pPr>
        <w:pStyle w:val="Normlnweb"/>
        <w:spacing w:line="360" w:lineRule="auto"/>
        <w:jc w:val="both"/>
        <w:rPr>
          <w:rFonts w:ascii="Arial" w:hAnsi="Arial" w:cs="Arial"/>
        </w:rPr>
      </w:pPr>
      <w:r w:rsidRPr="00003477">
        <w:rPr>
          <w:rFonts w:ascii="Arial" w:hAnsi="Arial" w:cs="Arial"/>
        </w:rPr>
        <w:lastRenderedPageBreak/>
        <w:t>Některé subjekty [</w:t>
      </w:r>
      <w:r w:rsidR="00224007" w:rsidRPr="00003477">
        <w:rPr>
          <w:rFonts w:ascii="Arial" w:hAnsi="Arial" w:cs="Arial"/>
        </w:rPr>
        <w:t>§</w:t>
      </w:r>
      <w:r w:rsidRPr="00003477">
        <w:rPr>
          <w:rFonts w:ascii="Arial" w:hAnsi="Arial" w:cs="Arial"/>
        </w:rPr>
        <w:t xml:space="preserve"> 2 odst. 1 písm. e), k), l)</w:t>
      </w:r>
      <w:r w:rsidR="00405129">
        <w:rPr>
          <w:rFonts w:ascii="Arial" w:hAnsi="Arial" w:cs="Arial"/>
        </w:rPr>
        <w:t>, m)</w:t>
      </w:r>
      <w:r w:rsidRPr="00003477">
        <w:rPr>
          <w:rFonts w:ascii="Arial" w:hAnsi="Arial" w:cs="Arial"/>
        </w:rPr>
        <w:t xml:space="preserve"> a n</w:t>
      </w:r>
      <w:r w:rsidR="00100978">
        <w:rPr>
          <w:rFonts w:ascii="Arial" w:hAnsi="Arial" w:cs="Arial"/>
        </w:rPr>
        <w:t>)</w:t>
      </w:r>
      <w:r w:rsidRPr="00003477">
        <w:rPr>
          <w:rFonts w:ascii="Arial" w:hAnsi="Arial" w:cs="Arial"/>
        </w:rPr>
        <w:t>]</w:t>
      </w:r>
      <w:r w:rsidR="00224007" w:rsidRPr="00003477">
        <w:rPr>
          <w:rFonts w:ascii="Arial" w:hAnsi="Arial" w:cs="Arial"/>
        </w:rPr>
        <w:t xml:space="preserve"> mohou z uveřejnění vyloučit </w:t>
      </w:r>
      <w:proofErr w:type="spellStart"/>
      <w:r w:rsidR="00224007" w:rsidRPr="00003477">
        <w:rPr>
          <w:rFonts w:ascii="Arial" w:hAnsi="Arial" w:cs="Arial"/>
        </w:rPr>
        <w:t>metadata</w:t>
      </w:r>
      <w:proofErr w:type="spellEnd"/>
      <w:r w:rsidR="00224007" w:rsidRPr="00003477">
        <w:rPr>
          <w:rFonts w:ascii="Arial" w:hAnsi="Arial" w:cs="Arial"/>
        </w:rPr>
        <w:t xml:space="preserve"> o</w:t>
      </w:r>
      <w:r w:rsidR="00F161E0" w:rsidRPr="00003477">
        <w:rPr>
          <w:rFonts w:ascii="Arial" w:hAnsi="Arial" w:cs="Arial"/>
        </w:rPr>
        <w:t> </w:t>
      </w:r>
      <w:r w:rsidR="00224007" w:rsidRPr="00003477">
        <w:rPr>
          <w:rFonts w:ascii="Arial" w:hAnsi="Arial" w:cs="Arial"/>
        </w:rPr>
        <w:t xml:space="preserve">identifikaci smluvních stran </w:t>
      </w:r>
      <w:r w:rsidR="00100978">
        <w:rPr>
          <w:rFonts w:ascii="Arial" w:hAnsi="Arial" w:cs="Arial"/>
        </w:rPr>
        <w:t>nebo</w:t>
      </w:r>
      <w:r w:rsidR="00224007" w:rsidRPr="00003477">
        <w:rPr>
          <w:rFonts w:ascii="Arial" w:hAnsi="Arial" w:cs="Arial"/>
        </w:rPr>
        <w:t xml:space="preserve"> ceně, jsou-li obchodním tajems</w:t>
      </w:r>
      <w:r w:rsidR="00F161E0" w:rsidRPr="00003477">
        <w:rPr>
          <w:rFonts w:ascii="Arial" w:hAnsi="Arial" w:cs="Arial"/>
        </w:rPr>
        <w:t>tvím</w:t>
      </w:r>
      <w:r w:rsidR="00DC78D7">
        <w:rPr>
          <w:rFonts w:ascii="Arial" w:hAnsi="Arial" w:cs="Arial"/>
        </w:rPr>
        <w:t>,</w:t>
      </w:r>
      <w:r w:rsidR="00F161E0" w:rsidRPr="00003477">
        <w:rPr>
          <w:rFonts w:ascii="Arial" w:hAnsi="Arial" w:cs="Arial"/>
        </w:rPr>
        <w:t xml:space="preserve"> a</w:t>
      </w:r>
      <w:r w:rsidR="00260157">
        <w:rPr>
          <w:rFonts w:ascii="Arial" w:hAnsi="Arial" w:cs="Arial"/>
        </w:rPr>
        <w:t> </w:t>
      </w:r>
      <w:r w:rsidR="00F161E0" w:rsidRPr="00003477">
        <w:rPr>
          <w:rFonts w:ascii="Arial" w:hAnsi="Arial" w:cs="Arial"/>
        </w:rPr>
        <w:t xml:space="preserve">tato </w:t>
      </w:r>
      <w:proofErr w:type="spellStart"/>
      <w:r w:rsidR="00F161E0" w:rsidRPr="00003477">
        <w:rPr>
          <w:rFonts w:ascii="Arial" w:hAnsi="Arial" w:cs="Arial"/>
        </w:rPr>
        <w:t>metadata</w:t>
      </w:r>
      <w:proofErr w:type="spellEnd"/>
      <w:r w:rsidR="00F161E0" w:rsidRPr="00003477">
        <w:rPr>
          <w:rFonts w:ascii="Arial" w:hAnsi="Arial" w:cs="Arial"/>
        </w:rPr>
        <w:t xml:space="preserve"> se pak stávají </w:t>
      </w:r>
      <w:r w:rsidR="00100978" w:rsidRPr="00003477">
        <w:rPr>
          <w:rFonts w:ascii="Arial" w:hAnsi="Arial" w:cs="Arial"/>
        </w:rPr>
        <w:t xml:space="preserve">také </w:t>
      </w:r>
      <w:r w:rsidR="00F161E0" w:rsidRPr="00003477">
        <w:rPr>
          <w:rFonts w:ascii="Arial" w:hAnsi="Arial" w:cs="Arial"/>
        </w:rPr>
        <w:t>de</w:t>
      </w:r>
      <w:r w:rsidR="00F44B5C">
        <w:rPr>
          <w:rFonts w:ascii="Arial" w:hAnsi="Arial" w:cs="Arial"/>
        </w:rPr>
        <w:t> </w:t>
      </w:r>
      <w:r w:rsidR="00F161E0" w:rsidRPr="00003477">
        <w:rPr>
          <w:rFonts w:ascii="Arial" w:hAnsi="Arial" w:cs="Arial"/>
        </w:rPr>
        <w:t>facto nepovinnými.</w:t>
      </w:r>
      <w:r w:rsidR="00B16118" w:rsidRPr="00B16118">
        <w:rPr>
          <w:rFonts w:ascii="Arial" w:hAnsi="Arial" w:cs="Arial"/>
        </w:rPr>
        <w:t xml:space="preserve"> </w:t>
      </w:r>
    </w:p>
    <w:p w14:paraId="100CDEB3" w14:textId="347903A3" w:rsidR="00224007" w:rsidRPr="00003477" w:rsidRDefault="00F44B5C" w:rsidP="00224007">
      <w:pPr>
        <w:pStyle w:val="Normlnweb"/>
        <w:spacing w:line="360" w:lineRule="auto"/>
        <w:jc w:val="both"/>
        <w:rPr>
          <w:rFonts w:ascii="Arial" w:hAnsi="Arial" w:cs="Arial"/>
        </w:rPr>
      </w:pPr>
      <w:r>
        <w:rPr>
          <w:rFonts w:ascii="Arial" w:hAnsi="Arial" w:cs="Arial"/>
        </w:rPr>
        <w:t xml:space="preserve">Při vyplňování </w:t>
      </w:r>
      <w:proofErr w:type="spellStart"/>
      <w:r>
        <w:rPr>
          <w:rFonts w:ascii="Arial" w:hAnsi="Arial" w:cs="Arial"/>
        </w:rPr>
        <w:t>metadata</w:t>
      </w:r>
      <w:proofErr w:type="spellEnd"/>
      <w:r>
        <w:rPr>
          <w:rFonts w:ascii="Arial" w:hAnsi="Arial" w:cs="Arial"/>
        </w:rPr>
        <w:t xml:space="preserve"> s</w:t>
      </w:r>
      <w:r w:rsidR="00B16118" w:rsidRPr="00003477">
        <w:rPr>
          <w:rFonts w:ascii="Arial" w:hAnsi="Arial" w:cs="Arial"/>
        </w:rPr>
        <w:t>mluvní</w:t>
      </w:r>
      <w:r>
        <w:rPr>
          <w:rFonts w:ascii="Arial" w:hAnsi="Arial" w:cs="Arial"/>
        </w:rPr>
        <w:t>ch</w:t>
      </w:r>
      <w:r w:rsidR="00B16118" w:rsidRPr="00003477">
        <w:rPr>
          <w:rFonts w:ascii="Arial" w:hAnsi="Arial" w:cs="Arial"/>
        </w:rPr>
        <w:t xml:space="preserve"> stran</w:t>
      </w:r>
      <w:r>
        <w:rPr>
          <w:rFonts w:ascii="Arial" w:hAnsi="Arial" w:cs="Arial"/>
        </w:rPr>
        <w:t xml:space="preserve"> lze</w:t>
      </w:r>
      <w:r w:rsidR="00B16118" w:rsidRPr="00003477">
        <w:rPr>
          <w:rFonts w:ascii="Arial" w:hAnsi="Arial" w:cs="Arial"/>
        </w:rPr>
        <w:t xml:space="preserve"> </w:t>
      </w:r>
      <w:r>
        <w:rPr>
          <w:rFonts w:ascii="Arial" w:hAnsi="Arial" w:cs="Arial"/>
        </w:rPr>
        <w:t>uvést jednu nebo</w:t>
      </w:r>
      <w:r w:rsidR="00B16118">
        <w:rPr>
          <w:rFonts w:ascii="Arial" w:hAnsi="Arial" w:cs="Arial"/>
        </w:rPr>
        <w:t> </w:t>
      </w:r>
      <w:r w:rsidR="00B16118" w:rsidRPr="00003477">
        <w:rPr>
          <w:rFonts w:ascii="Arial" w:hAnsi="Arial" w:cs="Arial"/>
        </w:rPr>
        <w:t>více</w:t>
      </w:r>
      <w:r>
        <w:rPr>
          <w:rFonts w:ascii="Arial" w:hAnsi="Arial" w:cs="Arial"/>
        </w:rPr>
        <w:t xml:space="preserve"> smluvních stran</w:t>
      </w:r>
      <w:r w:rsidR="00B16118" w:rsidRPr="00003477">
        <w:rPr>
          <w:rFonts w:ascii="Arial" w:hAnsi="Arial" w:cs="Arial"/>
        </w:rPr>
        <w:t>.</w:t>
      </w:r>
    </w:p>
    <w:p w14:paraId="58C829CE" w14:textId="746AD18F" w:rsidR="00B16118" w:rsidRDefault="00224007" w:rsidP="00224007">
      <w:pPr>
        <w:pStyle w:val="Normlnweb"/>
        <w:spacing w:line="360" w:lineRule="auto"/>
        <w:jc w:val="both"/>
        <w:rPr>
          <w:rFonts w:ascii="Arial" w:hAnsi="Arial" w:cs="Arial"/>
        </w:rPr>
      </w:pPr>
      <w:r w:rsidRPr="00003477">
        <w:rPr>
          <w:rFonts w:ascii="Arial" w:hAnsi="Arial" w:cs="Arial"/>
        </w:rPr>
        <w:t>V </w:t>
      </w:r>
      <w:proofErr w:type="spellStart"/>
      <w:r w:rsidRPr="00003477">
        <w:rPr>
          <w:rFonts w:ascii="Arial" w:hAnsi="Arial" w:cs="Arial"/>
        </w:rPr>
        <w:t>metadatech</w:t>
      </w:r>
      <w:proofErr w:type="spellEnd"/>
      <w:r w:rsidRPr="00003477">
        <w:rPr>
          <w:rFonts w:ascii="Arial" w:hAnsi="Arial" w:cs="Arial"/>
        </w:rPr>
        <w:t xml:space="preserve"> </w:t>
      </w:r>
      <w:r w:rsidR="0000663F">
        <w:rPr>
          <w:rFonts w:ascii="Arial" w:hAnsi="Arial" w:cs="Arial"/>
        </w:rPr>
        <w:t xml:space="preserve">se </w:t>
      </w:r>
      <w:r w:rsidR="00333E2D">
        <w:rPr>
          <w:rFonts w:ascii="Arial" w:hAnsi="Arial" w:cs="Arial"/>
        </w:rPr>
        <w:t>uvádí cena, jaká je sjednána ve smlouvě (buď s nebo</w:t>
      </w:r>
      <w:r w:rsidR="0000663F">
        <w:rPr>
          <w:rFonts w:ascii="Arial" w:hAnsi="Arial" w:cs="Arial"/>
        </w:rPr>
        <w:t xml:space="preserve"> bez DPH</w:t>
      </w:r>
      <w:r w:rsidR="00333E2D">
        <w:rPr>
          <w:rFonts w:ascii="Arial" w:hAnsi="Arial" w:cs="Arial"/>
        </w:rPr>
        <w:t xml:space="preserve"> nebo v cizí měně; pokud je částka od DPH osvobozena, doporučujeme ji uvádět jako cenu bez DPH)</w:t>
      </w:r>
      <w:r w:rsidR="00100978">
        <w:rPr>
          <w:rFonts w:ascii="Arial" w:hAnsi="Arial" w:cs="Arial"/>
        </w:rPr>
        <w:t xml:space="preserve">. </w:t>
      </w:r>
    </w:p>
    <w:p w14:paraId="11F8A732" w14:textId="49B6AEA1" w:rsidR="00224007" w:rsidRPr="00003477" w:rsidRDefault="00B16118" w:rsidP="00224007">
      <w:pPr>
        <w:pStyle w:val="Normlnweb"/>
        <w:spacing w:line="360" w:lineRule="auto"/>
        <w:jc w:val="both"/>
        <w:rPr>
          <w:rFonts w:ascii="Arial" w:hAnsi="Arial" w:cs="Arial"/>
        </w:rPr>
      </w:pPr>
      <w:r>
        <w:rPr>
          <w:rFonts w:ascii="Arial" w:hAnsi="Arial" w:cs="Arial"/>
        </w:rPr>
        <w:t xml:space="preserve">ISRS obsahuje další nepovinná </w:t>
      </w:r>
      <w:proofErr w:type="spellStart"/>
      <w:r>
        <w:rPr>
          <w:rFonts w:ascii="Arial" w:hAnsi="Arial" w:cs="Arial"/>
        </w:rPr>
        <w:t>metadata</w:t>
      </w:r>
      <w:proofErr w:type="spellEnd"/>
      <w:r>
        <w:rPr>
          <w:rFonts w:ascii="Arial" w:hAnsi="Arial" w:cs="Arial"/>
        </w:rPr>
        <w:t xml:space="preserve">, jimiž jsou např. </w:t>
      </w:r>
      <w:r w:rsidR="00224007" w:rsidRPr="00003477">
        <w:rPr>
          <w:rFonts w:ascii="Arial" w:hAnsi="Arial" w:cs="Arial"/>
        </w:rPr>
        <w:t>rozlišení plátce/příjemce, organizační složk</w:t>
      </w:r>
      <w:r>
        <w:rPr>
          <w:rFonts w:ascii="Arial" w:hAnsi="Arial" w:cs="Arial"/>
        </w:rPr>
        <w:t>a</w:t>
      </w:r>
      <w:r w:rsidR="00224007" w:rsidRPr="00003477">
        <w:rPr>
          <w:rFonts w:ascii="Arial" w:hAnsi="Arial" w:cs="Arial"/>
        </w:rPr>
        <w:t xml:space="preserve"> </w:t>
      </w:r>
      <w:r w:rsidR="0000663F">
        <w:rPr>
          <w:rFonts w:ascii="Arial" w:hAnsi="Arial" w:cs="Arial"/>
        </w:rPr>
        <w:t>smluvní strany</w:t>
      </w:r>
      <w:r>
        <w:rPr>
          <w:rFonts w:ascii="Arial" w:hAnsi="Arial" w:cs="Arial"/>
        </w:rPr>
        <w:t>, podepisující osoba</w:t>
      </w:r>
      <w:r w:rsidR="00224007" w:rsidRPr="00003477">
        <w:rPr>
          <w:rFonts w:ascii="Arial" w:hAnsi="Arial" w:cs="Arial"/>
        </w:rPr>
        <w:t xml:space="preserve"> a </w:t>
      </w:r>
      <w:r>
        <w:rPr>
          <w:rFonts w:ascii="Arial" w:hAnsi="Arial" w:cs="Arial"/>
        </w:rPr>
        <w:t>na</w:t>
      </w:r>
      <w:r w:rsidR="00224007" w:rsidRPr="00003477">
        <w:rPr>
          <w:rFonts w:ascii="Arial" w:hAnsi="Arial" w:cs="Arial"/>
        </w:rPr>
        <w:t>v</w:t>
      </w:r>
      <w:r>
        <w:rPr>
          <w:rFonts w:ascii="Arial" w:hAnsi="Arial" w:cs="Arial"/>
        </w:rPr>
        <w:t>á</w:t>
      </w:r>
      <w:r w:rsidR="00224007" w:rsidRPr="00003477">
        <w:rPr>
          <w:rFonts w:ascii="Arial" w:hAnsi="Arial" w:cs="Arial"/>
        </w:rPr>
        <w:t>z</w:t>
      </w:r>
      <w:r>
        <w:rPr>
          <w:rFonts w:ascii="Arial" w:hAnsi="Arial" w:cs="Arial"/>
        </w:rPr>
        <w:t>ání</w:t>
      </w:r>
      <w:r w:rsidR="00224007" w:rsidRPr="00003477">
        <w:rPr>
          <w:rFonts w:ascii="Arial" w:hAnsi="Arial" w:cs="Arial"/>
        </w:rPr>
        <w:t xml:space="preserve"> na jiný záznam</w:t>
      </w:r>
      <w:r w:rsidR="00100978">
        <w:rPr>
          <w:rFonts w:ascii="Arial" w:hAnsi="Arial" w:cs="Arial"/>
        </w:rPr>
        <w:t xml:space="preserve"> (navázaný záznam)</w:t>
      </w:r>
      <w:r w:rsidR="00224007" w:rsidRPr="00003477">
        <w:rPr>
          <w:rFonts w:ascii="Arial" w:hAnsi="Arial" w:cs="Arial"/>
        </w:rPr>
        <w:t xml:space="preserve">. </w:t>
      </w:r>
    </w:p>
    <w:p w14:paraId="0B32D719" w14:textId="77777777" w:rsidR="00224007" w:rsidRPr="00003477" w:rsidRDefault="00224007" w:rsidP="00224007">
      <w:pPr>
        <w:pStyle w:val="Normlnweb"/>
        <w:spacing w:line="360" w:lineRule="auto"/>
        <w:jc w:val="both"/>
        <w:rPr>
          <w:rFonts w:ascii="Arial" w:hAnsi="Arial" w:cs="Arial"/>
        </w:rPr>
      </w:pPr>
      <w:r w:rsidRPr="00003477">
        <w:rPr>
          <w:rStyle w:val="Siln"/>
          <w:rFonts w:ascii="Arial" w:hAnsi="Arial" w:cs="Arial"/>
        </w:rPr>
        <w:t>Povolené přílohy</w:t>
      </w:r>
    </w:p>
    <w:p w14:paraId="38729AD2" w14:textId="77777777" w:rsidR="00224007" w:rsidRDefault="00224007" w:rsidP="00224007">
      <w:pPr>
        <w:pStyle w:val="Normlnweb"/>
        <w:spacing w:line="360" w:lineRule="auto"/>
        <w:jc w:val="both"/>
        <w:rPr>
          <w:rFonts w:ascii="Arial" w:hAnsi="Arial" w:cs="Arial"/>
        </w:rPr>
      </w:pPr>
      <w:r w:rsidRPr="00003477">
        <w:rPr>
          <w:rFonts w:ascii="Arial" w:hAnsi="Arial" w:cs="Arial"/>
        </w:rPr>
        <w:t xml:space="preserve">Smlouvy jako takové – tedy dle dikce zákona „elektronický obraz textového obsahu smlouvy v otevřeném a strojově čitelném formátu“ - </w:t>
      </w:r>
      <w:r w:rsidR="0000663F">
        <w:rPr>
          <w:rFonts w:ascii="Arial" w:hAnsi="Arial" w:cs="Arial"/>
        </w:rPr>
        <w:t>jso</w:t>
      </w:r>
      <w:r w:rsidR="0000663F" w:rsidRPr="00003477">
        <w:rPr>
          <w:rFonts w:ascii="Arial" w:hAnsi="Arial" w:cs="Arial"/>
        </w:rPr>
        <w:t xml:space="preserve">u </w:t>
      </w:r>
      <w:r w:rsidR="0080760D" w:rsidRPr="00003477">
        <w:rPr>
          <w:rFonts w:ascii="Arial" w:hAnsi="Arial" w:cs="Arial"/>
        </w:rPr>
        <w:t>zasílány spolu s pokynem k</w:t>
      </w:r>
      <w:r w:rsidR="0000663F">
        <w:rPr>
          <w:rFonts w:ascii="Arial" w:hAnsi="Arial" w:cs="Arial"/>
        </w:rPr>
        <w:t>e</w:t>
      </w:r>
      <w:r w:rsidR="0080760D" w:rsidRPr="00003477">
        <w:rPr>
          <w:rFonts w:ascii="Arial" w:hAnsi="Arial" w:cs="Arial"/>
        </w:rPr>
        <w:t> </w:t>
      </w:r>
      <w:r w:rsidRPr="00003477">
        <w:rPr>
          <w:rFonts w:ascii="Arial" w:hAnsi="Arial" w:cs="Arial"/>
        </w:rPr>
        <w:t xml:space="preserve">zveřejnění jako další přílohy v datové zprávě. Povolenými formáty přílohy </w:t>
      </w:r>
      <w:r w:rsidR="0000663F">
        <w:rPr>
          <w:rFonts w:ascii="Arial" w:hAnsi="Arial" w:cs="Arial"/>
        </w:rPr>
        <w:t>js</w:t>
      </w:r>
      <w:r w:rsidR="0000663F" w:rsidRPr="00003477">
        <w:rPr>
          <w:rFonts w:ascii="Arial" w:hAnsi="Arial" w:cs="Arial"/>
        </w:rPr>
        <w:t xml:space="preserve">ou </w:t>
      </w:r>
      <w:r w:rsidRPr="00003477">
        <w:rPr>
          <w:rFonts w:ascii="Arial" w:hAnsi="Arial" w:cs="Arial"/>
        </w:rPr>
        <w:t>tyto formáty:</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2933"/>
        <w:gridCol w:w="945"/>
      </w:tblGrid>
      <w:tr w:rsidR="00224007" w:rsidRPr="00003477" w14:paraId="17A22B49" w14:textId="77777777" w:rsidTr="00224007">
        <w:trPr>
          <w:tblCellSpacing w:w="7" w:type="dxa"/>
        </w:trPr>
        <w:tc>
          <w:tcPr>
            <w:tcW w:w="0" w:type="auto"/>
            <w:vAlign w:val="center"/>
            <w:hideMark/>
          </w:tcPr>
          <w:p w14:paraId="1FAA41BC" w14:textId="77777777" w:rsidR="00224007" w:rsidRPr="00003477" w:rsidRDefault="00224007" w:rsidP="00224007">
            <w:pPr>
              <w:spacing w:line="360" w:lineRule="auto"/>
              <w:jc w:val="both"/>
              <w:rPr>
                <w:rFonts w:ascii="Arial" w:hAnsi="Arial" w:cs="Arial"/>
                <w:b/>
                <w:bCs/>
                <w:sz w:val="24"/>
                <w:szCs w:val="24"/>
              </w:rPr>
            </w:pPr>
            <w:r w:rsidRPr="00003477">
              <w:rPr>
                <w:rFonts w:ascii="Arial" w:hAnsi="Arial" w:cs="Arial"/>
                <w:b/>
                <w:bCs/>
                <w:sz w:val="24"/>
                <w:szCs w:val="24"/>
              </w:rPr>
              <w:t>Název formátu</w:t>
            </w:r>
          </w:p>
        </w:tc>
        <w:tc>
          <w:tcPr>
            <w:tcW w:w="0" w:type="auto"/>
            <w:vAlign w:val="center"/>
            <w:hideMark/>
          </w:tcPr>
          <w:p w14:paraId="61A87BCC" w14:textId="77777777" w:rsidR="00224007" w:rsidRPr="00003477" w:rsidRDefault="00224007" w:rsidP="00224007">
            <w:pPr>
              <w:spacing w:line="360" w:lineRule="auto"/>
              <w:jc w:val="both"/>
              <w:rPr>
                <w:rFonts w:ascii="Arial" w:hAnsi="Arial" w:cs="Arial"/>
                <w:b/>
                <w:bCs/>
                <w:sz w:val="24"/>
                <w:szCs w:val="24"/>
              </w:rPr>
            </w:pPr>
            <w:r w:rsidRPr="00003477">
              <w:rPr>
                <w:rFonts w:ascii="Arial" w:hAnsi="Arial" w:cs="Arial"/>
                <w:b/>
                <w:bCs/>
                <w:sz w:val="24"/>
                <w:szCs w:val="24"/>
              </w:rPr>
              <w:t>Přípona</w:t>
            </w:r>
          </w:p>
        </w:tc>
      </w:tr>
      <w:tr w:rsidR="00224007" w:rsidRPr="00003477" w14:paraId="5AAAE68C" w14:textId="77777777" w:rsidTr="00224007">
        <w:trPr>
          <w:tblCellSpacing w:w="7" w:type="dxa"/>
        </w:trPr>
        <w:tc>
          <w:tcPr>
            <w:tcW w:w="0" w:type="auto"/>
            <w:vAlign w:val="center"/>
            <w:hideMark/>
          </w:tcPr>
          <w:p w14:paraId="436351C2"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 xml:space="preserve">Portable </w:t>
            </w:r>
            <w:proofErr w:type="spellStart"/>
            <w:r w:rsidRPr="00003477">
              <w:rPr>
                <w:rFonts w:ascii="Arial" w:hAnsi="Arial" w:cs="Arial"/>
                <w:sz w:val="24"/>
                <w:szCs w:val="24"/>
              </w:rPr>
              <w:t>Document</w:t>
            </w:r>
            <w:proofErr w:type="spellEnd"/>
            <w:r w:rsidRPr="00003477">
              <w:rPr>
                <w:rFonts w:ascii="Arial" w:hAnsi="Arial" w:cs="Arial"/>
                <w:sz w:val="24"/>
                <w:szCs w:val="24"/>
              </w:rPr>
              <w:t xml:space="preserve"> </w:t>
            </w:r>
            <w:proofErr w:type="spellStart"/>
            <w:r w:rsidRPr="00003477">
              <w:rPr>
                <w:rFonts w:ascii="Arial" w:hAnsi="Arial" w:cs="Arial"/>
                <w:sz w:val="24"/>
                <w:szCs w:val="24"/>
              </w:rPr>
              <w:t>Format</w:t>
            </w:r>
            <w:proofErr w:type="spellEnd"/>
          </w:p>
        </w:tc>
        <w:tc>
          <w:tcPr>
            <w:tcW w:w="0" w:type="auto"/>
            <w:vAlign w:val="center"/>
            <w:hideMark/>
          </w:tcPr>
          <w:p w14:paraId="544448D5"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w:t>
            </w:r>
            <w:proofErr w:type="spellStart"/>
            <w:r w:rsidRPr="00003477">
              <w:rPr>
                <w:rFonts w:ascii="Arial" w:hAnsi="Arial" w:cs="Arial"/>
                <w:sz w:val="24"/>
                <w:szCs w:val="24"/>
              </w:rPr>
              <w:t>pdf</w:t>
            </w:r>
            <w:proofErr w:type="spellEnd"/>
          </w:p>
        </w:tc>
      </w:tr>
      <w:tr w:rsidR="00224007" w:rsidRPr="00003477" w14:paraId="2477BBA6" w14:textId="77777777" w:rsidTr="00224007">
        <w:trPr>
          <w:tblCellSpacing w:w="7" w:type="dxa"/>
        </w:trPr>
        <w:tc>
          <w:tcPr>
            <w:tcW w:w="0" w:type="auto"/>
            <w:vAlign w:val="center"/>
            <w:hideMark/>
          </w:tcPr>
          <w:p w14:paraId="695B7A86"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Word 97-2003</w:t>
            </w:r>
          </w:p>
        </w:tc>
        <w:tc>
          <w:tcPr>
            <w:tcW w:w="0" w:type="auto"/>
            <w:vAlign w:val="center"/>
            <w:hideMark/>
          </w:tcPr>
          <w:p w14:paraId="75785592"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.doc</w:t>
            </w:r>
          </w:p>
        </w:tc>
      </w:tr>
      <w:tr w:rsidR="00224007" w:rsidRPr="00003477" w14:paraId="69694EDB" w14:textId="77777777" w:rsidTr="00224007">
        <w:trPr>
          <w:tblCellSpacing w:w="7" w:type="dxa"/>
        </w:trPr>
        <w:tc>
          <w:tcPr>
            <w:tcW w:w="0" w:type="auto"/>
            <w:vAlign w:val="center"/>
            <w:hideMark/>
          </w:tcPr>
          <w:p w14:paraId="2066A1A7"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Office Open XML</w:t>
            </w:r>
          </w:p>
        </w:tc>
        <w:tc>
          <w:tcPr>
            <w:tcW w:w="0" w:type="auto"/>
            <w:vAlign w:val="center"/>
            <w:hideMark/>
          </w:tcPr>
          <w:p w14:paraId="1C544F0C"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w:t>
            </w:r>
            <w:proofErr w:type="spellStart"/>
            <w:r w:rsidRPr="00003477">
              <w:rPr>
                <w:rFonts w:ascii="Arial" w:hAnsi="Arial" w:cs="Arial"/>
                <w:sz w:val="24"/>
                <w:szCs w:val="24"/>
              </w:rPr>
              <w:t>docx</w:t>
            </w:r>
            <w:proofErr w:type="spellEnd"/>
          </w:p>
        </w:tc>
      </w:tr>
      <w:tr w:rsidR="00224007" w:rsidRPr="00003477" w14:paraId="54D1959D" w14:textId="77777777" w:rsidTr="00224007">
        <w:trPr>
          <w:tblCellSpacing w:w="7" w:type="dxa"/>
        </w:trPr>
        <w:tc>
          <w:tcPr>
            <w:tcW w:w="0" w:type="auto"/>
            <w:vAlign w:val="center"/>
            <w:hideMark/>
          </w:tcPr>
          <w:p w14:paraId="08031D0D" w14:textId="77777777" w:rsidR="00224007" w:rsidRPr="00003477" w:rsidRDefault="00224007" w:rsidP="003904DA">
            <w:pPr>
              <w:spacing w:after="0" w:line="360" w:lineRule="auto"/>
              <w:jc w:val="both"/>
              <w:rPr>
                <w:rFonts w:ascii="Arial" w:hAnsi="Arial" w:cs="Arial"/>
                <w:sz w:val="24"/>
                <w:szCs w:val="24"/>
              </w:rPr>
            </w:pPr>
            <w:proofErr w:type="spellStart"/>
            <w:r w:rsidRPr="00003477">
              <w:rPr>
                <w:rFonts w:ascii="Arial" w:hAnsi="Arial" w:cs="Arial"/>
                <w:sz w:val="24"/>
                <w:szCs w:val="24"/>
              </w:rPr>
              <w:t>Rich</w:t>
            </w:r>
            <w:proofErr w:type="spellEnd"/>
            <w:r w:rsidRPr="00003477">
              <w:rPr>
                <w:rFonts w:ascii="Arial" w:hAnsi="Arial" w:cs="Arial"/>
                <w:sz w:val="24"/>
                <w:szCs w:val="24"/>
              </w:rPr>
              <w:t xml:space="preserve"> Text </w:t>
            </w:r>
            <w:proofErr w:type="spellStart"/>
            <w:r w:rsidRPr="00003477">
              <w:rPr>
                <w:rFonts w:ascii="Arial" w:hAnsi="Arial" w:cs="Arial"/>
                <w:sz w:val="24"/>
                <w:szCs w:val="24"/>
              </w:rPr>
              <w:t>Format</w:t>
            </w:r>
            <w:proofErr w:type="spellEnd"/>
          </w:p>
        </w:tc>
        <w:tc>
          <w:tcPr>
            <w:tcW w:w="0" w:type="auto"/>
            <w:vAlign w:val="center"/>
            <w:hideMark/>
          </w:tcPr>
          <w:p w14:paraId="7A7E2801"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w:t>
            </w:r>
            <w:proofErr w:type="spellStart"/>
            <w:r w:rsidRPr="00003477">
              <w:rPr>
                <w:rFonts w:ascii="Arial" w:hAnsi="Arial" w:cs="Arial"/>
                <w:sz w:val="24"/>
                <w:szCs w:val="24"/>
              </w:rPr>
              <w:t>rtf</w:t>
            </w:r>
            <w:proofErr w:type="spellEnd"/>
          </w:p>
        </w:tc>
      </w:tr>
      <w:tr w:rsidR="00224007" w:rsidRPr="00003477" w14:paraId="0E726CB2" w14:textId="77777777" w:rsidTr="00224007">
        <w:trPr>
          <w:tblCellSpacing w:w="7" w:type="dxa"/>
        </w:trPr>
        <w:tc>
          <w:tcPr>
            <w:tcW w:w="0" w:type="auto"/>
            <w:vAlign w:val="center"/>
            <w:hideMark/>
          </w:tcPr>
          <w:p w14:paraId="07658D91" w14:textId="77777777" w:rsidR="00224007" w:rsidRPr="00003477" w:rsidRDefault="00224007" w:rsidP="003904DA">
            <w:pPr>
              <w:spacing w:after="0" w:line="360" w:lineRule="auto"/>
              <w:jc w:val="both"/>
              <w:rPr>
                <w:rFonts w:ascii="Arial" w:hAnsi="Arial" w:cs="Arial"/>
                <w:sz w:val="24"/>
                <w:szCs w:val="24"/>
              </w:rPr>
            </w:pPr>
            <w:proofErr w:type="spellStart"/>
            <w:r w:rsidRPr="00003477">
              <w:rPr>
                <w:rFonts w:ascii="Arial" w:hAnsi="Arial" w:cs="Arial"/>
                <w:sz w:val="24"/>
                <w:szCs w:val="24"/>
              </w:rPr>
              <w:t>OpenDocument</w:t>
            </w:r>
            <w:proofErr w:type="spellEnd"/>
            <w:r w:rsidRPr="00003477">
              <w:rPr>
                <w:rFonts w:ascii="Arial" w:hAnsi="Arial" w:cs="Arial"/>
                <w:sz w:val="24"/>
                <w:szCs w:val="24"/>
              </w:rPr>
              <w:t xml:space="preserve"> Text</w:t>
            </w:r>
          </w:p>
        </w:tc>
        <w:tc>
          <w:tcPr>
            <w:tcW w:w="0" w:type="auto"/>
            <w:vAlign w:val="center"/>
            <w:hideMark/>
          </w:tcPr>
          <w:p w14:paraId="5DF4ABDF"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w:t>
            </w:r>
            <w:proofErr w:type="spellStart"/>
            <w:r w:rsidRPr="00003477">
              <w:rPr>
                <w:rFonts w:ascii="Arial" w:hAnsi="Arial" w:cs="Arial"/>
                <w:sz w:val="24"/>
                <w:szCs w:val="24"/>
              </w:rPr>
              <w:t>odt</w:t>
            </w:r>
            <w:proofErr w:type="spellEnd"/>
          </w:p>
        </w:tc>
      </w:tr>
      <w:tr w:rsidR="00224007" w:rsidRPr="00003477" w14:paraId="064676CA" w14:textId="77777777" w:rsidTr="00224007">
        <w:trPr>
          <w:tblCellSpacing w:w="7" w:type="dxa"/>
        </w:trPr>
        <w:tc>
          <w:tcPr>
            <w:tcW w:w="0" w:type="auto"/>
            <w:vAlign w:val="center"/>
            <w:hideMark/>
          </w:tcPr>
          <w:p w14:paraId="56C0A49B" w14:textId="77777777" w:rsidR="00224007" w:rsidRPr="00003477" w:rsidRDefault="00224007" w:rsidP="003904DA">
            <w:pPr>
              <w:spacing w:after="0" w:line="360" w:lineRule="auto"/>
              <w:jc w:val="both"/>
              <w:rPr>
                <w:rFonts w:ascii="Arial" w:hAnsi="Arial" w:cs="Arial"/>
                <w:sz w:val="24"/>
                <w:szCs w:val="24"/>
              </w:rPr>
            </w:pPr>
            <w:proofErr w:type="spellStart"/>
            <w:r w:rsidRPr="00003477">
              <w:rPr>
                <w:rFonts w:ascii="Arial" w:hAnsi="Arial" w:cs="Arial"/>
                <w:sz w:val="24"/>
                <w:szCs w:val="24"/>
              </w:rPr>
              <w:t>Plain</w:t>
            </w:r>
            <w:proofErr w:type="spellEnd"/>
            <w:r w:rsidRPr="00003477">
              <w:rPr>
                <w:rFonts w:ascii="Arial" w:hAnsi="Arial" w:cs="Arial"/>
                <w:sz w:val="24"/>
                <w:szCs w:val="24"/>
              </w:rPr>
              <w:t xml:space="preserve"> Text</w:t>
            </w:r>
          </w:p>
        </w:tc>
        <w:tc>
          <w:tcPr>
            <w:tcW w:w="0" w:type="auto"/>
            <w:vAlign w:val="center"/>
            <w:hideMark/>
          </w:tcPr>
          <w:p w14:paraId="3777B423" w14:textId="77777777" w:rsidR="00224007" w:rsidRPr="00003477" w:rsidRDefault="00224007" w:rsidP="003904DA">
            <w:pPr>
              <w:spacing w:after="0" w:line="360" w:lineRule="auto"/>
              <w:jc w:val="both"/>
              <w:rPr>
                <w:rFonts w:ascii="Arial" w:hAnsi="Arial" w:cs="Arial"/>
                <w:sz w:val="24"/>
                <w:szCs w:val="24"/>
              </w:rPr>
            </w:pPr>
            <w:r w:rsidRPr="00003477">
              <w:rPr>
                <w:rFonts w:ascii="Arial" w:hAnsi="Arial" w:cs="Arial"/>
                <w:sz w:val="24"/>
                <w:szCs w:val="24"/>
              </w:rPr>
              <w:t>.</w:t>
            </w:r>
            <w:proofErr w:type="spellStart"/>
            <w:r w:rsidRPr="00003477">
              <w:rPr>
                <w:rFonts w:ascii="Arial" w:hAnsi="Arial" w:cs="Arial"/>
                <w:sz w:val="24"/>
                <w:szCs w:val="24"/>
              </w:rPr>
              <w:t>txt</w:t>
            </w:r>
            <w:proofErr w:type="spellEnd"/>
          </w:p>
        </w:tc>
      </w:tr>
    </w:tbl>
    <w:p w14:paraId="5847CF37" w14:textId="77777777" w:rsidR="00224007" w:rsidRPr="00003477" w:rsidRDefault="00224007" w:rsidP="00224007">
      <w:pPr>
        <w:pStyle w:val="Normlnweb"/>
        <w:spacing w:line="360" w:lineRule="auto"/>
        <w:jc w:val="both"/>
        <w:rPr>
          <w:rFonts w:ascii="Arial" w:hAnsi="Arial" w:cs="Arial"/>
        </w:rPr>
      </w:pPr>
      <w:r w:rsidRPr="00003477">
        <w:rPr>
          <w:rFonts w:ascii="Arial" w:hAnsi="Arial" w:cs="Arial"/>
        </w:rPr>
        <w:lastRenderedPageBreak/>
        <w:t>Nezávadnost a integritu příloh kontrol</w:t>
      </w:r>
      <w:r w:rsidR="0000663F">
        <w:rPr>
          <w:rFonts w:ascii="Arial" w:hAnsi="Arial" w:cs="Arial"/>
        </w:rPr>
        <w:t>uje</w:t>
      </w:r>
      <w:r w:rsidRPr="00003477">
        <w:rPr>
          <w:rFonts w:ascii="Arial" w:hAnsi="Arial" w:cs="Arial"/>
        </w:rPr>
        <w:t xml:space="preserve"> </w:t>
      </w:r>
      <w:r w:rsidR="0000663F">
        <w:rPr>
          <w:rFonts w:ascii="Arial" w:hAnsi="Arial" w:cs="Arial"/>
        </w:rPr>
        <w:t>i</w:t>
      </w:r>
      <w:r w:rsidRPr="00003477">
        <w:rPr>
          <w:rFonts w:ascii="Arial" w:hAnsi="Arial" w:cs="Arial"/>
        </w:rPr>
        <w:t>nformační systém datových schránek. Pokud obsah přílohy obsah</w:t>
      </w:r>
      <w:r w:rsidR="0000663F">
        <w:rPr>
          <w:rFonts w:ascii="Arial" w:hAnsi="Arial" w:cs="Arial"/>
        </w:rPr>
        <w:t>uje</w:t>
      </w:r>
      <w:r w:rsidRPr="00003477">
        <w:rPr>
          <w:rFonts w:ascii="Arial" w:hAnsi="Arial" w:cs="Arial"/>
        </w:rPr>
        <w:t xml:space="preserve"> škodlivý kód, </w:t>
      </w:r>
      <w:r w:rsidR="0000663F">
        <w:rPr>
          <w:rFonts w:ascii="Arial" w:hAnsi="Arial" w:cs="Arial"/>
        </w:rPr>
        <w:t>j</w:t>
      </w:r>
      <w:r w:rsidR="0000663F" w:rsidRPr="00003477">
        <w:rPr>
          <w:rFonts w:ascii="Arial" w:hAnsi="Arial" w:cs="Arial"/>
        </w:rPr>
        <w:t xml:space="preserve">e </w:t>
      </w:r>
      <w:r w:rsidRPr="00003477">
        <w:rPr>
          <w:rFonts w:ascii="Arial" w:hAnsi="Arial" w:cs="Arial"/>
        </w:rPr>
        <w:t>celá datov</w:t>
      </w:r>
      <w:r w:rsidR="0080760D" w:rsidRPr="00003477">
        <w:rPr>
          <w:rFonts w:ascii="Arial" w:hAnsi="Arial" w:cs="Arial"/>
        </w:rPr>
        <w:t xml:space="preserve">á zpráva odmítnuta </w:t>
      </w:r>
      <w:r w:rsidR="0000663F">
        <w:rPr>
          <w:rFonts w:ascii="Arial" w:hAnsi="Arial" w:cs="Arial"/>
        </w:rPr>
        <w:t>přímo</w:t>
      </w:r>
      <w:r w:rsidR="0000663F" w:rsidRPr="00003477">
        <w:rPr>
          <w:rFonts w:ascii="Arial" w:hAnsi="Arial" w:cs="Arial"/>
        </w:rPr>
        <w:t xml:space="preserve"> </w:t>
      </w:r>
      <w:r w:rsidR="0080760D" w:rsidRPr="00003477">
        <w:rPr>
          <w:rFonts w:ascii="Arial" w:hAnsi="Arial" w:cs="Arial"/>
        </w:rPr>
        <w:t>v </w:t>
      </w:r>
      <w:r w:rsidR="0000663F">
        <w:rPr>
          <w:rFonts w:ascii="Arial" w:hAnsi="Arial" w:cs="Arial"/>
        </w:rPr>
        <w:t>i</w:t>
      </w:r>
      <w:r w:rsidR="0080760D" w:rsidRPr="00003477">
        <w:rPr>
          <w:rFonts w:ascii="Arial" w:hAnsi="Arial" w:cs="Arial"/>
        </w:rPr>
        <w:t>nformačním systému datových schránek</w:t>
      </w:r>
      <w:r w:rsidRPr="00003477">
        <w:rPr>
          <w:rFonts w:ascii="Arial" w:hAnsi="Arial" w:cs="Arial"/>
        </w:rPr>
        <w:t>. Stejně tak v případě, kdy vnitřní struktura přílohy nebude v souladu s nastavenou příponou a mime-typem.</w:t>
      </w:r>
    </w:p>
    <w:p w14:paraId="55E554C9" w14:textId="77777777" w:rsidR="00403C60" w:rsidRPr="00003477" w:rsidRDefault="00403C60">
      <w:pPr>
        <w:rPr>
          <w:rFonts w:ascii="Arial" w:hAnsi="Arial" w:cs="Arial"/>
          <w:b/>
          <w:color w:val="4F6228" w:themeColor="accent3" w:themeShade="80"/>
          <w:sz w:val="32"/>
        </w:rPr>
      </w:pPr>
      <w:r w:rsidRPr="00003477">
        <w:rPr>
          <w:rFonts w:ascii="Arial" w:hAnsi="Arial" w:cs="Arial"/>
          <w:b/>
          <w:color w:val="4F6228" w:themeColor="accent3" w:themeShade="80"/>
          <w:sz w:val="32"/>
        </w:rPr>
        <w:br w:type="page"/>
      </w:r>
    </w:p>
    <w:p w14:paraId="59F27AC2" w14:textId="77777777" w:rsidR="000C333A" w:rsidRPr="00A33ED7" w:rsidRDefault="000C333A" w:rsidP="00111271">
      <w:pPr>
        <w:pStyle w:val="Styl1"/>
        <w:numPr>
          <w:ilvl w:val="0"/>
          <w:numId w:val="28"/>
        </w:numPr>
        <w:rPr>
          <w:rFonts w:ascii="Arial" w:hAnsi="Arial" w:cs="Arial"/>
          <w:b/>
          <w:color w:val="auto"/>
          <w:u w:val="none"/>
        </w:rPr>
      </w:pPr>
      <w:bookmarkStart w:id="11" w:name="_Toc450733818"/>
      <w:bookmarkStart w:id="12" w:name="_Toc512354686"/>
      <w:bookmarkStart w:id="13" w:name="_Toc457812122"/>
      <w:r w:rsidRPr="00A33ED7">
        <w:rPr>
          <w:rFonts w:ascii="Arial" w:hAnsi="Arial" w:cs="Arial"/>
          <w:b/>
          <w:color w:val="auto"/>
          <w:u w:val="none"/>
        </w:rPr>
        <w:lastRenderedPageBreak/>
        <w:t>Uveřejňované dokumenty</w:t>
      </w:r>
      <w:bookmarkEnd w:id="11"/>
      <w:bookmarkEnd w:id="12"/>
      <w:bookmarkEnd w:id="13"/>
    </w:p>
    <w:p w14:paraId="465C5937" w14:textId="77777777" w:rsidR="00294842" w:rsidRPr="00003477" w:rsidRDefault="00294842" w:rsidP="00834409">
      <w:pPr>
        <w:spacing w:after="0"/>
        <w:jc w:val="both"/>
        <w:rPr>
          <w:rFonts w:ascii="Arial" w:hAnsi="Arial" w:cs="Arial"/>
          <w:sz w:val="24"/>
        </w:rPr>
      </w:pPr>
    </w:p>
    <w:p w14:paraId="6670C638" w14:textId="29419CEA" w:rsidR="005C1CA4" w:rsidRPr="00003477" w:rsidRDefault="00834409" w:rsidP="00513C71">
      <w:pPr>
        <w:spacing w:after="0" w:line="360" w:lineRule="auto"/>
        <w:jc w:val="both"/>
        <w:rPr>
          <w:rFonts w:ascii="Arial" w:hAnsi="Arial" w:cs="Arial"/>
          <w:sz w:val="24"/>
        </w:rPr>
      </w:pPr>
      <w:r w:rsidRPr="00003477">
        <w:rPr>
          <w:rFonts w:ascii="Arial" w:hAnsi="Arial" w:cs="Arial"/>
          <w:sz w:val="24"/>
        </w:rPr>
        <w:t xml:space="preserve">Prostřednictvím registru smluv se povinně uveřejňují </w:t>
      </w:r>
      <w:r w:rsidRPr="00003477">
        <w:rPr>
          <w:rFonts w:ascii="Arial" w:hAnsi="Arial" w:cs="Arial"/>
          <w:b/>
          <w:sz w:val="24"/>
        </w:rPr>
        <w:t>soukromoprávní smlouvy</w:t>
      </w:r>
      <w:r w:rsidRPr="00003477">
        <w:rPr>
          <w:rFonts w:ascii="Arial" w:hAnsi="Arial" w:cs="Arial"/>
          <w:sz w:val="24"/>
        </w:rPr>
        <w:t xml:space="preserve"> a</w:t>
      </w:r>
      <w:r w:rsidR="006100FC" w:rsidRPr="00003477">
        <w:rPr>
          <w:rFonts w:ascii="Arial" w:hAnsi="Arial" w:cs="Arial"/>
          <w:sz w:val="24"/>
        </w:rPr>
        <w:t> </w:t>
      </w:r>
      <w:r w:rsidRPr="00003477">
        <w:rPr>
          <w:rFonts w:ascii="Arial" w:hAnsi="Arial" w:cs="Arial"/>
          <w:b/>
          <w:sz w:val="24"/>
        </w:rPr>
        <w:t>smlouvy o poskytnutí dotace nebo návratné finanční výpomoci</w:t>
      </w:r>
      <w:r w:rsidRPr="00003477">
        <w:rPr>
          <w:rFonts w:ascii="Arial" w:hAnsi="Arial" w:cs="Arial"/>
          <w:sz w:val="24"/>
        </w:rPr>
        <w:t xml:space="preserve"> </w:t>
      </w:r>
      <w:r w:rsidR="005F25E9" w:rsidRPr="00003477">
        <w:rPr>
          <w:rFonts w:ascii="Arial" w:hAnsi="Arial" w:cs="Arial"/>
          <w:sz w:val="24"/>
        </w:rPr>
        <w:t xml:space="preserve">v případě, že alespoň jednou ze stran smlouvy je v zákoně o registru smluv vymezený povinný subjekt </w:t>
      </w:r>
      <w:r w:rsidR="0009705C" w:rsidRPr="00003477">
        <w:rPr>
          <w:rFonts w:ascii="Arial" w:hAnsi="Arial" w:cs="Arial"/>
          <w:sz w:val="24"/>
        </w:rPr>
        <w:t xml:space="preserve">(§ 2 odst. 1) </w:t>
      </w:r>
      <w:r w:rsidR="005F25E9" w:rsidRPr="00003477">
        <w:rPr>
          <w:rFonts w:ascii="Arial" w:hAnsi="Arial" w:cs="Arial"/>
          <w:sz w:val="24"/>
        </w:rPr>
        <w:t>a na</w:t>
      </w:r>
      <w:r w:rsidR="0060601E" w:rsidRPr="00003477">
        <w:rPr>
          <w:rFonts w:ascii="Arial" w:hAnsi="Arial" w:cs="Arial"/>
          <w:sz w:val="24"/>
        </w:rPr>
        <w:t> </w:t>
      </w:r>
      <w:r w:rsidR="00B00C6A">
        <w:rPr>
          <w:rFonts w:ascii="Arial" w:hAnsi="Arial" w:cs="Arial"/>
          <w:sz w:val="24"/>
        </w:rPr>
        <w:t>smlouvu jako takovou</w:t>
      </w:r>
      <w:r w:rsidR="0009705C" w:rsidRPr="00003477">
        <w:rPr>
          <w:rFonts w:ascii="Arial" w:hAnsi="Arial" w:cs="Arial"/>
          <w:sz w:val="24"/>
        </w:rPr>
        <w:t xml:space="preserve">, </w:t>
      </w:r>
      <w:r w:rsidR="005F25E9" w:rsidRPr="00003477">
        <w:rPr>
          <w:rFonts w:ascii="Arial" w:hAnsi="Arial" w:cs="Arial"/>
          <w:sz w:val="24"/>
        </w:rPr>
        <w:t xml:space="preserve">povinný subjekt </w:t>
      </w:r>
      <w:r w:rsidR="0009705C" w:rsidRPr="00003477">
        <w:rPr>
          <w:rFonts w:ascii="Arial" w:hAnsi="Arial" w:cs="Arial"/>
          <w:sz w:val="24"/>
        </w:rPr>
        <w:t>anebo druhou smluv</w:t>
      </w:r>
      <w:r w:rsidR="0000663F">
        <w:rPr>
          <w:rFonts w:ascii="Arial" w:hAnsi="Arial" w:cs="Arial"/>
          <w:sz w:val="24"/>
        </w:rPr>
        <w:t>n</w:t>
      </w:r>
      <w:r w:rsidR="0009705C" w:rsidRPr="00003477">
        <w:rPr>
          <w:rFonts w:ascii="Arial" w:hAnsi="Arial" w:cs="Arial"/>
          <w:sz w:val="24"/>
        </w:rPr>
        <w:t xml:space="preserve">í stranu, </w:t>
      </w:r>
      <w:r w:rsidR="005F25E9" w:rsidRPr="00003477">
        <w:rPr>
          <w:rFonts w:ascii="Arial" w:hAnsi="Arial" w:cs="Arial"/>
          <w:sz w:val="24"/>
        </w:rPr>
        <w:t>nedopadá některá z výjimek stanovená zákonem o</w:t>
      </w:r>
      <w:r w:rsidR="0057166C">
        <w:rPr>
          <w:rFonts w:ascii="Arial" w:hAnsi="Arial" w:cs="Arial"/>
          <w:sz w:val="24"/>
        </w:rPr>
        <w:t> </w:t>
      </w:r>
      <w:r w:rsidR="005F25E9" w:rsidRPr="00003477">
        <w:rPr>
          <w:rFonts w:ascii="Arial" w:hAnsi="Arial" w:cs="Arial"/>
          <w:sz w:val="24"/>
        </w:rPr>
        <w:t>registru smluv</w:t>
      </w:r>
      <w:r w:rsidR="0009705C" w:rsidRPr="00003477">
        <w:rPr>
          <w:rFonts w:ascii="Arial" w:hAnsi="Arial" w:cs="Arial"/>
          <w:sz w:val="24"/>
        </w:rPr>
        <w:t xml:space="preserve"> nebo jiným právním předpisem</w:t>
      </w:r>
      <w:r w:rsidR="005F25E9" w:rsidRPr="00003477">
        <w:rPr>
          <w:rFonts w:ascii="Arial" w:hAnsi="Arial" w:cs="Arial"/>
          <w:sz w:val="24"/>
        </w:rPr>
        <w:t xml:space="preserve">. </w:t>
      </w:r>
      <w:r w:rsidRPr="00003477">
        <w:rPr>
          <w:rFonts w:ascii="Arial" w:hAnsi="Arial" w:cs="Arial"/>
          <w:sz w:val="24"/>
        </w:rPr>
        <w:t xml:space="preserve">Soukromoprávními smlouvami jsou myšleny smlouvy uzavřené podle </w:t>
      </w:r>
      <w:r w:rsidR="002104BC" w:rsidRPr="00003477">
        <w:rPr>
          <w:rFonts w:ascii="Arial" w:hAnsi="Arial" w:cs="Arial"/>
          <w:sz w:val="24"/>
        </w:rPr>
        <w:t xml:space="preserve">občanského zákoníku v rámci </w:t>
      </w:r>
      <w:r w:rsidRPr="00003477">
        <w:rPr>
          <w:rFonts w:ascii="Arial" w:hAnsi="Arial" w:cs="Arial"/>
          <w:sz w:val="24"/>
        </w:rPr>
        <w:t xml:space="preserve">soukromého </w:t>
      </w:r>
      <w:r w:rsidR="00A25283" w:rsidRPr="00003477">
        <w:rPr>
          <w:rFonts w:ascii="Arial" w:hAnsi="Arial" w:cs="Arial"/>
          <w:sz w:val="24"/>
        </w:rPr>
        <w:t>smluvního práva, tedy dvoustrann</w:t>
      </w:r>
      <w:r w:rsidR="00000734">
        <w:rPr>
          <w:rFonts w:ascii="Arial" w:hAnsi="Arial" w:cs="Arial"/>
          <w:sz w:val="24"/>
        </w:rPr>
        <w:t>á</w:t>
      </w:r>
      <w:r w:rsidR="00A25283" w:rsidRPr="00003477">
        <w:rPr>
          <w:rFonts w:ascii="Arial" w:hAnsi="Arial" w:cs="Arial"/>
          <w:sz w:val="24"/>
        </w:rPr>
        <w:t xml:space="preserve"> nebo</w:t>
      </w:r>
      <w:r w:rsidR="0000663F">
        <w:rPr>
          <w:rFonts w:ascii="Arial" w:hAnsi="Arial" w:cs="Arial"/>
          <w:sz w:val="24"/>
        </w:rPr>
        <w:t> </w:t>
      </w:r>
      <w:r w:rsidR="00A25283" w:rsidRPr="00003477">
        <w:rPr>
          <w:rFonts w:ascii="Arial" w:hAnsi="Arial" w:cs="Arial"/>
          <w:sz w:val="24"/>
        </w:rPr>
        <w:t>vícestrann</w:t>
      </w:r>
      <w:r w:rsidR="00000734">
        <w:rPr>
          <w:rFonts w:ascii="Arial" w:hAnsi="Arial" w:cs="Arial"/>
          <w:sz w:val="24"/>
        </w:rPr>
        <w:t>á</w:t>
      </w:r>
      <w:r w:rsidR="00A25283" w:rsidRPr="00003477">
        <w:rPr>
          <w:rFonts w:ascii="Arial" w:hAnsi="Arial" w:cs="Arial"/>
          <w:sz w:val="24"/>
        </w:rPr>
        <w:t xml:space="preserve"> </w:t>
      </w:r>
      <w:r w:rsidR="00085AFE">
        <w:rPr>
          <w:rFonts w:ascii="Arial" w:hAnsi="Arial" w:cs="Arial"/>
          <w:sz w:val="24"/>
        </w:rPr>
        <w:t>právní jednání</w:t>
      </w:r>
      <w:r w:rsidR="00A25283" w:rsidRPr="00003477">
        <w:rPr>
          <w:rFonts w:ascii="Arial" w:hAnsi="Arial" w:cs="Arial"/>
          <w:sz w:val="24"/>
        </w:rPr>
        <w:t xml:space="preserve"> </w:t>
      </w:r>
      <w:r w:rsidR="00085AFE">
        <w:rPr>
          <w:rFonts w:ascii="Arial" w:hAnsi="Arial" w:cs="Arial"/>
          <w:sz w:val="24"/>
        </w:rPr>
        <w:t>směřující ke</w:t>
      </w:r>
      <w:r w:rsidR="003273F6">
        <w:rPr>
          <w:rFonts w:ascii="Arial" w:hAnsi="Arial" w:cs="Arial"/>
          <w:sz w:val="24"/>
        </w:rPr>
        <w:t> </w:t>
      </w:r>
      <w:r w:rsidR="00085AFE">
        <w:rPr>
          <w:rFonts w:ascii="Arial" w:hAnsi="Arial" w:cs="Arial"/>
          <w:sz w:val="24"/>
        </w:rPr>
        <w:t>vzniku</w:t>
      </w:r>
      <w:r w:rsidR="00A25283" w:rsidRPr="00003477">
        <w:rPr>
          <w:rFonts w:ascii="Arial" w:hAnsi="Arial" w:cs="Arial"/>
          <w:sz w:val="24"/>
        </w:rPr>
        <w:t xml:space="preserve"> závazk</w:t>
      </w:r>
      <w:r w:rsidR="00085AFE">
        <w:rPr>
          <w:rFonts w:ascii="Arial" w:hAnsi="Arial" w:cs="Arial"/>
          <w:sz w:val="24"/>
        </w:rPr>
        <w:t>u k určitému plnění</w:t>
      </w:r>
      <w:r w:rsidRPr="00003477">
        <w:rPr>
          <w:rFonts w:ascii="Arial" w:hAnsi="Arial" w:cs="Arial"/>
          <w:sz w:val="24"/>
        </w:rPr>
        <w:t>.</w:t>
      </w:r>
      <w:r w:rsidR="002104BC" w:rsidRPr="00003477">
        <w:rPr>
          <w:rFonts w:ascii="Arial" w:hAnsi="Arial" w:cs="Arial"/>
          <w:sz w:val="24"/>
        </w:rPr>
        <w:t xml:space="preserve"> Smlouva o poskytnutí dotace nebo návratné finanční výpomoci musí mít taktéž charakter smlouvy a v registru smluv se tak </w:t>
      </w:r>
      <w:r w:rsidR="002104BC" w:rsidRPr="005A7744">
        <w:rPr>
          <w:rFonts w:ascii="Arial" w:hAnsi="Arial" w:cs="Arial"/>
          <w:b/>
          <w:sz w:val="24"/>
        </w:rPr>
        <w:t>neuveřej</w:t>
      </w:r>
      <w:r w:rsidR="005A7744">
        <w:rPr>
          <w:rFonts w:ascii="Arial" w:hAnsi="Arial" w:cs="Arial"/>
          <w:b/>
          <w:sz w:val="24"/>
        </w:rPr>
        <w:t>ňuj</w:t>
      </w:r>
      <w:r w:rsidR="002104BC" w:rsidRPr="005A7744">
        <w:rPr>
          <w:rFonts w:ascii="Arial" w:hAnsi="Arial" w:cs="Arial"/>
          <w:b/>
          <w:sz w:val="24"/>
        </w:rPr>
        <w:t>í</w:t>
      </w:r>
      <w:r w:rsidR="002104BC" w:rsidRPr="008C30EE">
        <w:rPr>
          <w:rFonts w:ascii="Arial" w:hAnsi="Arial"/>
          <w:b/>
          <w:sz w:val="24"/>
        </w:rPr>
        <w:t xml:space="preserve"> např. rozhodnutí o</w:t>
      </w:r>
      <w:r w:rsidR="0000663F" w:rsidRPr="008C30EE">
        <w:rPr>
          <w:rFonts w:ascii="Arial" w:hAnsi="Arial"/>
          <w:b/>
          <w:sz w:val="24"/>
        </w:rPr>
        <w:t> </w:t>
      </w:r>
      <w:r w:rsidR="002104BC" w:rsidRPr="008C30EE">
        <w:rPr>
          <w:rFonts w:ascii="Arial" w:hAnsi="Arial"/>
          <w:b/>
          <w:sz w:val="24"/>
        </w:rPr>
        <w:t>poskytnutí dotace</w:t>
      </w:r>
      <w:r w:rsidR="000D38F4">
        <w:rPr>
          <w:rFonts w:ascii="Arial" w:hAnsi="Arial" w:cs="Arial"/>
          <w:b/>
          <w:sz w:val="24"/>
        </w:rPr>
        <w:t xml:space="preserve"> </w:t>
      </w:r>
      <w:r w:rsidR="000D38F4">
        <w:rPr>
          <w:rFonts w:ascii="Arial" w:hAnsi="Arial" w:cs="Arial"/>
          <w:sz w:val="24"/>
        </w:rPr>
        <w:t xml:space="preserve">a </w:t>
      </w:r>
      <w:r w:rsidR="0076504E">
        <w:rPr>
          <w:rFonts w:ascii="Arial" w:hAnsi="Arial" w:cs="Arial"/>
          <w:sz w:val="24"/>
        </w:rPr>
        <w:t>jednostranná právní jednání</w:t>
      </w:r>
      <w:r w:rsidR="002104BC" w:rsidRPr="00003477">
        <w:rPr>
          <w:rFonts w:ascii="Arial" w:hAnsi="Arial" w:cs="Arial"/>
          <w:sz w:val="24"/>
        </w:rPr>
        <w:t>.</w:t>
      </w:r>
      <w:r w:rsidR="0091143A">
        <w:rPr>
          <w:rFonts w:ascii="Arial" w:hAnsi="Arial" w:cs="Arial"/>
          <w:sz w:val="24"/>
        </w:rPr>
        <w:t xml:space="preserve"> V registru smluv se taktéž uveřejňují smlouvy, kter</w:t>
      </w:r>
      <w:r w:rsidR="0076504E">
        <w:rPr>
          <w:rFonts w:ascii="Arial" w:hAnsi="Arial" w:cs="Arial"/>
          <w:sz w:val="24"/>
        </w:rPr>
        <w:t xml:space="preserve">é jsou </w:t>
      </w:r>
      <w:r w:rsidR="00303591">
        <w:rPr>
          <w:rFonts w:ascii="Arial" w:hAnsi="Arial" w:cs="Arial"/>
          <w:sz w:val="24"/>
        </w:rPr>
        <w:t>uzavírány</w:t>
      </w:r>
      <w:r w:rsidR="0076504E">
        <w:rPr>
          <w:rFonts w:ascii="Arial" w:hAnsi="Arial" w:cs="Arial"/>
          <w:sz w:val="24"/>
        </w:rPr>
        <w:t xml:space="preserve"> formou </w:t>
      </w:r>
      <w:r w:rsidR="00E321BD">
        <w:rPr>
          <w:rFonts w:ascii="Arial" w:hAnsi="Arial" w:cs="Arial"/>
          <w:sz w:val="24"/>
        </w:rPr>
        <w:t>tzv. objednávek</w:t>
      </w:r>
      <w:r w:rsidR="0091143A">
        <w:rPr>
          <w:rFonts w:ascii="Arial" w:hAnsi="Arial" w:cs="Arial"/>
          <w:sz w:val="24"/>
        </w:rPr>
        <w:t xml:space="preserve"> (viz kapitola IV. písm. b.).</w:t>
      </w:r>
      <w:r w:rsidR="00000734">
        <w:rPr>
          <w:rFonts w:ascii="Arial" w:hAnsi="Arial" w:cs="Arial"/>
          <w:sz w:val="24"/>
        </w:rPr>
        <w:t xml:space="preserve"> Zákon o registru smluv nerozlišuje, zda finanční prostředky (plnění), které jsou na základě smlouvy použity, jsou prostředky povinného subjektu nebo třetí strany (např. smlouva o školním výletě), </w:t>
      </w:r>
      <w:r w:rsidR="00000734" w:rsidRPr="00405129">
        <w:rPr>
          <w:rFonts w:ascii="Arial" w:hAnsi="Arial" w:cs="Arial"/>
          <w:b/>
          <w:sz w:val="24"/>
        </w:rPr>
        <w:t>rozhodujícím kritériem</w:t>
      </w:r>
      <w:r w:rsidR="00000734">
        <w:rPr>
          <w:rFonts w:ascii="Arial" w:hAnsi="Arial" w:cs="Arial"/>
          <w:sz w:val="24"/>
        </w:rPr>
        <w:t xml:space="preserve"> pro uveřejnění smlouvy je, </w:t>
      </w:r>
      <w:r w:rsidR="00000734" w:rsidRPr="00405129">
        <w:rPr>
          <w:rFonts w:ascii="Arial" w:hAnsi="Arial" w:cs="Arial"/>
          <w:b/>
          <w:sz w:val="24"/>
        </w:rPr>
        <w:t>kdo je smluvní stranou</w:t>
      </w:r>
      <w:r w:rsidR="00000734">
        <w:rPr>
          <w:rFonts w:ascii="Arial" w:hAnsi="Arial" w:cs="Arial"/>
          <w:sz w:val="24"/>
        </w:rPr>
        <w:t xml:space="preserve"> smlouvy. </w:t>
      </w:r>
    </w:p>
    <w:p w14:paraId="0F7133FB" w14:textId="77777777" w:rsidR="005C1CA4" w:rsidRPr="00003477" w:rsidRDefault="005C1CA4" w:rsidP="00513C71">
      <w:pPr>
        <w:spacing w:after="0" w:line="360" w:lineRule="auto"/>
        <w:jc w:val="both"/>
        <w:rPr>
          <w:rFonts w:ascii="Arial" w:hAnsi="Arial" w:cs="Arial"/>
          <w:sz w:val="24"/>
        </w:rPr>
      </w:pPr>
    </w:p>
    <w:p w14:paraId="04E3CB4D" w14:textId="77777777" w:rsidR="003E1B9C" w:rsidRDefault="003E1B9C" w:rsidP="00513C71">
      <w:pPr>
        <w:spacing w:after="0" w:line="360" w:lineRule="auto"/>
        <w:jc w:val="both"/>
        <w:rPr>
          <w:rFonts w:ascii="Arial" w:hAnsi="Arial" w:cs="Arial"/>
          <w:sz w:val="24"/>
        </w:rPr>
      </w:pPr>
      <w:r w:rsidRPr="00003477">
        <w:rPr>
          <w:rFonts w:ascii="Arial" w:hAnsi="Arial" w:cs="Arial"/>
          <w:sz w:val="24"/>
        </w:rPr>
        <w:t xml:space="preserve">Smlouva uveřejněná v registru smluv </w:t>
      </w:r>
      <w:r w:rsidR="003E5176" w:rsidRPr="00003477">
        <w:rPr>
          <w:rFonts w:ascii="Arial" w:hAnsi="Arial" w:cs="Arial"/>
          <w:sz w:val="24"/>
        </w:rPr>
        <w:t xml:space="preserve">obdrží </w:t>
      </w:r>
      <w:r w:rsidR="00E3242F" w:rsidRPr="00003477">
        <w:rPr>
          <w:rFonts w:ascii="Arial" w:hAnsi="Arial" w:cs="Arial"/>
          <w:sz w:val="24"/>
        </w:rPr>
        <w:t>svůj unikátní identifikátor (</w:t>
      </w:r>
      <w:r w:rsidR="00E3242F" w:rsidRPr="00003477">
        <w:rPr>
          <w:rFonts w:ascii="Arial" w:hAnsi="Arial" w:cs="Arial"/>
          <w:b/>
          <w:sz w:val="24"/>
        </w:rPr>
        <w:t>ID</w:t>
      </w:r>
      <w:r w:rsidR="00085AFE">
        <w:rPr>
          <w:rFonts w:ascii="Arial" w:hAnsi="Arial" w:cs="Arial"/>
          <w:b/>
          <w:sz w:val="24"/>
        </w:rPr>
        <w:t> </w:t>
      </w:r>
      <w:r w:rsidR="00E3242F" w:rsidRPr="00003477">
        <w:rPr>
          <w:rFonts w:ascii="Arial" w:hAnsi="Arial" w:cs="Arial"/>
          <w:b/>
          <w:sz w:val="24"/>
        </w:rPr>
        <w:t>smlouvy</w:t>
      </w:r>
      <w:r w:rsidR="00E3242F" w:rsidRPr="00003477">
        <w:rPr>
          <w:rFonts w:ascii="Arial" w:hAnsi="Arial" w:cs="Arial"/>
          <w:sz w:val="24"/>
        </w:rPr>
        <w:t>), který je využitelný např. pro hledání smlouvy v registru smluv, pro</w:t>
      </w:r>
      <w:r w:rsidR="00085AFE">
        <w:rPr>
          <w:rFonts w:ascii="Arial" w:hAnsi="Arial" w:cs="Arial"/>
          <w:sz w:val="24"/>
        </w:rPr>
        <w:t> </w:t>
      </w:r>
      <w:r w:rsidR="00E3242F" w:rsidRPr="00003477">
        <w:rPr>
          <w:rFonts w:ascii="Arial" w:hAnsi="Arial" w:cs="Arial"/>
          <w:sz w:val="24"/>
        </w:rPr>
        <w:t xml:space="preserve">její editaci anebo jinou činnost se záznamem (přidání přílohy, </w:t>
      </w:r>
      <w:r w:rsidR="00E7673F">
        <w:rPr>
          <w:rFonts w:ascii="Arial" w:hAnsi="Arial" w:cs="Arial"/>
          <w:sz w:val="24"/>
        </w:rPr>
        <w:t>navázá</w:t>
      </w:r>
      <w:r w:rsidR="0076504E">
        <w:rPr>
          <w:rFonts w:ascii="Arial" w:hAnsi="Arial" w:cs="Arial"/>
          <w:sz w:val="24"/>
        </w:rPr>
        <w:t xml:space="preserve">ní záznamu, </w:t>
      </w:r>
      <w:r w:rsidR="00E3242F" w:rsidRPr="00003477">
        <w:rPr>
          <w:rFonts w:ascii="Arial" w:hAnsi="Arial" w:cs="Arial"/>
          <w:sz w:val="24"/>
        </w:rPr>
        <w:t>znepřístupnění záznamu apod.).</w:t>
      </w:r>
    </w:p>
    <w:p w14:paraId="794CBD65" w14:textId="77777777" w:rsidR="00B27F5E" w:rsidRDefault="00B27F5E" w:rsidP="00513C71">
      <w:pPr>
        <w:spacing w:after="0" w:line="360" w:lineRule="auto"/>
        <w:jc w:val="both"/>
        <w:rPr>
          <w:rFonts w:ascii="Arial" w:hAnsi="Arial" w:cs="Arial"/>
          <w:sz w:val="24"/>
        </w:rPr>
      </w:pPr>
    </w:p>
    <w:p w14:paraId="7C972D1A" w14:textId="234D1CCB" w:rsidR="00B27F5E" w:rsidRDefault="00B27F5E" w:rsidP="00B27F5E">
      <w:pPr>
        <w:spacing w:after="0" w:line="360" w:lineRule="auto"/>
        <w:jc w:val="both"/>
        <w:rPr>
          <w:rFonts w:ascii="Arial" w:hAnsi="Arial" w:cs="Arial"/>
          <w:sz w:val="24"/>
        </w:rPr>
      </w:pPr>
      <w:r w:rsidRPr="00EB20E5">
        <w:rPr>
          <w:rFonts w:ascii="Arial" w:hAnsi="Arial" w:cs="Arial"/>
          <w:sz w:val="24"/>
        </w:rPr>
        <w:t xml:space="preserve">Nakládání s majetkem a jiné právní jednání mezi organizačními složkami navzájem se </w:t>
      </w:r>
      <w:r w:rsidR="00484BF0">
        <w:rPr>
          <w:rFonts w:ascii="Arial" w:hAnsi="Arial" w:cs="Arial"/>
          <w:sz w:val="24"/>
        </w:rPr>
        <w:t xml:space="preserve">podle zákona </w:t>
      </w:r>
      <w:r w:rsidR="00484BF0" w:rsidRPr="00CB54F5">
        <w:rPr>
          <w:rFonts w:ascii="Arial" w:hAnsi="Arial" w:cs="Arial"/>
          <w:sz w:val="24"/>
        </w:rPr>
        <w:t>č. 219/2000 Sb., o majetku České republiky a jejím vystupování v právních vztazích, ve znění pozdějších předpisů</w:t>
      </w:r>
      <w:r w:rsidR="00484BF0">
        <w:rPr>
          <w:rFonts w:ascii="Arial" w:hAnsi="Arial" w:cs="Arial"/>
          <w:sz w:val="24"/>
        </w:rPr>
        <w:t>,</w:t>
      </w:r>
      <w:r w:rsidR="00484BF0" w:rsidRPr="00EB20E5">
        <w:rPr>
          <w:rFonts w:ascii="Arial" w:hAnsi="Arial" w:cs="Arial"/>
          <w:sz w:val="24"/>
        </w:rPr>
        <w:t xml:space="preserve"> </w:t>
      </w:r>
      <w:r w:rsidRPr="00EB20E5">
        <w:rPr>
          <w:rFonts w:ascii="Arial" w:hAnsi="Arial" w:cs="Arial"/>
          <w:sz w:val="24"/>
        </w:rPr>
        <w:t xml:space="preserve">uskutečňuje </w:t>
      </w:r>
      <w:r w:rsidRPr="003904DA">
        <w:rPr>
          <w:rFonts w:ascii="Arial" w:hAnsi="Arial" w:cs="Arial"/>
          <w:b/>
          <w:sz w:val="24"/>
        </w:rPr>
        <w:t>zápisem</w:t>
      </w:r>
      <w:r>
        <w:rPr>
          <w:rFonts w:ascii="Arial" w:hAnsi="Arial" w:cs="Arial"/>
          <w:sz w:val="24"/>
        </w:rPr>
        <w:t xml:space="preserve">. Tyto zápisy se nemusí uveřejňovat v registru smluv, neboť se nejedná </w:t>
      </w:r>
      <w:r>
        <w:rPr>
          <w:rFonts w:ascii="Arial" w:hAnsi="Arial" w:cs="Arial"/>
          <w:sz w:val="24"/>
        </w:rPr>
        <w:lastRenderedPageBreak/>
        <w:t>o</w:t>
      </w:r>
      <w:r w:rsidR="00484BF0">
        <w:rPr>
          <w:rFonts w:ascii="Arial" w:hAnsi="Arial" w:cs="Arial"/>
          <w:sz w:val="24"/>
        </w:rPr>
        <w:t> </w:t>
      </w:r>
      <w:r>
        <w:rPr>
          <w:rFonts w:ascii="Arial" w:hAnsi="Arial" w:cs="Arial"/>
          <w:sz w:val="24"/>
        </w:rPr>
        <w:t>soukromoprávní smlouvy ve smyslu vztahu k povinnosti jejich uveřejňování v registru smluv.</w:t>
      </w:r>
    </w:p>
    <w:p w14:paraId="6BD48168" w14:textId="77777777" w:rsidR="00B27F5E" w:rsidRPr="00003477" w:rsidRDefault="00B27F5E" w:rsidP="00513C71">
      <w:pPr>
        <w:spacing w:after="0" w:line="360" w:lineRule="auto"/>
        <w:jc w:val="both"/>
        <w:rPr>
          <w:rFonts w:ascii="Arial" w:hAnsi="Arial" w:cs="Arial"/>
          <w:sz w:val="24"/>
        </w:rPr>
      </w:pPr>
    </w:p>
    <w:p w14:paraId="7B37C871" w14:textId="7321F83A" w:rsidR="005C1CA4" w:rsidRPr="00003477" w:rsidRDefault="007D1256" w:rsidP="00513C71">
      <w:pPr>
        <w:spacing w:after="0" w:line="360" w:lineRule="auto"/>
        <w:jc w:val="both"/>
        <w:rPr>
          <w:rFonts w:ascii="Arial" w:hAnsi="Arial" w:cs="Arial"/>
          <w:sz w:val="24"/>
        </w:rPr>
      </w:pPr>
      <w:r w:rsidRPr="00003477">
        <w:rPr>
          <w:rFonts w:ascii="Arial" w:hAnsi="Arial" w:cs="Arial"/>
          <w:sz w:val="24"/>
        </w:rPr>
        <w:t>Společně se smlouvou se v registru</w:t>
      </w:r>
      <w:r w:rsidR="005C1CA4" w:rsidRPr="00003477">
        <w:rPr>
          <w:rFonts w:ascii="Arial" w:hAnsi="Arial" w:cs="Arial"/>
          <w:sz w:val="24"/>
        </w:rPr>
        <w:t xml:space="preserve"> smluv uveřejní i její </w:t>
      </w:r>
      <w:r w:rsidR="005C1CA4" w:rsidRPr="00003477">
        <w:rPr>
          <w:rFonts w:ascii="Arial" w:hAnsi="Arial" w:cs="Arial"/>
          <w:b/>
          <w:sz w:val="24"/>
        </w:rPr>
        <w:t>přílohy</w:t>
      </w:r>
      <w:r w:rsidR="005C1CA4" w:rsidRPr="00003477">
        <w:rPr>
          <w:rFonts w:ascii="Arial" w:hAnsi="Arial" w:cs="Arial"/>
          <w:sz w:val="24"/>
        </w:rPr>
        <w:t xml:space="preserve">. I příloha musí být uveřejněna v otevřeném </w:t>
      </w:r>
      <w:r w:rsidR="00BE1A2B">
        <w:rPr>
          <w:rFonts w:ascii="Arial" w:hAnsi="Arial" w:cs="Arial"/>
          <w:sz w:val="24"/>
        </w:rPr>
        <w:t xml:space="preserve">a strojově čitelném </w:t>
      </w:r>
      <w:r w:rsidR="005C1CA4" w:rsidRPr="00003477">
        <w:rPr>
          <w:rFonts w:ascii="Arial" w:hAnsi="Arial" w:cs="Arial"/>
          <w:sz w:val="24"/>
        </w:rPr>
        <w:t xml:space="preserve">formátu. Vzhledem k tomu, že může obsahovat grafickou část, </w:t>
      </w:r>
      <w:r w:rsidR="00BE1A2B">
        <w:rPr>
          <w:rFonts w:ascii="Arial" w:hAnsi="Arial" w:cs="Arial"/>
          <w:sz w:val="24"/>
        </w:rPr>
        <w:t xml:space="preserve">pak tato grafická část </w:t>
      </w:r>
      <w:r w:rsidR="00B243AB">
        <w:rPr>
          <w:rFonts w:ascii="Arial" w:hAnsi="Arial" w:cs="Arial"/>
          <w:sz w:val="24"/>
        </w:rPr>
        <w:t>nemusí být strojově čitelná</w:t>
      </w:r>
      <w:r w:rsidR="00E321BD">
        <w:rPr>
          <w:rFonts w:ascii="Arial" w:hAnsi="Arial" w:cs="Arial"/>
          <w:sz w:val="24"/>
        </w:rPr>
        <w:t xml:space="preserve"> (a nemusí být ani uveřejněna, neboť se uveřejňuje textový obsah smlouvy)</w:t>
      </w:r>
      <w:r w:rsidR="00753FDB">
        <w:rPr>
          <w:rFonts w:ascii="Arial" w:hAnsi="Arial" w:cs="Arial"/>
          <w:sz w:val="24"/>
        </w:rPr>
        <w:t xml:space="preserve">. </w:t>
      </w:r>
      <w:r w:rsidR="00B243AB">
        <w:rPr>
          <w:rFonts w:ascii="Arial" w:hAnsi="Arial" w:cs="Arial"/>
          <w:sz w:val="24"/>
        </w:rPr>
        <w:t>Zjednodušeně řečeno, obsahuje-li smlouva nebo její příloha např. nějaký obrázek, pak se na tento obrázek nevztahuje podmínka strojové čitelnosti</w:t>
      </w:r>
      <w:r w:rsidR="00E321BD">
        <w:rPr>
          <w:rFonts w:ascii="Arial" w:hAnsi="Arial" w:cs="Arial"/>
          <w:sz w:val="24"/>
        </w:rPr>
        <w:t xml:space="preserve"> (a nemusí být ani uveřejněn, neboť se uveřejňuje textový obsah smlouvy)</w:t>
      </w:r>
      <w:r w:rsidR="00B243AB">
        <w:rPr>
          <w:rFonts w:ascii="Arial" w:hAnsi="Arial" w:cs="Arial"/>
          <w:sz w:val="24"/>
        </w:rPr>
        <w:t xml:space="preserve">. </w:t>
      </w:r>
      <w:r w:rsidR="00FA2BB9">
        <w:rPr>
          <w:rFonts w:ascii="Arial" w:hAnsi="Arial" w:cs="Arial"/>
          <w:sz w:val="24"/>
        </w:rPr>
        <w:t xml:space="preserve">Zákon o registru smluv </w:t>
      </w:r>
      <w:r w:rsidR="00FA2BB9">
        <w:rPr>
          <w:rFonts w:ascii="Arial" w:hAnsi="Arial"/>
          <w:sz w:val="24"/>
        </w:rPr>
        <w:t>upravuje výjimku vztahující se zejm. k přílohám [</w:t>
      </w:r>
      <w:r w:rsidR="003D08AB" w:rsidRPr="00FA2BB9">
        <w:rPr>
          <w:rFonts w:ascii="Arial" w:hAnsi="Arial"/>
          <w:sz w:val="24"/>
        </w:rPr>
        <w:t>§ 3 odst. 2 písm. b)</w:t>
      </w:r>
      <w:r w:rsidR="00FA2BB9">
        <w:rPr>
          <w:rFonts w:ascii="Arial" w:hAnsi="Arial"/>
          <w:sz w:val="24"/>
        </w:rPr>
        <w:t>]</w:t>
      </w:r>
      <w:r w:rsidR="003D08AB">
        <w:rPr>
          <w:rFonts w:ascii="Arial" w:hAnsi="Arial" w:cs="Arial"/>
          <w:sz w:val="24"/>
        </w:rPr>
        <w:t xml:space="preserve">, </w:t>
      </w:r>
      <w:r w:rsidR="00FA2BB9">
        <w:rPr>
          <w:rFonts w:ascii="Arial" w:hAnsi="Arial" w:cs="Arial"/>
          <w:sz w:val="24"/>
        </w:rPr>
        <w:t>podle které se neuveřejní</w:t>
      </w:r>
      <w:r w:rsidR="003D08AB">
        <w:rPr>
          <w:rFonts w:ascii="Arial" w:hAnsi="Arial" w:cs="Arial"/>
          <w:sz w:val="24"/>
        </w:rPr>
        <w:t xml:space="preserve"> pří</w:t>
      </w:r>
      <w:r w:rsidR="0013103A">
        <w:rPr>
          <w:rFonts w:ascii="Arial" w:hAnsi="Arial" w:cs="Arial"/>
          <w:sz w:val="24"/>
        </w:rPr>
        <w:t xml:space="preserve">lohy, </w:t>
      </w:r>
      <w:r w:rsidR="003D08AB">
        <w:rPr>
          <w:rFonts w:ascii="Arial" w:hAnsi="Arial" w:cs="Arial"/>
          <w:sz w:val="24"/>
        </w:rPr>
        <w:t>jako j</w:t>
      </w:r>
      <w:r w:rsidR="000E1D38">
        <w:rPr>
          <w:rFonts w:ascii="Arial" w:hAnsi="Arial" w:cs="Arial"/>
          <w:sz w:val="24"/>
        </w:rPr>
        <w:t>e</w:t>
      </w:r>
      <w:r w:rsidR="003D08AB">
        <w:rPr>
          <w:rFonts w:ascii="Arial" w:hAnsi="Arial" w:cs="Arial"/>
          <w:sz w:val="24"/>
        </w:rPr>
        <w:t xml:space="preserve"> technická předloha, návod, výkres, projektová dokumentace, model, způsob výpočtu jednotkových cen, vzor a</w:t>
      </w:r>
      <w:r w:rsidR="004E4DF6">
        <w:rPr>
          <w:rFonts w:ascii="Arial" w:hAnsi="Arial" w:cs="Arial"/>
          <w:sz w:val="24"/>
        </w:rPr>
        <w:t> </w:t>
      </w:r>
      <w:r w:rsidR="003D08AB">
        <w:rPr>
          <w:rFonts w:ascii="Arial" w:hAnsi="Arial" w:cs="Arial"/>
          <w:sz w:val="24"/>
        </w:rPr>
        <w:t xml:space="preserve">výpočet. </w:t>
      </w:r>
      <w:r w:rsidR="005C1CA4" w:rsidRPr="00003477">
        <w:rPr>
          <w:rFonts w:ascii="Arial" w:hAnsi="Arial" w:cs="Arial"/>
          <w:sz w:val="24"/>
        </w:rPr>
        <w:t>Bude-li příloha uveřejňována k</w:t>
      </w:r>
      <w:r w:rsidR="00FA2BB9">
        <w:rPr>
          <w:rFonts w:ascii="Arial" w:hAnsi="Arial" w:cs="Arial"/>
          <w:sz w:val="24"/>
        </w:rPr>
        <w:t>e</w:t>
      </w:r>
      <w:r w:rsidR="005C1CA4" w:rsidRPr="00003477">
        <w:rPr>
          <w:rFonts w:ascii="Arial" w:hAnsi="Arial" w:cs="Arial"/>
          <w:sz w:val="24"/>
        </w:rPr>
        <w:t xml:space="preserve"> smlouvě</w:t>
      </w:r>
      <w:r w:rsidR="00FA2BB9">
        <w:rPr>
          <w:rFonts w:ascii="Arial" w:hAnsi="Arial" w:cs="Arial"/>
          <w:sz w:val="24"/>
        </w:rPr>
        <w:t xml:space="preserve"> </w:t>
      </w:r>
      <w:r w:rsidR="00FA2BB9" w:rsidRPr="00003477">
        <w:rPr>
          <w:rFonts w:ascii="Arial" w:hAnsi="Arial" w:cs="Arial"/>
          <w:sz w:val="24"/>
        </w:rPr>
        <w:t xml:space="preserve">již uveřejněné </w:t>
      </w:r>
      <w:r w:rsidR="00FA2BB9">
        <w:rPr>
          <w:rFonts w:ascii="Arial" w:hAnsi="Arial" w:cs="Arial"/>
          <w:sz w:val="24"/>
        </w:rPr>
        <w:t>v registru smluv, doporučujeme využití formuláře „</w:t>
      </w:r>
      <w:hyperlink r:id="rId16" w:history="1">
        <w:r w:rsidR="00FA2BB9" w:rsidRPr="00FA2BB9">
          <w:rPr>
            <w:rStyle w:val="Hypertextovodkaz"/>
            <w:rFonts w:ascii="Arial" w:hAnsi="Arial" w:cs="Arial"/>
            <w:sz w:val="24"/>
          </w:rPr>
          <w:t>p</w:t>
        </w:r>
        <w:r w:rsidR="000E1D38" w:rsidRPr="00FA2BB9">
          <w:rPr>
            <w:rStyle w:val="Hypertextovodkaz"/>
            <w:rFonts w:ascii="Arial" w:hAnsi="Arial" w:cs="Arial"/>
            <w:sz w:val="24"/>
          </w:rPr>
          <w:t>řidání přílohy</w:t>
        </w:r>
      </w:hyperlink>
      <w:r w:rsidR="000E1D38">
        <w:rPr>
          <w:rFonts w:ascii="Arial" w:hAnsi="Arial" w:cs="Arial"/>
          <w:sz w:val="24"/>
        </w:rPr>
        <w:t>“</w:t>
      </w:r>
      <w:r w:rsidR="00FA2BB9">
        <w:rPr>
          <w:rFonts w:ascii="Arial" w:hAnsi="Arial" w:cs="Arial"/>
          <w:sz w:val="24"/>
        </w:rPr>
        <w:t xml:space="preserve"> a provázání</w:t>
      </w:r>
      <w:r w:rsidR="005C1CA4" w:rsidRPr="00003477">
        <w:rPr>
          <w:rFonts w:ascii="Arial" w:hAnsi="Arial" w:cs="Arial"/>
          <w:sz w:val="24"/>
        </w:rPr>
        <w:t xml:space="preserve"> s ID záznamem smlouvy, ke které j</w:t>
      </w:r>
      <w:r w:rsidR="0013103A">
        <w:rPr>
          <w:rFonts w:ascii="Arial" w:hAnsi="Arial" w:cs="Arial"/>
          <w:sz w:val="24"/>
        </w:rPr>
        <w:t>e </w:t>
      </w:r>
      <w:r w:rsidR="005C1CA4" w:rsidRPr="00003477">
        <w:rPr>
          <w:rFonts w:ascii="Arial" w:hAnsi="Arial" w:cs="Arial"/>
          <w:sz w:val="24"/>
        </w:rPr>
        <w:t>uveřejňována</w:t>
      </w:r>
      <w:r w:rsidR="00FA2BB9">
        <w:rPr>
          <w:rFonts w:ascii="Arial" w:hAnsi="Arial" w:cs="Arial"/>
          <w:sz w:val="24"/>
        </w:rPr>
        <w:t>.</w:t>
      </w:r>
    </w:p>
    <w:p w14:paraId="26118ECA" w14:textId="77777777" w:rsidR="00BD347A" w:rsidRPr="00003477" w:rsidRDefault="00BD347A" w:rsidP="00513C71">
      <w:pPr>
        <w:spacing w:after="0" w:line="360" w:lineRule="auto"/>
        <w:jc w:val="both"/>
        <w:rPr>
          <w:rFonts w:ascii="Arial" w:hAnsi="Arial" w:cs="Arial"/>
          <w:sz w:val="24"/>
        </w:rPr>
      </w:pPr>
    </w:p>
    <w:p w14:paraId="0A9F990D" w14:textId="1CD46EF8" w:rsidR="00CB54F5" w:rsidRDefault="00CB54F5" w:rsidP="00CB54F5">
      <w:pPr>
        <w:spacing w:after="0" w:line="360" w:lineRule="auto"/>
        <w:jc w:val="both"/>
        <w:rPr>
          <w:rFonts w:ascii="Arial" w:hAnsi="Arial" w:cs="Arial"/>
          <w:sz w:val="24"/>
        </w:rPr>
      </w:pPr>
      <w:r w:rsidRPr="00CB54F5">
        <w:rPr>
          <w:rFonts w:ascii="Arial" w:hAnsi="Arial" w:cs="Arial"/>
          <w:sz w:val="24"/>
        </w:rPr>
        <w:t xml:space="preserve">Smlouva, která podléhá povinnému uveřejnění v registru smluv, musí být </w:t>
      </w:r>
      <w:r w:rsidRPr="00CB54F5">
        <w:rPr>
          <w:rFonts w:ascii="Arial" w:hAnsi="Arial" w:cs="Arial"/>
          <w:b/>
          <w:sz w:val="24"/>
        </w:rPr>
        <w:t>uzavřena písemně nebo</w:t>
      </w:r>
      <w:r w:rsidRPr="00CB54F5">
        <w:rPr>
          <w:rFonts w:ascii="Arial" w:hAnsi="Arial" w:cs="Arial"/>
          <w:sz w:val="24"/>
        </w:rPr>
        <w:t xml:space="preserve">, po </w:t>
      </w:r>
      <w:r w:rsidR="00120130">
        <w:rPr>
          <w:rFonts w:ascii="Arial" w:hAnsi="Arial" w:cs="Arial"/>
          <w:sz w:val="24"/>
        </w:rPr>
        <w:t>nabytí účinnosti novely</w:t>
      </w:r>
      <w:r w:rsidRPr="00CB54F5">
        <w:rPr>
          <w:rFonts w:ascii="Arial" w:hAnsi="Arial" w:cs="Arial"/>
          <w:sz w:val="24"/>
        </w:rPr>
        <w:t xml:space="preserve"> od 18. srpna 2017, </w:t>
      </w:r>
      <w:r w:rsidRPr="00CB54F5">
        <w:rPr>
          <w:rFonts w:ascii="Arial" w:hAnsi="Arial" w:cs="Arial"/>
          <w:b/>
          <w:sz w:val="24"/>
        </w:rPr>
        <w:t>jiným způsobem umožňujícím její uveřejnění prostřednictvím registru smluv</w:t>
      </w:r>
      <w:r w:rsidRPr="00CB54F5">
        <w:rPr>
          <w:rFonts w:ascii="Arial" w:hAnsi="Arial" w:cs="Arial"/>
          <w:sz w:val="24"/>
        </w:rPr>
        <w:t xml:space="preserve">. </w:t>
      </w:r>
      <w:r w:rsidR="005C3271">
        <w:rPr>
          <w:rFonts w:ascii="Arial" w:hAnsi="Arial" w:cs="Arial"/>
          <w:sz w:val="24"/>
        </w:rPr>
        <w:t>Novelou d</w:t>
      </w:r>
      <w:r w:rsidRPr="00CB54F5">
        <w:rPr>
          <w:rFonts w:ascii="Arial" w:hAnsi="Arial" w:cs="Arial"/>
          <w:sz w:val="24"/>
        </w:rPr>
        <w:t>ošlo k</w:t>
      </w:r>
      <w:r>
        <w:rPr>
          <w:rFonts w:ascii="Arial" w:hAnsi="Arial" w:cs="Arial"/>
          <w:sz w:val="24"/>
        </w:rPr>
        <w:t> </w:t>
      </w:r>
      <w:r w:rsidRPr="00CB54F5">
        <w:rPr>
          <w:rFonts w:ascii="Arial" w:hAnsi="Arial" w:cs="Arial"/>
          <w:sz w:val="24"/>
        </w:rPr>
        <w:t>výraznému změkčení poměrně přísného pravidla k písemnému uzavírání smluv</w:t>
      </w:r>
      <w:r>
        <w:rPr>
          <w:rFonts w:ascii="Arial" w:hAnsi="Arial" w:cs="Arial"/>
          <w:sz w:val="24"/>
        </w:rPr>
        <w:t>.</w:t>
      </w:r>
      <w:r w:rsidRPr="00CB54F5">
        <w:rPr>
          <w:rFonts w:ascii="Arial" w:hAnsi="Arial" w:cs="Arial"/>
          <w:sz w:val="24"/>
        </w:rPr>
        <w:t xml:space="preserve"> </w:t>
      </w:r>
      <w:r>
        <w:rPr>
          <w:rFonts w:ascii="Arial" w:hAnsi="Arial" w:cs="Arial"/>
          <w:sz w:val="24"/>
        </w:rPr>
        <w:t>Ty</w:t>
      </w:r>
      <w:r w:rsidRPr="00CB54F5">
        <w:rPr>
          <w:rFonts w:ascii="Arial" w:hAnsi="Arial" w:cs="Arial"/>
          <w:sz w:val="24"/>
        </w:rPr>
        <w:t xml:space="preserve"> mohou být nově uzavřeny nejen písemně, ale i jiným způsobem umožňujícím uveřejnění. Nová úprava si jistě najde své místo v rámci obchodů uzavíraných tzv. objednávkou, kdy návrh na uzavření smlouvy je akceptován nikoliv písemným právním jednáním (ale ústně nebo konkludentně). V  případě těchto obchodů tzv. objednávkou doporučujeme uveřejnit toliko jen text objednávky, která byla přijata a</w:t>
      </w:r>
      <w:r>
        <w:rPr>
          <w:rFonts w:ascii="Arial" w:hAnsi="Arial" w:cs="Arial"/>
          <w:sz w:val="24"/>
        </w:rPr>
        <w:t> </w:t>
      </w:r>
      <w:r w:rsidRPr="00CB54F5">
        <w:rPr>
          <w:rFonts w:ascii="Arial" w:hAnsi="Arial" w:cs="Arial"/>
          <w:sz w:val="24"/>
        </w:rPr>
        <w:t xml:space="preserve">která zahrnuje celý obsah </w:t>
      </w:r>
      <w:r w:rsidR="005C3271">
        <w:rPr>
          <w:rFonts w:ascii="Arial" w:hAnsi="Arial" w:cs="Arial"/>
          <w:sz w:val="24"/>
        </w:rPr>
        <w:t xml:space="preserve">a podstatné náležitosti </w:t>
      </w:r>
      <w:r w:rsidRPr="00CB54F5">
        <w:rPr>
          <w:rFonts w:ascii="Arial" w:hAnsi="Arial" w:cs="Arial"/>
          <w:sz w:val="24"/>
        </w:rPr>
        <w:t xml:space="preserve">smlouvy. </w:t>
      </w:r>
      <w:r w:rsidR="005C3271" w:rsidRPr="005C3271">
        <w:rPr>
          <w:rFonts w:ascii="Arial" w:hAnsi="Arial" w:cs="Arial"/>
          <w:b/>
          <w:sz w:val="24"/>
        </w:rPr>
        <w:t>Nemusí se již uveřejňovat písemná akceptace objednávky</w:t>
      </w:r>
      <w:r w:rsidR="00120130">
        <w:rPr>
          <w:rFonts w:ascii="Arial" w:hAnsi="Arial" w:cs="Arial"/>
          <w:sz w:val="24"/>
        </w:rPr>
        <w:t xml:space="preserve"> (ani ji smluvní strany nemusí disponovat)</w:t>
      </w:r>
      <w:r w:rsidR="005C3271">
        <w:rPr>
          <w:rFonts w:ascii="Arial" w:hAnsi="Arial" w:cs="Arial"/>
          <w:sz w:val="24"/>
        </w:rPr>
        <w:t>. Pozor ale, nejdříve je třeba objednávku uveřejnit a pak z ní plnit.</w:t>
      </w:r>
    </w:p>
    <w:p w14:paraId="27BF4E02" w14:textId="77777777" w:rsidR="00CB54F5" w:rsidRPr="00CB54F5" w:rsidRDefault="00CB54F5" w:rsidP="00CB54F5">
      <w:pPr>
        <w:spacing w:after="0" w:line="360" w:lineRule="auto"/>
        <w:jc w:val="both"/>
        <w:rPr>
          <w:rFonts w:ascii="Arial" w:hAnsi="Arial" w:cs="Arial"/>
          <w:sz w:val="24"/>
        </w:rPr>
      </w:pPr>
    </w:p>
    <w:p w14:paraId="1CB1D3B9" w14:textId="6D141973" w:rsidR="00120130" w:rsidRDefault="00120130" w:rsidP="00120130">
      <w:pPr>
        <w:spacing w:after="0" w:line="360" w:lineRule="auto"/>
        <w:jc w:val="both"/>
        <w:rPr>
          <w:rFonts w:ascii="Arial" w:hAnsi="Arial" w:cs="Arial"/>
          <w:sz w:val="24"/>
        </w:rPr>
      </w:pPr>
      <w:r>
        <w:rPr>
          <w:rFonts w:ascii="Arial" w:hAnsi="Arial" w:cs="Arial"/>
          <w:sz w:val="24"/>
        </w:rPr>
        <w:t xml:space="preserve">Smlouva může být uzavřena i </w:t>
      </w:r>
      <w:r w:rsidRPr="003904DA">
        <w:rPr>
          <w:rFonts w:ascii="Arial" w:hAnsi="Arial" w:cs="Arial"/>
          <w:b/>
          <w:sz w:val="24"/>
        </w:rPr>
        <w:t>ústně</w:t>
      </w:r>
      <w:r>
        <w:rPr>
          <w:rFonts w:ascii="Arial" w:hAnsi="Arial" w:cs="Arial"/>
          <w:sz w:val="24"/>
        </w:rPr>
        <w:t xml:space="preserve">. Pokud k tomuto dojde, doporučujeme v registru smluv uveřejnit záznam o takto uzavřené smlouvě. Jeho obsahem by mělo být alespoň, kdo s kým smlouvu uzavřel (identifikace smluvních stran), čeho se týká (vymezení předmětu smlouvy), cena nebo hodnota, datum uzavření smlouvy a podstatné náležitosti smluvního typu, pokud jsou stanoveny. </w:t>
      </w:r>
    </w:p>
    <w:p w14:paraId="02C5817A" w14:textId="77777777" w:rsidR="00CB54F5" w:rsidRPr="00CB54F5" w:rsidRDefault="00CB54F5" w:rsidP="00CB54F5">
      <w:pPr>
        <w:spacing w:after="0" w:line="360" w:lineRule="auto"/>
        <w:jc w:val="both"/>
        <w:rPr>
          <w:rFonts w:ascii="Arial" w:hAnsi="Arial" w:cs="Arial"/>
          <w:sz w:val="24"/>
        </w:rPr>
      </w:pPr>
    </w:p>
    <w:p w14:paraId="6E04DE7D" w14:textId="12265581" w:rsidR="00CB54F5" w:rsidRPr="00CB54F5" w:rsidRDefault="00CB54F5" w:rsidP="00CB54F5">
      <w:pPr>
        <w:spacing w:after="0" w:line="360" w:lineRule="auto"/>
        <w:jc w:val="both"/>
        <w:rPr>
          <w:rFonts w:ascii="Arial" w:hAnsi="Arial" w:cs="Arial"/>
          <w:sz w:val="24"/>
        </w:rPr>
      </w:pPr>
      <w:r w:rsidRPr="00CB54F5">
        <w:rPr>
          <w:rFonts w:ascii="Arial" w:hAnsi="Arial" w:cs="Arial"/>
          <w:sz w:val="24"/>
        </w:rPr>
        <w:t xml:space="preserve">Samozřejmě i nadále zůstává možnost uzavírat smlouvy písemně. V některých případech je dokonce stanovena povinnost k písemnému uzavírání smluv. Konkrétně se jedná o </w:t>
      </w:r>
      <w:r w:rsidRPr="00120130">
        <w:rPr>
          <w:rFonts w:ascii="Arial" w:hAnsi="Arial" w:cs="Arial"/>
          <w:sz w:val="24"/>
        </w:rPr>
        <w:t xml:space="preserve">nabývání majetku podle zákona o majetku České republiky a jejím </w:t>
      </w:r>
      <w:r w:rsidR="00B772AD" w:rsidRPr="00120130">
        <w:rPr>
          <w:rFonts w:ascii="Arial" w:hAnsi="Arial" w:cs="Arial"/>
          <w:sz w:val="24"/>
        </w:rPr>
        <w:t>vystupování v právních vztazích</w:t>
      </w:r>
      <w:r w:rsidRPr="00120130">
        <w:rPr>
          <w:rFonts w:ascii="Arial" w:hAnsi="Arial" w:cs="Arial"/>
          <w:sz w:val="24"/>
        </w:rPr>
        <w:t xml:space="preserve">. Jiný </w:t>
      </w:r>
      <w:r w:rsidR="00120130">
        <w:rPr>
          <w:rFonts w:ascii="Arial" w:hAnsi="Arial" w:cs="Arial"/>
          <w:sz w:val="24"/>
        </w:rPr>
        <w:t>zákon</w:t>
      </w:r>
      <w:r w:rsidRPr="00120130">
        <w:rPr>
          <w:rFonts w:ascii="Arial" w:hAnsi="Arial" w:cs="Arial"/>
          <w:sz w:val="24"/>
        </w:rPr>
        <w:t xml:space="preserve"> může stanovit vlastní požadavky na písemné uzavírání smluv. Zákon o registru smluv </w:t>
      </w:r>
      <w:r w:rsidRPr="00120130">
        <w:rPr>
          <w:rFonts w:ascii="Arial" w:hAnsi="Arial"/>
          <w:sz w:val="24"/>
        </w:rPr>
        <w:t>jako takový však</w:t>
      </w:r>
      <w:r w:rsidRPr="00120130">
        <w:rPr>
          <w:rFonts w:ascii="Arial" w:hAnsi="Arial" w:cs="Arial"/>
          <w:sz w:val="24"/>
        </w:rPr>
        <w:t xml:space="preserve"> už povinné písemné uzavírání smluv nevyžaduje.</w:t>
      </w:r>
    </w:p>
    <w:p w14:paraId="4BD851F4" w14:textId="77777777" w:rsidR="00414AA1" w:rsidRPr="00003477" w:rsidRDefault="00414AA1" w:rsidP="00513C71">
      <w:pPr>
        <w:spacing w:after="0" w:line="360" w:lineRule="auto"/>
        <w:jc w:val="both"/>
        <w:rPr>
          <w:rFonts w:ascii="Arial" w:hAnsi="Arial" w:cs="Arial"/>
          <w:sz w:val="24"/>
        </w:rPr>
      </w:pPr>
    </w:p>
    <w:p w14:paraId="44CCE7D0" w14:textId="77777777" w:rsidR="004E12CD" w:rsidRPr="00003477" w:rsidRDefault="009C14C5" w:rsidP="00513C71">
      <w:pPr>
        <w:spacing w:after="0" w:line="360" w:lineRule="auto"/>
        <w:jc w:val="both"/>
        <w:rPr>
          <w:rFonts w:ascii="Arial" w:hAnsi="Arial" w:cs="Arial"/>
          <w:sz w:val="24"/>
        </w:rPr>
      </w:pPr>
      <w:r w:rsidRPr="00003477">
        <w:rPr>
          <w:rFonts w:ascii="Arial" w:hAnsi="Arial" w:cs="Arial"/>
          <w:sz w:val="24"/>
        </w:rPr>
        <w:t xml:space="preserve">V registru smluv se uveřejňují smlouvy </w:t>
      </w:r>
      <w:r w:rsidRPr="00003477">
        <w:rPr>
          <w:rFonts w:ascii="Arial" w:hAnsi="Arial" w:cs="Arial"/>
          <w:b/>
          <w:sz w:val="24"/>
        </w:rPr>
        <w:t>uzavřené po 1. červenci 2016</w:t>
      </w:r>
      <w:r w:rsidRPr="00003477">
        <w:rPr>
          <w:rFonts w:ascii="Arial" w:hAnsi="Arial" w:cs="Arial"/>
          <w:sz w:val="24"/>
        </w:rPr>
        <w:t xml:space="preserve">. </w:t>
      </w:r>
      <w:r w:rsidR="00222A0C" w:rsidRPr="00003477">
        <w:rPr>
          <w:rFonts w:ascii="Arial" w:hAnsi="Arial" w:cs="Arial"/>
          <w:sz w:val="24"/>
        </w:rPr>
        <w:t xml:space="preserve">Smlouvy uzavřené před tímto dnem se v registru smluv neuveřejňují. </w:t>
      </w:r>
      <w:r w:rsidR="00385D1E" w:rsidRPr="00003477">
        <w:rPr>
          <w:rFonts w:ascii="Arial" w:hAnsi="Arial" w:cs="Arial"/>
          <w:sz w:val="24"/>
        </w:rPr>
        <w:t>Z tohoto pravidla existuje výjimka, podle které se uveřejní také sml</w:t>
      </w:r>
      <w:r w:rsidR="00FA764C" w:rsidRPr="00003477">
        <w:rPr>
          <w:rFonts w:ascii="Arial" w:hAnsi="Arial" w:cs="Arial"/>
          <w:sz w:val="24"/>
        </w:rPr>
        <w:t>ouva uzavře</w:t>
      </w:r>
      <w:r w:rsidR="004A6FA1" w:rsidRPr="00003477">
        <w:rPr>
          <w:rFonts w:ascii="Arial" w:hAnsi="Arial" w:cs="Arial"/>
          <w:sz w:val="24"/>
        </w:rPr>
        <w:t>ná před</w:t>
      </w:r>
      <w:r w:rsidR="00342426">
        <w:rPr>
          <w:rFonts w:ascii="Arial" w:hAnsi="Arial" w:cs="Arial"/>
          <w:sz w:val="24"/>
        </w:rPr>
        <w:t> </w:t>
      </w:r>
      <w:r w:rsidR="00222A0C" w:rsidRPr="00003477">
        <w:rPr>
          <w:rFonts w:ascii="Arial" w:hAnsi="Arial" w:cs="Arial"/>
          <w:sz w:val="24"/>
        </w:rPr>
        <w:t>1.</w:t>
      </w:r>
      <w:r w:rsidR="00901249">
        <w:rPr>
          <w:rFonts w:ascii="Arial" w:hAnsi="Arial" w:cs="Arial"/>
          <w:sz w:val="24"/>
        </w:rPr>
        <w:t> </w:t>
      </w:r>
      <w:r w:rsidR="00222A0C" w:rsidRPr="00003477">
        <w:rPr>
          <w:rFonts w:ascii="Arial" w:hAnsi="Arial" w:cs="Arial"/>
          <w:sz w:val="24"/>
        </w:rPr>
        <w:t>červencem 2016</w:t>
      </w:r>
      <w:r w:rsidR="004A6FA1" w:rsidRPr="00003477">
        <w:rPr>
          <w:rFonts w:ascii="Arial" w:hAnsi="Arial" w:cs="Arial"/>
          <w:sz w:val="24"/>
        </w:rPr>
        <w:t>, p</w:t>
      </w:r>
      <w:r w:rsidR="00385D1E" w:rsidRPr="00003477">
        <w:rPr>
          <w:rFonts w:ascii="Arial" w:hAnsi="Arial" w:cs="Arial"/>
          <w:sz w:val="24"/>
        </w:rPr>
        <w:t>okud je uzavřena dohoda, kterou se tato smlouva doplňuje, mění, nahrazuje nebo ruší</w:t>
      </w:r>
      <w:r w:rsidR="004E12CD" w:rsidRPr="00003477">
        <w:rPr>
          <w:rFonts w:ascii="Arial" w:hAnsi="Arial" w:cs="Arial"/>
          <w:sz w:val="24"/>
        </w:rPr>
        <w:t xml:space="preserve"> </w:t>
      </w:r>
      <w:r w:rsidR="007F380E" w:rsidRPr="00003477">
        <w:rPr>
          <w:rFonts w:ascii="Arial" w:hAnsi="Arial" w:cs="Arial"/>
          <w:sz w:val="24"/>
        </w:rPr>
        <w:t>(viz tato kapitola písm. a.</w:t>
      </w:r>
      <w:r w:rsidR="004F511B" w:rsidRPr="00003477">
        <w:rPr>
          <w:rFonts w:ascii="Arial" w:hAnsi="Arial" w:cs="Arial"/>
          <w:sz w:val="24"/>
        </w:rPr>
        <w:t>)</w:t>
      </w:r>
      <w:r w:rsidR="00FA764C" w:rsidRPr="00003477">
        <w:rPr>
          <w:rFonts w:ascii="Arial" w:hAnsi="Arial" w:cs="Arial"/>
          <w:sz w:val="24"/>
        </w:rPr>
        <w:t>.</w:t>
      </w:r>
      <w:r w:rsidR="00BD347A" w:rsidRPr="00003477">
        <w:rPr>
          <w:rFonts w:ascii="Arial" w:hAnsi="Arial" w:cs="Arial"/>
          <w:sz w:val="24"/>
        </w:rPr>
        <w:t xml:space="preserve"> </w:t>
      </w:r>
    </w:p>
    <w:p w14:paraId="03E5FF2B" w14:textId="77777777" w:rsidR="0089755D" w:rsidRPr="00003477" w:rsidRDefault="0089755D" w:rsidP="00513C71">
      <w:pPr>
        <w:spacing w:after="0" w:line="360" w:lineRule="auto"/>
        <w:jc w:val="both"/>
        <w:rPr>
          <w:rFonts w:ascii="Arial" w:hAnsi="Arial" w:cs="Arial"/>
          <w:sz w:val="24"/>
        </w:rPr>
      </w:pPr>
    </w:p>
    <w:p w14:paraId="297AB79D" w14:textId="19FB87AE" w:rsidR="0089755D" w:rsidRPr="00003477" w:rsidRDefault="0089755D" w:rsidP="00513C71">
      <w:pPr>
        <w:spacing w:after="0" w:line="360" w:lineRule="auto"/>
        <w:jc w:val="both"/>
        <w:rPr>
          <w:rFonts w:ascii="Arial" w:hAnsi="Arial" w:cs="Arial"/>
          <w:sz w:val="24"/>
        </w:rPr>
      </w:pPr>
      <w:r w:rsidRPr="00003477">
        <w:rPr>
          <w:rFonts w:ascii="Arial" w:hAnsi="Arial" w:cs="Arial"/>
          <w:sz w:val="24"/>
        </w:rPr>
        <w:t>Registr smluv je zřízen zejména pro účely evidování uzavřených smluv. Není možné z něj zjistit, zda je uveřejněná smlouva platná či nikoliv, neboť uveřejněná smlouva mohla být např. vypovězena</w:t>
      </w:r>
      <w:r w:rsidR="00120130">
        <w:rPr>
          <w:rFonts w:ascii="Arial" w:hAnsi="Arial" w:cs="Arial"/>
          <w:sz w:val="24"/>
        </w:rPr>
        <w:t xml:space="preserve"> nebo chyběla vůle k jejímu uzavření a nejedná se tak vůbec o smlouvu (tyto skutečnosti není potřeba promítat v registru smluv)</w:t>
      </w:r>
      <w:r w:rsidR="00751B97">
        <w:rPr>
          <w:rFonts w:ascii="Arial" w:hAnsi="Arial" w:cs="Arial"/>
          <w:sz w:val="24"/>
        </w:rPr>
        <w:t>.</w:t>
      </w:r>
      <w:r w:rsidRPr="00003477">
        <w:rPr>
          <w:rFonts w:ascii="Arial" w:hAnsi="Arial" w:cs="Arial"/>
          <w:sz w:val="24"/>
        </w:rPr>
        <w:t xml:space="preserve"> </w:t>
      </w:r>
      <w:r w:rsidR="00751B97">
        <w:rPr>
          <w:rFonts w:ascii="Arial" w:hAnsi="Arial" w:cs="Arial"/>
          <w:sz w:val="24"/>
        </w:rPr>
        <w:t>V</w:t>
      </w:r>
      <w:r w:rsidRPr="00003477">
        <w:rPr>
          <w:rFonts w:ascii="Arial" w:hAnsi="Arial" w:cs="Arial"/>
          <w:sz w:val="24"/>
        </w:rPr>
        <w:t xml:space="preserve">zhledem k tomu, že výpověď </w:t>
      </w:r>
      <w:r w:rsidR="00751B97">
        <w:rPr>
          <w:rFonts w:ascii="Arial" w:hAnsi="Arial" w:cs="Arial"/>
          <w:sz w:val="24"/>
        </w:rPr>
        <w:t xml:space="preserve">je </w:t>
      </w:r>
      <w:r w:rsidR="00CE6F33">
        <w:rPr>
          <w:rFonts w:ascii="Arial" w:hAnsi="Arial" w:cs="Arial"/>
          <w:sz w:val="24"/>
        </w:rPr>
        <w:t> </w:t>
      </w:r>
      <w:r w:rsidR="00BE3B02">
        <w:rPr>
          <w:rFonts w:ascii="Arial" w:hAnsi="Arial" w:cs="Arial"/>
          <w:sz w:val="24"/>
        </w:rPr>
        <w:t>jednostranným</w:t>
      </w:r>
      <w:r w:rsidRPr="00003477">
        <w:rPr>
          <w:rFonts w:ascii="Arial" w:hAnsi="Arial" w:cs="Arial"/>
          <w:sz w:val="24"/>
        </w:rPr>
        <w:t xml:space="preserve"> právní</w:t>
      </w:r>
      <w:r w:rsidR="00BE3B02">
        <w:rPr>
          <w:rFonts w:ascii="Arial" w:hAnsi="Arial" w:cs="Arial"/>
          <w:sz w:val="24"/>
        </w:rPr>
        <w:t>m</w:t>
      </w:r>
      <w:r w:rsidRPr="00003477">
        <w:rPr>
          <w:rFonts w:ascii="Arial" w:hAnsi="Arial" w:cs="Arial"/>
          <w:sz w:val="24"/>
        </w:rPr>
        <w:t xml:space="preserve"> j</w:t>
      </w:r>
      <w:r w:rsidR="007876A3">
        <w:rPr>
          <w:rFonts w:ascii="Arial" w:hAnsi="Arial" w:cs="Arial"/>
          <w:sz w:val="24"/>
        </w:rPr>
        <w:t>ednání</w:t>
      </w:r>
      <w:r w:rsidR="00BE3B02">
        <w:rPr>
          <w:rFonts w:ascii="Arial" w:hAnsi="Arial" w:cs="Arial"/>
          <w:sz w:val="24"/>
        </w:rPr>
        <w:t>m</w:t>
      </w:r>
      <w:r w:rsidR="00751B97">
        <w:rPr>
          <w:rFonts w:ascii="Arial" w:hAnsi="Arial" w:cs="Arial"/>
          <w:sz w:val="24"/>
        </w:rPr>
        <w:t xml:space="preserve"> a</w:t>
      </w:r>
      <w:r w:rsidR="00120130">
        <w:rPr>
          <w:rFonts w:ascii="Arial" w:hAnsi="Arial" w:cs="Arial"/>
          <w:sz w:val="24"/>
        </w:rPr>
        <w:t> </w:t>
      </w:r>
      <w:r w:rsidR="007876A3">
        <w:rPr>
          <w:rFonts w:ascii="Arial" w:hAnsi="Arial" w:cs="Arial"/>
          <w:sz w:val="24"/>
        </w:rPr>
        <w:t xml:space="preserve">není dodatkem smlouvy, </w:t>
      </w:r>
      <w:r w:rsidR="006B545C" w:rsidRPr="00003477">
        <w:rPr>
          <w:rFonts w:ascii="Arial" w:hAnsi="Arial" w:cs="Arial"/>
          <w:sz w:val="24"/>
        </w:rPr>
        <w:t xml:space="preserve">tak se </w:t>
      </w:r>
      <w:r w:rsidRPr="00003477">
        <w:rPr>
          <w:rFonts w:ascii="Arial" w:hAnsi="Arial" w:cs="Arial"/>
          <w:sz w:val="24"/>
        </w:rPr>
        <w:t>v registru smluv neuveřej</w:t>
      </w:r>
      <w:r w:rsidR="006B545C">
        <w:rPr>
          <w:rFonts w:ascii="Arial" w:hAnsi="Arial" w:cs="Arial"/>
          <w:sz w:val="24"/>
        </w:rPr>
        <w:t>ňuje</w:t>
      </w:r>
      <w:r w:rsidRPr="00003477">
        <w:rPr>
          <w:rFonts w:ascii="Arial" w:hAnsi="Arial" w:cs="Arial"/>
          <w:sz w:val="24"/>
        </w:rPr>
        <w:t>. Registr smluv tedy není nástrojem pro přehled o aktuálním stavu a</w:t>
      </w:r>
      <w:r w:rsidR="00342426">
        <w:rPr>
          <w:rFonts w:ascii="Arial" w:hAnsi="Arial" w:cs="Arial"/>
          <w:sz w:val="24"/>
        </w:rPr>
        <w:t> </w:t>
      </w:r>
      <w:r w:rsidRPr="00003477">
        <w:rPr>
          <w:rFonts w:ascii="Arial" w:hAnsi="Arial" w:cs="Arial"/>
          <w:sz w:val="24"/>
        </w:rPr>
        <w:t xml:space="preserve">podobě uzavřených smluv. V registru smluv se uveřejňují </w:t>
      </w:r>
      <w:r w:rsidR="00751B97">
        <w:rPr>
          <w:rFonts w:ascii="Arial" w:hAnsi="Arial" w:cs="Arial"/>
          <w:sz w:val="24"/>
        </w:rPr>
        <w:t>pouze ty </w:t>
      </w:r>
      <w:r w:rsidRPr="00003477">
        <w:rPr>
          <w:rFonts w:ascii="Arial" w:hAnsi="Arial" w:cs="Arial"/>
          <w:sz w:val="24"/>
        </w:rPr>
        <w:t>dokumenty, o</w:t>
      </w:r>
      <w:r w:rsidR="0057166C">
        <w:rPr>
          <w:rFonts w:ascii="Arial" w:hAnsi="Arial" w:cs="Arial"/>
          <w:sz w:val="24"/>
        </w:rPr>
        <w:t> </w:t>
      </w:r>
      <w:r w:rsidRPr="00003477">
        <w:rPr>
          <w:rFonts w:ascii="Arial" w:hAnsi="Arial" w:cs="Arial"/>
          <w:sz w:val="24"/>
        </w:rPr>
        <w:t>kterých tak stanoví zákon</w:t>
      </w:r>
      <w:r w:rsidR="00751B97">
        <w:rPr>
          <w:rFonts w:ascii="Arial" w:hAnsi="Arial" w:cs="Arial"/>
          <w:sz w:val="24"/>
        </w:rPr>
        <w:t>, tedy soukromoprávní smlouvy a </w:t>
      </w:r>
      <w:r w:rsidRPr="00003477">
        <w:rPr>
          <w:rFonts w:ascii="Arial" w:hAnsi="Arial" w:cs="Arial"/>
          <w:sz w:val="24"/>
        </w:rPr>
        <w:t>smlouvy o poskytnutí dotace nebo návratné finanční výpomoci</w:t>
      </w:r>
      <w:r w:rsidR="00120130">
        <w:rPr>
          <w:rFonts w:ascii="Arial" w:hAnsi="Arial" w:cs="Arial"/>
          <w:sz w:val="24"/>
        </w:rPr>
        <w:t xml:space="preserve"> a jejich přílohy a dodatky</w:t>
      </w:r>
      <w:r w:rsidRPr="00003477">
        <w:rPr>
          <w:rFonts w:ascii="Arial" w:hAnsi="Arial" w:cs="Arial"/>
          <w:sz w:val="24"/>
        </w:rPr>
        <w:t xml:space="preserve">. Jakékoliv dokumenty, které </w:t>
      </w:r>
      <w:r w:rsidRPr="00003477">
        <w:rPr>
          <w:rFonts w:ascii="Arial" w:hAnsi="Arial" w:cs="Arial"/>
          <w:sz w:val="24"/>
        </w:rPr>
        <w:lastRenderedPageBreak/>
        <w:t>lze pod tuto klasifikaci podřadit a na které se nevztahuje některá z výjimek stanovených jak</w:t>
      </w:r>
      <w:r w:rsidR="00342426">
        <w:rPr>
          <w:rFonts w:ascii="Arial" w:hAnsi="Arial" w:cs="Arial"/>
          <w:sz w:val="24"/>
        </w:rPr>
        <w:t> </w:t>
      </w:r>
      <w:r w:rsidRPr="00003477">
        <w:rPr>
          <w:rFonts w:ascii="Arial" w:hAnsi="Arial" w:cs="Arial"/>
          <w:sz w:val="24"/>
        </w:rPr>
        <w:t xml:space="preserve">zákonem o registru smluv, tak potažmo jinými zákony, se v registru smluv uveřejní. Nejběžnější výjimkou pro smlouvy, které se v registru smluv na základě její aplikace neuveřejňují, bude </w:t>
      </w:r>
      <w:r w:rsidR="00751B97">
        <w:rPr>
          <w:rFonts w:ascii="Arial" w:hAnsi="Arial" w:cs="Arial"/>
          <w:sz w:val="24"/>
        </w:rPr>
        <w:t>výše hodnoty předmětu plnění do</w:t>
      </w:r>
      <w:r w:rsidRPr="00003477">
        <w:rPr>
          <w:rFonts w:ascii="Arial" w:hAnsi="Arial" w:cs="Arial"/>
          <w:sz w:val="24"/>
        </w:rPr>
        <w:t xml:space="preserve"> 50</w:t>
      </w:r>
      <w:r w:rsidR="00F44B5C">
        <w:rPr>
          <w:rFonts w:ascii="Arial" w:hAnsi="Arial" w:cs="Arial"/>
          <w:sz w:val="24"/>
        </w:rPr>
        <w:t xml:space="preserve"> </w:t>
      </w:r>
      <w:r w:rsidRPr="00003477">
        <w:rPr>
          <w:rFonts w:ascii="Arial" w:hAnsi="Arial" w:cs="Arial"/>
          <w:sz w:val="24"/>
        </w:rPr>
        <w:t>000 Kč</w:t>
      </w:r>
      <w:r w:rsidR="007876A3">
        <w:rPr>
          <w:rFonts w:ascii="Arial" w:hAnsi="Arial" w:cs="Arial"/>
          <w:sz w:val="24"/>
        </w:rPr>
        <w:t xml:space="preserve"> bez DPH</w:t>
      </w:r>
      <w:r w:rsidRPr="00003477">
        <w:rPr>
          <w:rFonts w:ascii="Arial" w:hAnsi="Arial" w:cs="Arial"/>
          <w:sz w:val="24"/>
        </w:rPr>
        <w:t xml:space="preserve">. Smlouvy s výší hodnoty předmětu </w:t>
      </w:r>
      <w:r w:rsidR="00342426">
        <w:rPr>
          <w:rFonts w:ascii="Arial" w:hAnsi="Arial" w:cs="Arial"/>
          <w:sz w:val="24"/>
        </w:rPr>
        <w:t xml:space="preserve">plnění </w:t>
      </w:r>
      <w:r w:rsidR="007876A3">
        <w:rPr>
          <w:rFonts w:ascii="Arial" w:hAnsi="Arial" w:cs="Arial"/>
          <w:sz w:val="24"/>
        </w:rPr>
        <w:t xml:space="preserve">právě </w:t>
      </w:r>
      <w:r w:rsidRPr="00003477">
        <w:rPr>
          <w:rFonts w:ascii="Arial" w:hAnsi="Arial" w:cs="Arial"/>
          <w:sz w:val="24"/>
        </w:rPr>
        <w:t>50</w:t>
      </w:r>
      <w:r w:rsidR="00F44B5C">
        <w:rPr>
          <w:rFonts w:ascii="Arial" w:hAnsi="Arial" w:cs="Arial"/>
          <w:sz w:val="24"/>
        </w:rPr>
        <w:t xml:space="preserve"> </w:t>
      </w:r>
      <w:r w:rsidRPr="00003477">
        <w:rPr>
          <w:rFonts w:ascii="Arial" w:hAnsi="Arial" w:cs="Arial"/>
          <w:sz w:val="24"/>
        </w:rPr>
        <w:t xml:space="preserve">000 Kč bez </w:t>
      </w:r>
      <w:r w:rsidR="007876A3">
        <w:rPr>
          <w:rFonts w:ascii="Arial" w:hAnsi="Arial" w:cs="Arial"/>
          <w:sz w:val="24"/>
        </w:rPr>
        <w:t>DPH</w:t>
      </w:r>
      <w:r w:rsidRPr="00003477">
        <w:rPr>
          <w:rFonts w:ascii="Arial" w:hAnsi="Arial" w:cs="Arial"/>
          <w:sz w:val="24"/>
        </w:rPr>
        <w:t xml:space="preserve"> nebo nižší se v registru smluv neuveřejňují (viz kapitola V</w:t>
      </w:r>
      <w:r w:rsidR="00205979" w:rsidRPr="00003477">
        <w:rPr>
          <w:rFonts w:ascii="Arial" w:hAnsi="Arial" w:cs="Arial"/>
          <w:sz w:val="24"/>
        </w:rPr>
        <w:t>I</w:t>
      </w:r>
      <w:r w:rsidRPr="00003477">
        <w:rPr>
          <w:rFonts w:ascii="Arial" w:hAnsi="Arial" w:cs="Arial"/>
          <w:sz w:val="24"/>
        </w:rPr>
        <w:t xml:space="preserve">I. písm. a. bod 9.). </w:t>
      </w:r>
    </w:p>
    <w:p w14:paraId="63E2D534" w14:textId="77777777" w:rsidR="00A4307A" w:rsidRPr="00003477" w:rsidRDefault="00A4307A" w:rsidP="00513C71">
      <w:pPr>
        <w:spacing w:after="0" w:line="360" w:lineRule="auto"/>
        <w:jc w:val="both"/>
        <w:rPr>
          <w:rFonts w:ascii="Arial" w:hAnsi="Arial" w:cs="Arial"/>
          <w:sz w:val="24"/>
        </w:rPr>
      </w:pPr>
    </w:p>
    <w:p w14:paraId="101A1D8F" w14:textId="36EAF952" w:rsidR="00A60FA6" w:rsidRPr="00003477" w:rsidRDefault="00FA764C" w:rsidP="0037180C">
      <w:pPr>
        <w:spacing w:after="0" w:line="360" w:lineRule="auto"/>
        <w:jc w:val="both"/>
        <w:rPr>
          <w:rFonts w:ascii="Arial" w:hAnsi="Arial" w:cs="Arial"/>
          <w:sz w:val="24"/>
        </w:rPr>
      </w:pPr>
      <w:r w:rsidRPr="00003477">
        <w:rPr>
          <w:rFonts w:ascii="Arial" w:hAnsi="Arial" w:cs="Arial"/>
          <w:sz w:val="24"/>
        </w:rPr>
        <w:t>Zákon o registru smluv upravuje i problematiku uveřejňování smluv pro účely</w:t>
      </w:r>
      <w:r w:rsidRPr="00003477">
        <w:rPr>
          <w:rFonts w:ascii="Arial" w:hAnsi="Arial" w:cs="Arial"/>
          <w:b/>
          <w:sz w:val="24"/>
        </w:rPr>
        <w:t xml:space="preserve"> </w:t>
      </w:r>
      <w:r w:rsidRPr="007876A3">
        <w:rPr>
          <w:rFonts w:ascii="Arial" w:hAnsi="Arial" w:cs="Arial"/>
          <w:b/>
          <w:sz w:val="24"/>
        </w:rPr>
        <w:t xml:space="preserve">zákona </w:t>
      </w:r>
      <w:r w:rsidR="0078611B" w:rsidRPr="00120130">
        <w:rPr>
          <w:rFonts w:ascii="Arial" w:hAnsi="Arial"/>
          <w:b/>
          <w:sz w:val="24"/>
        </w:rPr>
        <w:t>č.</w:t>
      </w:r>
      <w:r w:rsidR="00B50A74" w:rsidRPr="00003477">
        <w:rPr>
          <w:rFonts w:ascii="Arial" w:hAnsi="Arial" w:cs="Arial"/>
          <w:sz w:val="24"/>
        </w:rPr>
        <w:t> </w:t>
      </w:r>
      <w:r w:rsidR="007876A3" w:rsidRPr="007876A3">
        <w:rPr>
          <w:rFonts w:ascii="Arial" w:hAnsi="Arial" w:cs="Arial"/>
          <w:b/>
          <w:sz w:val="24"/>
        </w:rPr>
        <w:t>134/2016</w:t>
      </w:r>
      <w:r w:rsidR="007876A3" w:rsidRPr="003273F6">
        <w:rPr>
          <w:rFonts w:ascii="Arial" w:hAnsi="Arial"/>
          <w:b/>
          <w:sz w:val="24"/>
        </w:rPr>
        <w:t xml:space="preserve"> Sb.,</w:t>
      </w:r>
      <w:r w:rsidR="007876A3" w:rsidRPr="007876A3">
        <w:rPr>
          <w:rFonts w:ascii="Arial" w:hAnsi="Arial" w:cs="Arial"/>
          <w:b/>
          <w:sz w:val="24"/>
        </w:rPr>
        <w:t xml:space="preserve"> o zadávání veřejných zakázek</w:t>
      </w:r>
      <w:r w:rsidR="0078611B" w:rsidRPr="00003477">
        <w:rPr>
          <w:rFonts w:ascii="Arial" w:hAnsi="Arial" w:cs="Arial"/>
          <w:sz w:val="24"/>
        </w:rPr>
        <w:t>, ve</w:t>
      </w:r>
      <w:r w:rsidR="00342426">
        <w:rPr>
          <w:rFonts w:ascii="Arial" w:hAnsi="Arial" w:cs="Arial"/>
          <w:sz w:val="24"/>
        </w:rPr>
        <w:t> </w:t>
      </w:r>
      <w:r w:rsidR="0078611B" w:rsidRPr="00003477">
        <w:rPr>
          <w:rFonts w:ascii="Arial" w:hAnsi="Arial" w:cs="Arial"/>
          <w:sz w:val="24"/>
        </w:rPr>
        <w:t>znění pozdějších předpisů</w:t>
      </w:r>
      <w:r w:rsidRPr="00003477">
        <w:rPr>
          <w:rFonts w:ascii="Arial" w:hAnsi="Arial" w:cs="Arial"/>
          <w:sz w:val="24"/>
        </w:rPr>
        <w:t>, když stanoví, že uveřejněním smlouvy, na kterou se vztahuje povinnost uveřejnění v </w:t>
      </w:r>
      <w:r w:rsidRPr="00120130">
        <w:rPr>
          <w:rFonts w:ascii="Arial" w:hAnsi="Arial" w:cs="Arial"/>
          <w:sz w:val="24"/>
        </w:rPr>
        <w:t>registru smluv, právě v registru smluv, je</w:t>
      </w:r>
      <w:r w:rsidR="00342426" w:rsidRPr="00120130">
        <w:rPr>
          <w:rFonts w:ascii="Arial" w:hAnsi="Arial" w:cs="Arial"/>
          <w:sz w:val="24"/>
        </w:rPr>
        <w:t> </w:t>
      </w:r>
      <w:r w:rsidRPr="00120130">
        <w:rPr>
          <w:rFonts w:ascii="Arial" w:hAnsi="Arial" w:cs="Arial"/>
          <w:sz w:val="24"/>
        </w:rPr>
        <w:t xml:space="preserve">splněna povinnost tuto smlouvu uveřejnit </w:t>
      </w:r>
      <w:r w:rsidR="00751B97" w:rsidRPr="00120130">
        <w:rPr>
          <w:rFonts w:ascii="Arial" w:hAnsi="Arial" w:cs="Arial"/>
          <w:sz w:val="24"/>
        </w:rPr>
        <w:t xml:space="preserve">i </w:t>
      </w:r>
      <w:r w:rsidRPr="00120130">
        <w:rPr>
          <w:rFonts w:ascii="Arial" w:hAnsi="Arial" w:cs="Arial"/>
          <w:sz w:val="24"/>
        </w:rPr>
        <w:t xml:space="preserve">podle zákona o </w:t>
      </w:r>
      <w:r w:rsidR="00342426" w:rsidRPr="00120130">
        <w:rPr>
          <w:rFonts w:ascii="Arial" w:hAnsi="Arial" w:cs="Arial"/>
          <w:sz w:val="24"/>
        </w:rPr>
        <w:t xml:space="preserve">zadávání </w:t>
      </w:r>
      <w:r w:rsidRPr="00120130">
        <w:rPr>
          <w:rFonts w:ascii="Arial" w:hAnsi="Arial" w:cs="Arial"/>
          <w:sz w:val="24"/>
        </w:rPr>
        <w:t>veřejných zakáz</w:t>
      </w:r>
      <w:r w:rsidR="00342426" w:rsidRPr="00120130">
        <w:rPr>
          <w:rFonts w:ascii="Arial" w:hAnsi="Arial" w:cs="Arial"/>
          <w:sz w:val="24"/>
        </w:rPr>
        <w:t>e</w:t>
      </w:r>
      <w:r w:rsidRPr="00120130">
        <w:rPr>
          <w:rFonts w:ascii="Arial" w:hAnsi="Arial" w:cs="Arial"/>
          <w:sz w:val="24"/>
        </w:rPr>
        <w:t>k</w:t>
      </w:r>
      <w:r w:rsidR="00A60FA6" w:rsidRPr="00120130">
        <w:rPr>
          <w:rFonts w:ascii="Arial" w:hAnsi="Arial" w:cs="Arial"/>
          <w:sz w:val="24"/>
        </w:rPr>
        <w:t xml:space="preserve">. </w:t>
      </w:r>
      <w:r w:rsidR="00DF4071" w:rsidRPr="00120130">
        <w:rPr>
          <w:rFonts w:ascii="Arial" w:hAnsi="Arial" w:cs="Arial"/>
          <w:sz w:val="24"/>
        </w:rPr>
        <w:t>Pozor al</w:t>
      </w:r>
      <w:r w:rsidR="001F62A8" w:rsidRPr="00120130">
        <w:rPr>
          <w:rFonts w:ascii="Arial" w:hAnsi="Arial" w:cs="Arial"/>
          <w:sz w:val="24"/>
        </w:rPr>
        <w:t xml:space="preserve">e, toto pravidlo neplatí naopak; </w:t>
      </w:r>
      <w:r w:rsidR="001F62A8" w:rsidRPr="00120130">
        <w:rPr>
          <w:rFonts w:ascii="Arial" w:hAnsi="Arial"/>
          <w:sz w:val="24"/>
        </w:rPr>
        <w:t>uveřejněním smlouvy na</w:t>
      </w:r>
      <w:r w:rsidR="00AC1EA0" w:rsidRPr="00120130">
        <w:rPr>
          <w:rFonts w:ascii="Arial" w:hAnsi="Arial"/>
          <w:sz w:val="24"/>
        </w:rPr>
        <w:t> </w:t>
      </w:r>
      <w:r w:rsidR="001F62A8" w:rsidRPr="00120130">
        <w:rPr>
          <w:rFonts w:ascii="Arial" w:hAnsi="Arial"/>
          <w:sz w:val="24"/>
        </w:rPr>
        <w:t>profilu zadavatele</w:t>
      </w:r>
      <w:r w:rsidR="001F62A8" w:rsidRPr="00120130">
        <w:rPr>
          <w:rFonts w:ascii="Arial" w:hAnsi="Arial" w:cs="Arial"/>
          <w:sz w:val="24"/>
        </w:rPr>
        <w:t xml:space="preserve"> podle zákona o</w:t>
      </w:r>
      <w:r w:rsidR="007876A3" w:rsidRPr="00120130">
        <w:rPr>
          <w:rFonts w:ascii="Arial" w:hAnsi="Arial" w:cs="Arial"/>
          <w:sz w:val="24"/>
        </w:rPr>
        <w:t> zadávání</w:t>
      </w:r>
      <w:r w:rsidR="001F62A8" w:rsidRPr="00120130">
        <w:rPr>
          <w:rFonts w:ascii="Arial" w:hAnsi="Arial" w:cs="Arial"/>
          <w:sz w:val="24"/>
        </w:rPr>
        <w:t xml:space="preserve"> veřejných zakáz</w:t>
      </w:r>
      <w:r w:rsidR="00AC1EA0" w:rsidRPr="00120130">
        <w:rPr>
          <w:rFonts w:ascii="Arial" w:hAnsi="Arial" w:cs="Arial"/>
          <w:sz w:val="24"/>
        </w:rPr>
        <w:t>e</w:t>
      </w:r>
      <w:r w:rsidR="001F62A8" w:rsidRPr="00120130">
        <w:rPr>
          <w:rFonts w:ascii="Arial" w:hAnsi="Arial" w:cs="Arial"/>
          <w:sz w:val="24"/>
        </w:rPr>
        <w:t xml:space="preserve">k </w:t>
      </w:r>
      <w:r w:rsidR="001F62A8" w:rsidRPr="00120130">
        <w:rPr>
          <w:rFonts w:ascii="Arial" w:hAnsi="Arial"/>
          <w:sz w:val="24"/>
        </w:rPr>
        <w:t>není splněna p</w:t>
      </w:r>
      <w:r w:rsidR="006350D4" w:rsidRPr="00120130">
        <w:rPr>
          <w:rFonts w:ascii="Arial" w:hAnsi="Arial"/>
          <w:sz w:val="24"/>
        </w:rPr>
        <w:t>ovinnost uveřejnit</w:t>
      </w:r>
      <w:r w:rsidR="006350D4" w:rsidRPr="00120130">
        <w:rPr>
          <w:rFonts w:ascii="Arial" w:hAnsi="Arial" w:cs="Arial"/>
          <w:sz w:val="24"/>
        </w:rPr>
        <w:t xml:space="preserve"> </w:t>
      </w:r>
      <w:r w:rsidR="00FB37B6" w:rsidRPr="00120130">
        <w:rPr>
          <w:rFonts w:ascii="Arial" w:hAnsi="Arial" w:cs="Arial"/>
          <w:sz w:val="24"/>
        </w:rPr>
        <w:t xml:space="preserve">smlouvu </w:t>
      </w:r>
      <w:r w:rsidR="006350D4" w:rsidRPr="00120130">
        <w:rPr>
          <w:rFonts w:ascii="Arial" w:hAnsi="Arial"/>
          <w:sz w:val="24"/>
        </w:rPr>
        <w:t>v registru smluv</w:t>
      </w:r>
      <w:r w:rsidR="00E736DC" w:rsidRPr="00120130">
        <w:rPr>
          <w:rFonts w:ascii="Arial" w:hAnsi="Arial" w:cs="Arial"/>
          <w:sz w:val="24"/>
        </w:rPr>
        <w:t xml:space="preserve"> a</w:t>
      </w:r>
      <w:r w:rsidR="006350D4" w:rsidRPr="00120130">
        <w:rPr>
          <w:rFonts w:ascii="Arial" w:hAnsi="Arial" w:cs="Arial"/>
          <w:sz w:val="24"/>
        </w:rPr>
        <w:t xml:space="preserve"> na</w:t>
      </w:r>
      <w:r w:rsidR="0057166C" w:rsidRPr="00120130">
        <w:rPr>
          <w:rFonts w:ascii="Arial" w:hAnsi="Arial" w:cs="Arial"/>
          <w:sz w:val="24"/>
        </w:rPr>
        <w:t> </w:t>
      </w:r>
      <w:r w:rsidR="006350D4" w:rsidRPr="00120130">
        <w:rPr>
          <w:rFonts w:ascii="Arial" w:hAnsi="Arial" w:cs="Arial"/>
          <w:sz w:val="24"/>
        </w:rPr>
        <w:t>takovou smlouvu se</w:t>
      </w:r>
      <w:r w:rsidR="00AC1EA0" w:rsidRPr="00120130">
        <w:rPr>
          <w:rFonts w:ascii="Arial" w:hAnsi="Arial" w:cs="Arial"/>
          <w:sz w:val="24"/>
        </w:rPr>
        <w:t> </w:t>
      </w:r>
      <w:r w:rsidR="006350D4" w:rsidRPr="00120130">
        <w:rPr>
          <w:rFonts w:ascii="Arial" w:hAnsi="Arial" w:cs="Arial"/>
          <w:sz w:val="24"/>
        </w:rPr>
        <w:t>plně vztahují sankční ustanovení zákona o</w:t>
      </w:r>
      <w:r w:rsidR="00B50A74" w:rsidRPr="00120130">
        <w:rPr>
          <w:rFonts w:ascii="Arial" w:hAnsi="Arial" w:cs="Arial"/>
          <w:sz w:val="24"/>
        </w:rPr>
        <w:t> </w:t>
      </w:r>
      <w:r w:rsidR="006350D4" w:rsidRPr="00120130">
        <w:rPr>
          <w:rFonts w:ascii="Arial" w:hAnsi="Arial" w:cs="Arial"/>
          <w:sz w:val="24"/>
        </w:rPr>
        <w:t>registru smluv</w:t>
      </w:r>
      <w:r w:rsidR="00FB37B6" w:rsidRPr="00120130">
        <w:rPr>
          <w:rFonts w:ascii="Arial" w:hAnsi="Arial" w:cs="Arial"/>
          <w:sz w:val="24"/>
        </w:rPr>
        <w:t xml:space="preserve"> upravující neuveřejnění smlouvy</w:t>
      </w:r>
      <w:r w:rsidR="006350D4" w:rsidRPr="00120130">
        <w:rPr>
          <w:rFonts w:ascii="Arial" w:hAnsi="Arial" w:cs="Arial"/>
          <w:sz w:val="24"/>
        </w:rPr>
        <w:t>.</w:t>
      </w:r>
      <w:r w:rsidR="00DF4071" w:rsidRPr="00120130">
        <w:rPr>
          <w:rFonts w:ascii="Arial" w:hAnsi="Arial" w:cs="Arial"/>
          <w:sz w:val="24"/>
        </w:rPr>
        <w:t xml:space="preserve"> </w:t>
      </w:r>
      <w:r w:rsidR="007876A3" w:rsidRPr="00120130">
        <w:rPr>
          <w:rFonts w:ascii="Arial" w:hAnsi="Arial" w:cs="Arial"/>
          <w:sz w:val="24"/>
        </w:rPr>
        <w:t>Z</w:t>
      </w:r>
      <w:r w:rsidR="00222A0C" w:rsidRPr="00120130">
        <w:rPr>
          <w:rFonts w:ascii="Arial" w:hAnsi="Arial" w:cs="Arial"/>
          <w:sz w:val="24"/>
        </w:rPr>
        <w:t>ákon o</w:t>
      </w:r>
      <w:r w:rsidR="00FB37B6" w:rsidRPr="00120130">
        <w:rPr>
          <w:rFonts w:ascii="Arial" w:hAnsi="Arial" w:cs="Arial"/>
          <w:sz w:val="24"/>
        </w:rPr>
        <w:t> </w:t>
      </w:r>
      <w:r w:rsidR="00222A0C" w:rsidRPr="00120130">
        <w:rPr>
          <w:rFonts w:ascii="Arial" w:hAnsi="Arial" w:cs="Arial"/>
          <w:sz w:val="24"/>
        </w:rPr>
        <w:t>zadávání veřejných zakázek, stanoví, že veřejný zadavatel</w:t>
      </w:r>
      <w:r w:rsidR="00222A0C" w:rsidRPr="00003477">
        <w:rPr>
          <w:rFonts w:ascii="Arial" w:hAnsi="Arial" w:cs="Arial"/>
          <w:sz w:val="24"/>
        </w:rPr>
        <w:t xml:space="preserve"> nemusí uveřejňovat na profilu zadavatele smlouvu uveřejněnou podle jiného právního předpisu; tímto jiným právním předpisem je mimo jiné zákon o</w:t>
      </w:r>
      <w:r w:rsidR="00AC1EA0">
        <w:rPr>
          <w:rFonts w:ascii="Arial" w:hAnsi="Arial" w:cs="Arial"/>
          <w:sz w:val="24"/>
        </w:rPr>
        <w:t> </w:t>
      </w:r>
      <w:r w:rsidR="00222A0C" w:rsidRPr="00003477">
        <w:rPr>
          <w:rFonts w:ascii="Arial" w:hAnsi="Arial" w:cs="Arial"/>
          <w:sz w:val="24"/>
        </w:rPr>
        <w:t>registru smluv</w:t>
      </w:r>
      <w:r w:rsidR="007876A3">
        <w:rPr>
          <w:rFonts w:ascii="Arial" w:hAnsi="Arial" w:cs="Arial"/>
          <w:sz w:val="24"/>
        </w:rPr>
        <w:t>. K této problematice existuje společné stanovisko Ministerstva pro místní rozvoj, Ministerstva vnitra a</w:t>
      </w:r>
      <w:r w:rsidR="003116DF">
        <w:rPr>
          <w:rFonts w:ascii="Arial" w:hAnsi="Arial" w:cs="Arial"/>
          <w:sz w:val="24"/>
        </w:rPr>
        <w:t> </w:t>
      </w:r>
      <w:r w:rsidR="007876A3">
        <w:rPr>
          <w:rFonts w:ascii="Arial" w:hAnsi="Arial" w:cs="Arial"/>
          <w:sz w:val="24"/>
        </w:rPr>
        <w:t>Úřadu pro</w:t>
      </w:r>
      <w:r w:rsidR="00485A31">
        <w:rPr>
          <w:rFonts w:ascii="Arial" w:hAnsi="Arial" w:cs="Arial"/>
          <w:sz w:val="24"/>
        </w:rPr>
        <w:t> </w:t>
      </w:r>
      <w:r w:rsidR="007876A3">
        <w:rPr>
          <w:rFonts w:ascii="Arial" w:hAnsi="Arial" w:cs="Arial"/>
          <w:sz w:val="24"/>
        </w:rPr>
        <w:t>ochranu hospodář</w:t>
      </w:r>
      <w:r w:rsidR="00DA1455">
        <w:rPr>
          <w:rFonts w:ascii="Arial" w:hAnsi="Arial" w:cs="Arial"/>
          <w:sz w:val="24"/>
        </w:rPr>
        <w:t>ské soutěže, které je k nalezení</w:t>
      </w:r>
      <w:r w:rsidR="007876A3">
        <w:rPr>
          <w:rFonts w:ascii="Arial" w:hAnsi="Arial" w:cs="Arial"/>
          <w:sz w:val="24"/>
        </w:rPr>
        <w:t xml:space="preserve"> </w:t>
      </w:r>
      <w:hyperlink r:id="rId17" w:history="1">
        <w:r w:rsidR="007876A3" w:rsidRPr="001F24FB">
          <w:rPr>
            <w:rStyle w:val="Hypertextovodkaz"/>
            <w:rFonts w:ascii="Arial" w:hAnsi="Arial" w:cs="Arial"/>
            <w:sz w:val="24"/>
          </w:rPr>
          <w:t>zde</w:t>
        </w:r>
      </w:hyperlink>
      <w:r w:rsidR="00222A0C" w:rsidRPr="00003477">
        <w:rPr>
          <w:rFonts w:ascii="Arial" w:hAnsi="Arial" w:cs="Arial"/>
          <w:sz w:val="24"/>
        </w:rPr>
        <w:t xml:space="preserve">. </w:t>
      </w:r>
      <w:r w:rsidR="00A60FA6" w:rsidRPr="00003477">
        <w:rPr>
          <w:rFonts w:ascii="Arial" w:hAnsi="Arial" w:cs="Arial"/>
          <w:sz w:val="24"/>
        </w:rPr>
        <w:t>Uveřejnění smlouvy v registru smluv má účinky uveřejnění i</w:t>
      </w:r>
      <w:r w:rsidR="00901249">
        <w:rPr>
          <w:rFonts w:ascii="Arial" w:hAnsi="Arial" w:cs="Arial"/>
          <w:sz w:val="24"/>
        </w:rPr>
        <w:t> </w:t>
      </w:r>
      <w:r w:rsidR="00A60FA6" w:rsidRPr="00003477">
        <w:rPr>
          <w:rFonts w:ascii="Arial" w:hAnsi="Arial" w:cs="Arial"/>
          <w:sz w:val="24"/>
        </w:rPr>
        <w:t>pro</w:t>
      </w:r>
      <w:r w:rsidR="00901249">
        <w:rPr>
          <w:rFonts w:ascii="Arial" w:hAnsi="Arial" w:cs="Arial"/>
          <w:sz w:val="24"/>
        </w:rPr>
        <w:t> </w:t>
      </w:r>
      <w:r w:rsidR="00A60FA6" w:rsidRPr="00003477">
        <w:rPr>
          <w:rFonts w:ascii="Arial" w:hAnsi="Arial" w:cs="Arial"/>
          <w:sz w:val="24"/>
        </w:rPr>
        <w:t xml:space="preserve">účely </w:t>
      </w:r>
    </w:p>
    <w:p w14:paraId="54ECBF7B" w14:textId="77777777" w:rsidR="0037180C" w:rsidRPr="00003477" w:rsidRDefault="0037180C" w:rsidP="0037180C">
      <w:pPr>
        <w:spacing w:after="0" w:line="360" w:lineRule="auto"/>
        <w:jc w:val="both"/>
        <w:rPr>
          <w:rFonts w:ascii="Arial" w:hAnsi="Arial" w:cs="Arial"/>
          <w:sz w:val="24"/>
        </w:rPr>
      </w:pPr>
    </w:p>
    <w:p w14:paraId="197AA4EE" w14:textId="77777777" w:rsidR="00A60FA6" w:rsidRPr="00003477" w:rsidRDefault="00A60FA6" w:rsidP="005663FA">
      <w:pPr>
        <w:pStyle w:val="Odstavecseseznamem"/>
        <w:numPr>
          <w:ilvl w:val="0"/>
          <w:numId w:val="5"/>
        </w:numPr>
        <w:spacing w:after="120" w:line="360" w:lineRule="auto"/>
        <w:ind w:left="425" w:hanging="425"/>
        <w:contextualSpacing w:val="0"/>
        <w:jc w:val="both"/>
        <w:rPr>
          <w:rFonts w:ascii="Arial" w:hAnsi="Arial" w:cs="Arial"/>
          <w:sz w:val="24"/>
        </w:rPr>
      </w:pPr>
      <w:r w:rsidRPr="00003477">
        <w:rPr>
          <w:rFonts w:ascii="Arial" w:hAnsi="Arial" w:cs="Arial"/>
          <w:sz w:val="24"/>
        </w:rPr>
        <w:t>zákona</w:t>
      </w:r>
      <w:r w:rsidR="0078611B" w:rsidRPr="00003477">
        <w:rPr>
          <w:rFonts w:ascii="Arial" w:hAnsi="Arial" w:cs="Arial"/>
          <w:sz w:val="24"/>
        </w:rPr>
        <w:t xml:space="preserve"> č. 250/2000 Sb., </w:t>
      </w:r>
      <w:r w:rsidR="0078611B" w:rsidRPr="00120130">
        <w:rPr>
          <w:rFonts w:ascii="Arial" w:hAnsi="Arial"/>
          <w:b/>
          <w:sz w:val="24"/>
        </w:rPr>
        <w:t>o rozpočtových pravidlech územních rozpočtů</w:t>
      </w:r>
      <w:r w:rsidR="0078611B" w:rsidRPr="00003477">
        <w:rPr>
          <w:rFonts w:ascii="Arial" w:hAnsi="Arial" w:cs="Arial"/>
          <w:sz w:val="24"/>
        </w:rPr>
        <w:t>, ve</w:t>
      </w:r>
      <w:r w:rsidR="0057166C">
        <w:rPr>
          <w:rFonts w:ascii="Arial" w:hAnsi="Arial" w:cs="Arial"/>
          <w:sz w:val="24"/>
        </w:rPr>
        <w:t> </w:t>
      </w:r>
      <w:r w:rsidR="0078611B" w:rsidRPr="00003477">
        <w:rPr>
          <w:rFonts w:ascii="Arial" w:hAnsi="Arial" w:cs="Arial"/>
          <w:sz w:val="24"/>
        </w:rPr>
        <w:t>znění pozdějších předpisů</w:t>
      </w:r>
      <w:r w:rsidRPr="00003477">
        <w:rPr>
          <w:rFonts w:ascii="Arial" w:hAnsi="Arial" w:cs="Arial"/>
          <w:sz w:val="24"/>
        </w:rPr>
        <w:t>, jde-li o smlouvu, která má být zveřejněna podle jeho § 10d</w:t>
      </w:r>
      <w:r w:rsidR="0037180C" w:rsidRPr="00003477">
        <w:rPr>
          <w:rFonts w:ascii="Arial" w:hAnsi="Arial" w:cs="Arial"/>
          <w:sz w:val="24"/>
        </w:rPr>
        <w:t>,</w:t>
      </w:r>
    </w:p>
    <w:p w14:paraId="111610BC" w14:textId="77777777" w:rsidR="00A60FA6" w:rsidRPr="00003477" w:rsidRDefault="00A60FA6" w:rsidP="005663FA">
      <w:pPr>
        <w:pStyle w:val="Odstavecseseznamem"/>
        <w:numPr>
          <w:ilvl w:val="0"/>
          <w:numId w:val="5"/>
        </w:numPr>
        <w:spacing w:after="120" w:line="360" w:lineRule="auto"/>
        <w:ind w:left="425" w:hanging="425"/>
        <w:contextualSpacing w:val="0"/>
        <w:jc w:val="both"/>
        <w:rPr>
          <w:rFonts w:ascii="Arial" w:hAnsi="Arial" w:cs="Arial"/>
          <w:sz w:val="24"/>
        </w:rPr>
      </w:pPr>
      <w:r w:rsidRPr="00003477">
        <w:rPr>
          <w:rFonts w:ascii="Arial" w:hAnsi="Arial" w:cs="Arial"/>
          <w:sz w:val="24"/>
        </w:rPr>
        <w:t xml:space="preserve">zákona </w:t>
      </w:r>
      <w:r w:rsidR="0078611B" w:rsidRPr="00003477">
        <w:rPr>
          <w:rFonts w:ascii="Arial" w:hAnsi="Arial" w:cs="Arial"/>
          <w:sz w:val="24"/>
        </w:rPr>
        <w:t xml:space="preserve">č. 130/2002 Sb., </w:t>
      </w:r>
      <w:r w:rsidR="0078611B" w:rsidRPr="00120130">
        <w:rPr>
          <w:rFonts w:ascii="Arial" w:hAnsi="Arial"/>
          <w:b/>
          <w:sz w:val="24"/>
        </w:rPr>
        <w:t>o podpoře výzkumu, experimentálního vývoje a</w:t>
      </w:r>
      <w:r w:rsidR="00AC1EA0" w:rsidRPr="00120130">
        <w:rPr>
          <w:rFonts w:ascii="Arial" w:hAnsi="Arial"/>
          <w:b/>
          <w:sz w:val="24"/>
        </w:rPr>
        <w:t> </w:t>
      </w:r>
      <w:r w:rsidR="0078611B" w:rsidRPr="00120130">
        <w:rPr>
          <w:rFonts w:ascii="Arial" w:hAnsi="Arial"/>
          <w:b/>
          <w:sz w:val="24"/>
        </w:rPr>
        <w:t xml:space="preserve">inovací </w:t>
      </w:r>
      <w:r w:rsidR="0078611B" w:rsidRPr="00003477">
        <w:rPr>
          <w:rFonts w:ascii="Arial" w:hAnsi="Arial" w:cs="Arial"/>
          <w:sz w:val="24"/>
        </w:rPr>
        <w:t>z veřejných prostředků a o změně některých souvisejících zákonů (zákon o podpoře výzkumu, experimentálního vývoje a inovací)</w:t>
      </w:r>
      <w:r w:rsidRPr="00003477">
        <w:rPr>
          <w:rFonts w:ascii="Arial" w:hAnsi="Arial" w:cs="Arial"/>
          <w:sz w:val="24"/>
        </w:rPr>
        <w:t xml:space="preserve">, </w:t>
      </w:r>
      <w:r w:rsidR="0078611B" w:rsidRPr="00003477">
        <w:rPr>
          <w:rFonts w:ascii="Arial" w:hAnsi="Arial" w:cs="Arial"/>
          <w:sz w:val="24"/>
        </w:rPr>
        <w:t xml:space="preserve">ve znění </w:t>
      </w:r>
      <w:r w:rsidR="0078611B" w:rsidRPr="00003477">
        <w:rPr>
          <w:rFonts w:ascii="Arial" w:hAnsi="Arial" w:cs="Arial"/>
          <w:sz w:val="24"/>
        </w:rPr>
        <w:lastRenderedPageBreak/>
        <w:t xml:space="preserve">pozdějších předpisů, </w:t>
      </w:r>
      <w:r w:rsidRPr="00003477">
        <w:rPr>
          <w:rFonts w:ascii="Arial" w:hAnsi="Arial" w:cs="Arial"/>
          <w:sz w:val="24"/>
        </w:rPr>
        <w:t>jde-li o</w:t>
      </w:r>
      <w:r w:rsidR="003F3306" w:rsidRPr="00003477">
        <w:rPr>
          <w:rFonts w:ascii="Arial" w:hAnsi="Arial" w:cs="Arial"/>
          <w:sz w:val="24"/>
        </w:rPr>
        <w:t> </w:t>
      </w:r>
      <w:r w:rsidRPr="00003477">
        <w:rPr>
          <w:rFonts w:ascii="Arial" w:hAnsi="Arial" w:cs="Arial"/>
          <w:sz w:val="24"/>
        </w:rPr>
        <w:t>smlouvu, o</w:t>
      </w:r>
      <w:r w:rsidR="0060601E" w:rsidRPr="00003477">
        <w:rPr>
          <w:rFonts w:ascii="Arial" w:hAnsi="Arial" w:cs="Arial"/>
          <w:sz w:val="24"/>
        </w:rPr>
        <w:t> </w:t>
      </w:r>
      <w:r w:rsidRPr="00003477">
        <w:rPr>
          <w:rFonts w:ascii="Arial" w:hAnsi="Arial" w:cs="Arial"/>
          <w:sz w:val="24"/>
        </w:rPr>
        <w:t>níž mají být informace veřejně přístupné prostřednictvím informačního systému výzkumu, vývoje a inovací</w:t>
      </w:r>
      <w:r w:rsidR="0037180C" w:rsidRPr="00003477">
        <w:rPr>
          <w:rFonts w:ascii="Arial" w:hAnsi="Arial" w:cs="Arial"/>
          <w:sz w:val="24"/>
        </w:rPr>
        <w:t>,</w:t>
      </w:r>
    </w:p>
    <w:p w14:paraId="168CC0B6" w14:textId="77777777" w:rsidR="00A60FA6" w:rsidRDefault="0078611B" w:rsidP="005663FA">
      <w:pPr>
        <w:pStyle w:val="Odstavecseseznamem"/>
        <w:numPr>
          <w:ilvl w:val="0"/>
          <w:numId w:val="5"/>
        </w:numPr>
        <w:spacing w:after="120" w:line="360" w:lineRule="auto"/>
        <w:ind w:left="425" w:hanging="425"/>
        <w:contextualSpacing w:val="0"/>
        <w:jc w:val="both"/>
        <w:rPr>
          <w:rFonts w:ascii="Arial" w:hAnsi="Arial" w:cs="Arial"/>
          <w:sz w:val="24"/>
        </w:rPr>
      </w:pPr>
      <w:r w:rsidRPr="00003477">
        <w:rPr>
          <w:rFonts w:ascii="Arial" w:hAnsi="Arial" w:cs="Arial"/>
          <w:sz w:val="24"/>
        </w:rPr>
        <w:t xml:space="preserve">zákona č. 139/2006 Sb., </w:t>
      </w:r>
      <w:r w:rsidRPr="00120130">
        <w:rPr>
          <w:rFonts w:ascii="Arial" w:hAnsi="Arial"/>
          <w:b/>
          <w:sz w:val="24"/>
        </w:rPr>
        <w:t>o koncesních smlouvách a koncesním řízení (koncesní zákon)</w:t>
      </w:r>
      <w:r w:rsidR="00A60FA6" w:rsidRPr="00003477">
        <w:rPr>
          <w:rFonts w:ascii="Arial" w:hAnsi="Arial" w:cs="Arial"/>
          <w:sz w:val="24"/>
        </w:rPr>
        <w:t xml:space="preserve">, </w:t>
      </w:r>
      <w:r w:rsidRPr="00003477">
        <w:rPr>
          <w:rFonts w:ascii="Arial" w:hAnsi="Arial" w:cs="Arial"/>
          <w:sz w:val="24"/>
        </w:rPr>
        <w:t xml:space="preserve">ve znění pozdějších předpisů, </w:t>
      </w:r>
      <w:r w:rsidR="00A60FA6" w:rsidRPr="00003477">
        <w:rPr>
          <w:rFonts w:ascii="Arial" w:hAnsi="Arial" w:cs="Arial"/>
          <w:sz w:val="24"/>
        </w:rPr>
        <w:t>jde-li o smlouvu, o níž mají být informace veřejně přístupné prostřednictvím rejstříku koncesních smluv</w:t>
      </w:r>
      <w:r w:rsidR="0037180C" w:rsidRPr="00003477">
        <w:rPr>
          <w:rFonts w:ascii="Arial" w:hAnsi="Arial" w:cs="Arial"/>
          <w:sz w:val="24"/>
        </w:rPr>
        <w:t>,</w:t>
      </w:r>
    </w:p>
    <w:p w14:paraId="30C9B360" w14:textId="77777777" w:rsidR="00A60FA6" w:rsidRPr="00003477" w:rsidRDefault="00A60FA6" w:rsidP="006100FC">
      <w:pPr>
        <w:pStyle w:val="Odstavecseseznamem"/>
        <w:numPr>
          <w:ilvl w:val="0"/>
          <w:numId w:val="5"/>
        </w:numPr>
        <w:spacing w:after="0" w:line="360" w:lineRule="auto"/>
        <w:ind w:left="426" w:hanging="426"/>
        <w:jc w:val="both"/>
        <w:rPr>
          <w:rFonts w:ascii="Arial" w:hAnsi="Arial" w:cs="Arial"/>
          <w:sz w:val="24"/>
        </w:rPr>
      </w:pPr>
      <w:r w:rsidRPr="00003477">
        <w:rPr>
          <w:rFonts w:ascii="Arial" w:hAnsi="Arial" w:cs="Arial"/>
          <w:sz w:val="24"/>
        </w:rPr>
        <w:t xml:space="preserve">a tedy již zmiňovaného zákona o </w:t>
      </w:r>
      <w:r w:rsidR="00DA1455">
        <w:rPr>
          <w:rFonts w:ascii="Arial" w:hAnsi="Arial" w:cs="Arial"/>
          <w:sz w:val="24"/>
        </w:rPr>
        <w:t xml:space="preserve">zadávání </w:t>
      </w:r>
      <w:r w:rsidRPr="00003477">
        <w:rPr>
          <w:rFonts w:ascii="Arial" w:hAnsi="Arial" w:cs="Arial"/>
          <w:sz w:val="24"/>
        </w:rPr>
        <w:t>veřejných zakáz</w:t>
      </w:r>
      <w:r w:rsidR="00AC1EA0">
        <w:rPr>
          <w:rFonts w:ascii="Arial" w:hAnsi="Arial" w:cs="Arial"/>
          <w:sz w:val="24"/>
        </w:rPr>
        <w:t>e</w:t>
      </w:r>
      <w:r w:rsidRPr="00003477">
        <w:rPr>
          <w:rFonts w:ascii="Arial" w:hAnsi="Arial" w:cs="Arial"/>
          <w:sz w:val="24"/>
        </w:rPr>
        <w:t>k</w:t>
      </w:r>
      <w:r w:rsidR="0037180C" w:rsidRPr="00003477">
        <w:rPr>
          <w:rFonts w:ascii="Arial" w:hAnsi="Arial" w:cs="Arial"/>
          <w:sz w:val="24"/>
        </w:rPr>
        <w:t>.</w:t>
      </w:r>
    </w:p>
    <w:p w14:paraId="44F338A0" w14:textId="77777777" w:rsidR="00FF0BFF" w:rsidRPr="00003477" w:rsidRDefault="00FF0BFF" w:rsidP="00FF0BFF">
      <w:pPr>
        <w:pStyle w:val="Odstavecseseznamem"/>
        <w:rPr>
          <w:rFonts w:ascii="Arial" w:hAnsi="Arial" w:cs="Arial"/>
          <w:sz w:val="24"/>
        </w:rPr>
      </w:pPr>
    </w:p>
    <w:p w14:paraId="41D0284B" w14:textId="0AD88A04" w:rsidR="00FF0BFF" w:rsidRPr="00003477" w:rsidRDefault="003116DF" w:rsidP="00FF0BFF">
      <w:pPr>
        <w:spacing w:after="0" w:line="360" w:lineRule="auto"/>
        <w:jc w:val="both"/>
        <w:rPr>
          <w:rFonts w:ascii="Arial" w:hAnsi="Arial" w:cs="Arial"/>
          <w:sz w:val="24"/>
        </w:rPr>
      </w:pPr>
      <w:r>
        <w:rPr>
          <w:rFonts w:ascii="Arial" w:hAnsi="Arial" w:cs="Arial"/>
          <w:sz w:val="24"/>
        </w:rPr>
        <w:t>Upozorňujeme</w:t>
      </w:r>
      <w:r w:rsidR="00FF0BFF" w:rsidRPr="00003477">
        <w:rPr>
          <w:rFonts w:ascii="Arial" w:hAnsi="Arial" w:cs="Arial"/>
          <w:sz w:val="24"/>
        </w:rPr>
        <w:t xml:space="preserve">, </w:t>
      </w:r>
      <w:r>
        <w:rPr>
          <w:rFonts w:ascii="Arial" w:hAnsi="Arial" w:cs="Arial"/>
          <w:sz w:val="24"/>
        </w:rPr>
        <w:t xml:space="preserve">že </w:t>
      </w:r>
      <w:r w:rsidR="00FF0BFF" w:rsidRPr="00003477">
        <w:rPr>
          <w:rFonts w:ascii="Arial" w:hAnsi="Arial" w:cs="Arial"/>
          <w:sz w:val="24"/>
        </w:rPr>
        <w:t xml:space="preserve">obdobně jako u zákona o </w:t>
      </w:r>
      <w:r w:rsidR="00DA1455">
        <w:rPr>
          <w:rFonts w:ascii="Arial" w:hAnsi="Arial" w:cs="Arial"/>
          <w:sz w:val="24"/>
        </w:rPr>
        <w:t xml:space="preserve">zadávání </w:t>
      </w:r>
      <w:r w:rsidR="00FF0BFF" w:rsidRPr="00003477">
        <w:rPr>
          <w:rFonts w:ascii="Arial" w:hAnsi="Arial" w:cs="Arial"/>
          <w:sz w:val="24"/>
        </w:rPr>
        <w:t>veřejných zakáz</w:t>
      </w:r>
      <w:r w:rsidR="00AC1EA0">
        <w:rPr>
          <w:rFonts w:ascii="Arial" w:hAnsi="Arial" w:cs="Arial"/>
          <w:sz w:val="24"/>
        </w:rPr>
        <w:t>e</w:t>
      </w:r>
      <w:r w:rsidR="00862A51">
        <w:rPr>
          <w:rFonts w:ascii="Arial" w:hAnsi="Arial" w:cs="Arial"/>
          <w:sz w:val="24"/>
        </w:rPr>
        <w:t>k, ani u </w:t>
      </w:r>
      <w:r w:rsidR="00FF0BFF" w:rsidRPr="00003477">
        <w:rPr>
          <w:rFonts w:ascii="Arial" w:hAnsi="Arial" w:cs="Arial"/>
          <w:sz w:val="24"/>
        </w:rPr>
        <w:t>bodů 1.</w:t>
      </w:r>
      <w:r w:rsidR="008467DE">
        <w:rPr>
          <w:rFonts w:ascii="Arial" w:hAnsi="Arial" w:cs="Arial"/>
          <w:sz w:val="24"/>
        </w:rPr>
        <w:t> a</w:t>
      </w:r>
      <w:r w:rsidR="00FF0BFF" w:rsidRPr="00003477">
        <w:rPr>
          <w:rFonts w:ascii="Arial" w:hAnsi="Arial" w:cs="Arial"/>
          <w:sz w:val="24"/>
        </w:rPr>
        <w:t>ž</w:t>
      </w:r>
      <w:r w:rsidR="008467DE">
        <w:rPr>
          <w:rFonts w:ascii="Arial" w:hAnsi="Arial" w:cs="Arial"/>
          <w:sz w:val="24"/>
        </w:rPr>
        <w:t> </w:t>
      </w:r>
      <w:r>
        <w:rPr>
          <w:rFonts w:ascii="Arial" w:hAnsi="Arial" w:cs="Arial"/>
          <w:sz w:val="24"/>
        </w:rPr>
        <w:t>3</w:t>
      </w:r>
      <w:r w:rsidR="00FF0BFF" w:rsidRPr="00003477">
        <w:rPr>
          <w:rFonts w:ascii="Arial" w:hAnsi="Arial" w:cs="Arial"/>
          <w:sz w:val="24"/>
        </w:rPr>
        <w:t>. neplatí pravidlo o uveř</w:t>
      </w:r>
      <w:r w:rsidR="00FB37B6" w:rsidRPr="00003477">
        <w:rPr>
          <w:rFonts w:ascii="Arial" w:hAnsi="Arial" w:cs="Arial"/>
          <w:sz w:val="24"/>
        </w:rPr>
        <w:t>ejnění v registru smluv obousměrně</w:t>
      </w:r>
      <w:r w:rsidR="00FF0BFF" w:rsidRPr="00003477">
        <w:rPr>
          <w:rFonts w:ascii="Arial" w:hAnsi="Arial" w:cs="Arial"/>
          <w:sz w:val="24"/>
        </w:rPr>
        <w:t xml:space="preserve">, a tak není povinnost uveřejnění smlouvy v registru smluv </w:t>
      </w:r>
      <w:r w:rsidR="0031309A" w:rsidRPr="00003477">
        <w:rPr>
          <w:rFonts w:ascii="Arial" w:hAnsi="Arial" w:cs="Arial"/>
          <w:sz w:val="24"/>
        </w:rPr>
        <w:t xml:space="preserve">splněna </w:t>
      </w:r>
      <w:r w:rsidR="00FF0BFF" w:rsidRPr="00003477">
        <w:rPr>
          <w:rFonts w:ascii="Arial" w:hAnsi="Arial" w:cs="Arial"/>
          <w:sz w:val="24"/>
        </w:rPr>
        <w:t xml:space="preserve">uveřejněním smlouvy podle výše vyjmenovaných zákonů </w:t>
      </w:r>
      <w:r w:rsidR="00120130">
        <w:rPr>
          <w:rFonts w:ascii="Arial" w:hAnsi="Arial" w:cs="Arial"/>
          <w:sz w:val="24"/>
        </w:rPr>
        <w:t>na jiném místě než v</w:t>
      </w:r>
      <w:r>
        <w:rPr>
          <w:rFonts w:ascii="Arial" w:hAnsi="Arial" w:cs="Arial"/>
          <w:sz w:val="24"/>
        </w:rPr>
        <w:t> </w:t>
      </w:r>
      <w:r w:rsidR="00FF0BFF" w:rsidRPr="00003477">
        <w:rPr>
          <w:rFonts w:ascii="Arial" w:hAnsi="Arial" w:cs="Arial"/>
          <w:sz w:val="24"/>
        </w:rPr>
        <w:t>registr</w:t>
      </w:r>
      <w:r w:rsidR="00120130">
        <w:rPr>
          <w:rFonts w:ascii="Arial" w:hAnsi="Arial" w:cs="Arial"/>
          <w:sz w:val="24"/>
        </w:rPr>
        <w:t>u</w:t>
      </w:r>
      <w:r w:rsidR="00FF0BFF" w:rsidRPr="00003477">
        <w:rPr>
          <w:rFonts w:ascii="Arial" w:hAnsi="Arial" w:cs="Arial"/>
          <w:sz w:val="24"/>
        </w:rPr>
        <w:t xml:space="preserve"> smluv.</w:t>
      </w:r>
    </w:p>
    <w:p w14:paraId="69A69ABD" w14:textId="77777777" w:rsidR="00AC3D66" w:rsidRPr="00003477" w:rsidRDefault="00AC3D66" w:rsidP="00FF0BFF">
      <w:pPr>
        <w:spacing w:after="0" w:line="360" w:lineRule="auto"/>
        <w:jc w:val="both"/>
        <w:rPr>
          <w:rFonts w:ascii="Arial" w:hAnsi="Arial" w:cs="Arial"/>
          <w:sz w:val="24"/>
        </w:rPr>
      </w:pPr>
    </w:p>
    <w:p w14:paraId="378B282A" w14:textId="7B5E22C4" w:rsidR="00AC3D66" w:rsidRDefault="00DA1455" w:rsidP="00AC3D66">
      <w:pPr>
        <w:spacing w:after="0" w:line="360" w:lineRule="auto"/>
        <w:jc w:val="both"/>
        <w:rPr>
          <w:rFonts w:ascii="Arial" w:hAnsi="Arial" w:cs="Arial"/>
          <w:sz w:val="24"/>
        </w:rPr>
      </w:pPr>
      <w:r>
        <w:rPr>
          <w:rFonts w:ascii="Arial" w:hAnsi="Arial" w:cs="Arial"/>
          <w:sz w:val="24"/>
        </w:rPr>
        <w:t>Právo zaslat smlouvu správci registru smluv k uveřejnění svědčí všem smluvním stranám. Lze samozřejmě sjednat</w:t>
      </w:r>
      <w:r w:rsidR="00AC3D66" w:rsidRPr="00003477">
        <w:rPr>
          <w:rFonts w:ascii="Arial" w:hAnsi="Arial" w:cs="Arial"/>
          <w:sz w:val="24"/>
        </w:rPr>
        <w:t xml:space="preserve">, </w:t>
      </w:r>
      <w:r w:rsidR="00AC3D66" w:rsidRPr="00003477">
        <w:rPr>
          <w:rFonts w:ascii="Arial" w:hAnsi="Arial" w:cs="Arial"/>
          <w:b/>
          <w:sz w:val="24"/>
        </w:rPr>
        <w:t>která smluvní strana zašle smlouvu</w:t>
      </w:r>
      <w:r w:rsidR="00AC3D66" w:rsidRPr="00003477">
        <w:rPr>
          <w:rFonts w:ascii="Arial" w:hAnsi="Arial" w:cs="Arial"/>
          <w:sz w:val="24"/>
        </w:rPr>
        <w:t xml:space="preserve"> správci registru smluv k uveřejnění, </w:t>
      </w:r>
      <w:r>
        <w:rPr>
          <w:rFonts w:ascii="Arial" w:hAnsi="Arial" w:cs="Arial"/>
          <w:sz w:val="24"/>
        </w:rPr>
        <w:t xml:space="preserve">což je vhodné vzhledem k tomu, že </w:t>
      </w:r>
      <w:r w:rsidR="0051787C">
        <w:rPr>
          <w:rFonts w:ascii="Arial" w:hAnsi="Arial" w:cs="Arial"/>
          <w:sz w:val="24"/>
        </w:rPr>
        <w:t xml:space="preserve">pak </w:t>
      </w:r>
      <w:r>
        <w:rPr>
          <w:rFonts w:ascii="Arial" w:hAnsi="Arial" w:cs="Arial"/>
          <w:sz w:val="24"/>
        </w:rPr>
        <w:t xml:space="preserve">strany </w:t>
      </w:r>
      <w:r w:rsidR="0051787C">
        <w:rPr>
          <w:rFonts w:ascii="Arial" w:hAnsi="Arial" w:cs="Arial"/>
          <w:sz w:val="24"/>
        </w:rPr>
        <w:t>přesně vědí</w:t>
      </w:r>
      <w:r>
        <w:rPr>
          <w:rFonts w:ascii="Arial" w:hAnsi="Arial" w:cs="Arial"/>
          <w:sz w:val="24"/>
        </w:rPr>
        <w:t xml:space="preserve">, kdo smlouvu k uveřejnění zašle, avšak </w:t>
      </w:r>
      <w:r w:rsidR="00333E2D">
        <w:rPr>
          <w:rFonts w:ascii="Arial" w:hAnsi="Arial" w:cs="Arial"/>
          <w:sz w:val="24"/>
        </w:rPr>
        <w:t>negativem</w:t>
      </w:r>
      <w:r w:rsidR="003116DF">
        <w:rPr>
          <w:rFonts w:ascii="Arial" w:hAnsi="Arial" w:cs="Arial"/>
          <w:sz w:val="24"/>
        </w:rPr>
        <w:t xml:space="preserve"> </w:t>
      </w:r>
      <w:r w:rsidR="00862A51">
        <w:rPr>
          <w:rFonts w:ascii="Arial" w:hAnsi="Arial" w:cs="Arial"/>
          <w:sz w:val="24"/>
        </w:rPr>
        <w:t>tohoto řešení je </w:t>
      </w:r>
      <w:r>
        <w:rPr>
          <w:rFonts w:ascii="Arial" w:hAnsi="Arial" w:cs="Arial"/>
          <w:sz w:val="24"/>
        </w:rPr>
        <w:t xml:space="preserve">odpovědnost </w:t>
      </w:r>
      <w:r w:rsidR="00485A31">
        <w:rPr>
          <w:rFonts w:ascii="Arial" w:hAnsi="Arial" w:cs="Arial"/>
          <w:sz w:val="24"/>
        </w:rPr>
        <w:t xml:space="preserve">za případnou škodu </w:t>
      </w:r>
      <w:r w:rsidR="00BD224D">
        <w:rPr>
          <w:rFonts w:ascii="Arial" w:hAnsi="Arial" w:cs="Arial"/>
          <w:sz w:val="24"/>
        </w:rPr>
        <w:t xml:space="preserve">toho, kdo se smluvně zavázal k zaslání </w:t>
      </w:r>
      <w:r w:rsidR="003116DF">
        <w:rPr>
          <w:rFonts w:ascii="Arial" w:hAnsi="Arial" w:cs="Arial"/>
          <w:sz w:val="24"/>
        </w:rPr>
        <w:t xml:space="preserve">smlouvy </w:t>
      </w:r>
      <w:r w:rsidR="00BD224D">
        <w:rPr>
          <w:rFonts w:ascii="Arial" w:hAnsi="Arial" w:cs="Arial"/>
          <w:sz w:val="24"/>
        </w:rPr>
        <w:t>k uveřejnění a neučinil tak</w:t>
      </w:r>
      <w:r w:rsidR="00AC3D66" w:rsidRPr="00003477">
        <w:rPr>
          <w:rFonts w:ascii="Arial" w:hAnsi="Arial" w:cs="Arial"/>
          <w:sz w:val="24"/>
        </w:rPr>
        <w:t xml:space="preserve">. </w:t>
      </w:r>
      <w:r w:rsidR="00AC1EA0">
        <w:rPr>
          <w:rFonts w:ascii="Arial" w:hAnsi="Arial" w:cs="Arial"/>
          <w:sz w:val="24"/>
        </w:rPr>
        <w:t>Zákon o registru smluv nevylučuje, aby byla smlouva uveřejněna víckrát, tedy pokud se stane, že smluvní strany se</w:t>
      </w:r>
      <w:r w:rsidR="003116DF">
        <w:rPr>
          <w:rFonts w:ascii="Arial" w:hAnsi="Arial" w:cs="Arial"/>
          <w:sz w:val="24"/>
        </w:rPr>
        <w:t> </w:t>
      </w:r>
      <w:r w:rsidR="00AC1EA0">
        <w:rPr>
          <w:rFonts w:ascii="Arial" w:hAnsi="Arial" w:cs="Arial"/>
          <w:sz w:val="24"/>
        </w:rPr>
        <w:t>nedohodnou a</w:t>
      </w:r>
      <w:r w:rsidR="005D2C2D">
        <w:rPr>
          <w:rFonts w:ascii="Arial" w:hAnsi="Arial" w:cs="Arial"/>
          <w:sz w:val="24"/>
        </w:rPr>
        <w:t> </w:t>
      </w:r>
      <w:r w:rsidR="00AC1EA0">
        <w:rPr>
          <w:rFonts w:ascii="Arial" w:hAnsi="Arial" w:cs="Arial"/>
          <w:sz w:val="24"/>
        </w:rPr>
        <w:t>zašlou stejnou smlouvu k uveřejnění v registru smluv dvakrát, žádné sankce se</w:t>
      </w:r>
      <w:r w:rsidR="005D2C2D">
        <w:rPr>
          <w:rFonts w:ascii="Arial" w:hAnsi="Arial" w:cs="Arial"/>
          <w:sz w:val="24"/>
        </w:rPr>
        <w:t> </w:t>
      </w:r>
      <w:r w:rsidR="00AC1EA0">
        <w:rPr>
          <w:rFonts w:ascii="Arial" w:hAnsi="Arial" w:cs="Arial"/>
          <w:sz w:val="24"/>
        </w:rPr>
        <w:t xml:space="preserve">neuplatní. Den prvního řádného uveřejnění smlouvy pak bude </w:t>
      </w:r>
      <w:r w:rsidR="00936C78">
        <w:rPr>
          <w:rFonts w:ascii="Arial" w:hAnsi="Arial" w:cs="Arial"/>
          <w:sz w:val="24"/>
        </w:rPr>
        <w:t>rozhod</w:t>
      </w:r>
      <w:r w:rsidR="00AC1EA0">
        <w:rPr>
          <w:rFonts w:ascii="Arial" w:hAnsi="Arial" w:cs="Arial"/>
          <w:sz w:val="24"/>
        </w:rPr>
        <w:t>ným d</w:t>
      </w:r>
      <w:r w:rsidR="00936C78">
        <w:rPr>
          <w:rFonts w:ascii="Arial" w:hAnsi="Arial" w:cs="Arial"/>
          <w:sz w:val="24"/>
        </w:rPr>
        <w:t>ate</w:t>
      </w:r>
      <w:r w:rsidR="00AC1EA0">
        <w:rPr>
          <w:rFonts w:ascii="Arial" w:hAnsi="Arial" w:cs="Arial"/>
          <w:sz w:val="24"/>
        </w:rPr>
        <w:t xml:space="preserve">m, kdy může </w:t>
      </w:r>
      <w:r w:rsidR="005D2C2D">
        <w:rPr>
          <w:rFonts w:ascii="Arial" w:hAnsi="Arial" w:cs="Arial"/>
          <w:sz w:val="24"/>
        </w:rPr>
        <w:t xml:space="preserve">smlouva </w:t>
      </w:r>
      <w:r w:rsidR="00AC1EA0">
        <w:rPr>
          <w:rFonts w:ascii="Arial" w:hAnsi="Arial" w:cs="Arial"/>
          <w:sz w:val="24"/>
        </w:rPr>
        <w:t>nabýt účinnost</w:t>
      </w:r>
      <w:r w:rsidR="00936C78">
        <w:rPr>
          <w:rFonts w:ascii="Arial" w:hAnsi="Arial" w:cs="Arial"/>
          <w:sz w:val="24"/>
        </w:rPr>
        <w:t>i</w:t>
      </w:r>
      <w:r w:rsidR="00AC1EA0">
        <w:rPr>
          <w:rFonts w:ascii="Arial" w:hAnsi="Arial" w:cs="Arial"/>
          <w:sz w:val="24"/>
        </w:rPr>
        <w:t>.</w:t>
      </w:r>
    </w:p>
    <w:p w14:paraId="7090B57C" w14:textId="77777777" w:rsidR="00BF4EC7" w:rsidRDefault="00BF4EC7" w:rsidP="00AC3D66">
      <w:pPr>
        <w:spacing w:after="0" w:line="360" w:lineRule="auto"/>
        <w:jc w:val="both"/>
        <w:rPr>
          <w:rFonts w:ascii="Arial" w:hAnsi="Arial" w:cs="Arial"/>
          <w:sz w:val="24"/>
        </w:rPr>
      </w:pPr>
    </w:p>
    <w:p w14:paraId="7A8F5B44" w14:textId="77777777" w:rsidR="00BF4EC7" w:rsidRDefault="00BF4EC7" w:rsidP="00AC3D66">
      <w:pPr>
        <w:spacing w:after="0" w:line="360" w:lineRule="auto"/>
        <w:jc w:val="both"/>
        <w:rPr>
          <w:rFonts w:ascii="Arial" w:hAnsi="Arial" w:cs="Arial"/>
          <w:sz w:val="24"/>
        </w:rPr>
      </w:pPr>
      <w:r w:rsidRPr="00BF4EC7">
        <w:rPr>
          <w:rFonts w:ascii="Arial" w:hAnsi="Arial" w:cs="Arial"/>
          <w:sz w:val="24"/>
        </w:rPr>
        <w:t xml:space="preserve">V registru smluv se neuveřejňují </w:t>
      </w:r>
      <w:r w:rsidRPr="00BF4EC7">
        <w:rPr>
          <w:rFonts w:ascii="Arial" w:hAnsi="Arial" w:cs="Arial"/>
          <w:b/>
          <w:sz w:val="24"/>
        </w:rPr>
        <w:t>veřejnoprávní smlouvy</w:t>
      </w:r>
      <w:r w:rsidRPr="00BF4EC7">
        <w:rPr>
          <w:rFonts w:ascii="Arial" w:hAnsi="Arial" w:cs="Arial"/>
          <w:sz w:val="24"/>
        </w:rPr>
        <w:t xml:space="preserve"> jiné než o poskytnutí dotací nebo návratných finančních výpomocí.</w:t>
      </w:r>
    </w:p>
    <w:p w14:paraId="7ACAEFF3" w14:textId="77777777" w:rsidR="003904DA" w:rsidRDefault="003904DA" w:rsidP="00AC3D66">
      <w:pPr>
        <w:spacing w:after="0" w:line="360" w:lineRule="auto"/>
        <w:jc w:val="both"/>
        <w:rPr>
          <w:rFonts w:ascii="Arial" w:hAnsi="Arial" w:cs="Arial"/>
          <w:sz w:val="24"/>
        </w:rPr>
      </w:pPr>
    </w:p>
    <w:p w14:paraId="5664438C" w14:textId="77777777" w:rsidR="003904DA" w:rsidRPr="00003477" w:rsidRDefault="003904DA" w:rsidP="00AC3D66">
      <w:pPr>
        <w:spacing w:after="0" w:line="360" w:lineRule="auto"/>
        <w:jc w:val="both"/>
        <w:rPr>
          <w:rFonts w:ascii="Arial" w:hAnsi="Arial" w:cs="Arial"/>
          <w:sz w:val="24"/>
        </w:rPr>
      </w:pPr>
    </w:p>
    <w:p w14:paraId="593FFB9D" w14:textId="77777777" w:rsidR="00AC3D66" w:rsidRPr="006A18E8" w:rsidRDefault="00AC3D66" w:rsidP="00AC3D66">
      <w:pPr>
        <w:pStyle w:val="Styl1"/>
        <w:numPr>
          <w:ilvl w:val="1"/>
          <w:numId w:val="11"/>
        </w:numPr>
        <w:ind w:left="993" w:hanging="426"/>
        <w:rPr>
          <w:rFonts w:ascii="Arial" w:hAnsi="Arial" w:cs="Arial"/>
          <w:color w:val="auto"/>
          <w:sz w:val="22"/>
          <w:u w:val="none"/>
        </w:rPr>
      </w:pPr>
      <w:bookmarkStart w:id="14" w:name="_Toc450733819"/>
      <w:bookmarkStart w:id="15" w:name="_Toc512354689"/>
      <w:bookmarkStart w:id="16" w:name="_Toc457812123"/>
      <w:r w:rsidRPr="006A18E8">
        <w:rPr>
          <w:rFonts w:ascii="Arial" w:hAnsi="Arial" w:cs="Arial"/>
          <w:b/>
          <w:color w:val="auto"/>
          <w:sz w:val="32"/>
          <w:u w:val="none"/>
        </w:rPr>
        <w:lastRenderedPageBreak/>
        <w:t>dodatky smluv</w:t>
      </w:r>
      <w:bookmarkEnd w:id="14"/>
      <w:bookmarkEnd w:id="15"/>
      <w:bookmarkEnd w:id="16"/>
      <w:r w:rsidRPr="006A18E8">
        <w:rPr>
          <w:rFonts w:ascii="Arial" w:hAnsi="Arial" w:cs="Arial"/>
          <w:color w:val="auto"/>
          <w:sz w:val="22"/>
          <w:u w:val="none"/>
        </w:rPr>
        <w:t xml:space="preserve"> </w:t>
      </w:r>
    </w:p>
    <w:p w14:paraId="06A49C17" w14:textId="77777777" w:rsidR="00AC3D66" w:rsidRPr="00003477" w:rsidRDefault="00AC3D66" w:rsidP="00FF0BFF">
      <w:pPr>
        <w:spacing w:after="0" w:line="360" w:lineRule="auto"/>
        <w:jc w:val="both"/>
        <w:rPr>
          <w:rFonts w:ascii="Arial" w:hAnsi="Arial" w:cs="Arial"/>
          <w:sz w:val="24"/>
        </w:rPr>
      </w:pPr>
    </w:p>
    <w:p w14:paraId="7404E0F7" w14:textId="110AE2B8" w:rsidR="00A57E5A" w:rsidRDefault="005D40BD" w:rsidP="006B0870">
      <w:pPr>
        <w:spacing w:after="0" w:line="360" w:lineRule="auto"/>
        <w:jc w:val="both"/>
        <w:rPr>
          <w:rFonts w:ascii="Arial" w:hAnsi="Arial" w:cs="Arial"/>
          <w:sz w:val="24"/>
        </w:rPr>
      </w:pPr>
      <w:r w:rsidRPr="00003477">
        <w:rPr>
          <w:rFonts w:ascii="Arial" w:hAnsi="Arial" w:cs="Arial"/>
          <w:sz w:val="24"/>
        </w:rPr>
        <w:t xml:space="preserve">V registru smluv se uveřejňují taktéž </w:t>
      </w:r>
      <w:r w:rsidRPr="003273F6">
        <w:rPr>
          <w:rFonts w:ascii="Arial" w:hAnsi="Arial"/>
          <w:b/>
          <w:sz w:val="24"/>
        </w:rPr>
        <w:t>dodatky smluv</w:t>
      </w:r>
      <w:r w:rsidR="00DA00E6" w:rsidRPr="00003477">
        <w:rPr>
          <w:rFonts w:ascii="Arial" w:hAnsi="Arial" w:cs="Arial"/>
          <w:sz w:val="24"/>
        </w:rPr>
        <w:t>.</w:t>
      </w:r>
      <w:r w:rsidR="004F511B" w:rsidRPr="00003477">
        <w:rPr>
          <w:rFonts w:ascii="Arial" w:hAnsi="Arial" w:cs="Arial"/>
          <w:sz w:val="24"/>
        </w:rPr>
        <w:t xml:space="preserve"> </w:t>
      </w:r>
      <w:r w:rsidR="00B54592" w:rsidRPr="00003477">
        <w:rPr>
          <w:rFonts w:ascii="Arial" w:hAnsi="Arial" w:cs="Arial"/>
          <w:sz w:val="24"/>
        </w:rPr>
        <w:t xml:space="preserve">Zákon o registru smluv </w:t>
      </w:r>
      <w:r w:rsidR="00A57E5A">
        <w:rPr>
          <w:rFonts w:ascii="Arial" w:hAnsi="Arial" w:cs="Arial"/>
          <w:sz w:val="24"/>
        </w:rPr>
        <w:t>výslovně</w:t>
      </w:r>
      <w:r w:rsidR="00B54592" w:rsidRPr="00003477">
        <w:rPr>
          <w:rFonts w:ascii="Arial" w:hAnsi="Arial" w:cs="Arial"/>
          <w:sz w:val="24"/>
        </w:rPr>
        <w:t xml:space="preserve"> upravuje </w:t>
      </w:r>
      <w:r w:rsidR="0004195F">
        <w:rPr>
          <w:rFonts w:ascii="Arial" w:hAnsi="Arial" w:cs="Arial"/>
          <w:sz w:val="24"/>
        </w:rPr>
        <w:t xml:space="preserve">pouze </w:t>
      </w:r>
      <w:r w:rsidR="00CA6BE9">
        <w:rPr>
          <w:rFonts w:ascii="Arial" w:hAnsi="Arial" w:cs="Arial"/>
          <w:sz w:val="24"/>
        </w:rPr>
        <w:t>pravidl</w:t>
      </w:r>
      <w:r w:rsidR="003F2F30">
        <w:rPr>
          <w:rFonts w:ascii="Arial" w:hAnsi="Arial" w:cs="Arial"/>
          <w:sz w:val="24"/>
        </w:rPr>
        <w:t>o</w:t>
      </w:r>
      <w:r w:rsidR="00CA6BE9">
        <w:rPr>
          <w:rFonts w:ascii="Arial" w:hAnsi="Arial" w:cs="Arial"/>
          <w:sz w:val="24"/>
        </w:rPr>
        <w:t xml:space="preserve"> pro uveřejňování dodatků</w:t>
      </w:r>
      <w:r w:rsidR="00B54592" w:rsidRPr="00003477">
        <w:rPr>
          <w:rFonts w:ascii="Arial" w:hAnsi="Arial" w:cs="Arial"/>
          <w:sz w:val="24"/>
        </w:rPr>
        <w:t xml:space="preserve"> </w:t>
      </w:r>
      <w:r w:rsidR="009F7276" w:rsidRPr="00CA6BE9">
        <w:rPr>
          <w:rFonts w:ascii="Arial" w:hAnsi="Arial" w:cs="Arial"/>
          <w:b/>
          <w:sz w:val="24"/>
        </w:rPr>
        <w:t>k</w:t>
      </w:r>
      <w:r w:rsidR="0004195F" w:rsidRPr="00CA6BE9">
        <w:rPr>
          <w:rFonts w:ascii="Arial" w:hAnsi="Arial" w:cs="Arial"/>
          <w:b/>
          <w:sz w:val="24"/>
        </w:rPr>
        <w:t>e</w:t>
      </w:r>
      <w:r w:rsidR="00FB37B6" w:rsidRPr="00CA6BE9">
        <w:rPr>
          <w:rFonts w:ascii="Arial" w:hAnsi="Arial" w:cs="Arial"/>
          <w:b/>
          <w:sz w:val="24"/>
        </w:rPr>
        <w:t> </w:t>
      </w:r>
      <w:r w:rsidR="00CA6BE9">
        <w:rPr>
          <w:rFonts w:ascii="Arial" w:hAnsi="Arial" w:cs="Arial"/>
          <w:b/>
          <w:sz w:val="24"/>
        </w:rPr>
        <w:t>smlouvám uzavřeným</w:t>
      </w:r>
      <w:r w:rsidR="009F7276" w:rsidRPr="003273F6">
        <w:rPr>
          <w:rFonts w:ascii="Arial" w:hAnsi="Arial"/>
          <w:b/>
          <w:sz w:val="24"/>
        </w:rPr>
        <w:t xml:space="preserve"> před </w:t>
      </w:r>
      <w:r w:rsidR="00936C78">
        <w:rPr>
          <w:rFonts w:ascii="Arial" w:hAnsi="Arial"/>
          <w:b/>
          <w:sz w:val="24"/>
        </w:rPr>
        <w:t xml:space="preserve">dnem </w:t>
      </w:r>
      <w:r w:rsidR="0087734B">
        <w:rPr>
          <w:rFonts w:ascii="Arial" w:hAnsi="Arial" w:cs="Arial"/>
          <w:b/>
          <w:sz w:val="24"/>
        </w:rPr>
        <w:t>1. července</w:t>
      </w:r>
      <w:r w:rsidR="0004195F" w:rsidRPr="00CA6BE9">
        <w:rPr>
          <w:rFonts w:ascii="Arial" w:hAnsi="Arial" w:cs="Arial"/>
          <w:b/>
          <w:sz w:val="24"/>
        </w:rPr>
        <w:t xml:space="preserve"> 2016</w:t>
      </w:r>
      <w:r w:rsidR="003F2F30">
        <w:rPr>
          <w:rFonts w:ascii="Arial" w:hAnsi="Arial" w:cs="Arial"/>
          <w:sz w:val="24"/>
        </w:rPr>
        <w:t>. T</w:t>
      </w:r>
      <w:r w:rsidR="009F7276" w:rsidRPr="00003477">
        <w:rPr>
          <w:rFonts w:ascii="Arial" w:hAnsi="Arial" w:cs="Arial"/>
          <w:sz w:val="24"/>
        </w:rPr>
        <w:t>akový dodatek smlouvy se v registru smluv uveřejní spolu se smlouvou, ke které je uzavírán</w:t>
      </w:r>
      <w:r w:rsidR="00856878">
        <w:rPr>
          <w:rFonts w:ascii="Arial" w:hAnsi="Arial" w:cs="Arial"/>
          <w:sz w:val="24"/>
        </w:rPr>
        <w:t>,</w:t>
      </w:r>
      <w:r w:rsidR="00933ED8">
        <w:rPr>
          <w:rFonts w:ascii="Arial" w:hAnsi="Arial" w:cs="Arial"/>
          <w:sz w:val="24"/>
        </w:rPr>
        <w:t xml:space="preserve"> </w:t>
      </w:r>
      <w:r w:rsidR="006B0870">
        <w:rPr>
          <w:rFonts w:ascii="Arial" w:hAnsi="Arial" w:cs="Arial"/>
          <w:sz w:val="24"/>
        </w:rPr>
        <w:t>v jednom záznamu v</w:t>
      </w:r>
      <w:r w:rsidR="003911DE">
        <w:rPr>
          <w:rFonts w:ascii="Arial" w:hAnsi="Arial" w:cs="Arial"/>
          <w:sz w:val="24"/>
        </w:rPr>
        <w:t>četně všech předchozích dodatků</w:t>
      </w:r>
      <w:r w:rsidR="00856878">
        <w:rPr>
          <w:rFonts w:ascii="Arial" w:hAnsi="Arial" w:cs="Arial"/>
          <w:sz w:val="24"/>
        </w:rPr>
        <w:t xml:space="preserve"> (to zákon výslovně nestanoví)</w:t>
      </w:r>
      <w:r w:rsidR="003911DE">
        <w:rPr>
          <w:rFonts w:ascii="Arial" w:hAnsi="Arial" w:cs="Arial"/>
          <w:sz w:val="24"/>
        </w:rPr>
        <w:t>. P</w:t>
      </w:r>
      <w:r w:rsidR="006B0870">
        <w:rPr>
          <w:rFonts w:ascii="Arial" w:hAnsi="Arial" w:cs="Arial"/>
          <w:sz w:val="24"/>
        </w:rPr>
        <w:t xml:space="preserve">řípadné neuveřejnění </w:t>
      </w:r>
      <w:r w:rsidR="00856878">
        <w:rPr>
          <w:rFonts w:ascii="Arial" w:hAnsi="Arial" w:cs="Arial"/>
          <w:sz w:val="24"/>
        </w:rPr>
        <w:t>původní smlouvy a</w:t>
      </w:r>
      <w:r w:rsidR="00A354A2">
        <w:rPr>
          <w:rFonts w:ascii="Arial" w:hAnsi="Arial" w:cs="Arial"/>
          <w:sz w:val="24"/>
        </w:rPr>
        <w:t xml:space="preserve"> </w:t>
      </w:r>
      <w:r w:rsidR="006B0870">
        <w:rPr>
          <w:rFonts w:ascii="Arial" w:hAnsi="Arial" w:cs="Arial"/>
          <w:sz w:val="24"/>
        </w:rPr>
        <w:t>původních dodatků není zákonem</w:t>
      </w:r>
      <w:r w:rsidR="003F2F30">
        <w:rPr>
          <w:rFonts w:ascii="Arial" w:hAnsi="Arial" w:cs="Arial"/>
          <w:sz w:val="24"/>
        </w:rPr>
        <w:t xml:space="preserve"> o registru smluv sankcionováno</w:t>
      </w:r>
      <w:r w:rsidR="003911DE">
        <w:rPr>
          <w:rFonts w:ascii="Arial" w:hAnsi="Arial" w:cs="Arial"/>
          <w:sz w:val="24"/>
        </w:rPr>
        <w:t xml:space="preserve"> jejich neplatností</w:t>
      </w:r>
      <w:r w:rsidR="009F7276" w:rsidRPr="00003477">
        <w:rPr>
          <w:rFonts w:ascii="Arial" w:hAnsi="Arial" w:cs="Arial"/>
          <w:sz w:val="24"/>
        </w:rPr>
        <w:t xml:space="preserve">. </w:t>
      </w:r>
      <w:r w:rsidR="00DC04EF">
        <w:rPr>
          <w:rFonts w:ascii="Arial" w:hAnsi="Arial" w:cs="Arial"/>
          <w:sz w:val="24"/>
        </w:rPr>
        <w:t xml:space="preserve">Jako </w:t>
      </w:r>
      <w:proofErr w:type="spellStart"/>
      <w:r w:rsidR="00DC04EF">
        <w:rPr>
          <w:rFonts w:ascii="Arial" w:hAnsi="Arial" w:cs="Arial"/>
          <w:sz w:val="24"/>
        </w:rPr>
        <w:t>metadata</w:t>
      </w:r>
      <w:proofErr w:type="spellEnd"/>
      <w:r w:rsidR="00DC04EF">
        <w:rPr>
          <w:rFonts w:ascii="Arial" w:hAnsi="Arial" w:cs="Arial"/>
          <w:sz w:val="24"/>
        </w:rPr>
        <w:t xml:space="preserve"> se vyplní</w:t>
      </w:r>
      <w:r w:rsidR="00E041E0">
        <w:rPr>
          <w:rFonts w:ascii="Arial" w:hAnsi="Arial" w:cs="Arial"/>
          <w:sz w:val="24"/>
        </w:rPr>
        <w:t xml:space="preserve"> </w:t>
      </w:r>
      <w:proofErr w:type="spellStart"/>
      <w:r w:rsidR="00E041E0">
        <w:rPr>
          <w:rFonts w:ascii="Arial" w:hAnsi="Arial" w:cs="Arial"/>
          <w:sz w:val="24"/>
        </w:rPr>
        <w:t>metadata</w:t>
      </w:r>
      <w:proofErr w:type="spellEnd"/>
      <w:r w:rsidR="00E041E0">
        <w:rPr>
          <w:rFonts w:ascii="Arial" w:hAnsi="Arial" w:cs="Arial"/>
          <w:sz w:val="24"/>
        </w:rPr>
        <w:t xml:space="preserve"> </w:t>
      </w:r>
      <w:r w:rsidR="00A050FD">
        <w:rPr>
          <w:rFonts w:ascii="Arial" w:hAnsi="Arial" w:cs="Arial"/>
          <w:sz w:val="24"/>
        </w:rPr>
        <w:t xml:space="preserve">původní </w:t>
      </w:r>
      <w:r w:rsidR="00E041E0">
        <w:rPr>
          <w:rFonts w:ascii="Arial" w:hAnsi="Arial" w:cs="Arial"/>
          <w:sz w:val="24"/>
        </w:rPr>
        <w:t>smlouvy, k</w:t>
      </w:r>
      <w:r w:rsidR="00862A51">
        <w:rPr>
          <w:rFonts w:ascii="Arial" w:hAnsi="Arial" w:cs="Arial"/>
          <w:sz w:val="24"/>
        </w:rPr>
        <w:t>e které je</w:t>
      </w:r>
      <w:r w:rsidR="00E041E0">
        <w:rPr>
          <w:rFonts w:ascii="Arial" w:hAnsi="Arial" w:cs="Arial"/>
          <w:sz w:val="24"/>
        </w:rPr>
        <w:t xml:space="preserve"> </w:t>
      </w:r>
      <w:r w:rsidR="0087734B">
        <w:rPr>
          <w:rFonts w:ascii="Arial" w:hAnsi="Arial" w:cs="Arial"/>
          <w:sz w:val="24"/>
        </w:rPr>
        <w:t>dodatek uzavírán, se</w:t>
      </w:r>
      <w:r w:rsidR="00E041E0">
        <w:rPr>
          <w:rFonts w:ascii="Arial" w:hAnsi="Arial" w:cs="Arial"/>
          <w:sz w:val="24"/>
        </w:rPr>
        <w:t xml:space="preserve"> zohledněním pří</w:t>
      </w:r>
      <w:r w:rsidR="0004195F">
        <w:rPr>
          <w:rFonts w:ascii="Arial" w:hAnsi="Arial" w:cs="Arial"/>
          <w:sz w:val="24"/>
        </w:rPr>
        <w:t>padných změn provedených</w:t>
      </w:r>
      <w:r w:rsidR="00E041E0">
        <w:rPr>
          <w:rFonts w:ascii="Arial" w:hAnsi="Arial" w:cs="Arial"/>
          <w:sz w:val="24"/>
        </w:rPr>
        <w:t xml:space="preserve"> </w:t>
      </w:r>
      <w:r w:rsidR="0004195F">
        <w:rPr>
          <w:rFonts w:ascii="Arial" w:hAnsi="Arial" w:cs="Arial"/>
          <w:sz w:val="24"/>
        </w:rPr>
        <w:t>dodatky</w:t>
      </w:r>
      <w:r w:rsidR="00E041E0">
        <w:rPr>
          <w:rFonts w:ascii="Arial" w:hAnsi="Arial" w:cs="Arial"/>
          <w:sz w:val="24"/>
        </w:rPr>
        <w:t xml:space="preserve"> (např. mění-li dodatek cenu </w:t>
      </w:r>
      <w:r w:rsidR="00A050FD">
        <w:rPr>
          <w:rFonts w:ascii="Arial" w:hAnsi="Arial" w:cs="Arial"/>
          <w:sz w:val="24"/>
        </w:rPr>
        <w:t xml:space="preserve">původní </w:t>
      </w:r>
      <w:r w:rsidR="00E041E0">
        <w:rPr>
          <w:rFonts w:ascii="Arial" w:hAnsi="Arial" w:cs="Arial"/>
          <w:sz w:val="24"/>
        </w:rPr>
        <w:t>smlouvy</w:t>
      </w:r>
      <w:r w:rsidR="003911DE">
        <w:rPr>
          <w:rFonts w:ascii="Arial" w:hAnsi="Arial" w:cs="Arial"/>
          <w:sz w:val="24"/>
        </w:rPr>
        <w:t>,</w:t>
      </w:r>
      <w:r w:rsidR="0004195F">
        <w:rPr>
          <w:rFonts w:ascii="Arial" w:hAnsi="Arial" w:cs="Arial"/>
          <w:sz w:val="24"/>
        </w:rPr>
        <w:t xml:space="preserve"> její předmět</w:t>
      </w:r>
      <w:r w:rsidR="003911DE">
        <w:rPr>
          <w:rFonts w:ascii="Arial" w:hAnsi="Arial" w:cs="Arial"/>
          <w:sz w:val="24"/>
        </w:rPr>
        <w:t xml:space="preserve"> apod.</w:t>
      </w:r>
      <w:r w:rsidR="00E041E0">
        <w:rPr>
          <w:rFonts w:ascii="Arial" w:hAnsi="Arial" w:cs="Arial"/>
          <w:sz w:val="24"/>
        </w:rPr>
        <w:t>)</w:t>
      </w:r>
      <w:r w:rsidR="008C4A25" w:rsidRPr="00003477">
        <w:rPr>
          <w:rFonts w:ascii="Arial" w:hAnsi="Arial" w:cs="Arial"/>
          <w:sz w:val="24"/>
        </w:rPr>
        <w:t xml:space="preserve">. </w:t>
      </w:r>
      <w:r w:rsidR="006B0870">
        <w:rPr>
          <w:rFonts w:ascii="Arial" w:hAnsi="Arial" w:cs="Arial"/>
          <w:sz w:val="24"/>
        </w:rPr>
        <w:t xml:space="preserve">Náš návod, jak </w:t>
      </w:r>
      <w:proofErr w:type="spellStart"/>
      <w:r w:rsidR="006B0870">
        <w:rPr>
          <w:rFonts w:ascii="Arial" w:hAnsi="Arial" w:cs="Arial"/>
          <w:sz w:val="24"/>
        </w:rPr>
        <w:t>metadata</w:t>
      </w:r>
      <w:proofErr w:type="spellEnd"/>
      <w:r w:rsidR="006B0870">
        <w:rPr>
          <w:rFonts w:ascii="Arial" w:hAnsi="Arial" w:cs="Arial"/>
          <w:sz w:val="24"/>
        </w:rPr>
        <w:t xml:space="preserve"> vyplnit v těchto případech, má pouze doporučující charakter a nalezne</w:t>
      </w:r>
      <w:r w:rsidR="00F97B2D">
        <w:rPr>
          <w:rFonts w:ascii="Arial" w:hAnsi="Arial" w:cs="Arial"/>
          <w:sz w:val="24"/>
        </w:rPr>
        <w:t>te</w:t>
      </w:r>
      <w:r w:rsidR="006B0870">
        <w:rPr>
          <w:rFonts w:ascii="Arial" w:hAnsi="Arial" w:cs="Arial"/>
          <w:sz w:val="24"/>
        </w:rPr>
        <w:t xml:space="preserve"> jej </w:t>
      </w:r>
      <w:hyperlink r:id="rId18" w:history="1">
        <w:r w:rsidR="006B0870" w:rsidRPr="009F2188">
          <w:rPr>
            <w:rStyle w:val="Hypertextovodkaz"/>
            <w:rFonts w:ascii="Arial" w:hAnsi="Arial" w:cs="Arial"/>
            <w:sz w:val="24"/>
          </w:rPr>
          <w:t>zde</w:t>
        </w:r>
      </w:hyperlink>
      <w:r w:rsidR="006B0870">
        <w:rPr>
          <w:rFonts w:ascii="Arial" w:hAnsi="Arial" w:cs="Arial"/>
          <w:sz w:val="24"/>
        </w:rPr>
        <w:t xml:space="preserve"> (Tabulka vyplňování </w:t>
      </w:r>
      <w:proofErr w:type="spellStart"/>
      <w:r w:rsidR="006B0870">
        <w:rPr>
          <w:rFonts w:ascii="Arial" w:hAnsi="Arial" w:cs="Arial"/>
          <w:sz w:val="24"/>
        </w:rPr>
        <w:t>metadat</w:t>
      </w:r>
      <w:proofErr w:type="spellEnd"/>
      <w:r w:rsidR="006B0870">
        <w:rPr>
          <w:rFonts w:ascii="Arial" w:hAnsi="Arial" w:cs="Arial"/>
          <w:sz w:val="24"/>
        </w:rPr>
        <w:t>).</w:t>
      </w:r>
      <w:r w:rsidR="00856878">
        <w:rPr>
          <w:rFonts w:ascii="Arial" w:hAnsi="Arial" w:cs="Arial"/>
          <w:sz w:val="24"/>
        </w:rPr>
        <w:t xml:space="preserve"> </w:t>
      </w:r>
      <w:r w:rsidR="009F7276" w:rsidRPr="00003477">
        <w:rPr>
          <w:rFonts w:ascii="Arial" w:hAnsi="Arial" w:cs="Arial"/>
          <w:sz w:val="24"/>
        </w:rPr>
        <w:t>Na</w:t>
      </w:r>
      <w:r w:rsidR="00C60CB5">
        <w:rPr>
          <w:rFonts w:ascii="Arial" w:hAnsi="Arial" w:cs="Arial"/>
          <w:sz w:val="24"/>
        </w:rPr>
        <w:t> </w:t>
      </w:r>
      <w:r w:rsidR="009F7276" w:rsidRPr="00003477">
        <w:rPr>
          <w:rFonts w:ascii="Arial" w:hAnsi="Arial" w:cs="Arial"/>
          <w:sz w:val="24"/>
        </w:rPr>
        <w:t xml:space="preserve">původní smlouvu nedopadají negativní sankce v případě nedodržení </w:t>
      </w:r>
      <w:r w:rsidR="00583554" w:rsidRPr="00003477">
        <w:rPr>
          <w:rFonts w:ascii="Arial" w:hAnsi="Arial" w:cs="Arial"/>
          <w:sz w:val="24"/>
        </w:rPr>
        <w:t>strojově čitelného</w:t>
      </w:r>
      <w:r w:rsidR="009F2188">
        <w:rPr>
          <w:rFonts w:ascii="Arial" w:hAnsi="Arial" w:cs="Arial"/>
          <w:sz w:val="24"/>
        </w:rPr>
        <w:t xml:space="preserve"> formátu. Na původní smlouvu se neuplatní pravidla o nabytí účinnosti nejdříve dnem uveřejnění</w:t>
      </w:r>
      <w:r w:rsidR="003911DE">
        <w:rPr>
          <w:rFonts w:ascii="Arial" w:hAnsi="Arial" w:cs="Arial"/>
          <w:sz w:val="24"/>
        </w:rPr>
        <w:t>,</w:t>
      </w:r>
      <w:r w:rsidR="009F2188">
        <w:rPr>
          <w:rFonts w:ascii="Arial" w:hAnsi="Arial" w:cs="Arial"/>
          <w:sz w:val="24"/>
        </w:rPr>
        <w:t xml:space="preserve"> ani o</w:t>
      </w:r>
      <w:r w:rsidR="00933ED8">
        <w:rPr>
          <w:rFonts w:ascii="Arial" w:hAnsi="Arial" w:cs="Arial"/>
          <w:sz w:val="24"/>
        </w:rPr>
        <w:t> </w:t>
      </w:r>
      <w:r w:rsidR="009F2188">
        <w:rPr>
          <w:rFonts w:ascii="Arial" w:hAnsi="Arial" w:cs="Arial"/>
          <w:sz w:val="24"/>
        </w:rPr>
        <w:t>zrušení smlouvy po 3 měsících od</w:t>
      </w:r>
      <w:r w:rsidR="00856878">
        <w:rPr>
          <w:rFonts w:ascii="Arial" w:hAnsi="Arial" w:cs="Arial"/>
          <w:sz w:val="24"/>
        </w:rPr>
        <w:t>e dne</w:t>
      </w:r>
      <w:r w:rsidR="003911DE">
        <w:rPr>
          <w:rFonts w:ascii="Arial" w:hAnsi="Arial" w:cs="Arial"/>
          <w:sz w:val="24"/>
        </w:rPr>
        <w:t> </w:t>
      </w:r>
      <w:r w:rsidR="009F2188">
        <w:rPr>
          <w:rFonts w:ascii="Arial" w:hAnsi="Arial" w:cs="Arial"/>
          <w:sz w:val="24"/>
        </w:rPr>
        <w:t>uzavření v případě jejího neuveřejnění (původní smlouva nabyla účinnosti v minulosti a</w:t>
      </w:r>
      <w:r w:rsidR="00964D1D">
        <w:rPr>
          <w:rFonts w:ascii="Arial" w:hAnsi="Arial" w:cs="Arial"/>
          <w:sz w:val="24"/>
        </w:rPr>
        <w:t> </w:t>
      </w:r>
      <w:r w:rsidR="009F2188">
        <w:rPr>
          <w:rFonts w:ascii="Arial" w:hAnsi="Arial" w:cs="Arial"/>
          <w:sz w:val="24"/>
        </w:rPr>
        <w:t>zrušena být zákonem o registru smluv nemůže).</w:t>
      </w:r>
      <w:r w:rsidR="00933ED8">
        <w:rPr>
          <w:rFonts w:ascii="Arial" w:hAnsi="Arial" w:cs="Arial"/>
          <w:sz w:val="24"/>
        </w:rPr>
        <w:t xml:space="preserve"> </w:t>
      </w:r>
    </w:p>
    <w:p w14:paraId="7A374FEC" w14:textId="77777777" w:rsidR="00A57E5A" w:rsidRDefault="00A57E5A" w:rsidP="00AC3D66">
      <w:pPr>
        <w:spacing w:after="0" w:line="360" w:lineRule="auto"/>
        <w:jc w:val="both"/>
        <w:rPr>
          <w:rFonts w:ascii="Arial" w:hAnsi="Arial" w:cs="Arial"/>
          <w:sz w:val="24"/>
        </w:rPr>
      </w:pPr>
    </w:p>
    <w:p w14:paraId="1B2399F2" w14:textId="0AAB2202" w:rsidR="00285BDE" w:rsidRDefault="009F7276" w:rsidP="00AC3D66">
      <w:pPr>
        <w:spacing w:after="0" w:line="360" w:lineRule="auto"/>
        <w:jc w:val="both"/>
        <w:rPr>
          <w:rFonts w:ascii="Arial" w:hAnsi="Arial" w:cs="Arial"/>
          <w:sz w:val="24"/>
        </w:rPr>
      </w:pPr>
      <w:r w:rsidRPr="00003477">
        <w:rPr>
          <w:rFonts w:ascii="Arial" w:hAnsi="Arial" w:cs="Arial"/>
          <w:sz w:val="24"/>
        </w:rPr>
        <w:t xml:space="preserve">Dodatky uzavřené </w:t>
      </w:r>
      <w:r w:rsidR="00A57E5A" w:rsidRPr="00CA6BE9">
        <w:rPr>
          <w:rFonts w:ascii="Arial" w:hAnsi="Arial" w:cs="Arial"/>
          <w:b/>
          <w:sz w:val="24"/>
        </w:rPr>
        <w:t xml:space="preserve">ke smlouvám uzavřeným </w:t>
      </w:r>
      <w:r w:rsidR="002F6054" w:rsidRPr="00CA6BE9">
        <w:rPr>
          <w:rFonts w:ascii="Arial" w:hAnsi="Arial" w:cs="Arial"/>
          <w:b/>
          <w:sz w:val="24"/>
        </w:rPr>
        <w:t xml:space="preserve">až </w:t>
      </w:r>
      <w:r w:rsidRPr="003273F6">
        <w:rPr>
          <w:rFonts w:ascii="Arial" w:hAnsi="Arial"/>
          <w:b/>
          <w:sz w:val="24"/>
        </w:rPr>
        <w:t xml:space="preserve">po </w:t>
      </w:r>
      <w:r w:rsidR="00A57E5A" w:rsidRPr="00CA6BE9">
        <w:rPr>
          <w:rFonts w:ascii="Arial" w:hAnsi="Arial" w:cs="Arial"/>
          <w:b/>
          <w:sz w:val="24"/>
        </w:rPr>
        <w:t xml:space="preserve">1. </w:t>
      </w:r>
      <w:r w:rsidR="00827708">
        <w:rPr>
          <w:rFonts w:ascii="Arial" w:hAnsi="Arial" w:cs="Arial"/>
          <w:b/>
          <w:sz w:val="24"/>
        </w:rPr>
        <w:t>červenci</w:t>
      </w:r>
      <w:r w:rsidR="00A57E5A" w:rsidRPr="00CA6BE9">
        <w:rPr>
          <w:rFonts w:ascii="Arial" w:hAnsi="Arial" w:cs="Arial"/>
          <w:b/>
          <w:sz w:val="24"/>
        </w:rPr>
        <w:t xml:space="preserve"> 2016</w:t>
      </w:r>
      <w:r w:rsidR="00A57E5A">
        <w:rPr>
          <w:rFonts w:ascii="Arial" w:hAnsi="Arial" w:cs="Arial"/>
          <w:sz w:val="24"/>
        </w:rPr>
        <w:t xml:space="preserve"> </w:t>
      </w:r>
      <w:r w:rsidR="002F6054">
        <w:rPr>
          <w:rFonts w:ascii="Arial" w:hAnsi="Arial" w:cs="Arial"/>
          <w:sz w:val="24"/>
        </w:rPr>
        <w:t xml:space="preserve">včetně </w:t>
      </w:r>
      <w:r w:rsidRPr="00003477">
        <w:rPr>
          <w:rFonts w:ascii="Arial" w:hAnsi="Arial" w:cs="Arial"/>
          <w:sz w:val="24"/>
        </w:rPr>
        <w:t xml:space="preserve">zákon </w:t>
      </w:r>
      <w:r w:rsidR="00A57E5A">
        <w:rPr>
          <w:rFonts w:ascii="Arial" w:hAnsi="Arial" w:cs="Arial"/>
          <w:sz w:val="24"/>
        </w:rPr>
        <w:t>o</w:t>
      </w:r>
      <w:r w:rsidR="002F6054">
        <w:rPr>
          <w:rFonts w:ascii="Arial" w:hAnsi="Arial" w:cs="Arial"/>
          <w:sz w:val="24"/>
        </w:rPr>
        <w:t> </w:t>
      </w:r>
      <w:r w:rsidR="00A57E5A">
        <w:rPr>
          <w:rFonts w:ascii="Arial" w:hAnsi="Arial" w:cs="Arial"/>
          <w:sz w:val="24"/>
        </w:rPr>
        <w:t xml:space="preserve">registru smluv výslovně neřeší. </w:t>
      </w:r>
      <w:r w:rsidR="003911DE" w:rsidRPr="00003477">
        <w:rPr>
          <w:rFonts w:ascii="Arial" w:hAnsi="Arial" w:cs="Arial"/>
          <w:sz w:val="24"/>
        </w:rPr>
        <w:t xml:space="preserve">Lze </w:t>
      </w:r>
      <w:r w:rsidR="003911DE">
        <w:rPr>
          <w:rFonts w:ascii="Arial" w:hAnsi="Arial" w:cs="Arial"/>
          <w:sz w:val="24"/>
        </w:rPr>
        <w:t xml:space="preserve">doporučit </w:t>
      </w:r>
      <w:r w:rsidR="003911DE" w:rsidRPr="007B3E2A">
        <w:rPr>
          <w:rFonts w:ascii="Arial" w:hAnsi="Arial" w:cs="Arial"/>
          <w:b/>
          <w:sz w:val="24"/>
        </w:rPr>
        <w:t>uveřejňovat</w:t>
      </w:r>
      <w:r w:rsidR="003911DE" w:rsidRPr="003273F6">
        <w:rPr>
          <w:rFonts w:ascii="Arial" w:hAnsi="Arial"/>
          <w:b/>
          <w:sz w:val="24"/>
        </w:rPr>
        <w:t xml:space="preserve"> všechny dodatky </w:t>
      </w:r>
      <w:r w:rsidR="003911DE" w:rsidRPr="007B3E2A">
        <w:rPr>
          <w:rFonts w:ascii="Arial" w:hAnsi="Arial" w:cs="Arial"/>
          <w:b/>
          <w:sz w:val="24"/>
        </w:rPr>
        <w:t xml:space="preserve">uzavřené k již </w:t>
      </w:r>
      <w:r w:rsidR="003911DE" w:rsidRPr="003273F6">
        <w:rPr>
          <w:rFonts w:ascii="Arial" w:hAnsi="Arial"/>
          <w:b/>
          <w:sz w:val="24"/>
        </w:rPr>
        <w:t xml:space="preserve">uveřejněné </w:t>
      </w:r>
      <w:r w:rsidR="003911DE" w:rsidRPr="007B3E2A">
        <w:rPr>
          <w:rFonts w:ascii="Arial" w:hAnsi="Arial" w:cs="Arial"/>
          <w:b/>
          <w:sz w:val="24"/>
        </w:rPr>
        <w:t>smlouvě</w:t>
      </w:r>
      <w:r w:rsidR="003911DE" w:rsidRPr="00003477">
        <w:rPr>
          <w:rFonts w:ascii="Arial" w:hAnsi="Arial" w:cs="Arial"/>
          <w:sz w:val="24"/>
        </w:rPr>
        <w:t xml:space="preserve">, neboť </w:t>
      </w:r>
      <w:r w:rsidR="003911DE">
        <w:rPr>
          <w:rFonts w:ascii="Arial" w:hAnsi="Arial" w:cs="Arial"/>
          <w:sz w:val="24"/>
        </w:rPr>
        <w:t xml:space="preserve">tyto dodatky </w:t>
      </w:r>
      <w:r w:rsidR="003911DE" w:rsidRPr="00003477">
        <w:rPr>
          <w:rFonts w:ascii="Arial" w:hAnsi="Arial" w:cs="Arial"/>
          <w:sz w:val="24"/>
        </w:rPr>
        <w:t xml:space="preserve">sdílí její osud, jsou její součástí. </w:t>
      </w:r>
      <w:r w:rsidR="00964D1D" w:rsidRPr="00003477">
        <w:rPr>
          <w:rFonts w:ascii="Arial" w:hAnsi="Arial" w:cs="Arial"/>
          <w:sz w:val="24"/>
        </w:rPr>
        <w:t xml:space="preserve">Bude-li </w:t>
      </w:r>
      <w:r w:rsidR="00C60CB5">
        <w:rPr>
          <w:rFonts w:ascii="Arial" w:hAnsi="Arial" w:cs="Arial"/>
          <w:sz w:val="24"/>
        </w:rPr>
        <w:t>uzavřen</w:t>
      </w:r>
      <w:r w:rsidR="00964D1D" w:rsidRPr="00003477">
        <w:rPr>
          <w:rFonts w:ascii="Arial" w:hAnsi="Arial" w:cs="Arial"/>
          <w:sz w:val="24"/>
        </w:rPr>
        <w:t xml:space="preserve"> dodatek ke smlouvě, která je již v registru smluv uveřejněna, pak </w:t>
      </w:r>
      <w:r w:rsidR="00285BDE">
        <w:rPr>
          <w:rFonts w:ascii="Arial" w:hAnsi="Arial" w:cs="Arial"/>
          <w:sz w:val="24"/>
        </w:rPr>
        <w:t>doporučujeme takový</w:t>
      </w:r>
      <w:r w:rsidR="00964D1D" w:rsidRPr="00003477">
        <w:rPr>
          <w:rFonts w:ascii="Arial" w:hAnsi="Arial" w:cs="Arial"/>
          <w:sz w:val="24"/>
        </w:rPr>
        <w:t xml:space="preserve"> </w:t>
      </w:r>
      <w:r w:rsidR="00964D1D">
        <w:rPr>
          <w:rFonts w:ascii="Arial" w:hAnsi="Arial" w:cs="Arial"/>
          <w:sz w:val="24"/>
        </w:rPr>
        <w:t xml:space="preserve">dodatek </w:t>
      </w:r>
      <w:r w:rsidR="00285BDE">
        <w:rPr>
          <w:rFonts w:ascii="Arial" w:hAnsi="Arial" w:cs="Arial"/>
          <w:sz w:val="24"/>
        </w:rPr>
        <w:t>uveřejnit</w:t>
      </w:r>
      <w:r w:rsidR="00964D1D" w:rsidRPr="00003477">
        <w:rPr>
          <w:rFonts w:ascii="Arial" w:hAnsi="Arial" w:cs="Arial"/>
          <w:sz w:val="24"/>
        </w:rPr>
        <w:t xml:space="preserve"> </w:t>
      </w:r>
      <w:r w:rsidR="00964D1D">
        <w:rPr>
          <w:rFonts w:ascii="Arial" w:hAnsi="Arial" w:cs="Arial"/>
          <w:sz w:val="24"/>
        </w:rPr>
        <w:t xml:space="preserve">jako </w:t>
      </w:r>
      <w:r w:rsidR="000E09A3" w:rsidRPr="00B96059">
        <w:rPr>
          <w:rFonts w:ascii="Arial" w:hAnsi="Arial" w:cs="Arial"/>
          <w:b/>
          <w:sz w:val="24"/>
        </w:rPr>
        <w:t xml:space="preserve">nový </w:t>
      </w:r>
      <w:r w:rsidR="00964D1D" w:rsidRPr="00285BDE">
        <w:rPr>
          <w:rFonts w:ascii="Arial" w:hAnsi="Arial"/>
          <w:b/>
          <w:sz w:val="24"/>
        </w:rPr>
        <w:t>samostatný záznam</w:t>
      </w:r>
      <w:r w:rsidR="00EC6766">
        <w:rPr>
          <w:rFonts w:ascii="Arial" w:hAnsi="Arial" w:cs="Arial"/>
          <w:sz w:val="24"/>
        </w:rPr>
        <w:t xml:space="preserve"> pomocí formuláře „</w:t>
      </w:r>
      <w:hyperlink r:id="rId19" w:history="1">
        <w:r w:rsidR="00285BDE" w:rsidRPr="00285BDE">
          <w:rPr>
            <w:rStyle w:val="Hypertextovodkaz"/>
            <w:rFonts w:ascii="Arial" w:hAnsi="Arial" w:cs="Arial"/>
            <w:b/>
            <w:sz w:val="24"/>
          </w:rPr>
          <w:t>z</w:t>
        </w:r>
        <w:r w:rsidR="00EC6766" w:rsidRPr="00285BDE">
          <w:rPr>
            <w:rStyle w:val="Hypertextovodkaz"/>
            <w:rFonts w:ascii="Arial" w:hAnsi="Arial" w:cs="Arial"/>
            <w:b/>
            <w:sz w:val="24"/>
          </w:rPr>
          <w:t>veřejnění záznamu</w:t>
        </w:r>
      </w:hyperlink>
      <w:r w:rsidR="00EC6766">
        <w:rPr>
          <w:rFonts w:ascii="Arial" w:hAnsi="Arial" w:cs="Arial"/>
          <w:sz w:val="24"/>
        </w:rPr>
        <w:t>“</w:t>
      </w:r>
      <w:r w:rsidR="00964D1D">
        <w:rPr>
          <w:rFonts w:ascii="Arial" w:hAnsi="Arial" w:cs="Arial"/>
          <w:sz w:val="24"/>
        </w:rPr>
        <w:t>,</w:t>
      </w:r>
      <w:r w:rsidR="00285BDE">
        <w:rPr>
          <w:rFonts w:ascii="Arial" w:hAnsi="Arial" w:cs="Arial"/>
          <w:sz w:val="24"/>
        </w:rPr>
        <w:t xml:space="preserve"> který doporučujeme navázat</w:t>
      </w:r>
      <w:r w:rsidR="00964D1D">
        <w:rPr>
          <w:rFonts w:ascii="Arial" w:hAnsi="Arial" w:cs="Arial"/>
          <w:sz w:val="24"/>
        </w:rPr>
        <w:t xml:space="preserve"> </w:t>
      </w:r>
      <w:r w:rsidR="00964D1D" w:rsidRPr="00003477">
        <w:rPr>
          <w:rFonts w:ascii="Arial" w:hAnsi="Arial" w:cs="Arial"/>
          <w:sz w:val="24"/>
        </w:rPr>
        <w:t xml:space="preserve">k této uveřejněné smlouvě, a to </w:t>
      </w:r>
      <w:r w:rsidR="00285BDE">
        <w:rPr>
          <w:rFonts w:ascii="Arial" w:hAnsi="Arial" w:cs="Arial"/>
          <w:sz w:val="24"/>
        </w:rPr>
        <w:t xml:space="preserve">využitím funkce navázaný záznam, kam se vyplní ID </w:t>
      </w:r>
      <w:r w:rsidR="00285BDE" w:rsidRPr="00285BDE">
        <w:rPr>
          <w:rFonts w:ascii="Arial" w:hAnsi="Arial" w:cs="Arial"/>
          <w:sz w:val="24"/>
        </w:rPr>
        <w:t>smlouvy, ke které je dodatek uzavírán. Formuláře</w:t>
      </w:r>
      <w:r w:rsidR="00A56486" w:rsidRPr="00285BDE">
        <w:rPr>
          <w:rFonts w:ascii="Arial" w:hAnsi="Arial" w:cs="Arial"/>
          <w:sz w:val="24"/>
        </w:rPr>
        <w:t xml:space="preserve"> „modifikace záznamu</w:t>
      </w:r>
      <w:r w:rsidR="00285BDE">
        <w:rPr>
          <w:rFonts w:ascii="Arial" w:hAnsi="Arial" w:cs="Arial"/>
          <w:sz w:val="24"/>
        </w:rPr>
        <w:t>“ a</w:t>
      </w:r>
      <w:r w:rsidR="003904DA">
        <w:rPr>
          <w:rFonts w:ascii="Arial" w:hAnsi="Arial" w:cs="Arial"/>
          <w:sz w:val="24"/>
        </w:rPr>
        <w:t> </w:t>
      </w:r>
      <w:r w:rsidR="00A56486" w:rsidRPr="00285BDE">
        <w:rPr>
          <w:rFonts w:ascii="Arial" w:hAnsi="Arial" w:cs="Arial"/>
          <w:sz w:val="24"/>
        </w:rPr>
        <w:t>„přidání přílohy</w:t>
      </w:r>
      <w:r w:rsidR="00285BDE" w:rsidRPr="00285BDE">
        <w:rPr>
          <w:rFonts w:ascii="Arial" w:hAnsi="Arial" w:cs="Arial"/>
          <w:sz w:val="24"/>
        </w:rPr>
        <w:t>“</w:t>
      </w:r>
      <w:r w:rsidR="00285BDE">
        <w:rPr>
          <w:rFonts w:ascii="Arial" w:hAnsi="Arial" w:cs="Arial"/>
          <w:sz w:val="24"/>
        </w:rPr>
        <w:t xml:space="preserve"> nedoporučujeme pro uveřejňování dodatků používat, neboť i</w:t>
      </w:r>
      <w:r w:rsidR="003904DA">
        <w:rPr>
          <w:rFonts w:ascii="Arial" w:hAnsi="Arial" w:cs="Arial"/>
          <w:sz w:val="24"/>
        </w:rPr>
        <w:t> </w:t>
      </w:r>
      <w:r w:rsidR="00285BDE">
        <w:rPr>
          <w:rFonts w:ascii="Arial" w:hAnsi="Arial" w:cs="Arial"/>
          <w:sz w:val="24"/>
        </w:rPr>
        <w:t xml:space="preserve">k dodatku by měla být vyplněna </w:t>
      </w:r>
      <w:proofErr w:type="spellStart"/>
      <w:r w:rsidR="00285BDE">
        <w:rPr>
          <w:rFonts w:ascii="Arial" w:hAnsi="Arial" w:cs="Arial"/>
          <w:sz w:val="24"/>
        </w:rPr>
        <w:t>metadata</w:t>
      </w:r>
      <w:proofErr w:type="spellEnd"/>
      <w:r w:rsidR="00285BDE">
        <w:rPr>
          <w:rFonts w:ascii="Arial" w:hAnsi="Arial" w:cs="Arial"/>
          <w:sz w:val="24"/>
        </w:rPr>
        <w:t xml:space="preserve">. </w:t>
      </w:r>
    </w:p>
    <w:p w14:paraId="4BF3D343" w14:textId="77777777" w:rsidR="00285BDE" w:rsidRDefault="00285BDE" w:rsidP="00AC3D66">
      <w:pPr>
        <w:spacing w:after="0" w:line="360" w:lineRule="auto"/>
        <w:jc w:val="both"/>
        <w:rPr>
          <w:rFonts w:ascii="Arial" w:hAnsi="Arial" w:cs="Arial"/>
          <w:sz w:val="24"/>
        </w:rPr>
      </w:pPr>
    </w:p>
    <w:p w14:paraId="37021C07" w14:textId="548C1497" w:rsidR="008F031E" w:rsidRDefault="00BE3B02" w:rsidP="00AC3D66">
      <w:pPr>
        <w:spacing w:after="0" w:line="360" w:lineRule="auto"/>
        <w:jc w:val="both"/>
        <w:rPr>
          <w:rFonts w:ascii="Arial" w:hAnsi="Arial" w:cs="Arial"/>
          <w:sz w:val="24"/>
        </w:rPr>
      </w:pPr>
      <w:r>
        <w:rPr>
          <w:rFonts w:ascii="Arial" w:hAnsi="Arial" w:cs="Arial"/>
          <w:sz w:val="24"/>
        </w:rPr>
        <w:lastRenderedPageBreak/>
        <w:t>U dodatků uzavřených</w:t>
      </w:r>
      <w:r w:rsidR="00EA79B9">
        <w:rPr>
          <w:rFonts w:ascii="Arial" w:hAnsi="Arial" w:cs="Arial"/>
          <w:sz w:val="24"/>
        </w:rPr>
        <w:t xml:space="preserve"> k již uveřejněným smlouvám </w:t>
      </w:r>
      <w:r w:rsidR="00A354A2">
        <w:rPr>
          <w:rFonts w:ascii="Arial" w:hAnsi="Arial" w:cs="Arial"/>
          <w:sz w:val="24"/>
        </w:rPr>
        <w:t>doporučujeme</w:t>
      </w:r>
      <w:r w:rsidR="000E09A3">
        <w:rPr>
          <w:rFonts w:ascii="Arial" w:hAnsi="Arial" w:cs="Arial"/>
          <w:sz w:val="24"/>
        </w:rPr>
        <w:t xml:space="preserve"> </w:t>
      </w:r>
      <w:r w:rsidR="00A354A2">
        <w:rPr>
          <w:rFonts w:ascii="Arial" w:hAnsi="Arial" w:cs="Arial"/>
          <w:sz w:val="24"/>
        </w:rPr>
        <w:t>vyplnit</w:t>
      </w:r>
      <w:r w:rsidR="000E09A3">
        <w:rPr>
          <w:rFonts w:ascii="Arial" w:hAnsi="Arial" w:cs="Arial"/>
          <w:sz w:val="24"/>
        </w:rPr>
        <w:t xml:space="preserve"> </w:t>
      </w:r>
      <w:proofErr w:type="spellStart"/>
      <w:r w:rsidR="000E09A3">
        <w:rPr>
          <w:rFonts w:ascii="Arial" w:hAnsi="Arial" w:cs="Arial"/>
          <w:sz w:val="24"/>
        </w:rPr>
        <w:t>metadata</w:t>
      </w:r>
      <w:proofErr w:type="spellEnd"/>
      <w:r w:rsidR="000E09A3">
        <w:rPr>
          <w:rFonts w:ascii="Arial" w:hAnsi="Arial" w:cs="Arial"/>
          <w:sz w:val="24"/>
        </w:rPr>
        <w:t xml:space="preserve"> </w:t>
      </w:r>
      <w:r w:rsidR="00EA79B9">
        <w:rPr>
          <w:rFonts w:ascii="Arial" w:hAnsi="Arial" w:cs="Arial"/>
          <w:sz w:val="24"/>
        </w:rPr>
        <w:t xml:space="preserve">týkající se přímo </w:t>
      </w:r>
      <w:r>
        <w:rPr>
          <w:rFonts w:ascii="Arial" w:hAnsi="Arial" w:cs="Arial"/>
          <w:sz w:val="24"/>
        </w:rPr>
        <w:t>a pouze předmětného</w:t>
      </w:r>
      <w:r w:rsidR="008C30EE">
        <w:rPr>
          <w:rFonts w:ascii="Arial" w:hAnsi="Arial" w:cs="Arial"/>
          <w:sz w:val="24"/>
        </w:rPr>
        <w:t xml:space="preserve"> dodatku (</w:t>
      </w:r>
      <w:r w:rsidR="000E09A3">
        <w:rPr>
          <w:rFonts w:ascii="Arial" w:hAnsi="Arial" w:cs="Arial"/>
          <w:sz w:val="24"/>
        </w:rPr>
        <w:t>te</w:t>
      </w:r>
      <w:r w:rsidR="008C30EE">
        <w:rPr>
          <w:rFonts w:ascii="Arial" w:hAnsi="Arial" w:cs="Arial"/>
          <w:sz w:val="24"/>
        </w:rPr>
        <w:t>dy např. datum uzavření dodatku)</w:t>
      </w:r>
      <w:r w:rsidR="000E09A3">
        <w:rPr>
          <w:rFonts w:ascii="Arial" w:hAnsi="Arial" w:cs="Arial"/>
          <w:sz w:val="24"/>
        </w:rPr>
        <w:t xml:space="preserve"> nikoli </w:t>
      </w:r>
      <w:proofErr w:type="spellStart"/>
      <w:r w:rsidR="00A354A2">
        <w:rPr>
          <w:rFonts w:ascii="Arial" w:hAnsi="Arial" w:cs="Arial"/>
          <w:sz w:val="24"/>
        </w:rPr>
        <w:t>metadata</w:t>
      </w:r>
      <w:proofErr w:type="spellEnd"/>
      <w:r w:rsidR="00A354A2">
        <w:rPr>
          <w:rFonts w:ascii="Arial" w:hAnsi="Arial" w:cs="Arial"/>
          <w:sz w:val="24"/>
        </w:rPr>
        <w:t xml:space="preserve"> </w:t>
      </w:r>
      <w:r w:rsidR="000E09A3">
        <w:rPr>
          <w:rFonts w:ascii="Arial" w:hAnsi="Arial" w:cs="Arial"/>
          <w:sz w:val="24"/>
        </w:rPr>
        <w:t xml:space="preserve"> smlouvy</w:t>
      </w:r>
      <w:r w:rsidR="00A354A2">
        <w:rPr>
          <w:rFonts w:ascii="Arial" w:hAnsi="Arial" w:cs="Arial"/>
          <w:sz w:val="24"/>
        </w:rPr>
        <w:t>, ke které je dodatek uzavírán</w:t>
      </w:r>
      <w:r w:rsidR="000E09A3">
        <w:rPr>
          <w:rFonts w:ascii="Arial" w:hAnsi="Arial" w:cs="Arial"/>
          <w:sz w:val="24"/>
        </w:rPr>
        <w:t xml:space="preserve">. Jelikož zákon </w:t>
      </w:r>
      <w:r w:rsidR="00F97B2D">
        <w:rPr>
          <w:rFonts w:ascii="Arial" w:hAnsi="Arial" w:cs="Arial"/>
          <w:sz w:val="24"/>
        </w:rPr>
        <w:t>uveřejňování dodatků ke </w:t>
      </w:r>
      <w:r w:rsidR="00A354A2">
        <w:rPr>
          <w:rFonts w:ascii="Arial" w:hAnsi="Arial" w:cs="Arial"/>
          <w:sz w:val="24"/>
        </w:rPr>
        <w:t>smlouvám uzavřeným po 1.</w:t>
      </w:r>
      <w:r w:rsidR="00827708">
        <w:rPr>
          <w:rFonts w:ascii="Arial" w:hAnsi="Arial" w:cs="Arial"/>
          <w:sz w:val="24"/>
        </w:rPr>
        <w:t xml:space="preserve"> červenci </w:t>
      </w:r>
      <w:r w:rsidR="00A354A2">
        <w:rPr>
          <w:rFonts w:ascii="Arial" w:hAnsi="Arial" w:cs="Arial"/>
          <w:sz w:val="24"/>
        </w:rPr>
        <w:t>2016 neupravuje</w:t>
      </w:r>
      <w:r w:rsidR="000E09A3">
        <w:rPr>
          <w:rFonts w:ascii="Arial" w:hAnsi="Arial" w:cs="Arial"/>
          <w:sz w:val="24"/>
        </w:rPr>
        <w:t xml:space="preserve">, </w:t>
      </w:r>
      <w:r w:rsidR="00A354A2">
        <w:rPr>
          <w:rFonts w:ascii="Arial" w:hAnsi="Arial" w:cs="Arial"/>
          <w:sz w:val="24"/>
        </w:rPr>
        <w:t>není vyloučeno,</w:t>
      </w:r>
      <w:r w:rsidR="008C30EE">
        <w:rPr>
          <w:rFonts w:ascii="Arial" w:hAnsi="Arial" w:cs="Arial"/>
          <w:sz w:val="24"/>
        </w:rPr>
        <w:t xml:space="preserve"> že by</w:t>
      </w:r>
      <w:r w:rsidR="000E09A3">
        <w:rPr>
          <w:rFonts w:ascii="Arial" w:hAnsi="Arial" w:cs="Arial"/>
          <w:sz w:val="24"/>
        </w:rPr>
        <w:t xml:space="preserve"> uvedení</w:t>
      </w:r>
      <w:r w:rsidR="00A354A2">
        <w:rPr>
          <w:rFonts w:ascii="Arial" w:hAnsi="Arial" w:cs="Arial"/>
          <w:sz w:val="24"/>
        </w:rPr>
        <w:t> </w:t>
      </w:r>
      <w:proofErr w:type="spellStart"/>
      <w:r w:rsidR="000E09A3">
        <w:rPr>
          <w:rFonts w:ascii="Arial" w:hAnsi="Arial" w:cs="Arial"/>
          <w:sz w:val="24"/>
        </w:rPr>
        <w:t>metadat</w:t>
      </w:r>
      <w:proofErr w:type="spellEnd"/>
      <w:r w:rsidR="000E09A3">
        <w:rPr>
          <w:rFonts w:ascii="Arial" w:hAnsi="Arial" w:cs="Arial"/>
          <w:sz w:val="24"/>
        </w:rPr>
        <w:t xml:space="preserve"> původní smlouvy ve znění dodatku </w:t>
      </w:r>
      <w:r w:rsidR="00F97B2D">
        <w:rPr>
          <w:rFonts w:ascii="Arial" w:hAnsi="Arial" w:cs="Arial"/>
          <w:sz w:val="24"/>
        </w:rPr>
        <w:t>(jak doporučujeme u </w:t>
      </w:r>
      <w:r w:rsidR="00A354A2">
        <w:rPr>
          <w:rFonts w:ascii="Arial" w:hAnsi="Arial" w:cs="Arial"/>
          <w:sz w:val="24"/>
        </w:rPr>
        <w:t>smluv uzavřených před 1. červencem 2016) muselo být</w:t>
      </w:r>
      <w:r>
        <w:rPr>
          <w:rFonts w:ascii="Arial" w:hAnsi="Arial" w:cs="Arial"/>
          <w:sz w:val="24"/>
        </w:rPr>
        <w:t xml:space="preserve"> chápáno jako</w:t>
      </w:r>
      <w:r w:rsidR="00A354A2">
        <w:rPr>
          <w:rFonts w:ascii="Arial" w:hAnsi="Arial" w:cs="Arial"/>
          <w:sz w:val="24"/>
        </w:rPr>
        <w:t xml:space="preserve"> chybné</w:t>
      </w:r>
      <w:r w:rsidR="000E09A3">
        <w:rPr>
          <w:rFonts w:ascii="Arial" w:hAnsi="Arial" w:cs="Arial"/>
          <w:sz w:val="24"/>
        </w:rPr>
        <w:t>, nicméně</w:t>
      </w:r>
      <w:r w:rsidR="00121D85">
        <w:rPr>
          <w:rFonts w:ascii="Arial" w:hAnsi="Arial" w:cs="Arial"/>
          <w:sz w:val="24"/>
        </w:rPr>
        <w:t xml:space="preserve"> </w:t>
      </w:r>
      <w:r w:rsidR="000E09A3">
        <w:rPr>
          <w:rFonts w:ascii="Arial" w:hAnsi="Arial" w:cs="Arial"/>
          <w:sz w:val="24"/>
        </w:rPr>
        <w:t xml:space="preserve">doporučujeme </w:t>
      </w:r>
      <w:r>
        <w:rPr>
          <w:rFonts w:ascii="Arial" w:hAnsi="Arial" w:cs="Arial"/>
          <w:sz w:val="24"/>
        </w:rPr>
        <w:t xml:space="preserve">spíše </w:t>
      </w:r>
      <w:r w:rsidR="000E09A3">
        <w:rPr>
          <w:rFonts w:ascii="Arial" w:hAnsi="Arial" w:cs="Arial"/>
          <w:sz w:val="24"/>
        </w:rPr>
        <w:t>výše popsaný postup</w:t>
      </w:r>
      <w:r w:rsidR="00FE592B">
        <w:rPr>
          <w:rFonts w:ascii="Arial" w:hAnsi="Arial" w:cs="Arial"/>
          <w:sz w:val="24"/>
        </w:rPr>
        <w:t xml:space="preserve"> </w:t>
      </w:r>
      <w:r>
        <w:rPr>
          <w:rFonts w:ascii="Arial" w:hAnsi="Arial" w:cs="Arial"/>
          <w:sz w:val="24"/>
        </w:rPr>
        <w:t xml:space="preserve">(dodatek </w:t>
      </w:r>
      <w:r w:rsidR="00CE6F33">
        <w:rPr>
          <w:rFonts w:ascii="Arial" w:hAnsi="Arial" w:cs="Arial"/>
          <w:sz w:val="24"/>
        </w:rPr>
        <w:t>je</w:t>
      </w:r>
      <w:r w:rsidR="00F97B2D">
        <w:rPr>
          <w:rFonts w:ascii="Arial" w:hAnsi="Arial" w:cs="Arial"/>
          <w:sz w:val="24"/>
        </w:rPr>
        <w:t> </w:t>
      </w:r>
      <w:r>
        <w:rPr>
          <w:rFonts w:ascii="Arial" w:hAnsi="Arial" w:cs="Arial"/>
          <w:sz w:val="24"/>
        </w:rPr>
        <w:t>také smlouvou a jeho</w:t>
      </w:r>
      <w:r w:rsidR="00CE6F33">
        <w:rPr>
          <w:rFonts w:ascii="Arial" w:hAnsi="Arial" w:cs="Arial"/>
          <w:sz w:val="24"/>
        </w:rPr>
        <w:t xml:space="preserve"> </w:t>
      </w:r>
      <w:proofErr w:type="spellStart"/>
      <w:r w:rsidR="00CE6F33">
        <w:rPr>
          <w:rFonts w:ascii="Arial" w:hAnsi="Arial" w:cs="Arial"/>
          <w:sz w:val="24"/>
        </w:rPr>
        <w:t>metadata</w:t>
      </w:r>
      <w:proofErr w:type="spellEnd"/>
      <w:r w:rsidR="00CE6F33">
        <w:rPr>
          <w:rFonts w:ascii="Arial" w:hAnsi="Arial" w:cs="Arial"/>
          <w:sz w:val="24"/>
        </w:rPr>
        <w:t xml:space="preserve"> by v</w:t>
      </w:r>
      <w:r w:rsidR="009F795F">
        <w:rPr>
          <w:rFonts w:ascii="Arial" w:hAnsi="Arial" w:cs="Arial"/>
          <w:sz w:val="24"/>
        </w:rPr>
        <w:t xml:space="preserve"> registru smluv </w:t>
      </w:r>
      <w:r>
        <w:rPr>
          <w:rFonts w:ascii="Arial" w:hAnsi="Arial" w:cs="Arial"/>
          <w:sz w:val="24"/>
        </w:rPr>
        <w:t>měla být uvedena)</w:t>
      </w:r>
      <w:r w:rsidR="009F795F">
        <w:rPr>
          <w:rFonts w:ascii="Arial" w:hAnsi="Arial" w:cs="Arial"/>
          <w:sz w:val="24"/>
        </w:rPr>
        <w:t>.</w:t>
      </w:r>
      <w:r w:rsidR="00FE592B">
        <w:rPr>
          <w:rFonts w:ascii="Arial" w:hAnsi="Arial" w:cs="Arial"/>
          <w:sz w:val="24"/>
        </w:rPr>
        <w:t xml:space="preserve"> </w:t>
      </w:r>
      <w:r w:rsidR="00964D1D">
        <w:rPr>
          <w:rFonts w:ascii="Arial" w:hAnsi="Arial" w:cs="Arial"/>
          <w:sz w:val="24"/>
        </w:rPr>
        <w:t xml:space="preserve">Náš návod, jak </w:t>
      </w:r>
      <w:proofErr w:type="spellStart"/>
      <w:r w:rsidR="00964D1D">
        <w:rPr>
          <w:rFonts w:ascii="Arial" w:hAnsi="Arial" w:cs="Arial"/>
          <w:sz w:val="24"/>
        </w:rPr>
        <w:t>metadata</w:t>
      </w:r>
      <w:proofErr w:type="spellEnd"/>
      <w:r w:rsidR="00964D1D">
        <w:rPr>
          <w:rFonts w:ascii="Arial" w:hAnsi="Arial" w:cs="Arial"/>
          <w:sz w:val="24"/>
        </w:rPr>
        <w:t xml:space="preserve"> vyplnit v těchto případech, má pouze doporučující charakter a</w:t>
      </w:r>
      <w:r w:rsidR="000E09A3">
        <w:rPr>
          <w:rFonts w:ascii="Arial" w:hAnsi="Arial" w:cs="Arial"/>
          <w:sz w:val="24"/>
        </w:rPr>
        <w:t> </w:t>
      </w:r>
      <w:r w:rsidR="009F795F">
        <w:rPr>
          <w:rFonts w:ascii="Arial" w:hAnsi="Arial" w:cs="Arial"/>
          <w:sz w:val="24"/>
        </w:rPr>
        <w:t>ve zkrácené</w:t>
      </w:r>
      <w:r w:rsidR="000E09A3">
        <w:rPr>
          <w:rFonts w:ascii="Arial" w:hAnsi="Arial" w:cs="Arial"/>
          <w:sz w:val="24"/>
        </w:rPr>
        <w:t xml:space="preserve"> podobě jej </w:t>
      </w:r>
      <w:r w:rsidR="00964D1D">
        <w:rPr>
          <w:rFonts w:ascii="Arial" w:hAnsi="Arial" w:cs="Arial"/>
          <w:sz w:val="24"/>
        </w:rPr>
        <w:t>nalezne</w:t>
      </w:r>
      <w:r w:rsidR="000E09A3">
        <w:rPr>
          <w:rFonts w:ascii="Arial" w:hAnsi="Arial" w:cs="Arial"/>
          <w:sz w:val="24"/>
        </w:rPr>
        <w:t>te</w:t>
      </w:r>
      <w:r w:rsidR="00964D1D">
        <w:rPr>
          <w:rFonts w:ascii="Arial" w:hAnsi="Arial" w:cs="Arial"/>
          <w:sz w:val="24"/>
        </w:rPr>
        <w:t xml:space="preserve"> </w:t>
      </w:r>
      <w:hyperlink r:id="rId20" w:history="1">
        <w:r w:rsidR="00964D1D" w:rsidRPr="009F2188">
          <w:rPr>
            <w:rStyle w:val="Hypertextovodkaz"/>
            <w:rFonts w:ascii="Arial" w:hAnsi="Arial" w:cs="Arial"/>
            <w:sz w:val="24"/>
          </w:rPr>
          <w:t>zde</w:t>
        </w:r>
      </w:hyperlink>
      <w:r w:rsidR="00B7555C">
        <w:rPr>
          <w:rFonts w:ascii="Arial" w:hAnsi="Arial" w:cs="Arial"/>
          <w:sz w:val="24"/>
        </w:rPr>
        <w:t xml:space="preserve"> (Tabulka vyplňování </w:t>
      </w:r>
      <w:proofErr w:type="spellStart"/>
      <w:r w:rsidR="00B7555C">
        <w:rPr>
          <w:rFonts w:ascii="Arial" w:hAnsi="Arial" w:cs="Arial"/>
          <w:sz w:val="24"/>
        </w:rPr>
        <w:t>metadat</w:t>
      </w:r>
      <w:proofErr w:type="spellEnd"/>
      <w:r w:rsidR="00B7555C">
        <w:rPr>
          <w:rFonts w:ascii="Arial" w:hAnsi="Arial" w:cs="Arial"/>
          <w:sz w:val="24"/>
        </w:rPr>
        <w:t>).</w:t>
      </w:r>
    </w:p>
    <w:p w14:paraId="44B633EC" w14:textId="77777777" w:rsidR="00EA79B9" w:rsidRDefault="00EA79B9" w:rsidP="00AC3D66">
      <w:pPr>
        <w:spacing w:after="0" w:line="360" w:lineRule="auto"/>
        <w:jc w:val="both"/>
        <w:rPr>
          <w:rFonts w:ascii="Arial" w:hAnsi="Arial" w:cs="Arial"/>
          <w:sz w:val="24"/>
        </w:rPr>
      </w:pPr>
    </w:p>
    <w:p w14:paraId="7C88CF86" w14:textId="53A30705" w:rsidR="008F031E" w:rsidRDefault="008C30EE" w:rsidP="00AC3D66">
      <w:pPr>
        <w:spacing w:after="0" w:line="360" w:lineRule="auto"/>
        <w:jc w:val="both"/>
        <w:rPr>
          <w:rFonts w:ascii="Arial" w:hAnsi="Arial" w:cs="Arial"/>
          <w:sz w:val="24"/>
        </w:rPr>
      </w:pPr>
      <w:r>
        <w:rPr>
          <w:rFonts w:ascii="Arial" w:hAnsi="Arial" w:cs="Arial"/>
          <w:sz w:val="24"/>
        </w:rPr>
        <w:t>Doporučujeme uveřejňovat všechny dodatky uzavřené k již uveřejněným smlouvám</w:t>
      </w:r>
      <w:r w:rsidR="00583554" w:rsidRPr="00003477">
        <w:rPr>
          <w:rFonts w:ascii="Arial" w:hAnsi="Arial" w:cs="Arial"/>
          <w:sz w:val="24"/>
        </w:rPr>
        <w:t xml:space="preserve">. </w:t>
      </w:r>
      <w:r w:rsidR="00933ED8">
        <w:rPr>
          <w:rFonts w:ascii="Arial" w:hAnsi="Arial" w:cs="Arial"/>
          <w:sz w:val="24"/>
        </w:rPr>
        <w:t>Upozorňujeme ale, že komentářová literatura obsahuje pravidla o tom, jak dodatky pro uveřejnění či neuveřejnění posuzovat. V současné době ale považujeme za administrativně jednodušší uveřejňovat všechny dodatky k již uveřejněným smlouvám s tím, že věříme, že až se praxe ustálí, bude zřejmé, jaké</w:t>
      </w:r>
      <w:r w:rsidR="00964D1D">
        <w:rPr>
          <w:rFonts w:ascii="Arial" w:hAnsi="Arial" w:cs="Arial"/>
          <w:sz w:val="24"/>
        </w:rPr>
        <w:t xml:space="preserve"> dodatky být uveřejněny nemusí. Z</w:t>
      </w:r>
      <w:r w:rsidR="008F031E" w:rsidRPr="00003477">
        <w:rPr>
          <w:rFonts w:ascii="Arial" w:hAnsi="Arial" w:cs="Arial"/>
          <w:sz w:val="24"/>
        </w:rPr>
        <w:t>ákon o</w:t>
      </w:r>
      <w:r w:rsidR="0057166C">
        <w:rPr>
          <w:rFonts w:ascii="Arial" w:hAnsi="Arial" w:cs="Arial"/>
          <w:sz w:val="24"/>
        </w:rPr>
        <w:t> </w:t>
      </w:r>
      <w:r w:rsidR="008F031E" w:rsidRPr="00003477">
        <w:rPr>
          <w:rFonts w:ascii="Arial" w:hAnsi="Arial" w:cs="Arial"/>
          <w:sz w:val="24"/>
        </w:rPr>
        <w:t xml:space="preserve">registru smluv </w:t>
      </w:r>
      <w:r w:rsidR="00964D1D">
        <w:rPr>
          <w:rFonts w:ascii="Arial" w:hAnsi="Arial" w:cs="Arial"/>
          <w:sz w:val="24"/>
        </w:rPr>
        <w:t>žádný</w:t>
      </w:r>
      <w:r w:rsidR="008F031E" w:rsidRPr="00003477">
        <w:rPr>
          <w:rFonts w:ascii="Arial" w:hAnsi="Arial" w:cs="Arial"/>
          <w:sz w:val="24"/>
        </w:rPr>
        <w:t xml:space="preserve"> návod na uveřejňování dodatků </w:t>
      </w:r>
      <w:r w:rsidR="00964D1D">
        <w:rPr>
          <w:rFonts w:ascii="Arial" w:hAnsi="Arial" w:cs="Arial"/>
          <w:sz w:val="24"/>
        </w:rPr>
        <w:t xml:space="preserve">k již uveřejněným smlouvám </w:t>
      </w:r>
      <w:r w:rsidR="008F031E" w:rsidRPr="00003477">
        <w:rPr>
          <w:rFonts w:ascii="Arial" w:hAnsi="Arial" w:cs="Arial"/>
          <w:sz w:val="24"/>
        </w:rPr>
        <w:t>neposkytuje, je</w:t>
      </w:r>
      <w:r w:rsidR="00936C78">
        <w:rPr>
          <w:rFonts w:ascii="Arial" w:hAnsi="Arial" w:cs="Arial"/>
          <w:sz w:val="24"/>
        </w:rPr>
        <w:t> </w:t>
      </w:r>
      <w:r w:rsidR="00964D1D">
        <w:rPr>
          <w:rFonts w:ascii="Arial" w:hAnsi="Arial" w:cs="Arial"/>
          <w:sz w:val="24"/>
        </w:rPr>
        <w:t xml:space="preserve">proto </w:t>
      </w:r>
      <w:r w:rsidR="008F031E" w:rsidRPr="00003477">
        <w:rPr>
          <w:rFonts w:ascii="Arial" w:hAnsi="Arial" w:cs="Arial"/>
          <w:sz w:val="24"/>
        </w:rPr>
        <w:t>možný i</w:t>
      </w:r>
      <w:r>
        <w:rPr>
          <w:rFonts w:ascii="Arial" w:hAnsi="Arial" w:cs="Arial"/>
          <w:sz w:val="24"/>
        </w:rPr>
        <w:t> </w:t>
      </w:r>
      <w:r w:rsidR="008F031E" w:rsidRPr="00003477">
        <w:rPr>
          <w:rFonts w:ascii="Arial" w:hAnsi="Arial" w:cs="Arial"/>
          <w:sz w:val="24"/>
        </w:rPr>
        <w:t xml:space="preserve">takový výklad, podle kterého se v registru </w:t>
      </w:r>
      <w:r w:rsidR="002C3D0E" w:rsidRPr="00003477">
        <w:rPr>
          <w:rFonts w:ascii="Arial" w:hAnsi="Arial" w:cs="Arial"/>
          <w:sz w:val="24"/>
        </w:rPr>
        <w:t>smluv k již uveřejněné smlouvě (dodatky k neuveřejněným smlouvám uzavřeným před účinností zákona jsou řešeny v § 8 odst. 3</w:t>
      </w:r>
      <w:r w:rsidR="00F26FA9" w:rsidRPr="00003477">
        <w:rPr>
          <w:rFonts w:ascii="Arial" w:hAnsi="Arial" w:cs="Arial"/>
          <w:sz w:val="24"/>
        </w:rPr>
        <w:t xml:space="preserve">, viz </w:t>
      </w:r>
      <w:r w:rsidR="00DE6C6F">
        <w:rPr>
          <w:rFonts w:ascii="Arial" w:hAnsi="Arial" w:cs="Arial"/>
          <w:sz w:val="24"/>
        </w:rPr>
        <w:t>výše</w:t>
      </w:r>
      <w:r w:rsidR="002C3D0E" w:rsidRPr="00003477">
        <w:rPr>
          <w:rFonts w:ascii="Arial" w:hAnsi="Arial" w:cs="Arial"/>
          <w:sz w:val="24"/>
        </w:rPr>
        <w:t>) uveřejní pouze takový dodatek, který sám o</w:t>
      </w:r>
      <w:r w:rsidR="00633652">
        <w:rPr>
          <w:rFonts w:ascii="Arial" w:hAnsi="Arial" w:cs="Arial"/>
          <w:sz w:val="24"/>
        </w:rPr>
        <w:t> </w:t>
      </w:r>
      <w:r w:rsidR="002C3D0E" w:rsidRPr="00003477">
        <w:rPr>
          <w:rFonts w:ascii="Arial" w:hAnsi="Arial" w:cs="Arial"/>
          <w:sz w:val="24"/>
        </w:rPr>
        <w:t xml:space="preserve">sobě splňuje podmínky pro uveřejnění. Neboli ke každému dodatku </w:t>
      </w:r>
      <w:r w:rsidR="00D82564">
        <w:rPr>
          <w:rFonts w:ascii="Arial" w:hAnsi="Arial" w:cs="Arial"/>
          <w:sz w:val="24"/>
        </w:rPr>
        <w:t xml:space="preserve">uzavíranému k již uveřejněné smlouvě </w:t>
      </w:r>
      <w:r w:rsidR="002C3D0E" w:rsidRPr="00003477">
        <w:rPr>
          <w:rFonts w:ascii="Arial" w:hAnsi="Arial" w:cs="Arial"/>
          <w:sz w:val="24"/>
        </w:rPr>
        <w:t>se provede jakýsi test potenciálu uveřejnění a zjistí-li se, ž</w:t>
      </w:r>
      <w:r w:rsidR="00D633FE" w:rsidRPr="00003477">
        <w:rPr>
          <w:rFonts w:ascii="Arial" w:hAnsi="Arial" w:cs="Arial"/>
          <w:sz w:val="24"/>
        </w:rPr>
        <w:t>e dodatek se</w:t>
      </w:r>
      <w:r w:rsidR="00936C78">
        <w:rPr>
          <w:rFonts w:ascii="Arial" w:hAnsi="Arial" w:cs="Arial"/>
          <w:sz w:val="24"/>
        </w:rPr>
        <w:t> </w:t>
      </w:r>
      <w:r w:rsidR="002C3D0E" w:rsidRPr="00003477">
        <w:rPr>
          <w:rFonts w:ascii="Arial" w:hAnsi="Arial" w:cs="Arial"/>
          <w:sz w:val="24"/>
        </w:rPr>
        <w:t>sám o sobě uveřejnit</w:t>
      </w:r>
      <w:r w:rsidR="00D633FE" w:rsidRPr="00003477">
        <w:rPr>
          <w:rFonts w:ascii="Arial" w:hAnsi="Arial" w:cs="Arial"/>
          <w:sz w:val="24"/>
        </w:rPr>
        <w:t xml:space="preserve"> v registru smluv má</w:t>
      </w:r>
      <w:r w:rsidR="002C3D0E" w:rsidRPr="00003477">
        <w:rPr>
          <w:rFonts w:ascii="Arial" w:hAnsi="Arial" w:cs="Arial"/>
          <w:sz w:val="24"/>
        </w:rPr>
        <w:t>, pak se v registru smluv uveřejní</w:t>
      </w:r>
      <w:r w:rsidR="00D633FE" w:rsidRPr="00003477">
        <w:rPr>
          <w:rFonts w:ascii="Arial" w:hAnsi="Arial" w:cs="Arial"/>
          <w:sz w:val="24"/>
        </w:rPr>
        <w:t xml:space="preserve">; dodatek, který by se </w:t>
      </w:r>
      <w:r w:rsidR="00576534" w:rsidRPr="00003477">
        <w:rPr>
          <w:rFonts w:ascii="Arial" w:hAnsi="Arial" w:cs="Arial"/>
          <w:sz w:val="24"/>
        </w:rPr>
        <w:t>sám o</w:t>
      </w:r>
      <w:r w:rsidR="00DE6C6F">
        <w:rPr>
          <w:rFonts w:ascii="Arial" w:hAnsi="Arial" w:cs="Arial"/>
          <w:sz w:val="24"/>
        </w:rPr>
        <w:t> </w:t>
      </w:r>
      <w:r w:rsidR="00576534" w:rsidRPr="00003477">
        <w:rPr>
          <w:rFonts w:ascii="Arial" w:hAnsi="Arial" w:cs="Arial"/>
          <w:sz w:val="24"/>
        </w:rPr>
        <w:t xml:space="preserve">sobě uveřejnit nemusel, </w:t>
      </w:r>
      <w:r w:rsidR="00F26FA9" w:rsidRPr="00003477">
        <w:rPr>
          <w:rFonts w:ascii="Arial" w:hAnsi="Arial" w:cs="Arial"/>
          <w:sz w:val="24"/>
        </w:rPr>
        <w:t xml:space="preserve">by </w:t>
      </w:r>
      <w:r w:rsidR="00576534" w:rsidRPr="00003477">
        <w:rPr>
          <w:rFonts w:ascii="Arial" w:hAnsi="Arial" w:cs="Arial"/>
          <w:sz w:val="24"/>
        </w:rPr>
        <w:t>se</w:t>
      </w:r>
      <w:r w:rsidR="00F26FA9" w:rsidRPr="00003477">
        <w:rPr>
          <w:rFonts w:ascii="Arial" w:hAnsi="Arial" w:cs="Arial"/>
          <w:sz w:val="24"/>
        </w:rPr>
        <w:t xml:space="preserve"> pak</w:t>
      </w:r>
      <w:r w:rsidR="00576534" w:rsidRPr="00003477">
        <w:rPr>
          <w:rFonts w:ascii="Arial" w:hAnsi="Arial" w:cs="Arial"/>
          <w:sz w:val="24"/>
        </w:rPr>
        <w:t xml:space="preserve"> v registru smluv neuveř</w:t>
      </w:r>
      <w:r w:rsidR="00F26FA9" w:rsidRPr="00003477">
        <w:rPr>
          <w:rFonts w:ascii="Arial" w:hAnsi="Arial" w:cs="Arial"/>
          <w:sz w:val="24"/>
        </w:rPr>
        <w:t>ejnil</w:t>
      </w:r>
      <w:r w:rsidR="00395678">
        <w:rPr>
          <w:rFonts w:ascii="Arial" w:hAnsi="Arial" w:cs="Arial"/>
          <w:sz w:val="24"/>
        </w:rPr>
        <w:t>.</w:t>
      </w:r>
    </w:p>
    <w:p w14:paraId="66FA05CB" w14:textId="77777777" w:rsidR="00964D1D" w:rsidRDefault="00964D1D" w:rsidP="00AC3D66">
      <w:pPr>
        <w:spacing w:after="0" w:line="360" w:lineRule="auto"/>
        <w:jc w:val="both"/>
        <w:rPr>
          <w:rFonts w:ascii="Arial" w:hAnsi="Arial" w:cs="Arial"/>
          <w:sz w:val="24"/>
        </w:rPr>
      </w:pPr>
    </w:p>
    <w:p w14:paraId="20BD2101" w14:textId="678EF86A" w:rsidR="00964D1D" w:rsidRPr="00003477" w:rsidRDefault="00964D1D" w:rsidP="00AC3D66">
      <w:pPr>
        <w:spacing w:after="0" w:line="360" w:lineRule="auto"/>
        <w:jc w:val="both"/>
        <w:rPr>
          <w:rFonts w:ascii="Arial" w:hAnsi="Arial" w:cs="Arial"/>
          <w:sz w:val="24"/>
        </w:rPr>
      </w:pPr>
      <w:r w:rsidRPr="00003477">
        <w:rPr>
          <w:rFonts w:ascii="Arial" w:hAnsi="Arial" w:cs="Arial"/>
          <w:sz w:val="24"/>
        </w:rPr>
        <w:t xml:space="preserve">Nastane-li situace, kdy bude uzavřen dodatek ke smlouvě, která </w:t>
      </w:r>
      <w:r>
        <w:rPr>
          <w:rFonts w:ascii="Arial" w:hAnsi="Arial" w:cs="Arial"/>
          <w:sz w:val="24"/>
        </w:rPr>
        <w:t xml:space="preserve">sice byla uzavřena po 1. </w:t>
      </w:r>
      <w:r w:rsidR="00121D85">
        <w:rPr>
          <w:rFonts w:ascii="Arial" w:hAnsi="Arial" w:cs="Arial"/>
          <w:sz w:val="24"/>
        </w:rPr>
        <w:t>červenci</w:t>
      </w:r>
      <w:r>
        <w:rPr>
          <w:rFonts w:ascii="Arial" w:hAnsi="Arial" w:cs="Arial"/>
          <w:sz w:val="24"/>
        </w:rPr>
        <w:t xml:space="preserve"> 2016, ale </w:t>
      </w:r>
      <w:r w:rsidRPr="00003477">
        <w:rPr>
          <w:rFonts w:ascii="Arial" w:hAnsi="Arial" w:cs="Arial"/>
          <w:sz w:val="24"/>
        </w:rPr>
        <w:t>v registru smluv uveřejněna není</w:t>
      </w:r>
      <w:r>
        <w:rPr>
          <w:rFonts w:ascii="Arial" w:hAnsi="Arial" w:cs="Arial"/>
          <w:sz w:val="24"/>
        </w:rPr>
        <w:t xml:space="preserve"> (typicky hodnota jejího předmětu plnění není vyšší než 50</w:t>
      </w:r>
      <w:r w:rsidR="0087734B">
        <w:rPr>
          <w:rFonts w:ascii="Arial" w:hAnsi="Arial" w:cs="Arial"/>
          <w:sz w:val="24"/>
        </w:rPr>
        <w:t xml:space="preserve"> </w:t>
      </w:r>
      <w:r>
        <w:rPr>
          <w:rFonts w:ascii="Arial" w:hAnsi="Arial" w:cs="Arial"/>
          <w:sz w:val="24"/>
        </w:rPr>
        <w:t>000 Kč bez DPH)</w:t>
      </w:r>
      <w:r w:rsidRPr="00003477">
        <w:rPr>
          <w:rFonts w:ascii="Arial" w:hAnsi="Arial" w:cs="Arial"/>
          <w:sz w:val="24"/>
        </w:rPr>
        <w:t xml:space="preserve">, avšak </w:t>
      </w:r>
      <w:r>
        <w:rPr>
          <w:rFonts w:ascii="Arial" w:hAnsi="Arial" w:cs="Arial"/>
          <w:sz w:val="24"/>
        </w:rPr>
        <w:lastRenderedPageBreak/>
        <w:t>po</w:t>
      </w:r>
      <w:r w:rsidR="0087734B">
        <w:rPr>
          <w:rFonts w:ascii="Arial" w:hAnsi="Arial" w:cs="Arial"/>
          <w:sz w:val="24"/>
        </w:rPr>
        <w:t> </w:t>
      </w:r>
      <w:r>
        <w:rPr>
          <w:rFonts w:ascii="Arial" w:hAnsi="Arial" w:cs="Arial"/>
          <w:sz w:val="24"/>
        </w:rPr>
        <w:t>změně provedené tímto dodat</w:t>
      </w:r>
      <w:r w:rsidRPr="00003477">
        <w:rPr>
          <w:rFonts w:ascii="Arial" w:hAnsi="Arial" w:cs="Arial"/>
          <w:sz w:val="24"/>
        </w:rPr>
        <w:t>k</w:t>
      </w:r>
      <w:r>
        <w:rPr>
          <w:rFonts w:ascii="Arial" w:hAnsi="Arial" w:cs="Arial"/>
          <w:sz w:val="24"/>
        </w:rPr>
        <w:t>em (navýšení hodnoty předmětu plnění nad</w:t>
      </w:r>
      <w:r w:rsidR="0087734B">
        <w:rPr>
          <w:rFonts w:ascii="Arial" w:hAnsi="Arial" w:cs="Arial"/>
          <w:sz w:val="24"/>
        </w:rPr>
        <w:t> </w:t>
      </w:r>
      <w:r w:rsidR="00FE592B">
        <w:rPr>
          <w:rFonts w:ascii="Arial" w:hAnsi="Arial" w:cs="Arial"/>
          <w:sz w:val="24"/>
        </w:rPr>
        <w:t xml:space="preserve"> tuto</w:t>
      </w:r>
      <w:r w:rsidR="00F806D8">
        <w:rPr>
          <w:rFonts w:ascii="Arial" w:hAnsi="Arial" w:cs="Arial"/>
          <w:sz w:val="24"/>
        </w:rPr>
        <w:t xml:space="preserve"> hranici</w:t>
      </w:r>
      <w:r>
        <w:rPr>
          <w:rFonts w:ascii="Arial" w:hAnsi="Arial" w:cs="Arial"/>
          <w:sz w:val="24"/>
        </w:rPr>
        <w:t>)</w:t>
      </w:r>
      <w:r w:rsidRPr="00003477">
        <w:rPr>
          <w:rFonts w:ascii="Arial" w:hAnsi="Arial" w:cs="Arial"/>
          <w:sz w:val="24"/>
        </w:rPr>
        <w:t xml:space="preserve"> bude </w:t>
      </w:r>
      <w:r>
        <w:rPr>
          <w:rFonts w:ascii="Arial" w:hAnsi="Arial" w:cs="Arial"/>
          <w:sz w:val="24"/>
        </w:rPr>
        <w:t xml:space="preserve">smlouva </w:t>
      </w:r>
      <w:r w:rsidRPr="00003477">
        <w:rPr>
          <w:rFonts w:ascii="Arial" w:hAnsi="Arial" w:cs="Arial"/>
          <w:sz w:val="24"/>
        </w:rPr>
        <w:t>splňovat podmínky pro</w:t>
      </w:r>
      <w:r>
        <w:rPr>
          <w:rFonts w:ascii="Arial" w:hAnsi="Arial" w:cs="Arial"/>
          <w:sz w:val="24"/>
        </w:rPr>
        <w:t> </w:t>
      </w:r>
      <w:r w:rsidRPr="00003477">
        <w:rPr>
          <w:rFonts w:ascii="Arial" w:hAnsi="Arial" w:cs="Arial"/>
          <w:sz w:val="24"/>
        </w:rPr>
        <w:t>uveřejnění v registru smluv, uveřejní se</w:t>
      </w:r>
      <w:r>
        <w:rPr>
          <w:rFonts w:ascii="Arial" w:hAnsi="Arial" w:cs="Arial"/>
          <w:sz w:val="24"/>
        </w:rPr>
        <w:t> </w:t>
      </w:r>
      <w:r w:rsidRPr="00003477">
        <w:rPr>
          <w:rFonts w:ascii="Arial" w:hAnsi="Arial" w:cs="Arial"/>
          <w:sz w:val="24"/>
        </w:rPr>
        <w:t xml:space="preserve">takový dodatek v registru smluv i s původní </w:t>
      </w:r>
      <w:r>
        <w:rPr>
          <w:rFonts w:ascii="Arial" w:hAnsi="Arial" w:cs="Arial"/>
          <w:sz w:val="24"/>
        </w:rPr>
        <w:t>smlouvou včetně všech předchozích dodatků</w:t>
      </w:r>
      <w:r w:rsidR="007A1982">
        <w:rPr>
          <w:rFonts w:ascii="Arial" w:hAnsi="Arial" w:cs="Arial"/>
          <w:sz w:val="24"/>
        </w:rPr>
        <w:t>.</w:t>
      </w:r>
      <w:r w:rsidR="008C30EE">
        <w:rPr>
          <w:rFonts w:ascii="Arial" w:hAnsi="Arial" w:cs="Arial"/>
          <w:sz w:val="24"/>
        </w:rPr>
        <w:t xml:space="preserve"> V takovém případě doporučujeme vyplnit </w:t>
      </w:r>
      <w:proofErr w:type="spellStart"/>
      <w:r w:rsidR="008C30EE">
        <w:rPr>
          <w:rFonts w:ascii="Arial" w:hAnsi="Arial" w:cs="Arial"/>
          <w:sz w:val="24"/>
        </w:rPr>
        <w:t>metadata</w:t>
      </w:r>
      <w:proofErr w:type="spellEnd"/>
      <w:r w:rsidR="008C30EE">
        <w:rPr>
          <w:rFonts w:ascii="Arial" w:hAnsi="Arial" w:cs="Arial"/>
          <w:sz w:val="24"/>
        </w:rPr>
        <w:t xml:space="preserve"> smlouvy ve znění dodatku.</w:t>
      </w:r>
    </w:p>
    <w:p w14:paraId="12A7D831" w14:textId="77777777" w:rsidR="00C264BD" w:rsidRPr="00003477" w:rsidRDefault="00C264BD" w:rsidP="00AC3D66">
      <w:pPr>
        <w:spacing w:after="0" w:line="360" w:lineRule="auto"/>
        <w:jc w:val="both"/>
        <w:rPr>
          <w:rFonts w:ascii="Arial" w:hAnsi="Arial" w:cs="Arial"/>
          <w:sz w:val="24"/>
        </w:rPr>
      </w:pPr>
    </w:p>
    <w:p w14:paraId="4C1D8573" w14:textId="73C97051" w:rsidR="00901249" w:rsidRPr="00003477" w:rsidRDefault="00C264BD" w:rsidP="00AC3D66">
      <w:pPr>
        <w:spacing w:after="0" w:line="360" w:lineRule="auto"/>
        <w:jc w:val="both"/>
        <w:rPr>
          <w:rFonts w:ascii="Arial" w:hAnsi="Arial" w:cs="Arial"/>
          <w:sz w:val="24"/>
        </w:rPr>
      </w:pPr>
      <w:r w:rsidRPr="00003477">
        <w:rPr>
          <w:rFonts w:ascii="Arial" w:hAnsi="Arial" w:cs="Arial"/>
          <w:sz w:val="24"/>
        </w:rPr>
        <w:t xml:space="preserve">Doporučujeme při uveřejňování dodatku uvádět </w:t>
      </w:r>
      <w:r w:rsidR="00BC26BC" w:rsidRPr="00003477">
        <w:rPr>
          <w:rFonts w:ascii="Arial" w:hAnsi="Arial" w:cs="Arial"/>
          <w:sz w:val="24"/>
        </w:rPr>
        <w:t xml:space="preserve">správné </w:t>
      </w:r>
      <w:r w:rsidRPr="00003477">
        <w:rPr>
          <w:rFonts w:ascii="Arial" w:hAnsi="Arial" w:cs="Arial"/>
          <w:sz w:val="24"/>
        </w:rPr>
        <w:t>ID smlouvy, ke které je</w:t>
      </w:r>
      <w:r w:rsidR="00FD1EDB">
        <w:rPr>
          <w:rFonts w:ascii="Arial" w:hAnsi="Arial" w:cs="Arial"/>
          <w:sz w:val="24"/>
        </w:rPr>
        <w:t> </w:t>
      </w:r>
      <w:r w:rsidRPr="00003477">
        <w:rPr>
          <w:rFonts w:ascii="Arial" w:hAnsi="Arial" w:cs="Arial"/>
          <w:sz w:val="24"/>
        </w:rPr>
        <w:t>dodatek uzavírán. Bez uvedení ID smlouvy nedojde k propojení záznamu smlouvy a jejího dodatku, což není skutečnost, která by měla právní důsledky, avšak bude snižovat</w:t>
      </w:r>
      <w:r w:rsidR="00B7555C">
        <w:rPr>
          <w:rFonts w:ascii="Arial" w:hAnsi="Arial" w:cs="Arial"/>
          <w:sz w:val="24"/>
        </w:rPr>
        <w:t xml:space="preserve"> uživatelský komfort při</w:t>
      </w:r>
      <w:r w:rsidRPr="00003477">
        <w:rPr>
          <w:rFonts w:ascii="Arial" w:hAnsi="Arial" w:cs="Arial"/>
          <w:sz w:val="24"/>
        </w:rPr>
        <w:t xml:space="preserve"> vyhledávání záznamů.</w:t>
      </w:r>
    </w:p>
    <w:p w14:paraId="239568B7" w14:textId="77777777" w:rsidR="0006549F" w:rsidRPr="006A18E8" w:rsidRDefault="0006549F" w:rsidP="0006549F">
      <w:pPr>
        <w:pStyle w:val="Styl1"/>
        <w:numPr>
          <w:ilvl w:val="1"/>
          <w:numId w:val="11"/>
        </w:numPr>
        <w:ind w:left="993" w:hanging="426"/>
        <w:rPr>
          <w:rFonts w:ascii="Arial" w:hAnsi="Arial" w:cs="Arial"/>
          <w:b/>
          <w:color w:val="auto"/>
          <w:sz w:val="32"/>
          <w:u w:val="none"/>
        </w:rPr>
      </w:pPr>
      <w:bookmarkStart w:id="17" w:name="_Toc512354690"/>
      <w:bookmarkStart w:id="18" w:name="_Toc457812124"/>
      <w:r w:rsidRPr="006A18E8">
        <w:rPr>
          <w:rFonts w:ascii="Arial" w:hAnsi="Arial" w:cs="Arial"/>
          <w:b/>
          <w:color w:val="auto"/>
          <w:sz w:val="32"/>
          <w:u w:val="none"/>
        </w:rPr>
        <w:t>objednávky</w:t>
      </w:r>
      <w:bookmarkEnd w:id="17"/>
      <w:bookmarkEnd w:id="18"/>
    </w:p>
    <w:p w14:paraId="35DF0973" w14:textId="77777777" w:rsidR="0006549F" w:rsidRPr="00003477" w:rsidRDefault="0006549F" w:rsidP="0006549F">
      <w:pPr>
        <w:spacing w:after="0"/>
        <w:jc w:val="both"/>
        <w:rPr>
          <w:rFonts w:ascii="Arial" w:hAnsi="Arial" w:cs="Arial"/>
          <w:sz w:val="24"/>
        </w:rPr>
      </w:pPr>
    </w:p>
    <w:p w14:paraId="487A59DE" w14:textId="0C0BD2D2" w:rsidR="00283C22" w:rsidRDefault="00BE3B02" w:rsidP="0006549F">
      <w:pPr>
        <w:spacing w:after="0" w:line="360" w:lineRule="auto"/>
        <w:jc w:val="both"/>
        <w:rPr>
          <w:rFonts w:ascii="Arial" w:hAnsi="Arial" w:cs="Arial"/>
          <w:sz w:val="24"/>
        </w:rPr>
      </w:pPr>
      <w:r>
        <w:rPr>
          <w:rFonts w:ascii="Arial" w:hAnsi="Arial" w:cs="Arial"/>
          <w:sz w:val="24"/>
        </w:rPr>
        <w:t>Přijaté o</w:t>
      </w:r>
      <w:r w:rsidR="001B7756" w:rsidRPr="00CA290A">
        <w:rPr>
          <w:rFonts w:ascii="Arial" w:hAnsi="Arial" w:cs="Arial"/>
          <w:sz w:val="24"/>
        </w:rPr>
        <w:t>bjednávky</w:t>
      </w:r>
      <w:r w:rsidR="0006549F" w:rsidRPr="00CA290A">
        <w:rPr>
          <w:rFonts w:ascii="Arial" w:hAnsi="Arial" w:cs="Arial"/>
          <w:sz w:val="24"/>
        </w:rPr>
        <w:t xml:space="preserve"> </w:t>
      </w:r>
      <w:r w:rsidR="00CC4514" w:rsidRPr="00CA290A">
        <w:rPr>
          <w:rFonts w:ascii="Arial" w:hAnsi="Arial" w:cs="Arial"/>
          <w:sz w:val="24"/>
        </w:rPr>
        <w:t xml:space="preserve">s hodnotou předmětu </w:t>
      </w:r>
      <w:r w:rsidR="00FD1EDB" w:rsidRPr="00CA290A">
        <w:rPr>
          <w:rFonts w:ascii="Arial" w:hAnsi="Arial" w:cs="Arial"/>
          <w:sz w:val="24"/>
        </w:rPr>
        <w:t xml:space="preserve">plnění </w:t>
      </w:r>
      <w:r w:rsidR="00CC4514" w:rsidRPr="00CA290A">
        <w:rPr>
          <w:rFonts w:ascii="Arial" w:hAnsi="Arial" w:cs="Arial"/>
          <w:sz w:val="24"/>
        </w:rPr>
        <w:t>přesahující</w:t>
      </w:r>
      <w:r w:rsidR="0087734B" w:rsidRPr="00CA290A">
        <w:rPr>
          <w:rFonts w:ascii="Arial" w:hAnsi="Arial" w:cs="Arial"/>
          <w:sz w:val="24"/>
        </w:rPr>
        <w:t xml:space="preserve"> 50</w:t>
      </w:r>
      <w:r w:rsidR="0006549F" w:rsidRPr="00CA290A">
        <w:rPr>
          <w:rFonts w:ascii="Arial" w:hAnsi="Arial" w:cs="Arial"/>
          <w:sz w:val="24"/>
        </w:rPr>
        <w:t>.000 Kč</w:t>
      </w:r>
      <w:r w:rsidR="0006549F" w:rsidRPr="00003477">
        <w:rPr>
          <w:rFonts w:ascii="Arial" w:hAnsi="Arial" w:cs="Arial"/>
          <w:sz w:val="24"/>
        </w:rPr>
        <w:t xml:space="preserve"> bez </w:t>
      </w:r>
      <w:r w:rsidR="00FD7FDE">
        <w:rPr>
          <w:rFonts w:ascii="Arial" w:hAnsi="Arial" w:cs="Arial"/>
          <w:sz w:val="24"/>
        </w:rPr>
        <w:t>DPH</w:t>
      </w:r>
      <w:r w:rsidR="0006549F" w:rsidRPr="00003477">
        <w:rPr>
          <w:rFonts w:ascii="Arial" w:hAnsi="Arial" w:cs="Arial"/>
          <w:sz w:val="24"/>
        </w:rPr>
        <w:t xml:space="preserve"> </w:t>
      </w:r>
      <w:r w:rsidR="001B7756">
        <w:rPr>
          <w:rFonts w:ascii="Arial" w:hAnsi="Arial" w:cs="Arial"/>
          <w:sz w:val="24"/>
        </w:rPr>
        <w:t xml:space="preserve">se </w:t>
      </w:r>
      <w:r w:rsidR="0006549F" w:rsidRPr="00003477">
        <w:rPr>
          <w:rFonts w:ascii="Arial" w:hAnsi="Arial" w:cs="Arial"/>
          <w:sz w:val="24"/>
        </w:rPr>
        <w:t>v registru smluv</w:t>
      </w:r>
      <w:r w:rsidR="001B7756">
        <w:rPr>
          <w:rFonts w:ascii="Arial" w:hAnsi="Arial" w:cs="Arial"/>
          <w:sz w:val="24"/>
        </w:rPr>
        <w:t xml:space="preserve"> uveřejňují</w:t>
      </w:r>
      <w:r w:rsidR="0006549F" w:rsidRPr="00003477">
        <w:rPr>
          <w:rFonts w:ascii="Arial" w:hAnsi="Arial" w:cs="Arial"/>
          <w:sz w:val="24"/>
        </w:rPr>
        <w:t>.</w:t>
      </w:r>
      <w:r w:rsidR="00CD4843">
        <w:rPr>
          <w:rFonts w:ascii="Arial" w:hAnsi="Arial" w:cs="Arial"/>
          <w:sz w:val="24"/>
        </w:rPr>
        <w:t xml:space="preserve"> </w:t>
      </w:r>
      <w:r w:rsidR="00A1459B">
        <w:rPr>
          <w:rFonts w:ascii="Arial" w:hAnsi="Arial" w:cs="Arial"/>
          <w:sz w:val="24"/>
        </w:rPr>
        <w:t>Přij</w:t>
      </w:r>
      <w:r w:rsidR="00F0749A">
        <w:rPr>
          <w:rFonts w:ascii="Arial" w:hAnsi="Arial" w:cs="Arial"/>
          <w:sz w:val="24"/>
        </w:rPr>
        <w:t>etím objednávky (nabídky) je uzavřena</w:t>
      </w:r>
      <w:r w:rsidR="00A1459B">
        <w:rPr>
          <w:rFonts w:ascii="Arial" w:hAnsi="Arial" w:cs="Arial"/>
          <w:sz w:val="24"/>
        </w:rPr>
        <w:t xml:space="preserve"> smlouva. V registru smluv se tak uveřejňují i</w:t>
      </w:r>
      <w:r w:rsidR="00283C22">
        <w:rPr>
          <w:rFonts w:ascii="Arial" w:hAnsi="Arial" w:cs="Arial"/>
          <w:sz w:val="24"/>
        </w:rPr>
        <w:t> </w:t>
      </w:r>
      <w:r w:rsidR="00A1459B">
        <w:rPr>
          <w:rFonts w:ascii="Arial" w:hAnsi="Arial" w:cs="Arial"/>
          <w:sz w:val="24"/>
        </w:rPr>
        <w:t xml:space="preserve">smlouvy vzniklé na základě tzv. objednávky. Zákon o registru smluv </w:t>
      </w:r>
      <w:r w:rsidR="00F0749A">
        <w:rPr>
          <w:rFonts w:ascii="Arial" w:hAnsi="Arial" w:cs="Arial"/>
          <w:sz w:val="24"/>
        </w:rPr>
        <w:t>od 18. srpna 2017 stanoví</w:t>
      </w:r>
      <w:r w:rsidR="00A1459B">
        <w:rPr>
          <w:rFonts w:ascii="Arial" w:hAnsi="Arial" w:cs="Arial"/>
          <w:sz w:val="24"/>
        </w:rPr>
        <w:t xml:space="preserve">, </w:t>
      </w:r>
      <w:r w:rsidR="00F0749A">
        <w:rPr>
          <w:rFonts w:ascii="Arial" w:hAnsi="Arial" w:cs="Arial"/>
          <w:sz w:val="24"/>
        </w:rPr>
        <w:t xml:space="preserve">že </w:t>
      </w:r>
      <w:r w:rsidR="00283C22">
        <w:rPr>
          <w:rFonts w:ascii="Arial" w:hAnsi="Arial" w:cs="Arial"/>
          <w:sz w:val="24"/>
        </w:rPr>
        <w:t>není nezb</w:t>
      </w:r>
      <w:r w:rsidR="00DA5396">
        <w:rPr>
          <w:rFonts w:ascii="Arial" w:hAnsi="Arial" w:cs="Arial"/>
          <w:sz w:val="24"/>
        </w:rPr>
        <w:t>ytné uzavírat smlouvy, které se </w:t>
      </w:r>
      <w:r w:rsidR="00283C22">
        <w:rPr>
          <w:rFonts w:ascii="Arial" w:hAnsi="Arial" w:cs="Arial"/>
          <w:sz w:val="24"/>
        </w:rPr>
        <w:t>uveřejňují v registru smluv, v písemné formě</w:t>
      </w:r>
      <w:r w:rsidR="00F43D98">
        <w:rPr>
          <w:rFonts w:ascii="Arial" w:hAnsi="Arial" w:cs="Arial"/>
          <w:sz w:val="24"/>
        </w:rPr>
        <w:t xml:space="preserve"> (viz kap. IV.)</w:t>
      </w:r>
      <w:r w:rsidR="00283C22">
        <w:rPr>
          <w:rFonts w:ascii="Arial" w:hAnsi="Arial" w:cs="Arial"/>
          <w:sz w:val="24"/>
        </w:rPr>
        <w:t xml:space="preserve">. </w:t>
      </w:r>
      <w:r w:rsidR="00CD4843">
        <w:rPr>
          <w:rFonts w:ascii="Arial" w:hAnsi="Arial" w:cs="Arial"/>
          <w:sz w:val="24"/>
        </w:rPr>
        <w:t xml:space="preserve">V praxi </w:t>
      </w:r>
      <w:r w:rsidR="0006549F" w:rsidRPr="00003477">
        <w:rPr>
          <w:rFonts w:ascii="Arial" w:hAnsi="Arial" w:cs="Arial"/>
          <w:sz w:val="24"/>
        </w:rPr>
        <w:t>velmi často dochází k aplikaci § 1744 občanského zákoníku, podle kterého s</w:t>
      </w:r>
      <w:r w:rsidR="00CC4514" w:rsidRPr="00003477">
        <w:rPr>
          <w:rFonts w:ascii="Arial" w:hAnsi="Arial" w:cs="Arial"/>
          <w:sz w:val="24"/>
        </w:rPr>
        <w:t> </w:t>
      </w:r>
      <w:r w:rsidR="0006549F" w:rsidRPr="00003477">
        <w:rPr>
          <w:rFonts w:ascii="Arial" w:hAnsi="Arial" w:cs="Arial"/>
          <w:sz w:val="24"/>
        </w:rPr>
        <w:t>přihlédnutím k</w:t>
      </w:r>
      <w:r w:rsidR="00F43D98">
        <w:rPr>
          <w:rFonts w:ascii="Arial" w:hAnsi="Arial" w:cs="Arial"/>
          <w:sz w:val="24"/>
        </w:rPr>
        <w:t> </w:t>
      </w:r>
      <w:r w:rsidR="0006549F" w:rsidRPr="00003477">
        <w:rPr>
          <w:rFonts w:ascii="Arial" w:hAnsi="Arial" w:cs="Arial"/>
          <w:sz w:val="24"/>
        </w:rPr>
        <w:t>obsahu nabídky nebo k</w:t>
      </w:r>
      <w:r w:rsidR="00CD4843">
        <w:rPr>
          <w:rFonts w:ascii="Arial" w:hAnsi="Arial" w:cs="Arial"/>
          <w:sz w:val="24"/>
        </w:rPr>
        <w:t> </w:t>
      </w:r>
      <w:r w:rsidR="0006549F" w:rsidRPr="00003477">
        <w:rPr>
          <w:rFonts w:ascii="Arial" w:hAnsi="Arial" w:cs="Arial"/>
          <w:sz w:val="24"/>
        </w:rPr>
        <w:t>praxi, kterou strany mezi sebou zavedly, nebo je-li to obvyklé, může osoba, které je nabídka určena, nabíd</w:t>
      </w:r>
      <w:r w:rsidR="00DA5396">
        <w:rPr>
          <w:rFonts w:ascii="Arial" w:hAnsi="Arial" w:cs="Arial"/>
          <w:sz w:val="24"/>
        </w:rPr>
        <w:t>ku přijmout tak, že se podle ní </w:t>
      </w:r>
      <w:r w:rsidR="0006549F" w:rsidRPr="00003477">
        <w:rPr>
          <w:rFonts w:ascii="Arial" w:hAnsi="Arial" w:cs="Arial"/>
          <w:sz w:val="24"/>
        </w:rPr>
        <w:t>zachová, zejména po</w:t>
      </w:r>
      <w:r w:rsidR="00322932">
        <w:rPr>
          <w:rFonts w:ascii="Arial" w:hAnsi="Arial" w:cs="Arial"/>
          <w:sz w:val="24"/>
        </w:rPr>
        <w:t>skytne-li nebo přijme-li plnění. P</w:t>
      </w:r>
      <w:r w:rsidR="00DA5396">
        <w:rPr>
          <w:rFonts w:ascii="Arial" w:hAnsi="Arial" w:cs="Arial"/>
          <w:sz w:val="24"/>
        </w:rPr>
        <w:t>řijetí nabídky je </w:t>
      </w:r>
      <w:r w:rsidR="0006549F" w:rsidRPr="00003477">
        <w:rPr>
          <w:rFonts w:ascii="Arial" w:hAnsi="Arial" w:cs="Arial"/>
          <w:sz w:val="24"/>
        </w:rPr>
        <w:t xml:space="preserve">účinné </w:t>
      </w:r>
      <w:r w:rsidR="00283C22">
        <w:rPr>
          <w:rFonts w:ascii="Arial" w:hAnsi="Arial" w:cs="Arial"/>
          <w:sz w:val="24"/>
        </w:rPr>
        <w:t> </w:t>
      </w:r>
      <w:r w:rsidR="00283C22" w:rsidRPr="00003477">
        <w:rPr>
          <w:rFonts w:ascii="Arial" w:hAnsi="Arial" w:cs="Arial"/>
          <w:sz w:val="24"/>
        </w:rPr>
        <w:t>v</w:t>
      </w:r>
      <w:r w:rsidR="00283C22">
        <w:rPr>
          <w:rFonts w:ascii="Arial" w:hAnsi="Arial" w:cs="Arial"/>
          <w:sz w:val="24"/>
        </w:rPr>
        <w:t> </w:t>
      </w:r>
      <w:r w:rsidR="0006549F" w:rsidRPr="00003477">
        <w:rPr>
          <w:rFonts w:ascii="Arial" w:hAnsi="Arial" w:cs="Arial"/>
          <w:sz w:val="24"/>
        </w:rPr>
        <w:t>okamžiku, kdy</w:t>
      </w:r>
      <w:r w:rsidR="00FD1EDB">
        <w:rPr>
          <w:rFonts w:ascii="Arial" w:hAnsi="Arial" w:cs="Arial"/>
          <w:sz w:val="24"/>
        </w:rPr>
        <w:t> </w:t>
      </w:r>
      <w:r w:rsidR="0059482F">
        <w:rPr>
          <w:rFonts w:ascii="Arial" w:hAnsi="Arial" w:cs="Arial"/>
          <w:sz w:val="24"/>
        </w:rPr>
        <w:t>se</w:t>
      </w:r>
      <w:r w:rsidR="00CD4843">
        <w:rPr>
          <w:rFonts w:ascii="Arial" w:hAnsi="Arial" w:cs="Arial"/>
          <w:sz w:val="24"/>
        </w:rPr>
        <w:t> </w:t>
      </w:r>
      <w:r w:rsidR="0006549F" w:rsidRPr="00003477">
        <w:rPr>
          <w:rFonts w:ascii="Arial" w:hAnsi="Arial" w:cs="Arial"/>
          <w:sz w:val="24"/>
        </w:rPr>
        <w:t xml:space="preserve">jednání </w:t>
      </w:r>
      <w:r w:rsidR="0059482F">
        <w:rPr>
          <w:rFonts w:ascii="Arial" w:hAnsi="Arial" w:cs="Arial"/>
          <w:sz w:val="24"/>
        </w:rPr>
        <w:t>uskuteční</w:t>
      </w:r>
      <w:r w:rsidR="0006549F" w:rsidRPr="00003477">
        <w:rPr>
          <w:rFonts w:ascii="Arial" w:hAnsi="Arial" w:cs="Arial"/>
          <w:sz w:val="24"/>
        </w:rPr>
        <w:t>, došlo-li k</w:t>
      </w:r>
      <w:r w:rsidR="00901249">
        <w:rPr>
          <w:rFonts w:ascii="Arial" w:hAnsi="Arial" w:cs="Arial"/>
          <w:sz w:val="24"/>
        </w:rPr>
        <w:t> </w:t>
      </w:r>
      <w:r w:rsidR="0006549F" w:rsidRPr="00003477">
        <w:rPr>
          <w:rFonts w:ascii="Arial" w:hAnsi="Arial" w:cs="Arial"/>
          <w:sz w:val="24"/>
        </w:rPr>
        <w:t>němu včas.</w:t>
      </w:r>
      <w:r w:rsidR="00283C22">
        <w:rPr>
          <w:rFonts w:ascii="Arial" w:hAnsi="Arial" w:cs="Arial"/>
          <w:sz w:val="24"/>
        </w:rPr>
        <w:t xml:space="preserve"> V takovém případě </w:t>
      </w:r>
      <w:r w:rsidR="00F43D98">
        <w:rPr>
          <w:rFonts w:ascii="Arial" w:hAnsi="Arial" w:cs="Arial"/>
          <w:sz w:val="24"/>
        </w:rPr>
        <w:t xml:space="preserve">(i v případě přijetí nabídky jiným způsobem) doporučujeme v registru smluv uveřejnit </w:t>
      </w:r>
      <w:r w:rsidR="00F0749A">
        <w:rPr>
          <w:rFonts w:ascii="Arial" w:hAnsi="Arial" w:cs="Arial"/>
          <w:sz w:val="24"/>
        </w:rPr>
        <w:t>toliko</w:t>
      </w:r>
      <w:r w:rsidR="00F43D98">
        <w:rPr>
          <w:rFonts w:ascii="Arial" w:hAnsi="Arial" w:cs="Arial"/>
          <w:sz w:val="24"/>
        </w:rPr>
        <w:t xml:space="preserve"> objednávku</w:t>
      </w:r>
      <w:r w:rsidR="00283C22">
        <w:rPr>
          <w:rFonts w:ascii="Arial" w:hAnsi="Arial" w:cs="Arial"/>
          <w:sz w:val="24"/>
        </w:rPr>
        <w:t>, pokud její text odpovídá tomu, co bylo dohodnuto</w:t>
      </w:r>
      <w:r w:rsidR="00322932">
        <w:rPr>
          <w:rFonts w:ascii="Arial" w:hAnsi="Arial" w:cs="Arial"/>
          <w:sz w:val="24"/>
        </w:rPr>
        <w:t xml:space="preserve"> a obsahuje podstatné náležitosti smlouvy</w:t>
      </w:r>
      <w:r w:rsidR="00283C22">
        <w:rPr>
          <w:rFonts w:ascii="Arial" w:hAnsi="Arial" w:cs="Arial"/>
          <w:sz w:val="24"/>
        </w:rPr>
        <w:t>.</w:t>
      </w:r>
      <w:r w:rsidR="00F43D98">
        <w:rPr>
          <w:rFonts w:ascii="Arial" w:hAnsi="Arial" w:cs="Arial"/>
          <w:sz w:val="24"/>
        </w:rPr>
        <w:t xml:space="preserve"> Vzhledem k nutnosti uvedení </w:t>
      </w:r>
      <w:proofErr w:type="spellStart"/>
      <w:r w:rsidR="00F43D98">
        <w:rPr>
          <w:rFonts w:ascii="Arial" w:hAnsi="Arial" w:cs="Arial"/>
          <w:sz w:val="24"/>
        </w:rPr>
        <w:t>metadata</w:t>
      </w:r>
      <w:proofErr w:type="spellEnd"/>
      <w:r w:rsidR="00F43D98">
        <w:rPr>
          <w:rFonts w:ascii="Arial" w:hAnsi="Arial" w:cs="Arial"/>
          <w:sz w:val="24"/>
        </w:rPr>
        <w:t xml:space="preserve"> o datu uzavření smlouvy a k ustanovení zákona o registru smluv o nabytí účinnosti smlouvy nejdříve dnem uveřejnění doporučujeme, aby k alespoň ústnímu přijetí nabídky (objednávky) došlo</w:t>
      </w:r>
      <w:r>
        <w:rPr>
          <w:rFonts w:ascii="Arial" w:hAnsi="Arial" w:cs="Arial"/>
          <w:sz w:val="24"/>
        </w:rPr>
        <w:t xml:space="preserve"> (vzhledem k účinnosti </w:t>
      </w:r>
      <w:r>
        <w:rPr>
          <w:rFonts w:ascii="Arial" w:hAnsi="Arial" w:cs="Arial"/>
          <w:sz w:val="24"/>
        </w:rPr>
        <w:lastRenderedPageBreak/>
        <w:t xml:space="preserve">smlouvy nejdříve dnem uveřejnění a povinnosti uvést </w:t>
      </w:r>
      <w:proofErr w:type="spellStart"/>
      <w:r>
        <w:rPr>
          <w:rFonts w:ascii="Arial" w:hAnsi="Arial" w:cs="Arial"/>
          <w:sz w:val="24"/>
        </w:rPr>
        <w:t>metadata</w:t>
      </w:r>
      <w:proofErr w:type="spellEnd"/>
      <w:r>
        <w:rPr>
          <w:rFonts w:ascii="Arial" w:hAnsi="Arial" w:cs="Arial"/>
          <w:sz w:val="24"/>
        </w:rPr>
        <w:t xml:space="preserve"> o datu uzavření smlouvy může být aplikace § 1744 občanského zákoníku </w:t>
      </w:r>
      <w:r w:rsidR="00F17167">
        <w:rPr>
          <w:rFonts w:ascii="Arial" w:hAnsi="Arial" w:cs="Arial"/>
          <w:sz w:val="24"/>
        </w:rPr>
        <w:t xml:space="preserve">v praxi </w:t>
      </w:r>
      <w:r>
        <w:rPr>
          <w:rFonts w:ascii="Arial" w:hAnsi="Arial" w:cs="Arial"/>
          <w:sz w:val="24"/>
        </w:rPr>
        <w:t>komplikovaná)</w:t>
      </w:r>
      <w:r w:rsidR="00F43D98">
        <w:rPr>
          <w:rFonts w:ascii="Arial" w:hAnsi="Arial" w:cs="Arial"/>
          <w:sz w:val="24"/>
        </w:rPr>
        <w:t>.</w:t>
      </w:r>
    </w:p>
    <w:p w14:paraId="0D4944F5" w14:textId="77777777" w:rsidR="00F0749A" w:rsidRDefault="00F0749A" w:rsidP="0006549F">
      <w:pPr>
        <w:spacing w:after="0" w:line="360" w:lineRule="auto"/>
        <w:jc w:val="both"/>
        <w:rPr>
          <w:rFonts w:ascii="Arial" w:hAnsi="Arial" w:cs="Arial"/>
          <w:sz w:val="24"/>
        </w:rPr>
      </w:pPr>
    </w:p>
    <w:p w14:paraId="4EE7230D" w14:textId="0CD89497" w:rsidR="00F0749A" w:rsidRDefault="00F0749A" w:rsidP="0006549F">
      <w:pPr>
        <w:spacing w:after="0" w:line="360" w:lineRule="auto"/>
        <w:jc w:val="both"/>
        <w:rPr>
          <w:rFonts w:ascii="Arial" w:hAnsi="Arial" w:cs="Arial"/>
          <w:sz w:val="24"/>
        </w:rPr>
      </w:pPr>
      <w:r>
        <w:rPr>
          <w:rFonts w:ascii="Arial" w:hAnsi="Arial" w:cs="Arial"/>
          <w:sz w:val="24"/>
        </w:rPr>
        <w:t xml:space="preserve">Smlouva (objednávka) může být uzavřena i ústně. Pokud k tomuto dojde, doporučujeme </w:t>
      </w:r>
      <w:r w:rsidR="00856878">
        <w:rPr>
          <w:rFonts w:ascii="Arial" w:hAnsi="Arial" w:cs="Arial"/>
          <w:sz w:val="24"/>
        </w:rPr>
        <w:t xml:space="preserve">v registru smluv uveřejnit záznam o takto uzavřené smlouvě. Jeho obsahem by mělo být alespoň, kdo s kým smlouvu uzavřel (identifikace smluvních stran), čeho se týká (vymezení předmětu smlouvy), cena nebo hodnota, datum uzavření smlouvy a podstatné náležitosti smluvního typu, pokud jsou stanoveny. </w:t>
      </w:r>
    </w:p>
    <w:p w14:paraId="4E9B4EA8" w14:textId="77777777" w:rsidR="00283C22" w:rsidRDefault="00283C22" w:rsidP="0006549F">
      <w:pPr>
        <w:spacing w:after="0" w:line="360" w:lineRule="auto"/>
        <w:jc w:val="both"/>
        <w:rPr>
          <w:rFonts w:ascii="Arial" w:hAnsi="Arial" w:cs="Arial"/>
          <w:sz w:val="24"/>
        </w:rPr>
      </w:pPr>
    </w:p>
    <w:p w14:paraId="37257227" w14:textId="66D10042" w:rsidR="00286DF9" w:rsidRPr="00003477" w:rsidRDefault="00283C22" w:rsidP="0006549F">
      <w:pPr>
        <w:spacing w:after="0" w:line="360" w:lineRule="auto"/>
        <w:jc w:val="both"/>
        <w:rPr>
          <w:rFonts w:ascii="Arial" w:hAnsi="Arial" w:cs="Arial"/>
          <w:sz w:val="24"/>
        </w:rPr>
      </w:pPr>
      <w:r>
        <w:rPr>
          <w:rFonts w:ascii="Arial" w:hAnsi="Arial" w:cs="Arial"/>
          <w:sz w:val="24"/>
        </w:rPr>
        <w:t>Používání slova objednávka pro smlouvu (přijatá objednávka se stává smlouvou) někdy může přinášet obtíže. Objednávka ve smyslu návrhu na uzavření smlouvy se uveřejňuje v registru smluv</w:t>
      </w:r>
      <w:r w:rsidR="00632A7A">
        <w:rPr>
          <w:rFonts w:ascii="Arial" w:hAnsi="Arial" w:cs="Arial"/>
          <w:sz w:val="24"/>
        </w:rPr>
        <w:t xml:space="preserve"> (jedná se </w:t>
      </w:r>
      <w:r>
        <w:rPr>
          <w:rFonts w:ascii="Arial" w:hAnsi="Arial" w:cs="Arial"/>
          <w:sz w:val="24"/>
        </w:rPr>
        <w:t>o smlouvu, která byla tímto způsobem uzavřena). V praxi ale taktéž dochází k situacím, kdy někdo něco objednává na základě již uzavřené smlouvy</w:t>
      </w:r>
      <w:r w:rsidR="00856878">
        <w:rPr>
          <w:rFonts w:ascii="Arial" w:hAnsi="Arial" w:cs="Arial"/>
          <w:sz w:val="24"/>
        </w:rPr>
        <w:t>;</w:t>
      </w:r>
      <w:r>
        <w:rPr>
          <w:rFonts w:ascii="Arial" w:hAnsi="Arial" w:cs="Arial"/>
          <w:sz w:val="24"/>
        </w:rPr>
        <w:t xml:space="preserve"> v takovém případě </w:t>
      </w:r>
      <w:r w:rsidR="00632A7A">
        <w:rPr>
          <w:rFonts w:ascii="Arial" w:hAnsi="Arial" w:cs="Arial"/>
          <w:sz w:val="24"/>
        </w:rPr>
        <w:t xml:space="preserve">objednávka není </w:t>
      </w:r>
      <w:r>
        <w:rPr>
          <w:rFonts w:ascii="Arial" w:hAnsi="Arial" w:cs="Arial"/>
          <w:sz w:val="24"/>
        </w:rPr>
        <w:t>návrh</w:t>
      </w:r>
      <w:r w:rsidR="00632A7A">
        <w:rPr>
          <w:rFonts w:ascii="Arial" w:hAnsi="Arial" w:cs="Arial"/>
          <w:sz w:val="24"/>
        </w:rPr>
        <w:t>em</w:t>
      </w:r>
      <w:r>
        <w:rPr>
          <w:rFonts w:ascii="Arial" w:hAnsi="Arial" w:cs="Arial"/>
          <w:sz w:val="24"/>
        </w:rPr>
        <w:t xml:space="preserve"> na</w:t>
      </w:r>
      <w:r w:rsidR="00632A7A">
        <w:rPr>
          <w:rFonts w:ascii="Arial" w:hAnsi="Arial" w:cs="Arial"/>
          <w:sz w:val="24"/>
        </w:rPr>
        <w:t xml:space="preserve"> uzavření </w:t>
      </w:r>
      <w:r w:rsidR="00322932">
        <w:rPr>
          <w:rFonts w:ascii="Arial" w:hAnsi="Arial" w:cs="Arial"/>
          <w:sz w:val="24"/>
        </w:rPr>
        <w:t xml:space="preserve">nové </w:t>
      </w:r>
      <w:r w:rsidR="00632A7A">
        <w:rPr>
          <w:rFonts w:ascii="Arial" w:hAnsi="Arial" w:cs="Arial"/>
          <w:sz w:val="24"/>
        </w:rPr>
        <w:t>smlouvy, ale faktickým</w:t>
      </w:r>
      <w:r>
        <w:rPr>
          <w:rFonts w:ascii="Arial" w:hAnsi="Arial" w:cs="Arial"/>
          <w:sz w:val="24"/>
        </w:rPr>
        <w:t xml:space="preserve"> plnění</w:t>
      </w:r>
      <w:r w:rsidR="00632A7A">
        <w:rPr>
          <w:rFonts w:ascii="Arial" w:hAnsi="Arial" w:cs="Arial"/>
          <w:sz w:val="24"/>
        </w:rPr>
        <w:t>m z</w:t>
      </w:r>
      <w:r w:rsidR="00322932">
        <w:rPr>
          <w:rFonts w:ascii="Arial" w:hAnsi="Arial" w:cs="Arial"/>
          <w:sz w:val="24"/>
        </w:rPr>
        <w:t xml:space="preserve"> již </w:t>
      </w:r>
      <w:r w:rsidR="00856878">
        <w:rPr>
          <w:rFonts w:ascii="Arial" w:hAnsi="Arial" w:cs="Arial"/>
          <w:sz w:val="24"/>
        </w:rPr>
        <w:t>uzavřené</w:t>
      </w:r>
      <w:r w:rsidR="00322932">
        <w:rPr>
          <w:rFonts w:ascii="Arial" w:hAnsi="Arial" w:cs="Arial"/>
          <w:sz w:val="24"/>
        </w:rPr>
        <w:t xml:space="preserve"> </w:t>
      </w:r>
      <w:r>
        <w:rPr>
          <w:rFonts w:ascii="Arial" w:hAnsi="Arial" w:cs="Arial"/>
          <w:sz w:val="24"/>
        </w:rPr>
        <w:t>smlouvy, a t</w:t>
      </w:r>
      <w:r w:rsidR="00322932">
        <w:rPr>
          <w:rFonts w:ascii="Arial" w:hAnsi="Arial" w:cs="Arial"/>
          <w:sz w:val="24"/>
        </w:rPr>
        <w:t>aková objednávka</w:t>
      </w:r>
      <w:r>
        <w:rPr>
          <w:rFonts w:ascii="Arial" w:hAnsi="Arial" w:cs="Arial"/>
          <w:sz w:val="24"/>
        </w:rPr>
        <w:t xml:space="preserve"> se v registru smluv neuveřej</w:t>
      </w:r>
      <w:r w:rsidR="00632A7A">
        <w:rPr>
          <w:rFonts w:ascii="Arial" w:hAnsi="Arial" w:cs="Arial"/>
          <w:sz w:val="24"/>
        </w:rPr>
        <w:t>ňuje. Dbejte tedy prosím na oddělování</w:t>
      </w:r>
      <w:r>
        <w:rPr>
          <w:rFonts w:ascii="Arial" w:hAnsi="Arial" w:cs="Arial"/>
          <w:sz w:val="24"/>
        </w:rPr>
        <w:t xml:space="preserve"> slov</w:t>
      </w:r>
      <w:r w:rsidR="00632A7A">
        <w:rPr>
          <w:rFonts w:ascii="Arial" w:hAnsi="Arial" w:cs="Arial"/>
          <w:sz w:val="24"/>
        </w:rPr>
        <w:t>a</w:t>
      </w:r>
      <w:r>
        <w:rPr>
          <w:rFonts w:ascii="Arial" w:hAnsi="Arial" w:cs="Arial"/>
          <w:sz w:val="24"/>
        </w:rPr>
        <w:t xml:space="preserve"> </w:t>
      </w:r>
      <w:r w:rsidR="00856878">
        <w:rPr>
          <w:rFonts w:ascii="Arial" w:hAnsi="Arial" w:cs="Arial"/>
          <w:sz w:val="24"/>
        </w:rPr>
        <w:t>„</w:t>
      </w:r>
      <w:r>
        <w:rPr>
          <w:rFonts w:ascii="Arial" w:hAnsi="Arial" w:cs="Arial"/>
          <w:sz w:val="24"/>
        </w:rPr>
        <w:t>objednávka</w:t>
      </w:r>
      <w:r w:rsidR="00856878">
        <w:rPr>
          <w:rFonts w:ascii="Arial" w:hAnsi="Arial" w:cs="Arial"/>
          <w:sz w:val="24"/>
        </w:rPr>
        <w:t>“</w:t>
      </w:r>
      <w:r>
        <w:rPr>
          <w:rFonts w:ascii="Arial" w:hAnsi="Arial" w:cs="Arial"/>
          <w:sz w:val="24"/>
        </w:rPr>
        <w:t xml:space="preserve"> ve smyslu návrhu na uzavření smlouvy </w:t>
      </w:r>
      <w:r w:rsidR="00632A7A">
        <w:rPr>
          <w:rFonts w:ascii="Arial" w:hAnsi="Arial" w:cs="Arial"/>
          <w:sz w:val="24"/>
        </w:rPr>
        <w:t xml:space="preserve">od slova </w:t>
      </w:r>
      <w:r w:rsidR="00856878">
        <w:rPr>
          <w:rFonts w:ascii="Arial" w:hAnsi="Arial" w:cs="Arial"/>
          <w:sz w:val="24"/>
        </w:rPr>
        <w:t>„</w:t>
      </w:r>
      <w:r w:rsidR="00632A7A">
        <w:rPr>
          <w:rFonts w:ascii="Arial" w:hAnsi="Arial" w:cs="Arial"/>
          <w:sz w:val="24"/>
        </w:rPr>
        <w:t>objednávka</w:t>
      </w:r>
      <w:r w:rsidR="00856878">
        <w:rPr>
          <w:rFonts w:ascii="Arial" w:hAnsi="Arial" w:cs="Arial"/>
          <w:sz w:val="24"/>
        </w:rPr>
        <w:t>“</w:t>
      </w:r>
      <w:r w:rsidR="00632A7A">
        <w:rPr>
          <w:rFonts w:ascii="Arial" w:hAnsi="Arial" w:cs="Arial"/>
          <w:sz w:val="24"/>
        </w:rPr>
        <w:t xml:space="preserve"> ve smyslu pobídnutí k faktickému plnění z již uzavřené smlouvy.</w:t>
      </w:r>
    </w:p>
    <w:p w14:paraId="329903F5" w14:textId="77777777" w:rsidR="00DD35C9" w:rsidRPr="00003477" w:rsidRDefault="00DD35C9" w:rsidP="0006549F">
      <w:pPr>
        <w:spacing w:after="0" w:line="360" w:lineRule="auto"/>
        <w:jc w:val="both"/>
        <w:rPr>
          <w:rFonts w:ascii="Arial" w:hAnsi="Arial" w:cs="Arial"/>
          <w:sz w:val="24"/>
        </w:rPr>
      </w:pPr>
    </w:p>
    <w:p w14:paraId="333993EA" w14:textId="7B03C980" w:rsidR="00DD35C9" w:rsidRPr="00003477" w:rsidRDefault="00DD35C9" w:rsidP="0006549F">
      <w:pPr>
        <w:spacing w:after="0" w:line="360" w:lineRule="auto"/>
        <w:jc w:val="both"/>
        <w:rPr>
          <w:rFonts w:ascii="Arial" w:hAnsi="Arial" w:cs="Arial"/>
          <w:sz w:val="24"/>
        </w:rPr>
      </w:pPr>
      <w:r w:rsidRPr="00003477">
        <w:rPr>
          <w:rFonts w:ascii="Arial" w:hAnsi="Arial" w:cs="Arial"/>
          <w:sz w:val="24"/>
        </w:rPr>
        <w:t xml:space="preserve">Na smlouvy vzniklé přijetím objednávky s hodnotou předmětu </w:t>
      </w:r>
      <w:r w:rsidR="00933B8E">
        <w:rPr>
          <w:rFonts w:ascii="Arial" w:hAnsi="Arial" w:cs="Arial"/>
          <w:sz w:val="24"/>
        </w:rPr>
        <w:t xml:space="preserve">plnění </w:t>
      </w:r>
      <w:r w:rsidRPr="00003477">
        <w:rPr>
          <w:rFonts w:ascii="Arial" w:hAnsi="Arial" w:cs="Arial"/>
          <w:sz w:val="24"/>
        </w:rPr>
        <w:t xml:space="preserve">50.000 Kč bez </w:t>
      </w:r>
      <w:r w:rsidR="00EB3D31">
        <w:rPr>
          <w:rFonts w:ascii="Arial" w:hAnsi="Arial" w:cs="Arial"/>
          <w:sz w:val="24"/>
        </w:rPr>
        <w:t>DPH</w:t>
      </w:r>
      <w:r w:rsidRPr="00003477">
        <w:rPr>
          <w:rFonts w:ascii="Arial" w:hAnsi="Arial" w:cs="Arial"/>
          <w:sz w:val="24"/>
        </w:rPr>
        <w:t xml:space="preserve"> a nižší se zákon o registru smluv nevztahuje; takové smlouvy se</w:t>
      </w:r>
      <w:r w:rsidR="0059482F">
        <w:rPr>
          <w:rFonts w:ascii="Arial" w:hAnsi="Arial" w:cs="Arial"/>
          <w:sz w:val="24"/>
        </w:rPr>
        <w:t> </w:t>
      </w:r>
      <w:r w:rsidRPr="00003477">
        <w:rPr>
          <w:rFonts w:ascii="Arial" w:hAnsi="Arial" w:cs="Arial"/>
          <w:sz w:val="24"/>
        </w:rPr>
        <w:t xml:space="preserve">v registru smluv uveřejňovat nemusí. </w:t>
      </w:r>
      <w:r w:rsidR="00632A7A">
        <w:rPr>
          <w:rFonts w:ascii="Arial" w:hAnsi="Arial" w:cs="Arial"/>
          <w:sz w:val="24"/>
        </w:rPr>
        <w:t>Plnění z takto vzniklých smluv se nemusí sčítat a uveřejňovat za proběhlé časové období.</w:t>
      </w:r>
      <w:r w:rsidR="0059482F">
        <w:rPr>
          <w:rFonts w:ascii="Arial" w:hAnsi="Arial" w:cs="Arial"/>
          <w:sz w:val="24"/>
        </w:rPr>
        <w:t xml:space="preserve"> Zákon žádné sčítání a časové období nestanoví.</w:t>
      </w:r>
    </w:p>
    <w:p w14:paraId="42EC3D8B" w14:textId="77777777" w:rsidR="00DD35C9" w:rsidRPr="006A18E8" w:rsidRDefault="00DD35C9" w:rsidP="00DD35C9">
      <w:pPr>
        <w:pStyle w:val="Styl1"/>
        <w:numPr>
          <w:ilvl w:val="1"/>
          <w:numId w:val="11"/>
        </w:numPr>
        <w:ind w:left="993" w:hanging="426"/>
        <w:rPr>
          <w:rFonts w:ascii="Arial" w:hAnsi="Arial" w:cs="Arial"/>
          <w:b/>
          <w:color w:val="auto"/>
          <w:sz w:val="32"/>
          <w:u w:val="none"/>
        </w:rPr>
      </w:pPr>
      <w:bookmarkStart w:id="19" w:name="_Toc512354691"/>
      <w:bookmarkStart w:id="20" w:name="_Toc457812125"/>
      <w:r w:rsidRPr="006A18E8">
        <w:rPr>
          <w:rFonts w:ascii="Arial" w:hAnsi="Arial" w:cs="Arial"/>
          <w:b/>
          <w:color w:val="auto"/>
          <w:sz w:val="32"/>
          <w:u w:val="none"/>
        </w:rPr>
        <w:t>rámcové smlouvy</w:t>
      </w:r>
      <w:bookmarkEnd w:id="19"/>
      <w:bookmarkEnd w:id="20"/>
    </w:p>
    <w:p w14:paraId="7C01C68C" w14:textId="77777777" w:rsidR="00DD35C9" w:rsidRPr="00003477" w:rsidRDefault="00DD35C9" w:rsidP="00DD35C9">
      <w:pPr>
        <w:spacing w:after="0" w:line="360" w:lineRule="auto"/>
        <w:jc w:val="both"/>
        <w:rPr>
          <w:rFonts w:ascii="Arial" w:hAnsi="Arial" w:cs="Arial"/>
          <w:sz w:val="24"/>
        </w:rPr>
      </w:pPr>
    </w:p>
    <w:p w14:paraId="145DD093" w14:textId="186F4398" w:rsidR="00315337" w:rsidRDefault="00CD4843" w:rsidP="00DD35C9">
      <w:pPr>
        <w:spacing w:after="0" w:line="360" w:lineRule="auto"/>
        <w:jc w:val="both"/>
        <w:rPr>
          <w:rFonts w:ascii="Arial" w:hAnsi="Arial" w:cs="Arial"/>
          <w:sz w:val="24"/>
          <w:szCs w:val="24"/>
        </w:rPr>
      </w:pPr>
      <w:r>
        <w:rPr>
          <w:rFonts w:ascii="Arial" w:hAnsi="Arial" w:cs="Arial"/>
          <w:sz w:val="24"/>
        </w:rPr>
        <w:t xml:space="preserve">Doporučujeme </w:t>
      </w:r>
      <w:r w:rsidR="00933B8E">
        <w:rPr>
          <w:rFonts w:ascii="Arial" w:hAnsi="Arial" w:cs="Arial"/>
          <w:sz w:val="24"/>
        </w:rPr>
        <w:t>v</w:t>
      </w:r>
      <w:r w:rsidR="00DD35C9" w:rsidRPr="00003477">
        <w:rPr>
          <w:rFonts w:ascii="Arial" w:hAnsi="Arial" w:cs="Arial"/>
          <w:sz w:val="24"/>
        </w:rPr>
        <w:t xml:space="preserve"> registru smluv </w:t>
      </w:r>
      <w:r>
        <w:rPr>
          <w:rFonts w:ascii="Arial" w:hAnsi="Arial" w:cs="Arial"/>
          <w:sz w:val="24"/>
        </w:rPr>
        <w:t>uveřejňovat</w:t>
      </w:r>
      <w:r w:rsidR="00DD35C9" w:rsidRPr="00003477">
        <w:rPr>
          <w:rFonts w:ascii="Arial" w:hAnsi="Arial" w:cs="Arial"/>
          <w:sz w:val="24"/>
        </w:rPr>
        <w:t xml:space="preserve"> i </w:t>
      </w:r>
      <w:r w:rsidR="00DD35C9" w:rsidRPr="00003477">
        <w:rPr>
          <w:rFonts w:ascii="Arial" w:hAnsi="Arial" w:cs="Arial"/>
          <w:b/>
          <w:sz w:val="24"/>
        </w:rPr>
        <w:t>rámcové smlouvy</w:t>
      </w:r>
      <w:r w:rsidR="00DD35C9" w:rsidRPr="00003477">
        <w:rPr>
          <w:rFonts w:ascii="Arial" w:hAnsi="Arial" w:cs="Arial"/>
          <w:sz w:val="24"/>
        </w:rPr>
        <w:t xml:space="preserve"> v případě, že</w:t>
      </w:r>
      <w:r w:rsidR="0059482F">
        <w:rPr>
          <w:rFonts w:ascii="Arial" w:hAnsi="Arial" w:cs="Arial"/>
          <w:sz w:val="24"/>
        </w:rPr>
        <w:t> </w:t>
      </w:r>
      <w:r w:rsidR="00DD35C9" w:rsidRPr="00003477">
        <w:rPr>
          <w:rFonts w:ascii="Arial" w:hAnsi="Arial" w:cs="Arial"/>
          <w:sz w:val="24"/>
        </w:rPr>
        <w:t>splňují podmínky stanovené zákonem o registru smluv pro</w:t>
      </w:r>
      <w:r w:rsidR="00933B8E">
        <w:rPr>
          <w:rFonts w:ascii="Arial" w:hAnsi="Arial" w:cs="Arial"/>
          <w:sz w:val="24"/>
        </w:rPr>
        <w:t> </w:t>
      </w:r>
      <w:r w:rsidR="00DD35C9" w:rsidRPr="00003477">
        <w:rPr>
          <w:rFonts w:ascii="Arial" w:hAnsi="Arial" w:cs="Arial"/>
          <w:sz w:val="24"/>
        </w:rPr>
        <w:t>uveřejnění</w:t>
      </w:r>
      <w:r>
        <w:rPr>
          <w:rFonts w:ascii="Arial" w:hAnsi="Arial" w:cs="Arial"/>
          <w:sz w:val="24"/>
        </w:rPr>
        <w:t>, ač</w:t>
      </w:r>
      <w:r w:rsidR="00933B8E">
        <w:rPr>
          <w:rFonts w:ascii="Arial" w:hAnsi="Arial" w:cs="Arial"/>
          <w:sz w:val="24"/>
        </w:rPr>
        <w:t>koli</w:t>
      </w:r>
      <w:r>
        <w:rPr>
          <w:rFonts w:ascii="Arial" w:hAnsi="Arial" w:cs="Arial"/>
          <w:sz w:val="24"/>
        </w:rPr>
        <w:t xml:space="preserve"> podle rozsudku</w:t>
      </w:r>
      <w:r w:rsidRPr="00CD4843">
        <w:rPr>
          <w:rFonts w:ascii="Arial" w:hAnsi="Arial" w:cs="Arial"/>
          <w:sz w:val="24"/>
        </w:rPr>
        <w:t xml:space="preserve"> Nejvyššího soudu České republiky </w:t>
      </w:r>
      <w:proofErr w:type="spellStart"/>
      <w:r w:rsidRPr="00CD4843">
        <w:rPr>
          <w:rFonts w:ascii="Arial" w:hAnsi="Arial" w:cs="Arial"/>
          <w:sz w:val="24"/>
        </w:rPr>
        <w:t>sp</w:t>
      </w:r>
      <w:proofErr w:type="spellEnd"/>
      <w:r w:rsidRPr="00CD4843">
        <w:rPr>
          <w:rFonts w:ascii="Arial" w:hAnsi="Arial" w:cs="Arial"/>
          <w:sz w:val="24"/>
        </w:rPr>
        <w:t>.</w:t>
      </w:r>
      <w:r w:rsidR="00F75058">
        <w:rPr>
          <w:rFonts w:ascii="Arial" w:hAnsi="Arial" w:cs="Arial"/>
          <w:sz w:val="24"/>
        </w:rPr>
        <w:t xml:space="preserve"> </w:t>
      </w:r>
      <w:r w:rsidRPr="00CD4843">
        <w:rPr>
          <w:rFonts w:ascii="Arial" w:hAnsi="Arial" w:cs="Arial"/>
          <w:sz w:val="24"/>
        </w:rPr>
        <w:t xml:space="preserve">zn. 29 </w:t>
      </w:r>
      <w:proofErr w:type="spellStart"/>
      <w:r w:rsidRPr="00CD4843">
        <w:rPr>
          <w:rFonts w:ascii="Arial" w:hAnsi="Arial" w:cs="Arial"/>
          <w:sz w:val="24"/>
        </w:rPr>
        <w:t>ICdo</w:t>
      </w:r>
      <w:proofErr w:type="spellEnd"/>
      <w:r w:rsidRPr="00CD4843">
        <w:rPr>
          <w:rFonts w:ascii="Arial" w:hAnsi="Arial" w:cs="Arial"/>
          <w:sz w:val="24"/>
        </w:rPr>
        <w:t xml:space="preserve"> 26/2012, </w:t>
      </w:r>
      <w:r w:rsidRPr="00CD4843">
        <w:rPr>
          <w:rFonts w:ascii="Arial" w:hAnsi="Arial" w:cs="Arial"/>
          <w:sz w:val="24"/>
        </w:rPr>
        <w:lastRenderedPageBreak/>
        <w:t>ze</w:t>
      </w:r>
      <w:r w:rsidR="0059482F">
        <w:rPr>
          <w:rFonts w:ascii="Arial" w:hAnsi="Arial" w:cs="Arial"/>
          <w:sz w:val="24"/>
        </w:rPr>
        <w:t> </w:t>
      </w:r>
      <w:r w:rsidRPr="00CD4843">
        <w:rPr>
          <w:rFonts w:ascii="Arial" w:hAnsi="Arial" w:cs="Arial"/>
          <w:sz w:val="24"/>
        </w:rPr>
        <w:t>dne 29.</w:t>
      </w:r>
      <w:r w:rsidR="00770970">
        <w:rPr>
          <w:rFonts w:ascii="Arial" w:hAnsi="Arial" w:cs="Arial"/>
          <w:sz w:val="24"/>
        </w:rPr>
        <w:t> </w:t>
      </w:r>
      <w:r w:rsidRPr="00CD4843">
        <w:rPr>
          <w:rFonts w:ascii="Arial" w:hAnsi="Arial" w:cs="Arial"/>
          <w:sz w:val="24"/>
        </w:rPr>
        <w:t>9.</w:t>
      </w:r>
      <w:r w:rsidR="00770970">
        <w:rPr>
          <w:rFonts w:ascii="Arial" w:hAnsi="Arial" w:cs="Arial"/>
          <w:sz w:val="24"/>
        </w:rPr>
        <w:t> </w:t>
      </w:r>
      <w:r w:rsidRPr="00CD4843">
        <w:rPr>
          <w:rFonts w:ascii="Arial" w:hAnsi="Arial" w:cs="Arial"/>
          <w:sz w:val="24"/>
        </w:rPr>
        <w:t>2014</w:t>
      </w:r>
      <w:r w:rsidR="004A6259">
        <w:rPr>
          <w:rFonts w:ascii="Arial" w:hAnsi="Arial" w:cs="Arial"/>
          <w:sz w:val="24"/>
        </w:rPr>
        <w:t>,</w:t>
      </w:r>
      <w:r>
        <w:rPr>
          <w:rFonts w:ascii="Arial" w:hAnsi="Arial" w:cs="Arial"/>
          <w:sz w:val="24"/>
        </w:rPr>
        <w:t xml:space="preserve"> nezakládají závazkový právní vztah.</w:t>
      </w:r>
      <w:r w:rsidR="00786BD1" w:rsidRPr="00786BD1">
        <w:t xml:space="preserve"> </w:t>
      </w:r>
      <w:r w:rsidR="00786BD1">
        <w:rPr>
          <w:rFonts w:ascii="Arial" w:hAnsi="Arial" w:cs="Arial"/>
          <w:sz w:val="24"/>
          <w:szCs w:val="24"/>
        </w:rPr>
        <w:t>Rámcové smlouvy m</w:t>
      </w:r>
      <w:r w:rsidR="00786BD1" w:rsidRPr="003A3E04">
        <w:rPr>
          <w:rFonts w:ascii="Arial" w:hAnsi="Arial" w:cs="Arial"/>
          <w:sz w:val="24"/>
          <w:szCs w:val="24"/>
        </w:rPr>
        <w:t>ají spíše charakter obchodních podmínek, na jejichž základě se teprve realizují dílčí smlouvy (typicky kupní smlouvy, nebo smlouvy o dílo), které dojednávají</w:t>
      </w:r>
      <w:r w:rsidR="00315337">
        <w:rPr>
          <w:rFonts w:ascii="Arial" w:hAnsi="Arial" w:cs="Arial"/>
          <w:sz w:val="24"/>
          <w:szCs w:val="24"/>
        </w:rPr>
        <w:t xml:space="preserve"> podstatné náležitosti smlouvy. Rámcové smlouvy by</w:t>
      </w:r>
      <w:r w:rsidR="00C6620C">
        <w:rPr>
          <w:rFonts w:ascii="Arial" w:hAnsi="Arial" w:cs="Arial"/>
          <w:sz w:val="24"/>
          <w:szCs w:val="24"/>
        </w:rPr>
        <w:t xml:space="preserve"> tedy </w:t>
      </w:r>
      <w:r w:rsidR="00315337">
        <w:rPr>
          <w:rFonts w:ascii="Arial" w:hAnsi="Arial" w:cs="Arial"/>
          <w:sz w:val="24"/>
          <w:szCs w:val="24"/>
        </w:rPr>
        <w:t xml:space="preserve">nemusely být uveřejňovány; </w:t>
      </w:r>
      <w:r w:rsidR="00FE633C">
        <w:rPr>
          <w:rFonts w:ascii="Arial" w:hAnsi="Arial" w:cs="Arial"/>
          <w:sz w:val="24"/>
          <w:szCs w:val="24"/>
        </w:rPr>
        <w:t>jejich uveřejňovaní ale doporučujeme, neboť to, že je smlouva nadepsána jako rámcová, ještě neznamená, že se jedná opravdu o rámcovou smlouvu, neboť právní jednání</w:t>
      </w:r>
      <w:r w:rsidR="00315337">
        <w:rPr>
          <w:rFonts w:ascii="Arial" w:hAnsi="Arial" w:cs="Arial"/>
          <w:sz w:val="24"/>
          <w:szCs w:val="24"/>
        </w:rPr>
        <w:t xml:space="preserve"> se posuzuje podle svého obsahu. Na základě rámcových smluv jsou uzavírány realizační smlouvy (také někdy označovány jako </w:t>
      </w:r>
      <w:r w:rsidR="00326DC1">
        <w:rPr>
          <w:rFonts w:ascii="Arial" w:hAnsi="Arial" w:cs="Arial"/>
          <w:sz w:val="24"/>
          <w:szCs w:val="24"/>
        </w:rPr>
        <w:t xml:space="preserve">prováděcí smlouvy nebo </w:t>
      </w:r>
      <w:r w:rsidR="00315337">
        <w:rPr>
          <w:rFonts w:ascii="Arial" w:hAnsi="Arial" w:cs="Arial"/>
          <w:sz w:val="24"/>
          <w:szCs w:val="24"/>
        </w:rPr>
        <w:t xml:space="preserve">dohody). </w:t>
      </w:r>
      <w:r w:rsidR="00F17167">
        <w:rPr>
          <w:rFonts w:ascii="Arial" w:hAnsi="Arial" w:cs="Arial"/>
          <w:sz w:val="24"/>
          <w:szCs w:val="24"/>
        </w:rPr>
        <w:t xml:space="preserve">Realizační smlouva </w:t>
      </w:r>
      <w:r w:rsidR="00315337">
        <w:rPr>
          <w:rFonts w:ascii="Arial" w:hAnsi="Arial" w:cs="Arial"/>
          <w:sz w:val="24"/>
          <w:szCs w:val="24"/>
        </w:rPr>
        <w:t>musí</w:t>
      </w:r>
      <w:r w:rsidR="00F17167">
        <w:rPr>
          <w:rFonts w:ascii="Arial" w:hAnsi="Arial" w:cs="Arial"/>
          <w:sz w:val="24"/>
          <w:szCs w:val="24"/>
        </w:rPr>
        <w:t xml:space="preserve"> být v registru smluv uveřejněna</w:t>
      </w:r>
      <w:r w:rsidR="00315337">
        <w:rPr>
          <w:rFonts w:ascii="Arial" w:hAnsi="Arial" w:cs="Arial"/>
          <w:sz w:val="24"/>
          <w:szCs w:val="24"/>
        </w:rPr>
        <w:t xml:space="preserve">, pokud je </w:t>
      </w:r>
      <w:r w:rsidR="00F17167">
        <w:rPr>
          <w:rFonts w:ascii="Arial" w:hAnsi="Arial" w:cs="Arial"/>
          <w:sz w:val="24"/>
          <w:szCs w:val="24"/>
        </w:rPr>
        <w:t xml:space="preserve">její </w:t>
      </w:r>
      <w:r w:rsidR="00315337">
        <w:rPr>
          <w:rFonts w:ascii="Arial" w:hAnsi="Arial" w:cs="Arial"/>
          <w:sz w:val="24"/>
          <w:szCs w:val="24"/>
        </w:rPr>
        <w:t>hodnota předmětu plnění vyšší než 50.000 Kč bez DPH. V takovém případě se uveřejní jak realizační smlouva, tak rámcová smlouva.</w:t>
      </w:r>
    </w:p>
    <w:p w14:paraId="0E4A2F4B" w14:textId="77777777" w:rsidR="00315337" w:rsidRDefault="00315337" w:rsidP="00DD35C9">
      <w:pPr>
        <w:spacing w:after="0" w:line="360" w:lineRule="auto"/>
        <w:jc w:val="both"/>
        <w:rPr>
          <w:rFonts w:ascii="Arial" w:hAnsi="Arial" w:cs="Arial"/>
          <w:sz w:val="24"/>
          <w:szCs w:val="24"/>
        </w:rPr>
      </w:pPr>
    </w:p>
    <w:p w14:paraId="6B2AECE1" w14:textId="14B41E13" w:rsidR="00C6620C" w:rsidRDefault="00326DC1" w:rsidP="00DD35C9">
      <w:pPr>
        <w:spacing w:after="0" w:line="360" w:lineRule="auto"/>
        <w:jc w:val="both"/>
        <w:rPr>
          <w:rFonts w:ascii="Arial" w:hAnsi="Arial" w:cs="Arial"/>
          <w:sz w:val="24"/>
          <w:szCs w:val="24"/>
        </w:rPr>
      </w:pPr>
      <w:r>
        <w:rPr>
          <w:rFonts w:ascii="Arial" w:hAnsi="Arial" w:cs="Arial"/>
          <w:sz w:val="24"/>
          <w:szCs w:val="24"/>
        </w:rPr>
        <w:t>P</w:t>
      </w:r>
      <w:r w:rsidR="00786BD1" w:rsidRPr="003A3E04">
        <w:rPr>
          <w:rFonts w:ascii="Arial" w:hAnsi="Arial" w:cs="Arial"/>
          <w:sz w:val="24"/>
          <w:szCs w:val="24"/>
        </w:rPr>
        <w:t xml:space="preserve">ro větší přehlednost </w:t>
      </w:r>
      <w:r>
        <w:rPr>
          <w:rFonts w:ascii="Arial" w:hAnsi="Arial" w:cs="Arial"/>
          <w:sz w:val="24"/>
          <w:szCs w:val="24"/>
        </w:rPr>
        <w:t>d</w:t>
      </w:r>
      <w:r w:rsidRPr="003A3E04">
        <w:rPr>
          <w:rFonts w:ascii="Arial" w:hAnsi="Arial" w:cs="Arial"/>
          <w:sz w:val="24"/>
          <w:szCs w:val="24"/>
        </w:rPr>
        <w:t xml:space="preserve">oporučujeme </w:t>
      </w:r>
      <w:r w:rsidR="00786BD1" w:rsidRPr="003A3E04">
        <w:rPr>
          <w:rFonts w:ascii="Arial" w:hAnsi="Arial" w:cs="Arial"/>
          <w:sz w:val="24"/>
          <w:szCs w:val="24"/>
        </w:rPr>
        <w:t xml:space="preserve">rámcovou smlouvu </w:t>
      </w:r>
      <w:r w:rsidR="001B7756" w:rsidRPr="003A3E04">
        <w:rPr>
          <w:rFonts w:ascii="Arial" w:hAnsi="Arial" w:cs="Arial"/>
          <w:sz w:val="24"/>
          <w:szCs w:val="24"/>
        </w:rPr>
        <w:t xml:space="preserve">uveřejňovat </w:t>
      </w:r>
      <w:r w:rsidR="00786BD1" w:rsidRPr="003A3E04">
        <w:rPr>
          <w:rFonts w:ascii="Arial" w:hAnsi="Arial" w:cs="Arial"/>
          <w:sz w:val="24"/>
          <w:szCs w:val="24"/>
        </w:rPr>
        <w:t xml:space="preserve">jako </w:t>
      </w:r>
      <w:r w:rsidR="00786BD1" w:rsidRPr="008073E7">
        <w:rPr>
          <w:rFonts w:ascii="Arial" w:hAnsi="Arial" w:cs="Arial"/>
          <w:b/>
          <w:sz w:val="24"/>
          <w:szCs w:val="24"/>
        </w:rPr>
        <w:t>samostatný záznam</w:t>
      </w:r>
      <w:r w:rsidR="00786BD1" w:rsidRPr="003A3E04">
        <w:rPr>
          <w:rFonts w:ascii="Arial" w:hAnsi="Arial" w:cs="Arial"/>
          <w:sz w:val="24"/>
          <w:szCs w:val="24"/>
        </w:rPr>
        <w:t xml:space="preserve"> a</w:t>
      </w:r>
      <w:r w:rsidR="00633652">
        <w:rPr>
          <w:rFonts w:ascii="Arial" w:hAnsi="Arial" w:cs="Arial"/>
          <w:sz w:val="24"/>
          <w:szCs w:val="24"/>
        </w:rPr>
        <w:t> </w:t>
      </w:r>
      <w:r w:rsidR="00786BD1" w:rsidRPr="003A3E04">
        <w:rPr>
          <w:rFonts w:ascii="Arial" w:hAnsi="Arial" w:cs="Arial"/>
          <w:sz w:val="24"/>
          <w:szCs w:val="24"/>
        </w:rPr>
        <w:t xml:space="preserve">na její ID následně navazovat jednotlivé </w:t>
      </w:r>
      <w:r w:rsidR="00786BD1">
        <w:rPr>
          <w:rFonts w:ascii="Arial" w:hAnsi="Arial" w:cs="Arial"/>
          <w:sz w:val="24"/>
          <w:szCs w:val="24"/>
        </w:rPr>
        <w:t xml:space="preserve">realizační </w:t>
      </w:r>
      <w:r w:rsidR="00786BD1" w:rsidRPr="003A3E04">
        <w:rPr>
          <w:rFonts w:ascii="Arial" w:hAnsi="Arial" w:cs="Arial"/>
          <w:sz w:val="24"/>
          <w:szCs w:val="24"/>
        </w:rPr>
        <w:t>smlouvy</w:t>
      </w:r>
      <w:r w:rsidR="00C6620C">
        <w:rPr>
          <w:rFonts w:ascii="Arial" w:hAnsi="Arial" w:cs="Arial"/>
          <w:sz w:val="24"/>
          <w:szCs w:val="24"/>
        </w:rPr>
        <w:t>, které se uveřejní jako nový záznam</w:t>
      </w:r>
      <w:r w:rsidR="00786BD1" w:rsidRPr="003A3E04">
        <w:rPr>
          <w:rFonts w:ascii="Arial" w:hAnsi="Arial" w:cs="Arial"/>
          <w:sz w:val="24"/>
          <w:szCs w:val="24"/>
        </w:rPr>
        <w:t xml:space="preserve">. </w:t>
      </w:r>
      <w:r w:rsidR="00837932">
        <w:rPr>
          <w:rFonts w:ascii="Arial" w:hAnsi="Arial" w:cs="Arial"/>
          <w:sz w:val="24"/>
          <w:szCs w:val="24"/>
        </w:rPr>
        <w:t>Hodnoty jednotlivých</w:t>
      </w:r>
      <w:r w:rsidR="00786BD1" w:rsidRPr="003A3E04">
        <w:rPr>
          <w:rFonts w:ascii="Arial" w:hAnsi="Arial" w:cs="Arial"/>
          <w:sz w:val="24"/>
          <w:szCs w:val="24"/>
        </w:rPr>
        <w:t xml:space="preserve"> </w:t>
      </w:r>
      <w:r w:rsidR="00837932">
        <w:rPr>
          <w:rFonts w:ascii="Arial" w:hAnsi="Arial" w:cs="Arial"/>
          <w:b/>
          <w:sz w:val="24"/>
          <w:szCs w:val="24"/>
        </w:rPr>
        <w:t>realizačních smluv</w:t>
      </w:r>
      <w:r w:rsidR="00786BD1" w:rsidRPr="008073E7">
        <w:rPr>
          <w:rFonts w:ascii="Arial" w:hAnsi="Arial" w:cs="Arial"/>
          <w:b/>
          <w:sz w:val="24"/>
          <w:szCs w:val="24"/>
        </w:rPr>
        <w:t xml:space="preserve"> </w:t>
      </w:r>
      <w:r w:rsidR="00837932">
        <w:rPr>
          <w:rFonts w:ascii="Arial" w:hAnsi="Arial" w:cs="Arial"/>
          <w:sz w:val="24"/>
          <w:szCs w:val="24"/>
        </w:rPr>
        <w:t>uzavřených</w:t>
      </w:r>
      <w:r w:rsidR="00786BD1" w:rsidRPr="003A3E04">
        <w:rPr>
          <w:rFonts w:ascii="Arial" w:hAnsi="Arial" w:cs="Arial"/>
          <w:sz w:val="24"/>
          <w:szCs w:val="24"/>
        </w:rPr>
        <w:t xml:space="preserve"> na základě rámcové smlouvy </w:t>
      </w:r>
      <w:r w:rsidR="00834999">
        <w:rPr>
          <w:rFonts w:ascii="Arial" w:hAnsi="Arial" w:cs="Arial"/>
          <w:b/>
          <w:sz w:val="24"/>
          <w:szCs w:val="24"/>
        </w:rPr>
        <w:t>se </w:t>
      </w:r>
      <w:r w:rsidR="00786BD1" w:rsidRPr="008073E7">
        <w:rPr>
          <w:rFonts w:ascii="Arial" w:hAnsi="Arial" w:cs="Arial"/>
          <w:b/>
          <w:sz w:val="24"/>
          <w:szCs w:val="24"/>
        </w:rPr>
        <w:t>nesčítají</w:t>
      </w:r>
      <w:r w:rsidR="00786BD1" w:rsidRPr="003A3E04">
        <w:rPr>
          <w:rFonts w:ascii="Arial" w:hAnsi="Arial" w:cs="Arial"/>
          <w:sz w:val="24"/>
          <w:szCs w:val="24"/>
        </w:rPr>
        <w:t>, každá se </w:t>
      </w:r>
      <w:r w:rsidR="00837932">
        <w:rPr>
          <w:rFonts w:ascii="Arial" w:hAnsi="Arial" w:cs="Arial"/>
          <w:sz w:val="24"/>
          <w:szCs w:val="24"/>
        </w:rPr>
        <w:t xml:space="preserve">pro účely uveřejnění </w:t>
      </w:r>
      <w:r w:rsidR="00786BD1" w:rsidRPr="003A3E04">
        <w:rPr>
          <w:rFonts w:ascii="Arial" w:hAnsi="Arial" w:cs="Arial"/>
          <w:sz w:val="24"/>
          <w:szCs w:val="24"/>
        </w:rPr>
        <w:t xml:space="preserve">posuzuje samostatně. </w:t>
      </w:r>
    </w:p>
    <w:p w14:paraId="510BF6E8" w14:textId="77777777" w:rsidR="00B42BEE" w:rsidRDefault="00B42BEE" w:rsidP="00DD35C9">
      <w:pPr>
        <w:spacing w:after="0" w:line="360" w:lineRule="auto"/>
        <w:jc w:val="both"/>
        <w:rPr>
          <w:rFonts w:ascii="Arial" w:hAnsi="Arial" w:cs="Arial"/>
          <w:sz w:val="24"/>
        </w:rPr>
      </w:pPr>
    </w:p>
    <w:p w14:paraId="530BF6E0" w14:textId="795E3742" w:rsidR="00DD35C9" w:rsidRDefault="00CD4843" w:rsidP="00DD35C9">
      <w:pPr>
        <w:spacing w:after="0" w:line="360" w:lineRule="auto"/>
        <w:jc w:val="both"/>
        <w:rPr>
          <w:rFonts w:ascii="Arial" w:hAnsi="Arial" w:cs="Arial"/>
          <w:sz w:val="24"/>
        </w:rPr>
      </w:pPr>
      <w:r w:rsidRPr="00770970">
        <w:rPr>
          <w:rFonts w:ascii="Arial" w:hAnsi="Arial"/>
          <w:b/>
          <w:sz w:val="24"/>
        </w:rPr>
        <w:t xml:space="preserve">Realizační </w:t>
      </w:r>
      <w:r w:rsidR="00F17167">
        <w:rPr>
          <w:rFonts w:ascii="Arial" w:hAnsi="Arial" w:cs="Arial"/>
          <w:b/>
          <w:sz w:val="24"/>
        </w:rPr>
        <w:t>smlouva</w:t>
      </w:r>
      <w:r w:rsidR="00F17167">
        <w:rPr>
          <w:rFonts w:ascii="Arial" w:hAnsi="Arial" w:cs="Arial"/>
          <w:sz w:val="24"/>
        </w:rPr>
        <w:t xml:space="preserve"> uzavřená</w:t>
      </w:r>
      <w:r w:rsidR="00DD35C9" w:rsidRPr="00003477">
        <w:rPr>
          <w:rFonts w:ascii="Arial" w:hAnsi="Arial" w:cs="Arial"/>
          <w:sz w:val="24"/>
        </w:rPr>
        <w:t xml:space="preserve"> na</w:t>
      </w:r>
      <w:r w:rsidR="00481177" w:rsidRPr="00003477">
        <w:rPr>
          <w:rFonts w:ascii="Arial" w:hAnsi="Arial" w:cs="Arial"/>
          <w:sz w:val="24"/>
        </w:rPr>
        <w:t> </w:t>
      </w:r>
      <w:r w:rsidR="00DD35C9" w:rsidRPr="00003477">
        <w:rPr>
          <w:rFonts w:ascii="Arial" w:hAnsi="Arial" w:cs="Arial"/>
          <w:sz w:val="24"/>
        </w:rPr>
        <w:t>základě rámcové smlouvy se v registru smluv povinně uveřejní, sp</w:t>
      </w:r>
      <w:r w:rsidR="00F17167">
        <w:rPr>
          <w:rFonts w:ascii="Arial" w:hAnsi="Arial" w:cs="Arial"/>
          <w:sz w:val="24"/>
        </w:rPr>
        <w:t>lňuje-li sama</w:t>
      </w:r>
      <w:r w:rsidR="00DD35C9" w:rsidRPr="00003477">
        <w:rPr>
          <w:rFonts w:ascii="Arial" w:hAnsi="Arial" w:cs="Arial"/>
          <w:sz w:val="24"/>
        </w:rPr>
        <w:t xml:space="preserve"> o sobě podmínky p</w:t>
      </w:r>
      <w:r w:rsidR="00996E6D">
        <w:rPr>
          <w:rFonts w:ascii="Arial" w:hAnsi="Arial" w:cs="Arial"/>
          <w:sz w:val="24"/>
        </w:rPr>
        <w:t>ro uveřejnění v registru smluv.</w:t>
      </w:r>
      <w:r>
        <w:rPr>
          <w:rFonts w:ascii="Arial" w:hAnsi="Arial" w:cs="Arial"/>
          <w:sz w:val="24"/>
        </w:rPr>
        <w:t xml:space="preserve"> V takovém případě by </w:t>
      </w:r>
      <w:r w:rsidR="00284036">
        <w:rPr>
          <w:rFonts w:ascii="Arial" w:hAnsi="Arial" w:cs="Arial"/>
          <w:sz w:val="24"/>
        </w:rPr>
        <w:t xml:space="preserve">se </w:t>
      </w:r>
      <w:r>
        <w:rPr>
          <w:rFonts w:ascii="Arial" w:hAnsi="Arial" w:cs="Arial"/>
          <w:sz w:val="24"/>
        </w:rPr>
        <w:t>společně s realizační smlouvou měla uveřejn</w:t>
      </w:r>
      <w:r w:rsidR="00EA042F">
        <w:rPr>
          <w:rFonts w:ascii="Arial" w:hAnsi="Arial" w:cs="Arial"/>
          <w:sz w:val="24"/>
        </w:rPr>
        <w:t>it</w:t>
      </w:r>
      <w:r>
        <w:rPr>
          <w:rFonts w:ascii="Arial" w:hAnsi="Arial" w:cs="Arial"/>
          <w:sz w:val="24"/>
        </w:rPr>
        <w:t xml:space="preserve"> taktéž rámcová smlouva, nebyla-li uveřejněna</w:t>
      </w:r>
      <w:r w:rsidR="00EA042F">
        <w:rPr>
          <w:rFonts w:ascii="Arial" w:hAnsi="Arial" w:cs="Arial"/>
          <w:sz w:val="24"/>
        </w:rPr>
        <w:t xml:space="preserve"> (rámcová smlouva je součástí realizační smlouvy)</w:t>
      </w:r>
      <w:r>
        <w:rPr>
          <w:rFonts w:ascii="Arial" w:hAnsi="Arial" w:cs="Arial"/>
          <w:sz w:val="24"/>
        </w:rPr>
        <w:t xml:space="preserve">, a to buď </w:t>
      </w:r>
      <w:r w:rsidR="00284036">
        <w:rPr>
          <w:rFonts w:ascii="Arial" w:hAnsi="Arial" w:cs="Arial"/>
          <w:sz w:val="24"/>
        </w:rPr>
        <w:t xml:space="preserve">pomocí </w:t>
      </w:r>
      <w:r>
        <w:rPr>
          <w:rFonts w:ascii="Arial" w:hAnsi="Arial" w:cs="Arial"/>
          <w:sz w:val="24"/>
        </w:rPr>
        <w:t>funkc</w:t>
      </w:r>
      <w:r w:rsidR="00284036">
        <w:rPr>
          <w:rFonts w:ascii="Arial" w:hAnsi="Arial" w:cs="Arial"/>
          <w:sz w:val="24"/>
        </w:rPr>
        <w:t>e</w:t>
      </w:r>
      <w:r>
        <w:rPr>
          <w:rFonts w:ascii="Arial" w:hAnsi="Arial" w:cs="Arial"/>
          <w:sz w:val="24"/>
        </w:rPr>
        <w:t xml:space="preserve"> n</w:t>
      </w:r>
      <w:r w:rsidR="00933B8E">
        <w:rPr>
          <w:rFonts w:ascii="Arial" w:hAnsi="Arial" w:cs="Arial"/>
          <w:sz w:val="24"/>
        </w:rPr>
        <w:t>av</w:t>
      </w:r>
      <w:r>
        <w:rPr>
          <w:rFonts w:ascii="Arial" w:hAnsi="Arial" w:cs="Arial"/>
          <w:sz w:val="24"/>
        </w:rPr>
        <w:t>áz</w:t>
      </w:r>
      <w:r w:rsidR="00933B8E">
        <w:rPr>
          <w:rFonts w:ascii="Arial" w:hAnsi="Arial" w:cs="Arial"/>
          <w:sz w:val="24"/>
        </w:rPr>
        <w:t>a</w:t>
      </w:r>
      <w:r>
        <w:rPr>
          <w:rFonts w:ascii="Arial" w:hAnsi="Arial" w:cs="Arial"/>
          <w:sz w:val="24"/>
        </w:rPr>
        <w:t>n</w:t>
      </w:r>
      <w:r w:rsidR="00284036">
        <w:rPr>
          <w:rFonts w:ascii="Arial" w:hAnsi="Arial" w:cs="Arial"/>
          <w:sz w:val="24"/>
        </w:rPr>
        <w:t>ý</w:t>
      </w:r>
      <w:r>
        <w:rPr>
          <w:rFonts w:ascii="Arial" w:hAnsi="Arial" w:cs="Arial"/>
          <w:sz w:val="24"/>
        </w:rPr>
        <w:t xml:space="preserve"> záznam</w:t>
      </w:r>
      <w:r w:rsidR="00933B8E">
        <w:rPr>
          <w:rFonts w:ascii="Arial" w:hAnsi="Arial" w:cs="Arial"/>
          <w:sz w:val="24"/>
        </w:rPr>
        <w:t>,</w:t>
      </w:r>
      <w:r>
        <w:rPr>
          <w:rFonts w:ascii="Arial" w:hAnsi="Arial" w:cs="Arial"/>
          <w:sz w:val="24"/>
        </w:rPr>
        <w:t xml:space="preserve"> nebo jako příloha záznamu.</w:t>
      </w:r>
    </w:p>
    <w:p w14:paraId="638E848D" w14:textId="77777777" w:rsidR="00B535F9" w:rsidRPr="006A18E8" w:rsidRDefault="00B535F9" w:rsidP="003904DA">
      <w:pPr>
        <w:pStyle w:val="Styl1"/>
        <w:numPr>
          <w:ilvl w:val="1"/>
          <w:numId w:val="11"/>
        </w:numPr>
        <w:ind w:left="992" w:hanging="425"/>
        <w:rPr>
          <w:rFonts w:ascii="Arial" w:hAnsi="Arial" w:cs="Arial"/>
          <w:b/>
          <w:color w:val="auto"/>
          <w:sz w:val="32"/>
          <w:u w:val="none"/>
        </w:rPr>
      </w:pPr>
      <w:bookmarkStart w:id="21" w:name="_Toc450733820"/>
      <w:bookmarkStart w:id="22" w:name="_Toc512354693"/>
      <w:bookmarkStart w:id="23" w:name="_Toc457812126"/>
      <w:r w:rsidRPr="006A18E8">
        <w:rPr>
          <w:rFonts w:ascii="Arial" w:hAnsi="Arial" w:cs="Arial"/>
          <w:b/>
          <w:color w:val="auto"/>
          <w:sz w:val="32"/>
          <w:u w:val="none"/>
        </w:rPr>
        <w:t>formáty smluv</w:t>
      </w:r>
      <w:bookmarkEnd w:id="21"/>
      <w:bookmarkEnd w:id="22"/>
      <w:bookmarkEnd w:id="23"/>
    </w:p>
    <w:p w14:paraId="6D800876" w14:textId="77777777" w:rsidR="00B535F9" w:rsidRPr="00003477" w:rsidRDefault="00B535F9" w:rsidP="00B535F9">
      <w:pPr>
        <w:spacing w:after="0" w:line="360" w:lineRule="auto"/>
        <w:jc w:val="both"/>
        <w:rPr>
          <w:rFonts w:ascii="Arial" w:hAnsi="Arial" w:cs="Arial"/>
          <w:sz w:val="24"/>
        </w:rPr>
      </w:pPr>
    </w:p>
    <w:p w14:paraId="63D17EA4" w14:textId="77777777" w:rsidR="00B535F9" w:rsidRPr="00003477" w:rsidRDefault="00B535F9" w:rsidP="00B535F9">
      <w:pPr>
        <w:spacing w:line="360" w:lineRule="auto"/>
        <w:jc w:val="both"/>
        <w:rPr>
          <w:rFonts w:ascii="Arial" w:hAnsi="Arial" w:cs="Arial"/>
          <w:b/>
          <w:sz w:val="28"/>
          <w:u w:val="single"/>
        </w:rPr>
      </w:pPr>
      <w:r w:rsidRPr="00003477">
        <w:rPr>
          <w:rFonts w:ascii="Arial" w:hAnsi="Arial" w:cs="Arial"/>
          <w:sz w:val="24"/>
        </w:rPr>
        <w:t>Pro správné uveřejnění smlouvy v registru smluv je nezbytné splnit požadavky na</w:t>
      </w:r>
      <w:r w:rsidR="0057166C">
        <w:rPr>
          <w:rFonts w:ascii="Arial" w:hAnsi="Arial" w:cs="Arial"/>
          <w:sz w:val="24"/>
        </w:rPr>
        <w:t> </w:t>
      </w:r>
      <w:r w:rsidRPr="00003477">
        <w:rPr>
          <w:rFonts w:ascii="Arial" w:hAnsi="Arial" w:cs="Arial"/>
          <w:b/>
          <w:sz w:val="24"/>
        </w:rPr>
        <w:t>formát uveřejňované smlouvy</w:t>
      </w:r>
      <w:r w:rsidRPr="00003477">
        <w:rPr>
          <w:rFonts w:ascii="Arial" w:hAnsi="Arial" w:cs="Arial"/>
          <w:sz w:val="24"/>
        </w:rPr>
        <w:t xml:space="preserve">, neboť smlouva uveřejněná v nesprávném formátu se podle zákona o registru smluv nepovažuje za uveřejněnou </w:t>
      </w:r>
      <w:r w:rsidRPr="00003477">
        <w:rPr>
          <w:rFonts w:ascii="Arial" w:hAnsi="Arial" w:cs="Arial"/>
          <w:sz w:val="24"/>
        </w:rPr>
        <w:lastRenderedPageBreak/>
        <w:t>prostřednictvím registru smluv</w:t>
      </w:r>
      <w:r w:rsidR="00CD4843">
        <w:rPr>
          <w:rFonts w:ascii="Arial" w:hAnsi="Arial" w:cs="Arial"/>
          <w:sz w:val="24"/>
        </w:rPr>
        <w:t xml:space="preserve"> (přichází tak sankce v podobě fikce právního neuveřejnění smlouvy v registru smluv</w:t>
      </w:r>
      <w:r w:rsidR="00656A02">
        <w:rPr>
          <w:rFonts w:ascii="Arial" w:hAnsi="Arial" w:cs="Arial"/>
          <w:sz w:val="24"/>
        </w:rPr>
        <w:t>, smlouva sice fakticky může být uveřejněna, ale hledí se na ní, jakoby nebyla</w:t>
      </w:r>
      <w:r w:rsidR="00CD4843">
        <w:rPr>
          <w:rFonts w:ascii="Arial" w:hAnsi="Arial" w:cs="Arial"/>
          <w:sz w:val="24"/>
        </w:rPr>
        <w:t>)</w:t>
      </w:r>
      <w:r w:rsidRPr="00003477">
        <w:rPr>
          <w:rFonts w:ascii="Arial" w:hAnsi="Arial" w:cs="Arial"/>
          <w:sz w:val="24"/>
        </w:rPr>
        <w:t xml:space="preserve">. V registru smluv se uveřejňuje elektronický obraz textového obsahu smlouvy v otevřeném a strojově čitelném formátu. V registru smluv se tedy vlastně nemusí uveřejňovat ty konkrétní smlouvy, které byly např. vytištěny a na jednání podepsány, ale jejich elektronické obrazy, tedy ta verze smlouvy, která je v počítači předtím, než byla vytisknuta, samozřejmě po zohlednění znečitelnění těch informací, které se v registru smluv neuveřejňují. </w:t>
      </w:r>
    </w:p>
    <w:p w14:paraId="3F18EC0A" w14:textId="77777777" w:rsidR="001220B1" w:rsidRDefault="00B535F9" w:rsidP="00B535F9">
      <w:pPr>
        <w:spacing w:after="0" w:line="360" w:lineRule="auto"/>
        <w:jc w:val="both"/>
        <w:rPr>
          <w:rFonts w:ascii="Arial" w:hAnsi="Arial" w:cs="Arial"/>
          <w:sz w:val="24"/>
        </w:rPr>
      </w:pPr>
      <w:r w:rsidRPr="00003477">
        <w:rPr>
          <w:rFonts w:ascii="Arial" w:hAnsi="Arial" w:cs="Arial"/>
          <w:sz w:val="24"/>
        </w:rPr>
        <w:t xml:space="preserve">Co je </w:t>
      </w:r>
      <w:r w:rsidRPr="00003477">
        <w:rPr>
          <w:rFonts w:ascii="Arial" w:hAnsi="Arial" w:cs="Arial"/>
          <w:b/>
          <w:sz w:val="24"/>
        </w:rPr>
        <w:t>otevřeným a strojově čitelným formátem</w:t>
      </w:r>
      <w:r w:rsidRPr="00003477">
        <w:rPr>
          <w:rFonts w:ascii="Arial" w:hAnsi="Arial" w:cs="Arial"/>
          <w:sz w:val="24"/>
        </w:rPr>
        <w:t xml:space="preserve"> je definováno v zákoně </w:t>
      </w:r>
      <w:r w:rsidR="00D9712F" w:rsidRPr="00003477">
        <w:rPr>
          <w:rFonts w:ascii="Arial" w:hAnsi="Arial" w:cs="Arial"/>
          <w:sz w:val="24"/>
        </w:rPr>
        <w:t>č. 106/1999 Sb., o svobodném přístupu k</w:t>
      </w:r>
      <w:r w:rsidR="00D9712F">
        <w:rPr>
          <w:rFonts w:ascii="Arial" w:hAnsi="Arial" w:cs="Arial"/>
          <w:sz w:val="24"/>
        </w:rPr>
        <w:t> </w:t>
      </w:r>
      <w:r w:rsidR="00D9712F" w:rsidRPr="00003477">
        <w:rPr>
          <w:rFonts w:ascii="Arial" w:hAnsi="Arial" w:cs="Arial"/>
          <w:sz w:val="24"/>
        </w:rPr>
        <w:t>informacím</w:t>
      </w:r>
      <w:r w:rsidR="00D9712F">
        <w:rPr>
          <w:rFonts w:ascii="Arial" w:hAnsi="Arial" w:cs="Arial"/>
          <w:sz w:val="24"/>
        </w:rPr>
        <w:t>, ve znění pozdějších předpisů</w:t>
      </w:r>
      <w:r w:rsidRPr="00003477">
        <w:rPr>
          <w:rFonts w:ascii="Arial" w:hAnsi="Arial" w:cs="Arial"/>
          <w:sz w:val="24"/>
        </w:rPr>
        <w:t>. Otevřeným formátem je formát datového souboru, který není závislý na</w:t>
      </w:r>
      <w:r w:rsidR="001C33FB">
        <w:rPr>
          <w:rFonts w:ascii="Arial" w:hAnsi="Arial" w:cs="Arial"/>
          <w:sz w:val="24"/>
        </w:rPr>
        <w:t> </w:t>
      </w:r>
      <w:r w:rsidRPr="00003477">
        <w:rPr>
          <w:rFonts w:ascii="Arial" w:hAnsi="Arial" w:cs="Arial"/>
          <w:sz w:val="24"/>
        </w:rPr>
        <w:t>konkrétním technickém a programovém vybavení a je zpřístupněn veřejnosti bez</w:t>
      </w:r>
      <w:r w:rsidR="003A3E04">
        <w:rPr>
          <w:rFonts w:ascii="Arial" w:hAnsi="Arial" w:cs="Arial"/>
          <w:sz w:val="24"/>
        </w:rPr>
        <w:t> </w:t>
      </w:r>
      <w:r w:rsidRPr="00003477">
        <w:rPr>
          <w:rFonts w:ascii="Arial" w:hAnsi="Arial" w:cs="Arial"/>
          <w:sz w:val="24"/>
        </w:rPr>
        <w:t>jakéhokoli omezení, které by znemožňovalo využití informací obsažených v</w:t>
      </w:r>
      <w:r w:rsidR="001C33FB">
        <w:rPr>
          <w:rFonts w:ascii="Arial" w:hAnsi="Arial" w:cs="Arial"/>
          <w:sz w:val="24"/>
        </w:rPr>
        <w:t> </w:t>
      </w:r>
      <w:r w:rsidRPr="00003477">
        <w:rPr>
          <w:rFonts w:ascii="Arial" w:hAnsi="Arial" w:cs="Arial"/>
          <w:sz w:val="24"/>
        </w:rPr>
        <w:t>datovém souboru. Požadavek otevřeného formátu je splněn, jsou-li data ve</w:t>
      </w:r>
      <w:r w:rsidR="00E06669">
        <w:rPr>
          <w:rFonts w:ascii="Arial" w:hAnsi="Arial" w:cs="Arial"/>
          <w:sz w:val="24"/>
        </w:rPr>
        <w:t> </w:t>
      </w:r>
      <w:r w:rsidRPr="00003477">
        <w:rPr>
          <w:rFonts w:ascii="Arial" w:hAnsi="Arial" w:cs="Arial"/>
          <w:sz w:val="24"/>
        </w:rPr>
        <w:t xml:space="preserve">formátu, jehož vnitřní struktura je veřejně a bez omezení zdokumentována. Povolené formáty jsou uvedeny v kapitole III. této metodiky. </w:t>
      </w:r>
    </w:p>
    <w:p w14:paraId="1721A012" w14:textId="77777777" w:rsidR="001220B1" w:rsidRDefault="001220B1" w:rsidP="00B535F9">
      <w:pPr>
        <w:spacing w:after="0" w:line="360" w:lineRule="auto"/>
        <w:jc w:val="both"/>
        <w:rPr>
          <w:rFonts w:ascii="Arial" w:hAnsi="Arial" w:cs="Arial"/>
          <w:sz w:val="24"/>
        </w:rPr>
      </w:pPr>
    </w:p>
    <w:p w14:paraId="76F44971" w14:textId="6774EC2F" w:rsidR="00B535F9" w:rsidRDefault="00B535F9" w:rsidP="00B535F9">
      <w:pPr>
        <w:spacing w:after="0" w:line="360" w:lineRule="auto"/>
        <w:jc w:val="both"/>
        <w:rPr>
          <w:rFonts w:ascii="Arial" w:hAnsi="Arial" w:cs="Arial"/>
          <w:sz w:val="24"/>
        </w:rPr>
      </w:pPr>
      <w:r w:rsidRPr="00003477">
        <w:rPr>
          <w:rFonts w:ascii="Arial" w:hAnsi="Arial" w:cs="Arial"/>
          <w:sz w:val="24"/>
        </w:rPr>
        <w:t>Strojově čitelným formátem je formát datového souboru s takovou strukturou, která umožňuje programovému vybavení snadno nalézt, rozpoznat a získat z</w:t>
      </w:r>
      <w:r w:rsidR="0057166C">
        <w:rPr>
          <w:rFonts w:ascii="Arial" w:hAnsi="Arial" w:cs="Arial"/>
          <w:sz w:val="24"/>
        </w:rPr>
        <w:t> </w:t>
      </w:r>
      <w:r w:rsidRPr="00003477">
        <w:rPr>
          <w:rFonts w:ascii="Arial" w:hAnsi="Arial" w:cs="Arial"/>
          <w:sz w:val="24"/>
        </w:rPr>
        <w:t>tohoto datového souboru konkrétní informace, včetně jednotlivých údajů a jejich vnitřní struktury. Požadavek strojově čitelného formátu je splněn, jsou-li data ve</w:t>
      </w:r>
      <w:r w:rsidR="00901249">
        <w:rPr>
          <w:rFonts w:ascii="Arial" w:hAnsi="Arial" w:cs="Arial"/>
          <w:sz w:val="24"/>
        </w:rPr>
        <w:t> </w:t>
      </w:r>
      <w:r w:rsidRPr="00003477">
        <w:rPr>
          <w:rFonts w:ascii="Arial" w:hAnsi="Arial" w:cs="Arial"/>
          <w:sz w:val="24"/>
        </w:rPr>
        <w:t>formátu, který je</w:t>
      </w:r>
      <w:r w:rsidR="003A3E04">
        <w:rPr>
          <w:rFonts w:ascii="Arial" w:hAnsi="Arial" w:cs="Arial"/>
          <w:sz w:val="24"/>
        </w:rPr>
        <w:t> </w:t>
      </w:r>
      <w:r w:rsidRPr="00003477">
        <w:rPr>
          <w:rFonts w:ascii="Arial" w:hAnsi="Arial" w:cs="Arial"/>
          <w:sz w:val="24"/>
        </w:rPr>
        <w:t>strukturován takovým způsobem, že pomocí programové aplikace z nich lze</w:t>
      </w:r>
      <w:r w:rsidR="003A3E04">
        <w:rPr>
          <w:rFonts w:ascii="Arial" w:hAnsi="Arial" w:cs="Arial"/>
          <w:sz w:val="24"/>
        </w:rPr>
        <w:t> </w:t>
      </w:r>
      <w:r w:rsidRPr="00003477">
        <w:rPr>
          <w:rFonts w:ascii="Arial" w:hAnsi="Arial" w:cs="Arial"/>
          <w:sz w:val="24"/>
        </w:rPr>
        <w:t xml:space="preserve">získat žádané údaje. Požadavek splní jakýkoli počítačový formát, který obsahuje textový obsah smlouvy, tedy </w:t>
      </w:r>
      <w:r w:rsidR="003837FB">
        <w:rPr>
          <w:rFonts w:ascii="Arial" w:hAnsi="Arial" w:cs="Arial"/>
          <w:sz w:val="24"/>
        </w:rPr>
        <w:t xml:space="preserve">zřejmě </w:t>
      </w:r>
      <w:r w:rsidRPr="00B6416A">
        <w:rPr>
          <w:rFonts w:ascii="Arial" w:hAnsi="Arial" w:cs="Arial"/>
          <w:b/>
          <w:sz w:val="24"/>
        </w:rPr>
        <w:t xml:space="preserve">nikoli </w:t>
      </w:r>
      <w:r w:rsidR="003837FB">
        <w:rPr>
          <w:rFonts w:ascii="Arial" w:hAnsi="Arial" w:cs="Arial"/>
          <w:b/>
          <w:sz w:val="24"/>
        </w:rPr>
        <w:t xml:space="preserve">pouze </w:t>
      </w:r>
      <w:r w:rsidRPr="00B6416A">
        <w:rPr>
          <w:rFonts w:ascii="Arial" w:hAnsi="Arial" w:cs="Arial"/>
          <w:b/>
          <w:sz w:val="24"/>
        </w:rPr>
        <w:t>naskenovaný obrázek</w:t>
      </w:r>
      <w:r w:rsidRPr="00003477">
        <w:rPr>
          <w:rFonts w:ascii="Arial" w:hAnsi="Arial" w:cs="Arial"/>
          <w:sz w:val="24"/>
        </w:rPr>
        <w:t xml:space="preserve"> smlouvy</w:t>
      </w:r>
      <w:r w:rsidR="003837FB">
        <w:rPr>
          <w:rFonts w:ascii="Arial" w:hAnsi="Arial" w:cs="Arial"/>
          <w:sz w:val="24"/>
        </w:rPr>
        <w:t xml:space="preserve"> (</w:t>
      </w:r>
      <w:proofErr w:type="spellStart"/>
      <w:r w:rsidR="00725D41">
        <w:rPr>
          <w:rFonts w:ascii="Arial" w:hAnsi="Arial" w:cs="Arial"/>
          <w:sz w:val="24"/>
        </w:rPr>
        <w:t>scan</w:t>
      </w:r>
      <w:proofErr w:type="spellEnd"/>
      <w:r w:rsidR="003837FB">
        <w:rPr>
          <w:rFonts w:ascii="Arial" w:hAnsi="Arial" w:cs="Arial"/>
          <w:sz w:val="24"/>
        </w:rPr>
        <w:t xml:space="preserve"> bez použití OCR – viz dále)</w:t>
      </w:r>
      <w:r w:rsidRPr="00003477">
        <w:rPr>
          <w:rFonts w:ascii="Arial" w:hAnsi="Arial" w:cs="Arial"/>
          <w:sz w:val="24"/>
        </w:rPr>
        <w:t>. Např. formát PDF je přípustný, pokud bude obsahovat textovou vrstvu.</w:t>
      </w:r>
      <w:r w:rsidR="00B6416A">
        <w:rPr>
          <w:rFonts w:ascii="Arial" w:hAnsi="Arial" w:cs="Arial"/>
          <w:sz w:val="24"/>
        </w:rPr>
        <w:t xml:space="preserve"> Ve </w:t>
      </w:r>
      <w:r w:rsidR="00E06669">
        <w:rPr>
          <w:rFonts w:ascii="Arial" w:hAnsi="Arial" w:cs="Arial"/>
          <w:sz w:val="24"/>
        </w:rPr>
        <w:t xml:space="preserve">smlouvě, která se povinně uveřejňuje v registru smluv, </w:t>
      </w:r>
      <w:r w:rsidR="003837FB">
        <w:rPr>
          <w:rFonts w:ascii="Arial" w:hAnsi="Arial" w:cs="Arial"/>
          <w:sz w:val="24"/>
        </w:rPr>
        <w:t>by tedy neměla</w:t>
      </w:r>
      <w:r w:rsidR="00E06669">
        <w:rPr>
          <w:rFonts w:ascii="Arial" w:hAnsi="Arial" w:cs="Arial"/>
          <w:sz w:val="24"/>
        </w:rPr>
        <w:t xml:space="preserve"> absentovat strojově čitelná vrstva, v opačném případě (pokud st</w:t>
      </w:r>
      <w:r w:rsidR="00B6416A">
        <w:rPr>
          <w:rFonts w:ascii="Arial" w:hAnsi="Arial" w:cs="Arial"/>
          <w:sz w:val="24"/>
        </w:rPr>
        <w:t>rojově čitelná vrstva chybí) se </w:t>
      </w:r>
      <w:r w:rsidR="00E06669">
        <w:rPr>
          <w:rFonts w:ascii="Arial" w:hAnsi="Arial" w:cs="Arial"/>
          <w:sz w:val="24"/>
        </w:rPr>
        <w:t xml:space="preserve">smlouva </w:t>
      </w:r>
      <w:r w:rsidR="00E06669">
        <w:rPr>
          <w:rFonts w:ascii="Arial" w:hAnsi="Arial" w:cs="Arial"/>
          <w:sz w:val="24"/>
        </w:rPr>
        <w:lastRenderedPageBreak/>
        <w:t>považuje za </w:t>
      </w:r>
      <w:r w:rsidR="00E06669" w:rsidRPr="00725D41">
        <w:rPr>
          <w:rFonts w:ascii="Arial" w:hAnsi="Arial" w:cs="Arial"/>
          <w:sz w:val="24"/>
        </w:rPr>
        <w:t>n</w:t>
      </w:r>
      <w:r w:rsidR="003A3E04" w:rsidRPr="00725D41">
        <w:rPr>
          <w:rFonts w:ascii="Arial" w:hAnsi="Arial" w:cs="Arial"/>
          <w:sz w:val="24"/>
        </w:rPr>
        <w:t>e</w:t>
      </w:r>
      <w:r w:rsidR="00E06669" w:rsidRPr="00725D41">
        <w:rPr>
          <w:rFonts w:ascii="Arial" w:hAnsi="Arial" w:cs="Arial"/>
          <w:sz w:val="24"/>
        </w:rPr>
        <w:t>uveřejněnou v reg</w:t>
      </w:r>
      <w:r w:rsidR="00DA5396" w:rsidRPr="00725D41">
        <w:rPr>
          <w:rFonts w:ascii="Arial" w:hAnsi="Arial" w:cs="Arial"/>
          <w:sz w:val="24"/>
        </w:rPr>
        <w:t>istru smluv. Test toho, zda </w:t>
      </w:r>
      <w:r w:rsidR="00B6416A" w:rsidRPr="00725D41">
        <w:rPr>
          <w:rFonts w:ascii="Arial" w:hAnsi="Arial" w:cs="Arial"/>
          <w:sz w:val="24"/>
        </w:rPr>
        <w:t>má </w:t>
      </w:r>
      <w:r w:rsidR="00E06669" w:rsidRPr="00725D41">
        <w:rPr>
          <w:rFonts w:ascii="Arial" w:hAnsi="Arial" w:cs="Arial"/>
          <w:sz w:val="24"/>
        </w:rPr>
        <w:t>smlouva strojově čitelnou vrstv</w:t>
      </w:r>
      <w:r w:rsidR="001220B1" w:rsidRPr="00725D41">
        <w:rPr>
          <w:rFonts w:ascii="Arial" w:hAnsi="Arial" w:cs="Arial"/>
          <w:sz w:val="24"/>
        </w:rPr>
        <w:t xml:space="preserve">u </w:t>
      </w:r>
      <w:r w:rsidR="003837FB" w:rsidRPr="00725D41">
        <w:rPr>
          <w:rFonts w:ascii="Arial" w:hAnsi="Arial" w:cs="Arial"/>
          <w:sz w:val="24"/>
        </w:rPr>
        <w:t xml:space="preserve">v základním slova smyslu </w:t>
      </w:r>
      <w:r w:rsidR="001220B1" w:rsidRPr="00725D41">
        <w:rPr>
          <w:rFonts w:ascii="Arial" w:hAnsi="Arial" w:cs="Arial"/>
          <w:sz w:val="24"/>
        </w:rPr>
        <w:t>je možné provést např. tak, se</w:t>
      </w:r>
      <w:r w:rsidR="00E06669" w:rsidRPr="00725D41">
        <w:rPr>
          <w:rFonts w:ascii="Arial" w:hAnsi="Arial" w:cs="Arial"/>
          <w:sz w:val="24"/>
        </w:rPr>
        <w:t xml:space="preserve"> </w:t>
      </w:r>
      <w:r w:rsidR="001220B1" w:rsidRPr="00725D41">
        <w:rPr>
          <w:rFonts w:ascii="Arial" w:hAnsi="Arial"/>
          <w:sz w:val="24"/>
        </w:rPr>
        <w:t>označí</w:t>
      </w:r>
      <w:r w:rsidR="00E06669" w:rsidRPr="00725D41">
        <w:rPr>
          <w:rFonts w:ascii="Arial" w:hAnsi="Arial" w:cs="Arial"/>
          <w:sz w:val="24"/>
        </w:rPr>
        <w:t xml:space="preserve"> myší </w:t>
      </w:r>
      <w:r w:rsidR="00E06669" w:rsidRPr="00725D41">
        <w:rPr>
          <w:rFonts w:ascii="Arial" w:hAnsi="Arial"/>
          <w:sz w:val="24"/>
        </w:rPr>
        <w:t>slova</w:t>
      </w:r>
      <w:r w:rsidR="00E06669" w:rsidRPr="00725D41">
        <w:rPr>
          <w:rFonts w:ascii="Arial" w:hAnsi="Arial" w:cs="Arial"/>
          <w:sz w:val="24"/>
        </w:rPr>
        <w:t xml:space="preserve"> ve</w:t>
      </w:r>
      <w:r w:rsidR="003A3E04" w:rsidRPr="00725D41">
        <w:rPr>
          <w:rFonts w:ascii="Arial" w:hAnsi="Arial" w:cs="Arial"/>
          <w:sz w:val="24"/>
        </w:rPr>
        <w:t> </w:t>
      </w:r>
      <w:r w:rsidR="00E06669" w:rsidRPr="00725D41">
        <w:rPr>
          <w:rFonts w:ascii="Arial" w:hAnsi="Arial" w:cs="Arial"/>
          <w:sz w:val="24"/>
        </w:rPr>
        <w:t>smlouvě a</w:t>
      </w:r>
      <w:r w:rsidR="00633652" w:rsidRPr="00725D41">
        <w:rPr>
          <w:rFonts w:ascii="Arial" w:hAnsi="Arial" w:cs="Arial"/>
          <w:sz w:val="24"/>
        </w:rPr>
        <w:t> </w:t>
      </w:r>
      <w:r w:rsidR="001220B1" w:rsidRPr="00725D41">
        <w:rPr>
          <w:rFonts w:ascii="Arial" w:hAnsi="Arial"/>
          <w:sz w:val="24"/>
        </w:rPr>
        <w:t>zkopírují se</w:t>
      </w:r>
      <w:r w:rsidR="001220B1" w:rsidRPr="00725D41">
        <w:rPr>
          <w:rFonts w:ascii="Arial" w:hAnsi="Arial" w:cs="Arial"/>
          <w:sz w:val="24"/>
        </w:rPr>
        <w:t xml:space="preserve"> a vloží</w:t>
      </w:r>
      <w:r w:rsidR="00E06669" w:rsidRPr="00725D41">
        <w:rPr>
          <w:rFonts w:ascii="Arial" w:hAnsi="Arial" w:cs="Arial"/>
          <w:sz w:val="24"/>
        </w:rPr>
        <w:t xml:space="preserve"> do prázdného dokumentu, pokud se to podaří, </w:t>
      </w:r>
      <w:r w:rsidR="00504205" w:rsidRPr="00725D41">
        <w:rPr>
          <w:rFonts w:ascii="Arial" w:hAnsi="Arial" w:cs="Arial"/>
          <w:sz w:val="24"/>
        </w:rPr>
        <w:t>je</w:t>
      </w:r>
      <w:r w:rsidR="003837FB" w:rsidRPr="00725D41">
        <w:rPr>
          <w:rFonts w:ascii="Arial" w:hAnsi="Arial" w:cs="Arial"/>
          <w:sz w:val="24"/>
        </w:rPr>
        <w:t xml:space="preserve"> smlouva strojově čitelná</w:t>
      </w:r>
      <w:r w:rsidR="003837FB">
        <w:rPr>
          <w:rFonts w:ascii="Arial" w:hAnsi="Arial" w:cs="Arial"/>
          <w:sz w:val="24"/>
        </w:rPr>
        <w:t>. Nutno podotknout, že svět techniky se neustále vyvíjí a o tom, co je ve smyslu právní úpravy možné považovat za strojově čitelné a co nikoliv, může autoritativně rozhodnout jen soud.</w:t>
      </w:r>
    </w:p>
    <w:p w14:paraId="319BF05E" w14:textId="77777777" w:rsidR="00725D41" w:rsidRPr="00003477" w:rsidRDefault="00725D41" w:rsidP="00B535F9">
      <w:pPr>
        <w:spacing w:after="0" w:line="360" w:lineRule="auto"/>
        <w:jc w:val="both"/>
        <w:rPr>
          <w:rFonts w:ascii="Arial" w:hAnsi="Arial" w:cs="Arial"/>
          <w:sz w:val="24"/>
        </w:rPr>
      </w:pPr>
    </w:p>
    <w:p w14:paraId="3A9FE87A" w14:textId="69C70E55" w:rsidR="00B33E28" w:rsidRDefault="00725D41" w:rsidP="00725D41">
      <w:pPr>
        <w:spacing w:after="0" w:line="360" w:lineRule="auto"/>
        <w:jc w:val="both"/>
        <w:rPr>
          <w:rFonts w:ascii="Arial" w:hAnsi="Arial" w:cs="Arial"/>
          <w:sz w:val="24"/>
        </w:rPr>
      </w:pPr>
      <w:r>
        <w:rPr>
          <w:rFonts w:ascii="Arial" w:hAnsi="Arial" w:cs="Arial"/>
          <w:sz w:val="24"/>
        </w:rPr>
        <w:t>V registru smluv se uveřejňuje elektronický obraz textového obsahu smlouvy. N</w:t>
      </w:r>
      <w:r w:rsidRPr="00003477">
        <w:rPr>
          <w:rFonts w:ascii="Arial" w:hAnsi="Arial" w:cs="Arial"/>
          <w:sz w:val="24"/>
        </w:rPr>
        <w:t xml:space="preserve">ení </w:t>
      </w:r>
      <w:r>
        <w:rPr>
          <w:rFonts w:ascii="Arial" w:hAnsi="Arial" w:cs="Arial"/>
          <w:sz w:val="24"/>
        </w:rPr>
        <w:t xml:space="preserve">tedy </w:t>
      </w:r>
      <w:r w:rsidRPr="00003477">
        <w:rPr>
          <w:rFonts w:ascii="Arial" w:hAnsi="Arial" w:cs="Arial"/>
          <w:sz w:val="24"/>
        </w:rPr>
        <w:t>nezbytné</w:t>
      </w:r>
      <w:r>
        <w:rPr>
          <w:rFonts w:ascii="Arial" w:hAnsi="Arial" w:cs="Arial"/>
          <w:sz w:val="24"/>
        </w:rPr>
        <w:t> </w:t>
      </w:r>
      <w:r w:rsidRPr="00003477">
        <w:rPr>
          <w:rFonts w:ascii="Arial" w:hAnsi="Arial" w:cs="Arial"/>
          <w:sz w:val="24"/>
        </w:rPr>
        <w:t>smlouvu</w:t>
      </w:r>
      <w:r>
        <w:rPr>
          <w:rFonts w:ascii="Arial" w:hAnsi="Arial" w:cs="Arial"/>
          <w:sz w:val="24"/>
        </w:rPr>
        <w:t xml:space="preserve"> </w:t>
      </w:r>
      <w:r w:rsidRPr="00003477">
        <w:rPr>
          <w:rFonts w:ascii="Arial" w:hAnsi="Arial" w:cs="Arial"/>
          <w:sz w:val="24"/>
        </w:rPr>
        <w:t xml:space="preserve">skenovat, neboť </w:t>
      </w:r>
      <w:proofErr w:type="spellStart"/>
      <w:r>
        <w:rPr>
          <w:rFonts w:ascii="Arial" w:hAnsi="Arial" w:cs="Arial"/>
          <w:sz w:val="24"/>
        </w:rPr>
        <w:t>scan</w:t>
      </w:r>
      <w:proofErr w:type="spellEnd"/>
      <w:r w:rsidRPr="00003477">
        <w:rPr>
          <w:rFonts w:ascii="Arial" w:hAnsi="Arial" w:cs="Arial"/>
          <w:sz w:val="24"/>
        </w:rPr>
        <w:t xml:space="preserve"> </w:t>
      </w:r>
      <w:r>
        <w:rPr>
          <w:rFonts w:ascii="Arial" w:hAnsi="Arial" w:cs="Arial"/>
          <w:sz w:val="24"/>
        </w:rPr>
        <w:t xml:space="preserve">je třeba následně převést do </w:t>
      </w:r>
      <w:r w:rsidRPr="00003477">
        <w:rPr>
          <w:rFonts w:ascii="Arial" w:hAnsi="Arial" w:cs="Arial"/>
          <w:sz w:val="24"/>
        </w:rPr>
        <w:t>strojově čiteln</w:t>
      </w:r>
      <w:r>
        <w:rPr>
          <w:rFonts w:ascii="Arial" w:hAnsi="Arial" w:cs="Arial"/>
          <w:sz w:val="24"/>
        </w:rPr>
        <w:t>ého formátu pomocí programu OCR (jedná se o metodu optického rozpoznávání znaků,</w:t>
      </w:r>
      <w:r w:rsidRPr="00725D41">
        <w:rPr>
          <w:rFonts w:ascii="Arial" w:hAnsi="Arial" w:cs="Arial"/>
          <w:sz w:val="24"/>
        </w:rPr>
        <w:t xml:space="preserve"> </w:t>
      </w:r>
      <w:r>
        <w:rPr>
          <w:rFonts w:ascii="Arial" w:hAnsi="Arial" w:cs="Arial"/>
          <w:sz w:val="24"/>
        </w:rPr>
        <w:t>tato funkce může být i součástí skeneru)</w:t>
      </w:r>
      <w:r w:rsidRPr="00003477">
        <w:rPr>
          <w:rFonts w:ascii="Arial" w:hAnsi="Arial" w:cs="Arial"/>
          <w:sz w:val="24"/>
        </w:rPr>
        <w:t xml:space="preserve">, </w:t>
      </w:r>
      <w:r>
        <w:rPr>
          <w:rFonts w:ascii="Arial" w:hAnsi="Arial" w:cs="Arial"/>
          <w:sz w:val="24"/>
        </w:rPr>
        <w:t>a</w:t>
      </w:r>
      <w:r w:rsidRPr="00003477">
        <w:rPr>
          <w:rFonts w:ascii="Arial" w:hAnsi="Arial" w:cs="Arial"/>
          <w:sz w:val="24"/>
        </w:rPr>
        <w:t xml:space="preserve">by dokument </w:t>
      </w:r>
      <w:r>
        <w:rPr>
          <w:rFonts w:ascii="Arial" w:hAnsi="Arial" w:cs="Arial"/>
          <w:sz w:val="24"/>
        </w:rPr>
        <w:t>splňoval podmínky zákona</w:t>
      </w:r>
      <w:r w:rsidR="002863AB">
        <w:rPr>
          <w:rFonts w:ascii="Arial" w:hAnsi="Arial" w:cs="Arial"/>
          <w:sz w:val="24"/>
        </w:rPr>
        <w:t>,</w:t>
      </w:r>
      <w:r>
        <w:rPr>
          <w:rFonts w:ascii="Arial" w:hAnsi="Arial" w:cs="Arial"/>
          <w:sz w:val="24"/>
        </w:rPr>
        <w:t xml:space="preserve"> a současně anonymizovat podpisy a další osobní údaje. Pokud se uveřejní pouze </w:t>
      </w:r>
      <w:proofErr w:type="spellStart"/>
      <w:r>
        <w:rPr>
          <w:rFonts w:ascii="Arial" w:hAnsi="Arial" w:cs="Arial"/>
          <w:sz w:val="24"/>
        </w:rPr>
        <w:t>scan</w:t>
      </w:r>
      <w:proofErr w:type="spellEnd"/>
      <w:r>
        <w:rPr>
          <w:rFonts w:ascii="Arial" w:hAnsi="Arial" w:cs="Arial"/>
          <w:sz w:val="24"/>
        </w:rPr>
        <w:t xml:space="preserve"> jako obrázek dokumentu bez strojově čitelné vrstvy, půjde nejspíš</w:t>
      </w:r>
      <w:r w:rsidR="002863AB">
        <w:rPr>
          <w:rFonts w:ascii="Arial" w:hAnsi="Arial" w:cs="Arial"/>
          <w:sz w:val="24"/>
        </w:rPr>
        <w:t>e</w:t>
      </w:r>
      <w:r>
        <w:rPr>
          <w:rFonts w:ascii="Arial" w:hAnsi="Arial" w:cs="Arial"/>
          <w:sz w:val="24"/>
        </w:rPr>
        <w:t xml:space="preserve"> o dokument, jehož formát nevyhovuje </w:t>
      </w:r>
      <w:r w:rsidRPr="00003477">
        <w:rPr>
          <w:rFonts w:ascii="Arial" w:hAnsi="Arial" w:cs="Arial"/>
          <w:sz w:val="24"/>
        </w:rPr>
        <w:t>požadavků</w:t>
      </w:r>
      <w:r>
        <w:rPr>
          <w:rFonts w:ascii="Arial" w:hAnsi="Arial" w:cs="Arial"/>
          <w:sz w:val="24"/>
        </w:rPr>
        <w:t>m</w:t>
      </w:r>
      <w:r w:rsidRPr="00003477">
        <w:rPr>
          <w:rFonts w:ascii="Arial" w:hAnsi="Arial" w:cs="Arial"/>
          <w:sz w:val="24"/>
        </w:rPr>
        <w:t xml:space="preserve"> zákona o</w:t>
      </w:r>
      <w:r>
        <w:rPr>
          <w:rFonts w:ascii="Arial" w:hAnsi="Arial" w:cs="Arial"/>
          <w:sz w:val="24"/>
        </w:rPr>
        <w:t> </w:t>
      </w:r>
      <w:r w:rsidRPr="00003477">
        <w:rPr>
          <w:rFonts w:ascii="Arial" w:hAnsi="Arial" w:cs="Arial"/>
          <w:sz w:val="24"/>
        </w:rPr>
        <w:t>registru smluv</w:t>
      </w:r>
      <w:r>
        <w:rPr>
          <w:rFonts w:ascii="Arial" w:hAnsi="Arial" w:cs="Arial"/>
          <w:sz w:val="24"/>
        </w:rPr>
        <w:t>,</w:t>
      </w:r>
      <w:r w:rsidRPr="00003477">
        <w:rPr>
          <w:rFonts w:ascii="Arial" w:hAnsi="Arial" w:cs="Arial"/>
          <w:sz w:val="24"/>
        </w:rPr>
        <w:t xml:space="preserve"> a taková smlouva by nebyla považována za uveřejněnou v registru smluv</w:t>
      </w:r>
      <w:r w:rsidRPr="00EF4F95">
        <w:rPr>
          <w:rFonts w:ascii="Arial" w:hAnsi="Arial" w:cs="Arial"/>
          <w:sz w:val="24"/>
        </w:rPr>
        <w:t xml:space="preserve"> </w:t>
      </w:r>
      <w:r>
        <w:rPr>
          <w:rFonts w:ascii="Arial" w:hAnsi="Arial" w:cs="Arial"/>
          <w:sz w:val="24"/>
        </w:rPr>
        <w:t>se všemi negativními následky z toho plynoucími</w:t>
      </w:r>
      <w:r w:rsidR="002863AB">
        <w:rPr>
          <w:rFonts w:ascii="Arial" w:hAnsi="Arial" w:cs="Arial"/>
          <w:sz w:val="24"/>
        </w:rPr>
        <w:t xml:space="preserve"> (fakticky uveřejněna bude právně nikoliv)</w:t>
      </w:r>
      <w:r w:rsidRPr="00003477">
        <w:rPr>
          <w:rFonts w:ascii="Arial" w:hAnsi="Arial" w:cs="Arial"/>
          <w:sz w:val="24"/>
        </w:rPr>
        <w:t xml:space="preserve">. </w:t>
      </w:r>
    </w:p>
    <w:p w14:paraId="3EFC1E54" w14:textId="77777777" w:rsidR="00B33E28" w:rsidRDefault="00B33E28" w:rsidP="00725D41">
      <w:pPr>
        <w:spacing w:after="0" w:line="360" w:lineRule="auto"/>
        <w:jc w:val="both"/>
        <w:rPr>
          <w:rFonts w:ascii="Arial" w:hAnsi="Arial" w:cs="Arial"/>
          <w:sz w:val="24"/>
        </w:rPr>
      </w:pPr>
    </w:p>
    <w:p w14:paraId="42EDA33B" w14:textId="7946AE7A" w:rsidR="00725D41" w:rsidRDefault="00725D41" w:rsidP="00725D41">
      <w:pPr>
        <w:spacing w:after="0" w:line="360" w:lineRule="auto"/>
        <w:jc w:val="both"/>
        <w:rPr>
          <w:rFonts w:ascii="Arial" w:hAnsi="Arial" w:cs="Arial"/>
          <w:sz w:val="24"/>
        </w:rPr>
      </w:pPr>
      <w:r>
        <w:rPr>
          <w:rFonts w:ascii="Arial" w:hAnsi="Arial" w:cs="Arial"/>
          <w:sz w:val="24"/>
        </w:rPr>
        <w:t>Doporučujeme uveřejnit textový obraz té verze smlouvy, která byla stranami akceptována a je uložena v počítači (v textovém editoru, PDF nebo jiném z povolených formátů). V tomto případě odpadá i </w:t>
      </w:r>
      <w:r w:rsidR="00B33E28">
        <w:rPr>
          <w:rFonts w:ascii="Arial" w:hAnsi="Arial" w:cs="Arial"/>
          <w:sz w:val="24"/>
        </w:rPr>
        <w:t>nutnost </w:t>
      </w:r>
      <w:proofErr w:type="spellStart"/>
      <w:r w:rsidR="00B33E28">
        <w:rPr>
          <w:rFonts w:ascii="Arial" w:hAnsi="Arial" w:cs="Arial"/>
          <w:sz w:val="24"/>
        </w:rPr>
        <w:t>anonymizace</w:t>
      </w:r>
      <w:proofErr w:type="spellEnd"/>
      <w:r w:rsidRPr="00003477">
        <w:rPr>
          <w:rFonts w:ascii="Arial" w:hAnsi="Arial" w:cs="Arial"/>
          <w:sz w:val="24"/>
        </w:rPr>
        <w:t> </w:t>
      </w:r>
      <w:r w:rsidRPr="006A100D">
        <w:rPr>
          <w:rFonts w:ascii="Arial" w:hAnsi="Arial" w:cs="Arial"/>
          <w:b/>
          <w:sz w:val="24"/>
        </w:rPr>
        <w:t>podpis</w:t>
      </w:r>
      <w:r>
        <w:rPr>
          <w:rFonts w:ascii="Arial" w:hAnsi="Arial" w:cs="Arial"/>
          <w:b/>
          <w:sz w:val="24"/>
        </w:rPr>
        <w:t>ů</w:t>
      </w:r>
      <w:r w:rsidRPr="00003477">
        <w:rPr>
          <w:rFonts w:ascii="Arial" w:hAnsi="Arial" w:cs="Arial"/>
          <w:sz w:val="24"/>
        </w:rPr>
        <w:t>, neboť ty v</w:t>
      </w:r>
      <w:r>
        <w:rPr>
          <w:rFonts w:ascii="Arial" w:hAnsi="Arial" w:cs="Arial"/>
          <w:sz w:val="24"/>
        </w:rPr>
        <w:t xml:space="preserve"> elektronickém obrazu textového obsahu </w:t>
      </w:r>
      <w:r w:rsidRPr="00003477">
        <w:rPr>
          <w:rFonts w:ascii="Arial" w:hAnsi="Arial" w:cs="Arial"/>
          <w:sz w:val="24"/>
        </w:rPr>
        <w:t>smlouv</w:t>
      </w:r>
      <w:r>
        <w:rPr>
          <w:rFonts w:ascii="Arial" w:hAnsi="Arial" w:cs="Arial"/>
          <w:sz w:val="24"/>
        </w:rPr>
        <w:t>y</w:t>
      </w:r>
      <w:r w:rsidRPr="00003477">
        <w:rPr>
          <w:rFonts w:ascii="Arial" w:hAnsi="Arial" w:cs="Arial"/>
          <w:sz w:val="24"/>
        </w:rPr>
        <w:t>, kter</w:t>
      </w:r>
      <w:r>
        <w:rPr>
          <w:rFonts w:ascii="Arial" w:hAnsi="Arial" w:cs="Arial"/>
          <w:sz w:val="24"/>
        </w:rPr>
        <w:t>ý</w:t>
      </w:r>
      <w:r w:rsidRPr="00003477">
        <w:rPr>
          <w:rFonts w:ascii="Arial" w:hAnsi="Arial" w:cs="Arial"/>
          <w:sz w:val="24"/>
        </w:rPr>
        <w:t xml:space="preserve"> bude uveřejněn v registru smluv, </w:t>
      </w:r>
      <w:r w:rsidR="00B33E28">
        <w:rPr>
          <w:rFonts w:ascii="Arial" w:hAnsi="Arial" w:cs="Arial"/>
          <w:sz w:val="24"/>
        </w:rPr>
        <w:t>nebudou</w:t>
      </w:r>
      <w:r w:rsidRPr="00003477">
        <w:rPr>
          <w:rFonts w:ascii="Arial" w:hAnsi="Arial" w:cs="Arial"/>
          <w:sz w:val="24"/>
        </w:rPr>
        <w:t xml:space="preserve">. </w:t>
      </w:r>
      <w:r w:rsidR="00B33E28">
        <w:rPr>
          <w:rFonts w:ascii="Arial" w:hAnsi="Arial" w:cs="Arial"/>
          <w:sz w:val="24"/>
        </w:rPr>
        <w:t xml:space="preserve">Vytvořit na </w:t>
      </w:r>
      <w:proofErr w:type="spellStart"/>
      <w:r w:rsidR="00B33E28">
        <w:rPr>
          <w:rFonts w:ascii="Arial" w:hAnsi="Arial" w:cs="Arial"/>
          <w:sz w:val="24"/>
        </w:rPr>
        <w:t>scanu</w:t>
      </w:r>
      <w:proofErr w:type="spellEnd"/>
      <w:r w:rsidR="00B33E28">
        <w:rPr>
          <w:rFonts w:ascii="Arial" w:hAnsi="Arial" w:cs="Arial"/>
          <w:sz w:val="24"/>
        </w:rPr>
        <w:t xml:space="preserve"> strojově čitelnou vrstvu umí mj. nástroj pro </w:t>
      </w:r>
      <w:proofErr w:type="spellStart"/>
      <w:r w:rsidR="00B33E28">
        <w:rPr>
          <w:rFonts w:ascii="Arial" w:hAnsi="Arial" w:cs="Arial"/>
          <w:sz w:val="24"/>
        </w:rPr>
        <w:t>anonymizaci</w:t>
      </w:r>
      <w:proofErr w:type="spellEnd"/>
      <w:r w:rsidR="00B33E28">
        <w:rPr>
          <w:rFonts w:ascii="Arial" w:hAnsi="Arial" w:cs="Arial"/>
          <w:sz w:val="24"/>
        </w:rPr>
        <w:t xml:space="preserve"> dokumentů, který je k dispozici </w:t>
      </w:r>
      <w:hyperlink r:id="rId21" w:history="1">
        <w:r w:rsidR="00B33E28" w:rsidRPr="00360C36">
          <w:rPr>
            <w:rStyle w:val="Hypertextovodkaz"/>
            <w:rFonts w:ascii="Arial" w:hAnsi="Arial" w:cs="Arial"/>
            <w:sz w:val="24"/>
          </w:rPr>
          <w:t>zde</w:t>
        </w:r>
      </w:hyperlink>
      <w:r w:rsidR="00B33E28">
        <w:rPr>
          <w:rFonts w:ascii="Arial" w:hAnsi="Arial" w:cs="Arial"/>
          <w:sz w:val="24"/>
        </w:rPr>
        <w:t xml:space="preserve"> (upozorňujeme, že je tento konkrétní nástroj mohou využít pouze orgány veřejné moci).</w:t>
      </w:r>
    </w:p>
    <w:p w14:paraId="14B27B86" w14:textId="77777777" w:rsidR="00B535F9" w:rsidRPr="00003477" w:rsidRDefault="00B535F9" w:rsidP="00B535F9">
      <w:pPr>
        <w:spacing w:after="0" w:line="360" w:lineRule="auto"/>
        <w:jc w:val="both"/>
        <w:rPr>
          <w:rFonts w:ascii="Arial" w:hAnsi="Arial" w:cs="Arial"/>
          <w:sz w:val="24"/>
        </w:rPr>
      </w:pPr>
    </w:p>
    <w:p w14:paraId="1E3986BE" w14:textId="77777777" w:rsidR="00B535F9" w:rsidRPr="00003477" w:rsidRDefault="00B535F9" w:rsidP="00B535F9">
      <w:pPr>
        <w:spacing w:after="0" w:line="360" w:lineRule="auto"/>
        <w:jc w:val="both"/>
        <w:rPr>
          <w:rFonts w:ascii="Arial" w:hAnsi="Arial" w:cs="Arial"/>
          <w:sz w:val="24"/>
        </w:rPr>
      </w:pPr>
      <w:r w:rsidRPr="00003477">
        <w:rPr>
          <w:rFonts w:ascii="Arial" w:hAnsi="Arial" w:cs="Arial"/>
          <w:sz w:val="24"/>
        </w:rPr>
        <w:t>Vzhledem k tomu, že správci registru smluv jsou smlouvy k uveřejnění zasílány do</w:t>
      </w:r>
      <w:r w:rsidR="0057166C">
        <w:rPr>
          <w:rFonts w:ascii="Arial" w:hAnsi="Arial" w:cs="Arial"/>
          <w:sz w:val="24"/>
        </w:rPr>
        <w:t> </w:t>
      </w:r>
      <w:r w:rsidRPr="00003477">
        <w:rPr>
          <w:rFonts w:ascii="Arial" w:hAnsi="Arial" w:cs="Arial"/>
          <w:sz w:val="24"/>
        </w:rPr>
        <w:t xml:space="preserve">datové schránky, je taktéž nezbytné dodržet </w:t>
      </w:r>
      <w:r w:rsidRPr="00003477">
        <w:rPr>
          <w:rFonts w:ascii="Arial" w:hAnsi="Arial" w:cs="Arial"/>
          <w:b/>
          <w:sz w:val="24"/>
        </w:rPr>
        <w:t>maximální velikost datové zprávy</w:t>
      </w:r>
      <w:r w:rsidRPr="00003477">
        <w:rPr>
          <w:rFonts w:ascii="Arial" w:hAnsi="Arial" w:cs="Arial"/>
          <w:sz w:val="24"/>
        </w:rPr>
        <w:t xml:space="preserve"> (20 MB) a </w:t>
      </w:r>
      <w:r w:rsidRPr="00003477">
        <w:rPr>
          <w:rFonts w:ascii="Arial" w:hAnsi="Arial" w:cs="Arial"/>
          <w:b/>
          <w:sz w:val="24"/>
        </w:rPr>
        <w:t>přípustné textové formáty</w:t>
      </w:r>
      <w:r w:rsidRPr="00003477">
        <w:rPr>
          <w:rFonts w:ascii="Arial" w:hAnsi="Arial" w:cs="Arial"/>
          <w:sz w:val="24"/>
        </w:rPr>
        <w:t xml:space="preserve"> datové zprávy dodávané do datové schránky stanovené vyhláškou č. 194/2009 Sb. </w:t>
      </w:r>
    </w:p>
    <w:p w14:paraId="1FF2F04E" w14:textId="77777777" w:rsidR="00B535F9" w:rsidRPr="00003477" w:rsidRDefault="00B535F9" w:rsidP="00B535F9">
      <w:pPr>
        <w:spacing w:after="0" w:line="360" w:lineRule="auto"/>
        <w:jc w:val="both"/>
        <w:rPr>
          <w:rFonts w:ascii="Arial" w:hAnsi="Arial" w:cs="Arial"/>
          <w:sz w:val="24"/>
        </w:rPr>
      </w:pPr>
    </w:p>
    <w:p w14:paraId="07DEAB1C" w14:textId="27A0856B" w:rsidR="00DD35C9" w:rsidRPr="00003477" w:rsidRDefault="00B535F9" w:rsidP="0006549F">
      <w:pPr>
        <w:spacing w:after="0" w:line="360" w:lineRule="auto"/>
        <w:jc w:val="both"/>
        <w:rPr>
          <w:rFonts w:ascii="Arial" w:hAnsi="Arial" w:cs="Arial"/>
          <w:sz w:val="24"/>
        </w:rPr>
      </w:pPr>
      <w:r w:rsidRPr="00003477">
        <w:rPr>
          <w:rFonts w:ascii="Arial" w:hAnsi="Arial" w:cs="Arial"/>
          <w:sz w:val="24"/>
        </w:rPr>
        <w:t>Pro správné dodržení formátu smlouvy, jakož i pro jiné náležitosti, je jistě nezbytné optimální nastavení správy dokumentu uvnitř subjektu, a to tak, aby v registru smluv byla opravdu uveřejňována ta smlouva, která byla podepsána (samozřejmě po znečitelnění příslušných informací)</w:t>
      </w:r>
      <w:r w:rsidR="00365412">
        <w:rPr>
          <w:rFonts w:ascii="Arial" w:hAnsi="Arial" w:cs="Arial"/>
          <w:sz w:val="24"/>
        </w:rPr>
        <w:t>,</w:t>
      </w:r>
      <w:r w:rsidRPr="00003477">
        <w:rPr>
          <w:rFonts w:ascii="Arial" w:hAnsi="Arial" w:cs="Arial"/>
          <w:sz w:val="24"/>
        </w:rPr>
        <w:t xml:space="preserve"> v předepsaném formátu</w:t>
      </w:r>
      <w:r w:rsidR="00365412" w:rsidRPr="00365412">
        <w:rPr>
          <w:rFonts w:ascii="Arial" w:hAnsi="Arial" w:cs="Arial"/>
          <w:sz w:val="24"/>
        </w:rPr>
        <w:t xml:space="preserve"> </w:t>
      </w:r>
      <w:r w:rsidR="00365412" w:rsidRPr="00003477">
        <w:rPr>
          <w:rFonts w:ascii="Arial" w:hAnsi="Arial" w:cs="Arial"/>
          <w:sz w:val="24"/>
        </w:rPr>
        <w:t>a</w:t>
      </w:r>
      <w:r w:rsidR="00365412">
        <w:rPr>
          <w:rFonts w:ascii="Arial" w:hAnsi="Arial" w:cs="Arial"/>
          <w:sz w:val="24"/>
        </w:rPr>
        <w:t> </w:t>
      </w:r>
      <w:r w:rsidR="00AC0BFA">
        <w:rPr>
          <w:rFonts w:ascii="Arial" w:hAnsi="Arial" w:cs="Arial"/>
          <w:sz w:val="24"/>
        </w:rPr>
        <w:t>bez zbytečného odkladu</w:t>
      </w:r>
      <w:r w:rsidRPr="00003477">
        <w:rPr>
          <w:rFonts w:ascii="Arial" w:hAnsi="Arial" w:cs="Arial"/>
          <w:sz w:val="24"/>
        </w:rPr>
        <w:t>.</w:t>
      </w:r>
    </w:p>
    <w:p w14:paraId="04570194" w14:textId="77777777" w:rsidR="00184495" w:rsidRPr="00003477" w:rsidRDefault="00184495" w:rsidP="00184495">
      <w:pPr>
        <w:jc w:val="both"/>
        <w:rPr>
          <w:rFonts w:ascii="Arial" w:hAnsi="Arial" w:cs="Arial"/>
          <w:sz w:val="24"/>
        </w:rPr>
      </w:pPr>
      <w:r w:rsidRPr="00003477">
        <w:rPr>
          <w:rFonts w:ascii="Arial" w:hAnsi="Arial" w:cs="Arial"/>
          <w:sz w:val="24"/>
        </w:rPr>
        <w:br w:type="page"/>
      </w:r>
    </w:p>
    <w:p w14:paraId="18E44B48" w14:textId="77777777" w:rsidR="00184495" w:rsidRPr="00A33ED7" w:rsidRDefault="00184495" w:rsidP="00111271">
      <w:pPr>
        <w:pStyle w:val="Styl1"/>
        <w:numPr>
          <w:ilvl w:val="0"/>
          <w:numId w:val="28"/>
        </w:numPr>
        <w:rPr>
          <w:rFonts w:ascii="Arial" w:hAnsi="Arial" w:cs="Arial"/>
          <w:b/>
          <w:color w:val="auto"/>
          <w:u w:val="none"/>
        </w:rPr>
      </w:pPr>
      <w:bookmarkStart w:id="24" w:name="_Toc450733821"/>
      <w:bookmarkStart w:id="25" w:name="_Toc512354694"/>
      <w:bookmarkStart w:id="26" w:name="_Toc457812127"/>
      <w:r w:rsidRPr="00A33ED7">
        <w:rPr>
          <w:rFonts w:ascii="Arial" w:hAnsi="Arial" w:cs="Arial"/>
          <w:b/>
          <w:color w:val="auto"/>
          <w:u w:val="none"/>
        </w:rPr>
        <w:lastRenderedPageBreak/>
        <w:t>Povinné subjekty</w:t>
      </w:r>
      <w:bookmarkEnd w:id="24"/>
      <w:bookmarkEnd w:id="25"/>
      <w:bookmarkEnd w:id="26"/>
    </w:p>
    <w:p w14:paraId="0928CBB2" w14:textId="77777777" w:rsidR="00102BB8" w:rsidRPr="00003477" w:rsidRDefault="00102BB8" w:rsidP="00834409">
      <w:pPr>
        <w:spacing w:after="0"/>
        <w:jc w:val="both"/>
        <w:rPr>
          <w:rFonts w:ascii="Arial" w:hAnsi="Arial" w:cs="Arial"/>
          <w:sz w:val="24"/>
        </w:rPr>
      </w:pPr>
    </w:p>
    <w:p w14:paraId="7D1B2A87" w14:textId="742BA812" w:rsidR="00102BB8" w:rsidRPr="00003477" w:rsidRDefault="000677DA" w:rsidP="00513C71">
      <w:pPr>
        <w:spacing w:after="0" w:line="360" w:lineRule="auto"/>
        <w:jc w:val="both"/>
        <w:rPr>
          <w:rFonts w:ascii="Arial" w:hAnsi="Arial" w:cs="Arial"/>
          <w:sz w:val="24"/>
        </w:rPr>
      </w:pPr>
      <w:r w:rsidRPr="00003477">
        <w:rPr>
          <w:rFonts w:ascii="Arial" w:hAnsi="Arial" w:cs="Arial"/>
          <w:sz w:val="24"/>
        </w:rPr>
        <w:t>V registru smluv se uveřejňují smlouvy, kde a</w:t>
      </w:r>
      <w:r w:rsidR="00102BB8" w:rsidRPr="00003477">
        <w:rPr>
          <w:rFonts w:ascii="Arial" w:hAnsi="Arial" w:cs="Arial"/>
          <w:sz w:val="24"/>
        </w:rPr>
        <w:t xml:space="preserve">lespoň </w:t>
      </w:r>
      <w:r w:rsidR="00102BB8" w:rsidRPr="002D1684">
        <w:rPr>
          <w:rFonts w:ascii="Arial" w:hAnsi="Arial"/>
          <w:b/>
          <w:sz w:val="24"/>
        </w:rPr>
        <w:t xml:space="preserve">jednou stranou smlouvy </w:t>
      </w:r>
      <w:r w:rsidR="00022828" w:rsidRPr="002D1684">
        <w:rPr>
          <w:rFonts w:ascii="Arial" w:hAnsi="Arial"/>
          <w:b/>
          <w:sz w:val="24"/>
        </w:rPr>
        <w:t>je</w:t>
      </w:r>
      <w:r w:rsidR="002F4BC7" w:rsidRPr="002D1684">
        <w:rPr>
          <w:rFonts w:ascii="Arial" w:hAnsi="Arial"/>
          <w:b/>
          <w:sz w:val="24"/>
        </w:rPr>
        <w:t> </w:t>
      </w:r>
      <w:r w:rsidR="00102BB8" w:rsidRPr="002D1684">
        <w:rPr>
          <w:rFonts w:ascii="Arial" w:hAnsi="Arial"/>
          <w:b/>
          <w:sz w:val="24"/>
        </w:rPr>
        <w:t>subjekt uvedený v § 2 odst. 1</w:t>
      </w:r>
      <w:r w:rsidR="00102BB8" w:rsidRPr="00003477">
        <w:rPr>
          <w:rFonts w:ascii="Arial" w:hAnsi="Arial" w:cs="Arial"/>
          <w:sz w:val="24"/>
        </w:rPr>
        <w:t xml:space="preserve"> zákona o registru smluv</w:t>
      </w:r>
      <w:r w:rsidR="00022828" w:rsidRPr="00003477">
        <w:rPr>
          <w:rFonts w:ascii="Arial" w:hAnsi="Arial" w:cs="Arial"/>
          <w:sz w:val="24"/>
        </w:rPr>
        <w:t xml:space="preserve"> (povinný subjekt)</w:t>
      </w:r>
      <w:r w:rsidR="00102BB8" w:rsidRPr="00003477">
        <w:rPr>
          <w:rFonts w:ascii="Arial" w:hAnsi="Arial" w:cs="Arial"/>
          <w:sz w:val="24"/>
        </w:rPr>
        <w:t xml:space="preserve">. </w:t>
      </w:r>
      <w:r w:rsidR="000266C9" w:rsidRPr="00003477">
        <w:rPr>
          <w:rFonts w:ascii="Arial" w:hAnsi="Arial" w:cs="Arial"/>
          <w:sz w:val="24"/>
        </w:rPr>
        <w:t>Mezi</w:t>
      </w:r>
      <w:r w:rsidR="002F4BC7">
        <w:rPr>
          <w:rFonts w:ascii="Arial" w:hAnsi="Arial" w:cs="Arial"/>
          <w:sz w:val="24"/>
        </w:rPr>
        <w:t> </w:t>
      </w:r>
      <w:r w:rsidR="000266C9" w:rsidRPr="00003477">
        <w:rPr>
          <w:rFonts w:ascii="Arial" w:hAnsi="Arial" w:cs="Arial"/>
          <w:sz w:val="24"/>
        </w:rPr>
        <w:t>povinné subjekty se neřadí právnické osoby založené podle jiného než</w:t>
      </w:r>
      <w:r w:rsidR="002F4BC7">
        <w:rPr>
          <w:rFonts w:ascii="Arial" w:hAnsi="Arial" w:cs="Arial"/>
          <w:sz w:val="24"/>
        </w:rPr>
        <w:t> </w:t>
      </w:r>
      <w:r w:rsidR="000266C9" w:rsidRPr="00003477">
        <w:rPr>
          <w:rFonts w:ascii="Arial" w:hAnsi="Arial" w:cs="Arial"/>
          <w:sz w:val="24"/>
        </w:rPr>
        <w:t>české</w:t>
      </w:r>
      <w:r w:rsidR="002F4BC7">
        <w:rPr>
          <w:rFonts w:ascii="Arial" w:hAnsi="Arial" w:cs="Arial"/>
          <w:sz w:val="24"/>
        </w:rPr>
        <w:t>ho</w:t>
      </w:r>
      <w:r w:rsidR="000266C9" w:rsidRPr="00003477">
        <w:rPr>
          <w:rFonts w:ascii="Arial" w:hAnsi="Arial" w:cs="Arial"/>
          <w:sz w:val="24"/>
        </w:rPr>
        <w:t xml:space="preserve"> práva působící převážně mimo území České republiky.</w:t>
      </w:r>
      <w:r w:rsidR="00022828" w:rsidRPr="00003477">
        <w:rPr>
          <w:rFonts w:ascii="Arial" w:hAnsi="Arial" w:cs="Arial"/>
          <w:sz w:val="24"/>
        </w:rPr>
        <w:t xml:space="preserve"> Právní úprava zákona o</w:t>
      </w:r>
      <w:r w:rsidR="0057166C">
        <w:rPr>
          <w:rFonts w:ascii="Arial" w:hAnsi="Arial" w:cs="Arial"/>
          <w:sz w:val="24"/>
        </w:rPr>
        <w:t> </w:t>
      </w:r>
      <w:r w:rsidR="00022828" w:rsidRPr="00003477">
        <w:rPr>
          <w:rFonts w:ascii="Arial" w:hAnsi="Arial" w:cs="Arial"/>
          <w:sz w:val="24"/>
        </w:rPr>
        <w:t xml:space="preserve">registru smluv samozřejmě dopadá nikoliv </w:t>
      </w:r>
      <w:r w:rsidR="00ED5CA4">
        <w:rPr>
          <w:rFonts w:ascii="Arial" w:hAnsi="Arial" w:cs="Arial"/>
          <w:sz w:val="24"/>
        </w:rPr>
        <w:t>pouze</w:t>
      </w:r>
      <w:r w:rsidR="00022828" w:rsidRPr="00003477">
        <w:rPr>
          <w:rFonts w:ascii="Arial" w:hAnsi="Arial" w:cs="Arial"/>
          <w:sz w:val="24"/>
        </w:rPr>
        <w:t xml:space="preserve"> na povinné subjekty, ale i</w:t>
      </w:r>
      <w:r w:rsidR="00901249">
        <w:rPr>
          <w:rFonts w:ascii="Arial" w:hAnsi="Arial" w:cs="Arial"/>
          <w:sz w:val="24"/>
        </w:rPr>
        <w:t> </w:t>
      </w:r>
      <w:r w:rsidR="00022828" w:rsidRPr="00003477">
        <w:rPr>
          <w:rFonts w:ascii="Arial" w:hAnsi="Arial" w:cs="Arial"/>
          <w:sz w:val="24"/>
        </w:rPr>
        <w:t>na</w:t>
      </w:r>
      <w:r w:rsidR="00901249">
        <w:rPr>
          <w:rFonts w:ascii="Arial" w:hAnsi="Arial" w:cs="Arial"/>
          <w:sz w:val="24"/>
        </w:rPr>
        <w:t> </w:t>
      </w:r>
      <w:r w:rsidR="00022828" w:rsidRPr="00003477">
        <w:rPr>
          <w:rFonts w:ascii="Arial" w:hAnsi="Arial" w:cs="Arial"/>
          <w:sz w:val="24"/>
        </w:rPr>
        <w:t xml:space="preserve">jejich smluvní partnery, kteří jsou stranou smlouvy. </w:t>
      </w:r>
      <w:r w:rsidR="00E94F62">
        <w:rPr>
          <w:rFonts w:ascii="Arial" w:hAnsi="Arial" w:cs="Arial"/>
          <w:sz w:val="24"/>
        </w:rPr>
        <w:t xml:space="preserve">Smlouvu mohou v registru smluv uveřejnit jak povinné subjekty, tak i jejich smluvní partneři, popř. třetí subjekty, jsou-li k tomu zmocněny. </w:t>
      </w:r>
      <w:r w:rsidR="000266C9" w:rsidRPr="00003477">
        <w:rPr>
          <w:rFonts w:ascii="Arial" w:hAnsi="Arial" w:cs="Arial"/>
          <w:b/>
          <w:sz w:val="24"/>
        </w:rPr>
        <w:t>P</w:t>
      </w:r>
      <w:r w:rsidR="00102BB8" w:rsidRPr="00003477">
        <w:rPr>
          <w:rFonts w:ascii="Arial" w:hAnsi="Arial" w:cs="Arial"/>
          <w:b/>
          <w:sz w:val="24"/>
        </w:rPr>
        <w:t>ovinnými subjekty</w:t>
      </w:r>
      <w:r w:rsidR="00102BB8" w:rsidRPr="00003477">
        <w:rPr>
          <w:rFonts w:ascii="Arial" w:hAnsi="Arial" w:cs="Arial"/>
          <w:sz w:val="24"/>
        </w:rPr>
        <w:t xml:space="preserve"> </w:t>
      </w:r>
      <w:r w:rsidR="00666BAD" w:rsidRPr="00003477">
        <w:rPr>
          <w:rFonts w:ascii="Arial" w:hAnsi="Arial" w:cs="Arial"/>
          <w:sz w:val="24"/>
        </w:rPr>
        <w:t>podle §</w:t>
      </w:r>
      <w:r w:rsidR="005D2C2D">
        <w:rPr>
          <w:rFonts w:ascii="Arial" w:hAnsi="Arial" w:cs="Arial"/>
          <w:sz w:val="24"/>
        </w:rPr>
        <w:t> </w:t>
      </w:r>
      <w:r w:rsidR="00666BAD" w:rsidRPr="00003477">
        <w:rPr>
          <w:rFonts w:ascii="Arial" w:hAnsi="Arial" w:cs="Arial"/>
          <w:sz w:val="24"/>
        </w:rPr>
        <w:t>2</w:t>
      </w:r>
      <w:r w:rsidR="005D2C2D">
        <w:rPr>
          <w:rFonts w:ascii="Arial" w:hAnsi="Arial" w:cs="Arial"/>
          <w:sz w:val="24"/>
        </w:rPr>
        <w:t> </w:t>
      </w:r>
      <w:r w:rsidR="00666BAD" w:rsidRPr="00003477">
        <w:rPr>
          <w:rFonts w:ascii="Arial" w:hAnsi="Arial" w:cs="Arial"/>
          <w:sz w:val="24"/>
        </w:rPr>
        <w:t>odst.</w:t>
      </w:r>
      <w:r w:rsidR="005D2C2D">
        <w:rPr>
          <w:rFonts w:ascii="Arial" w:hAnsi="Arial" w:cs="Arial"/>
          <w:sz w:val="24"/>
        </w:rPr>
        <w:t> </w:t>
      </w:r>
      <w:r w:rsidR="00666BAD" w:rsidRPr="00003477">
        <w:rPr>
          <w:rFonts w:ascii="Arial" w:hAnsi="Arial" w:cs="Arial"/>
          <w:sz w:val="24"/>
        </w:rPr>
        <w:t xml:space="preserve">1 zákona o registru smluv </w:t>
      </w:r>
      <w:r w:rsidR="000073A7" w:rsidRPr="00003477">
        <w:rPr>
          <w:rFonts w:ascii="Arial" w:hAnsi="Arial" w:cs="Arial"/>
          <w:sz w:val="24"/>
        </w:rPr>
        <w:t>jsou</w:t>
      </w:r>
    </w:p>
    <w:p w14:paraId="163B6618" w14:textId="77777777" w:rsidR="00102BB8" w:rsidRPr="00003477" w:rsidRDefault="00102BB8" w:rsidP="00513C71">
      <w:pPr>
        <w:spacing w:after="0" w:line="360" w:lineRule="auto"/>
        <w:jc w:val="both"/>
        <w:rPr>
          <w:rFonts w:ascii="Arial" w:hAnsi="Arial" w:cs="Arial"/>
          <w:sz w:val="24"/>
        </w:rPr>
      </w:pPr>
    </w:p>
    <w:p w14:paraId="7FC873AB" w14:textId="77777777" w:rsidR="008617B9" w:rsidRPr="0057166C" w:rsidRDefault="00102BB8"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Česká republika</w:t>
      </w:r>
    </w:p>
    <w:p w14:paraId="480A55DD" w14:textId="6503ABE0" w:rsidR="00102BB8" w:rsidRPr="00003477" w:rsidRDefault="00102BB8" w:rsidP="00513C71">
      <w:pPr>
        <w:spacing w:after="0" w:line="360" w:lineRule="auto"/>
        <w:jc w:val="both"/>
        <w:rPr>
          <w:rFonts w:ascii="Arial" w:hAnsi="Arial" w:cs="Arial"/>
          <w:sz w:val="24"/>
        </w:rPr>
      </w:pPr>
      <w:r w:rsidRPr="00003477">
        <w:rPr>
          <w:rFonts w:ascii="Arial" w:hAnsi="Arial" w:cs="Arial"/>
          <w:sz w:val="24"/>
        </w:rPr>
        <w:t>Podle zákona o majetku České republiky a jejím vystupování v</w:t>
      </w:r>
      <w:r w:rsidR="0057166C">
        <w:rPr>
          <w:rFonts w:ascii="Arial" w:hAnsi="Arial" w:cs="Arial"/>
          <w:sz w:val="24"/>
        </w:rPr>
        <w:t> </w:t>
      </w:r>
      <w:r w:rsidRPr="00003477">
        <w:rPr>
          <w:rFonts w:ascii="Arial" w:hAnsi="Arial" w:cs="Arial"/>
          <w:sz w:val="24"/>
        </w:rPr>
        <w:t xml:space="preserve">právních vztazích se při zohlednění výjimky stanovené v § 3 odst. 2 </w:t>
      </w:r>
      <w:r w:rsidR="008617B9" w:rsidRPr="00003477">
        <w:rPr>
          <w:rFonts w:ascii="Arial" w:hAnsi="Arial" w:cs="Arial"/>
          <w:sz w:val="24"/>
        </w:rPr>
        <w:t xml:space="preserve">písm. f) </w:t>
      </w:r>
      <w:r w:rsidRPr="00003477">
        <w:rPr>
          <w:rFonts w:ascii="Arial" w:hAnsi="Arial" w:cs="Arial"/>
          <w:sz w:val="24"/>
        </w:rPr>
        <w:t>zákona o registru smluv jedná zejména o ministerstva a jiné správní úřady, soudy a státní zastupitelství, Úřad vlády České republiky, Akademii věd České republiky, Grantovou agenturu České republiky a</w:t>
      </w:r>
      <w:r w:rsidR="002F4BC7">
        <w:rPr>
          <w:rFonts w:ascii="Arial" w:hAnsi="Arial" w:cs="Arial"/>
          <w:sz w:val="24"/>
        </w:rPr>
        <w:t> </w:t>
      </w:r>
      <w:r w:rsidRPr="00003477">
        <w:rPr>
          <w:rFonts w:ascii="Arial" w:hAnsi="Arial" w:cs="Arial"/>
          <w:sz w:val="24"/>
        </w:rPr>
        <w:t>jiná zařízení, o kterých to stanoví jiný právní předpis</w:t>
      </w:r>
      <w:r w:rsidR="008617B9" w:rsidRPr="00003477">
        <w:rPr>
          <w:rFonts w:ascii="Arial" w:hAnsi="Arial" w:cs="Arial"/>
          <w:sz w:val="24"/>
        </w:rPr>
        <w:t>.</w:t>
      </w:r>
    </w:p>
    <w:p w14:paraId="4F8CEB1B" w14:textId="77777777" w:rsidR="008617B9" w:rsidRPr="00003477" w:rsidRDefault="008617B9" w:rsidP="00513C71">
      <w:pPr>
        <w:spacing w:after="0" w:line="360" w:lineRule="auto"/>
        <w:jc w:val="both"/>
        <w:rPr>
          <w:rFonts w:ascii="Arial" w:hAnsi="Arial" w:cs="Arial"/>
          <w:sz w:val="24"/>
        </w:rPr>
      </w:pPr>
    </w:p>
    <w:p w14:paraId="6C245342" w14:textId="77777777" w:rsidR="008617B9" w:rsidRPr="0057166C" w:rsidRDefault="008617B9"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územní samosprávný celek, včetně městské části nebo městského obvodu územně členěného statutárního města nebo městské části hlavního města Prahy</w:t>
      </w:r>
    </w:p>
    <w:p w14:paraId="489AECC2" w14:textId="77777777" w:rsidR="008617B9" w:rsidRPr="00003477" w:rsidRDefault="00914225" w:rsidP="00513C71">
      <w:pPr>
        <w:spacing w:after="0" w:line="360" w:lineRule="auto"/>
        <w:jc w:val="both"/>
        <w:rPr>
          <w:rFonts w:ascii="Arial" w:hAnsi="Arial" w:cs="Arial"/>
          <w:sz w:val="24"/>
        </w:rPr>
      </w:pPr>
      <w:r w:rsidRPr="00003477">
        <w:rPr>
          <w:rFonts w:ascii="Arial" w:hAnsi="Arial" w:cs="Arial"/>
          <w:sz w:val="24"/>
        </w:rPr>
        <w:t xml:space="preserve">Povinnost nedopadá na obce, které nevykonávají rozšířenou působnost. </w:t>
      </w:r>
      <w:r w:rsidR="008617B9" w:rsidRPr="00003477">
        <w:rPr>
          <w:rFonts w:ascii="Arial" w:hAnsi="Arial" w:cs="Arial"/>
          <w:sz w:val="24"/>
        </w:rPr>
        <w:t>Na</w:t>
      </w:r>
      <w:r w:rsidR="0057166C">
        <w:rPr>
          <w:rFonts w:ascii="Arial" w:hAnsi="Arial" w:cs="Arial"/>
          <w:sz w:val="24"/>
        </w:rPr>
        <w:t> </w:t>
      </w:r>
      <w:r w:rsidR="008617B9" w:rsidRPr="00003477">
        <w:rPr>
          <w:rFonts w:ascii="Arial" w:hAnsi="Arial" w:cs="Arial"/>
          <w:sz w:val="24"/>
        </w:rPr>
        <w:t>základě výjimky stanovené v § 3 odst. 2 písm. l) zákona o registru smluv se</w:t>
      </w:r>
      <w:r w:rsidR="002F4BC7">
        <w:rPr>
          <w:rFonts w:ascii="Arial" w:hAnsi="Arial" w:cs="Arial"/>
          <w:sz w:val="24"/>
        </w:rPr>
        <w:t> </w:t>
      </w:r>
      <w:r w:rsidR="008617B9" w:rsidRPr="00003477">
        <w:rPr>
          <w:rFonts w:ascii="Arial" w:hAnsi="Arial" w:cs="Arial"/>
          <w:sz w:val="24"/>
        </w:rPr>
        <w:t>v registru</w:t>
      </w:r>
      <w:r w:rsidR="000073A7" w:rsidRPr="00003477">
        <w:rPr>
          <w:rFonts w:ascii="Arial" w:hAnsi="Arial" w:cs="Arial"/>
          <w:sz w:val="24"/>
        </w:rPr>
        <w:t xml:space="preserve"> smluv neuveřejňují smlouvy, kde</w:t>
      </w:r>
      <w:r w:rsidR="008617B9" w:rsidRPr="00003477">
        <w:rPr>
          <w:rFonts w:ascii="Arial" w:hAnsi="Arial" w:cs="Arial"/>
          <w:sz w:val="24"/>
        </w:rPr>
        <w:t xml:space="preserve"> jednou smluvní stranou je obec, která nevykonává rozšířenou působnost, příspěvková organizace touto obcí zřízená nebo právnická osoba, v</w:t>
      </w:r>
      <w:r w:rsidR="0060601E" w:rsidRPr="00003477">
        <w:rPr>
          <w:rFonts w:ascii="Arial" w:hAnsi="Arial" w:cs="Arial"/>
          <w:sz w:val="24"/>
        </w:rPr>
        <w:t> </w:t>
      </w:r>
      <w:r w:rsidR="008617B9" w:rsidRPr="00003477">
        <w:rPr>
          <w:rFonts w:ascii="Arial" w:hAnsi="Arial" w:cs="Arial"/>
          <w:sz w:val="24"/>
        </w:rPr>
        <w:t>níž má taková obec sama nebo s jinými takovými obcemi většinovou účast. Povinnost k uveřejňování smluv v registru smluv tak</w:t>
      </w:r>
      <w:r w:rsidR="002F4BC7">
        <w:rPr>
          <w:rFonts w:ascii="Arial" w:hAnsi="Arial" w:cs="Arial"/>
          <w:sz w:val="24"/>
        </w:rPr>
        <w:t> </w:t>
      </w:r>
      <w:r w:rsidR="008617B9" w:rsidRPr="00003477">
        <w:rPr>
          <w:rFonts w:ascii="Arial" w:hAnsi="Arial" w:cs="Arial"/>
          <w:sz w:val="24"/>
        </w:rPr>
        <w:t xml:space="preserve">nedopadá na obce s pověřeným obecním úřadem a </w:t>
      </w:r>
      <w:r w:rsidR="004C0C71" w:rsidRPr="004C0C71">
        <w:rPr>
          <w:rFonts w:ascii="Arial" w:hAnsi="Arial" w:cs="Arial"/>
          <w:sz w:val="24"/>
        </w:rPr>
        <w:t xml:space="preserve">obce vykonávající přenesenou působnost v základním rozsahu </w:t>
      </w:r>
      <w:r w:rsidR="008617B9" w:rsidRPr="00003477">
        <w:rPr>
          <w:rFonts w:ascii="Arial" w:hAnsi="Arial" w:cs="Arial"/>
          <w:sz w:val="24"/>
        </w:rPr>
        <w:t xml:space="preserve">a jimi zřízené příspěvkové </w:t>
      </w:r>
      <w:r w:rsidR="008617B9" w:rsidRPr="00003477">
        <w:rPr>
          <w:rFonts w:ascii="Arial" w:hAnsi="Arial" w:cs="Arial"/>
          <w:sz w:val="24"/>
        </w:rPr>
        <w:lastRenderedPageBreak/>
        <w:t>organizace a právnické osoby, ve</w:t>
      </w:r>
      <w:r w:rsidR="0060601E" w:rsidRPr="00003477">
        <w:rPr>
          <w:rFonts w:ascii="Arial" w:hAnsi="Arial" w:cs="Arial"/>
          <w:sz w:val="24"/>
        </w:rPr>
        <w:t> </w:t>
      </w:r>
      <w:r w:rsidR="008617B9" w:rsidRPr="00003477">
        <w:rPr>
          <w:rFonts w:ascii="Arial" w:hAnsi="Arial" w:cs="Arial"/>
          <w:sz w:val="24"/>
        </w:rPr>
        <w:t>kterých mají tyto typy obcí většinovou účast.</w:t>
      </w:r>
      <w:r w:rsidR="008A4EBB">
        <w:rPr>
          <w:rFonts w:ascii="Arial" w:hAnsi="Arial" w:cs="Arial"/>
          <w:sz w:val="24"/>
        </w:rPr>
        <w:t xml:space="preserve"> Tyto subjekty nemusejí smlouvy v registru smluv uveřejňovat nikdy, ani pokud by smlouvu uzavřely s povinným subjektem.</w:t>
      </w:r>
    </w:p>
    <w:p w14:paraId="7A79A9F6" w14:textId="77777777" w:rsidR="008617B9" w:rsidRPr="00003477" w:rsidRDefault="008617B9" w:rsidP="00513C71">
      <w:pPr>
        <w:spacing w:after="0" w:line="360" w:lineRule="auto"/>
        <w:jc w:val="both"/>
        <w:rPr>
          <w:rFonts w:ascii="Arial" w:hAnsi="Arial" w:cs="Arial"/>
          <w:sz w:val="24"/>
        </w:rPr>
      </w:pPr>
    </w:p>
    <w:p w14:paraId="287A3A41" w14:textId="77777777" w:rsidR="004652D7" w:rsidRPr="0057166C" w:rsidRDefault="008617B9"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státní příspěvková organizace</w:t>
      </w:r>
    </w:p>
    <w:p w14:paraId="74199B10" w14:textId="77777777" w:rsidR="004652D7" w:rsidRPr="00003477" w:rsidRDefault="004652D7" w:rsidP="00016645">
      <w:pPr>
        <w:spacing w:after="0" w:line="360" w:lineRule="auto"/>
        <w:jc w:val="both"/>
        <w:rPr>
          <w:rFonts w:ascii="Arial" w:hAnsi="Arial" w:cs="Arial"/>
          <w:sz w:val="24"/>
        </w:rPr>
      </w:pPr>
      <w:r w:rsidRPr="00003477">
        <w:rPr>
          <w:rFonts w:ascii="Arial" w:hAnsi="Arial" w:cs="Arial"/>
          <w:sz w:val="24"/>
        </w:rPr>
        <w:t>Právní úprava státních příspěvk</w:t>
      </w:r>
      <w:r w:rsidR="00EB30F3" w:rsidRPr="00003477">
        <w:rPr>
          <w:rFonts w:ascii="Arial" w:hAnsi="Arial" w:cs="Arial"/>
          <w:sz w:val="24"/>
        </w:rPr>
        <w:t>ových organizací je stanovena v</w:t>
      </w:r>
      <w:r w:rsidR="00016645" w:rsidRPr="00003477">
        <w:rPr>
          <w:rFonts w:ascii="Arial" w:hAnsi="Arial" w:cs="Arial"/>
          <w:sz w:val="24"/>
        </w:rPr>
        <w:t> zákoně č.</w:t>
      </w:r>
      <w:r w:rsidR="0057166C">
        <w:rPr>
          <w:rFonts w:ascii="Arial" w:hAnsi="Arial" w:cs="Arial"/>
          <w:sz w:val="24"/>
        </w:rPr>
        <w:t> </w:t>
      </w:r>
      <w:r w:rsidR="00016645" w:rsidRPr="00003477">
        <w:rPr>
          <w:rFonts w:ascii="Arial" w:hAnsi="Arial" w:cs="Arial"/>
          <w:sz w:val="24"/>
        </w:rPr>
        <w:t>218/2000 Sb., o</w:t>
      </w:r>
      <w:r w:rsidR="00914225" w:rsidRPr="00003477">
        <w:rPr>
          <w:rFonts w:ascii="Arial" w:hAnsi="Arial" w:cs="Arial"/>
          <w:sz w:val="24"/>
        </w:rPr>
        <w:t> </w:t>
      </w:r>
      <w:r w:rsidR="00016645" w:rsidRPr="00003477">
        <w:rPr>
          <w:rFonts w:ascii="Arial" w:hAnsi="Arial" w:cs="Arial"/>
          <w:sz w:val="24"/>
        </w:rPr>
        <w:t>rozpočtových pravidlech a o změně některých souvisejících zákonů (rozpočtová pravidla), ve znění pozdějších předpisů.</w:t>
      </w:r>
    </w:p>
    <w:p w14:paraId="155EB1A5" w14:textId="77777777" w:rsidR="00963CB5" w:rsidRPr="00003477" w:rsidRDefault="00963CB5" w:rsidP="00513C71">
      <w:pPr>
        <w:spacing w:after="0" w:line="360" w:lineRule="auto"/>
        <w:jc w:val="both"/>
        <w:rPr>
          <w:rFonts w:ascii="Arial" w:hAnsi="Arial" w:cs="Arial"/>
          <w:sz w:val="24"/>
          <w:u w:val="single"/>
        </w:rPr>
      </w:pPr>
    </w:p>
    <w:p w14:paraId="6CD1D218" w14:textId="77777777" w:rsidR="008617B9" w:rsidRPr="0057166C" w:rsidRDefault="008617B9"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státní fond</w:t>
      </w:r>
    </w:p>
    <w:p w14:paraId="4875C3AD" w14:textId="77777777" w:rsidR="00D87E85" w:rsidRPr="00003477" w:rsidRDefault="004A7ACF" w:rsidP="00D87E85">
      <w:pPr>
        <w:spacing w:after="0" w:line="360" w:lineRule="auto"/>
        <w:jc w:val="both"/>
        <w:rPr>
          <w:rFonts w:ascii="Arial" w:hAnsi="Arial" w:cs="Arial"/>
          <w:sz w:val="24"/>
        </w:rPr>
      </w:pPr>
      <w:r w:rsidRPr="00003477">
        <w:rPr>
          <w:rFonts w:ascii="Arial" w:hAnsi="Arial" w:cs="Arial"/>
          <w:sz w:val="24"/>
        </w:rPr>
        <w:t>Právnické osoby sdruž</w:t>
      </w:r>
      <w:r w:rsidR="00016645" w:rsidRPr="00003477">
        <w:rPr>
          <w:rFonts w:ascii="Arial" w:hAnsi="Arial" w:cs="Arial"/>
          <w:sz w:val="24"/>
        </w:rPr>
        <w:t>ující majetek k určitému účelu. Například Státní fond dopravní infrastruktury, Státní fond životního prostředí atd.</w:t>
      </w:r>
    </w:p>
    <w:p w14:paraId="68E09F7C" w14:textId="77777777" w:rsidR="004652D7" w:rsidRPr="00003477" w:rsidRDefault="004652D7" w:rsidP="00513C71">
      <w:pPr>
        <w:pStyle w:val="Odstavecseseznamem"/>
        <w:spacing w:after="0" w:line="360" w:lineRule="auto"/>
        <w:jc w:val="both"/>
        <w:rPr>
          <w:rFonts w:ascii="Arial" w:hAnsi="Arial" w:cs="Arial"/>
          <w:b/>
          <w:sz w:val="24"/>
          <w:u w:val="single"/>
        </w:rPr>
      </w:pPr>
    </w:p>
    <w:p w14:paraId="0C533782" w14:textId="77777777" w:rsidR="008617B9" w:rsidRPr="0057166C" w:rsidRDefault="008617B9"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veřejná výzkumná instituce nebo veřejná vysoká škola</w:t>
      </w:r>
    </w:p>
    <w:p w14:paraId="6F85396F" w14:textId="77777777" w:rsidR="004652D7" w:rsidRPr="00003477" w:rsidRDefault="004652D7" w:rsidP="00513C71">
      <w:pPr>
        <w:spacing w:after="0" w:line="360" w:lineRule="auto"/>
        <w:jc w:val="both"/>
        <w:rPr>
          <w:rFonts w:ascii="Arial" w:hAnsi="Arial" w:cs="Arial"/>
          <w:sz w:val="24"/>
        </w:rPr>
      </w:pPr>
      <w:r w:rsidRPr="00003477">
        <w:rPr>
          <w:rFonts w:ascii="Arial" w:hAnsi="Arial" w:cs="Arial"/>
          <w:sz w:val="24"/>
        </w:rPr>
        <w:t xml:space="preserve">Právní úprava veřejných </w:t>
      </w:r>
      <w:r w:rsidR="004C0C71">
        <w:rPr>
          <w:rFonts w:ascii="Arial" w:hAnsi="Arial" w:cs="Arial"/>
          <w:sz w:val="24"/>
        </w:rPr>
        <w:t xml:space="preserve">výzkumných </w:t>
      </w:r>
      <w:r w:rsidRPr="00003477">
        <w:rPr>
          <w:rFonts w:ascii="Arial" w:hAnsi="Arial" w:cs="Arial"/>
          <w:sz w:val="24"/>
        </w:rPr>
        <w:t xml:space="preserve">institucí je stanovena v zákoně </w:t>
      </w:r>
      <w:r w:rsidR="00F73523" w:rsidRPr="00003477">
        <w:rPr>
          <w:rFonts w:ascii="Arial" w:hAnsi="Arial" w:cs="Arial"/>
          <w:sz w:val="24"/>
        </w:rPr>
        <w:t>č.</w:t>
      </w:r>
      <w:r w:rsidR="006024FE">
        <w:rPr>
          <w:rFonts w:ascii="Arial" w:hAnsi="Arial" w:cs="Arial"/>
          <w:sz w:val="24"/>
        </w:rPr>
        <w:t> </w:t>
      </w:r>
      <w:r w:rsidR="00F73523" w:rsidRPr="00003477">
        <w:rPr>
          <w:rFonts w:ascii="Arial" w:hAnsi="Arial" w:cs="Arial"/>
          <w:sz w:val="24"/>
        </w:rPr>
        <w:t>341/2005</w:t>
      </w:r>
      <w:r w:rsidR="006024FE">
        <w:rPr>
          <w:rFonts w:ascii="Arial" w:hAnsi="Arial" w:cs="Arial"/>
          <w:sz w:val="24"/>
        </w:rPr>
        <w:t> </w:t>
      </w:r>
      <w:r w:rsidR="00F73523" w:rsidRPr="00003477">
        <w:rPr>
          <w:rFonts w:ascii="Arial" w:hAnsi="Arial" w:cs="Arial"/>
          <w:sz w:val="24"/>
        </w:rPr>
        <w:t xml:space="preserve">Sb., </w:t>
      </w:r>
      <w:r w:rsidRPr="00003477">
        <w:rPr>
          <w:rFonts w:ascii="Arial" w:hAnsi="Arial" w:cs="Arial"/>
          <w:sz w:val="24"/>
        </w:rPr>
        <w:t>o</w:t>
      </w:r>
      <w:r w:rsidR="0057166C">
        <w:rPr>
          <w:rFonts w:ascii="Arial" w:hAnsi="Arial" w:cs="Arial"/>
          <w:sz w:val="24"/>
        </w:rPr>
        <w:t> </w:t>
      </w:r>
      <w:r w:rsidRPr="00003477">
        <w:rPr>
          <w:rFonts w:ascii="Arial" w:hAnsi="Arial" w:cs="Arial"/>
          <w:sz w:val="24"/>
        </w:rPr>
        <w:t>v</w:t>
      </w:r>
      <w:r w:rsidR="00F73523" w:rsidRPr="00003477">
        <w:rPr>
          <w:rFonts w:ascii="Arial" w:hAnsi="Arial" w:cs="Arial"/>
          <w:sz w:val="24"/>
        </w:rPr>
        <w:t>eřejných výzkumných institucích, ve znění pozdějších předpisů.</w:t>
      </w:r>
      <w:r w:rsidRPr="00003477">
        <w:rPr>
          <w:rFonts w:ascii="Arial" w:hAnsi="Arial" w:cs="Arial"/>
          <w:sz w:val="24"/>
        </w:rPr>
        <w:t xml:space="preserve"> </w:t>
      </w:r>
      <w:r w:rsidR="00DC59A0">
        <w:rPr>
          <w:rFonts w:ascii="Arial" w:hAnsi="Arial" w:cs="Arial"/>
          <w:sz w:val="24"/>
        </w:rPr>
        <w:t>Je třeba zohlednit výjimku v § 3 odst. 2 písm. m)</w:t>
      </w:r>
      <w:r w:rsidR="008467DE">
        <w:rPr>
          <w:rFonts w:ascii="Arial" w:hAnsi="Arial" w:cs="Arial"/>
          <w:sz w:val="24"/>
        </w:rPr>
        <w:t>, která stanoví, že se </w:t>
      </w:r>
      <w:r w:rsidR="00652741">
        <w:rPr>
          <w:rFonts w:ascii="Arial" w:hAnsi="Arial" w:cs="Arial"/>
          <w:sz w:val="24"/>
        </w:rPr>
        <w:t>neuveřejňují smlouvy uzavřené veřejnou vysokou školou v rámci doplňkové činnosti nebo veřejnou výzkumnou institucí v rámci jiné činnosti v oblasti výzkumu, vývoje a inovací.</w:t>
      </w:r>
      <w:r w:rsidR="00DC59A0">
        <w:rPr>
          <w:rFonts w:ascii="Arial" w:hAnsi="Arial" w:cs="Arial"/>
          <w:sz w:val="24"/>
        </w:rPr>
        <w:t xml:space="preserve"> </w:t>
      </w:r>
    </w:p>
    <w:p w14:paraId="64F954E7" w14:textId="77777777" w:rsidR="004652D7" w:rsidRPr="00003477" w:rsidRDefault="004652D7" w:rsidP="00513C71">
      <w:pPr>
        <w:spacing w:after="0" w:line="360" w:lineRule="auto"/>
        <w:jc w:val="both"/>
        <w:rPr>
          <w:rFonts w:ascii="Arial" w:hAnsi="Arial" w:cs="Arial"/>
          <w:sz w:val="24"/>
        </w:rPr>
      </w:pPr>
    </w:p>
    <w:p w14:paraId="4C3B0C3E" w14:textId="77777777" w:rsidR="00B620B8" w:rsidRPr="0057166C" w:rsidRDefault="004652D7"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dobrovolný svazek obcí</w:t>
      </w:r>
    </w:p>
    <w:p w14:paraId="105176B3" w14:textId="48FB850A" w:rsidR="00B42BEE" w:rsidRDefault="00656F37" w:rsidP="00513C71">
      <w:pPr>
        <w:spacing w:after="0" w:line="360" w:lineRule="auto"/>
        <w:jc w:val="both"/>
        <w:rPr>
          <w:rFonts w:ascii="Arial" w:hAnsi="Arial" w:cs="Arial"/>
          <w:sz w:val="24"/>
        </w:rPr>
      </w:pPr>
      <w:r w:rsidRPr="00003477">
        <w:rPr>
          <w:rFonts w:ascii="Arial" w:hAnsi="Arial" w:cs="Arial"/>
          <w:sz w:val="24"/>
        </w:rPr>
        <w:t xml:space="preserve">Jejich postavení upravuje </w:t>
      </w:r>
      <w:r w:rsidR="004C0C71">
        <w:rPr>
          <w:rFonts w:ascii="Arial" w:hAnsi="Arial" w:cs="Arial"/>
          <w:sz w:val="24"/>
        </w:rPr>
        <w:t xml:space="preserve">zejména </w:t>
      </w:r>
      <w:r w:rsidRPr="00003477">
        <w:rPr>
          <w:rFonts w:ascii="Arial" w:hAnsi="Arial" w:cs="Arial"/>
          <w:sz w:val="24"/>
        </w:rPr>
        <w:t>zákon č. 128/2000 Sb., o obcích (obecní zřízení), ve</w:t>
      </w:r>
      <w:r w:rsidR="0057166C">
        <w:rPr>
          <w:rFonts w:ascii="Arial" w:hAnsi="Arial" w:cs="Arial"/>
          <w:sz w:val="24"/>
        </w:rPr>
        <w:t> </w:t>
      </w:r>
      <w:r w:rsidRPr="00003477">
        <w:rPr>
          <w:rFonts w:ascii="Arial" w:hAnsi="Arial" w:cs="Arial"/>
          <w:sz w:val="24"/>
        </w:rPr>
        <w:t xml:space="preserve">znění pozdějších předpisů. </w:t>
      </w:r>
      <w:r w:rsidR="004E2848">
        <w:rPr>
          <w:rFonts w:ascii="Arial" w:hAnsi="Arial" w:cs="Arial"/>
          <w:sz w:val="24"/>
        </w:rPr>
        <w:t xml:space="preserve">Vzhledem k tomu, že </w:t>
      </w:r>
      <w:r w:rsidR="004E2848" w:rsidRPr="004E2848">
        <w:rPr>
          <w:rFonts w:ascii="Arial" w:hAnsi="Arial" w:cs="Arial"/>
          <w:sz w:val="24"/>
        </w:rPr>
        <w:t>zákonodárce</w:t>
      </w:r>
      <w:r w:rsidR="004E2848" w:rsidRPr="009578A5">
        <w:rPr>
          <w:rFonts w:ascii="Arial" w:hAnsi="Arial" w:cs="Arial"/>
          <w:sz w:val="24"/>
        </w:rPr>
        <w:t xml:space="preserve"> </w:t>
      </w:r>
      <w:r w:rsidR="004E2848" w:rsidRPr="004E2848">
        <w:rPr>
          <w:rFonts w:ascii="Arial" w:hAnsi="Arial" w:cs="Arial"/>
          <w:sz w:val="24"/>
        </w:rPr>
        <w:t>v</w:t>
      </w:r>
      <w:r w:rsidR="004E2848">
        <w:rPr>
          <w:rFonts w:ascii="Arial" w:hAnsi="Arial" w:cs="Arial"/>
          <w:sz w:val="24"/>
        </w:rPr>
        <w:t> </w:t>
      </w:r>
      <w:r w:rsidR="004E2848" w:rsidRPr="009578A5">
        <w:rPr>
          <w:rFonts w:ascii="Arial" w:hAnsi="Arial" w:cs="Arial"/>
          <w:sz w:val="24"/>
        </w:rPr>
        <w:t xml:space="preserve">ustanovení § 3 odst. 2 písm. l) </w:t>
      </w:r>
      <w:r w:rsidR="00C04A72">
        <w:rPr>
          <w:rFonts w:ascii="Arial" w:hAnsi="Arial" w:cs="Arial"/>
          <w:sz w:val="24"/>
        </w:rPr>
        <w:t xml:space="preserve">zákona o registru smluv </w:t>
      </w:r>
      <w:r w:rsidR="004E2848">
        <w:rPr>
          <w:rFonts w:ascii="Arial" w:hAnsi="Arial" w:cs="Arial"/>
          <w:sz w:val="24"/>
        </w:rPr>
        <w:t xml:space="preserve">vyjímá z povinnosti uveřejnění právnické osoby, </w:t>
      </w:r>
      <w:r w:rsidR="004E2848" w:rsidRPr="00003477">
        <w:rPr>
          <w:rFonts w:ascii="Arial" w:hAnsi="Arial" w:cs="Arial"/>
          <w:sz w:val="24"/>
        </w:rPr>
        <w:t>v níž má obec</w:t>
      </w:r>
      <w:r w:rsidR="004E2848">
        <w:rPr>
          <w:rFonts w:ascii="Arial" w:hAnsi="Arial" w:cs="Arial"/>
          <w:sz w:val="24"/>
        </w:rPr>
        <w:t>, které nebyla svěřena rozšířená působnost</w:t>
      </w:r>
      <w:r w:rsidR="004E2848" w:rsidRPr="00003477">
        <w:rPr>
          <w:rFonts w:ascii="Arial" w:hAnsi="Arial" w:cs="Arial"/>
          <w:sz w:val="24"/>
        </w:rPr>
        <w:t xml:space="preserve"> sama nebo s jinými takovými obcemi většinovou účast</w:t>
      </w:r>
      <w:r w:rsidR="004E2848">
        <w:rPr>
          <w:rFonts w:ascii="Arial" w:hAnsi="Arial" w:cs="Arial"/>
          <w:sz w:val="24"/>
        </w:rPr>
        <w:t>, a do této kategorie spadají i dobrovolné svazky obcí, v nichž mají většinu na hlasovacím právu obce, kterým nebyla svěřena rozšířená</w:t>
      </w:r>
      <w:r w:rsidR="00C04A72">
        <w:rPr>
          <w:rFonts w:ascii="Arial" w:hAnsi="Arial" w:cs="Arial"/>
          <w:sz w:val="24"/>
        </w:rPr>
        <w:t xml:space="preserve"> působnost, lze konstatovat, že </w:t>
      </w:r>
      <w:r w:rsidR="004E2848">
        <w:rPr>
          <w:rFonts w:ascii="Arial" w:hAnsi="Arial" w:cs="Arial"/>
          <w:sz w:val="24"/>
        </w:rPr>
        <w:t>většina těchto povinných subjektů je touto výjimkou vyjmuta z povinnosti</w:t>
      </w:r>
      <w:r w:rsidR="004E2848" w:rsidRPr="00003477">
        <w:rPr>
          <w:rFonts w:ascii="Arial" w:hAnsi="Arial" w:cs="Arial"/>
          <w:sz w:val="24"/>
        </w:rPr>
        <w:t>.</w:t>
      </w:r>
      <w:r w:rsidR="004E2848">
        <w:rPr>
          <w:rFonts w:ascii="Arial" w:hAnsi="Arial" w:cs="Arial"/>
          <w:sz w:val="24"/>
        </w:rPr>
        <w:t xml:space="preserve"> </w:t>
      </w:r>
      <w:r w:rsidR="004E2848">
        <w:rPr>
          <w:rFonts w:ascii="Arial" w:hAnsi="Arial" w:cs="Arial"/>
          <w:sz w:val="24"/>
        </w:rPr>
        <w:lastRenderedPageBreak/>
        <w:t>Povinnost uveřejňování svých smluv v registru smluv b</w:t>
      </w:r>
      <w:r w:rsidR="004E2848" w:rsidRPr="002D1684">
        <w:rPr>
          <w:rFonts w:ascii="Arial" w:hAnsi="Arial" w:cs="Arial"/>
          <w:sz w:val="24"/>
        </w:rPr>
        <w:t>udou mít tedy jen takové dobrovolné svazky obcí, v nichž budou mít většinu na hlasovacím právu statutárního orgánu obce s rozšířenou působností.</w:t>
      </w:r>
    </w:p>
    <w:p w14:paraId="20437224" w14:textId="77777777" w:rsidR="00B42BEE" w:rsidRPr="00003477" w:rsidRDefault="00B42BEE" w:rsidP="00513C71">
      <w:pPr>
        <w:spacing w:after="0" w:line="360" w:lineRule="auto"/>
        <w:jc w:val="both"/>
        <w:rPr>
          <w:rFonts w:ascii="Arial" w:hAnsi="Arial" w:cs="Arial"/>
          <w:sz w:val="24"/>
        </w:rPr>
      </w:pPr>
    </w:p>
    <w:p w14:paraId="567EA2FF" w14:textId="77777777" w:rsidR="004652D7" w:rsidRPr="0057166C" w:rsidRDefault="004652D7"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regionální rada regionu soudržnosti</w:t>
      </w:r>
    </w:p>
    <w:p w14:paraId="533FFB42" w14:textId="77777777" w:rsidR="004652D7" w:rsidRPr="00003477" w:rsidRDefault="004652D7" w:rsidP="00513C71">
      <w:pPr>
        <w:spacing w:after="0" w:line="360" w:lineRule="auto"/>
        <w:jc w:val="both"/>
        <w:rPr>
          <w:rFonts w:ascii="Arial" w:hAnsi="Arial" w:cs="Arial"/>
          <w:sz w:val="24"/>
        </w:rPr>
      </w:pPr>
      <w:r w:rsidRPr="00003477">
        <w:rPr>
          <w:rFonts w:ascii="Arial" w:hAnsi="Arial" w:cs="Arial"/>
          <w:sz w:val="24"/>
        </w:rPr>
        <w:t xml:space="preserve">Jejich postavení a působnost upravuje zejména zákon </w:t>
      </w:r>
      <w:r w:rsidR="00F73523" w:rsidRPr="00003477">
        <w:rPr>
          <w:rFonts w:ascii="Arial" w:hAnsi="Arial" w:cs="Arial"/>
          <w:sz w:val="24"/>
        </w:rPr>
        <w:t>č. 248/2000 Sb., o podpoře regionálního rozvoje, ve znění pozdějších předpisů.</w:t>
      </w:r>
      <w:r w:rsidRPr="00003477">
        <w:rPr>
          <w:rFonts w:ascii="Arial" w:hAnsi="Arial" w:cs="Arial"/>
          <w:sz w:val="24"/>
        </w:rPr>
        <w:t xml:space="preserve"> </w:t>
      </w:r>
    </w:p>
    <w:p w14:paraId="5896FF06" w14:textId="77777777" w:rsidR="004652D7" w:rsidRPr="00003477" w:rsidRDefault="004652D7" w:rsidP="00513C71">
      <w:pPr>
        <w:spacing w:after="0" w:line="360" w:lineRule="auto"/>
        <w:jc w:val="both"/>
        <w:rPr>
          <w:rFonts w:ascii="Arial" w:hAnsi="Arial" w:cs="Arial"/>
          <w:sz w:val="24"/>
        </w:rPr>
      </w:pPr>
      <w:r w:rsidRPr="00003477">
        <w:rPr>
          <w:rFonts w:ascii="Arial" w:hAnsi="Arial" w:cs="Arial"/>
          <w:sz w:val="24"/>
        </w:rPr>
        <w:t xml:space="preserve"> </w:t>
      </w:r>
    </w:p>
    <w:p w14:paraId="33C2602C" w14:textId="77777777" w:rsidR="004652D7" w:rsidRPr="0057166C" w:rsidRDefault="004652D7"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příspěvková organizace územního samosprávného celku</w:t>
      </w:r>
    </w:p>
    <w:p w14:paraId="42F04D67" w14:textId="74354FE3" w:rsidR="004652D7" w:rsidRPr="00003477" w:rsidRDefault="00656F37" w:rsidP="00513C71">
      <w:pPr>
        <w:spacing w:after="0" w:line="360" w:lineRule="auto"/>
        <w:jc w:val="both"/>
        <w:rPr>
          <w:rFonts w:ascii="Arial" w:hAnsi="Arial" w:cs="Arial"/>
          <w:sz w:val="24"/>
        </w:rPr>
      </w:pPr>
      <w:r w:rsidRPr="00003477">
        <w:rPr>
          <w:rFonts w:ascii="Arial" w:hAnsi="Arial" w:cs="Arial"/>
          <w:sz w:val="24"/>
        </w:rPr>
        <w:t xml:space="preserve">Jedná se o </w:t>
      </w:r>
      <w:r w:rsidR="000266C9" w:rsidRPr="00003477">
        <w:rPr>
          <w:rFonts w:ascii="Arial" w:hAnsi="Arial" w:cs="Arial"/>
          <w:sz w:val="24"/>
        </w:rPr>
        <w:t xml:space="preserve">příspěvkové organizace zřízené podle zákona o rozpočtových pravidlech územních rozpočtů a </w:t>
      </w:r>
      <w:r w:rsidR="00F73523" w:rsidRPr="00003477">
        <w:rPr>
          <w:rFonts w:ascii="Arial" w:hAnsi="Arial" w:cs="Arial"/>
          <w:sz w:val="24"/>
        </w:rPr>
        <w:t>zákona č. 129/2000 Sb., o krajích (krajské zřízení), ve znění pozdějších předpisů,</w:t>
      </w:r>
      <w:r w:rsidR="000266C9" w:rsidRPr="00003477">
        <w:rPr>
          <w:rFonts w:ascii="Arial" w:hAnsi="Arial" w:cs="Arial"/>
          <w:sz w:val="24"/>
        </w:rPr>
        <w:t xml:space="preserve"> nebo </w:t>
      </w:r>
      <w:r w:rsidR="00F73523" w:rsidRPr="00003477">
        <w:rPr>
          <w:rFonts w:ascii="Arial" w:hAnsi="Arial" w:cs="Arial"/>
          <w:sz w:val="24"/>
        </w:rPr>
        <w:t xml:space="preserve">zákona č. 128/2000 Sb., o obcích (obecní zřízení), ve znění pozdějších předpisů, </w:t>
      </w:r>
      <w:r w:rsidRPr="00003477">
        <w:rPr>
          <w:rFonts w:ascii="Arial" w:hAnsi="Arial" w:cs="Arial"/>
          <w:sz w:val="24"/>
        </w:rPr>
        <w:t xml:space="preserve">anebo zákona </w:t>
      </w:r>
      <w:r w:rsidR="00F73523" w:rsidRPr="00003477">
        <w:rPr>
          <w:rFonts w:ascii="Arial" w:hAnsi="Arial" w:cs="Arial"/>
          <w:sz w:val="24"/>
        </w:rPr>
        <w:t xml:space="preserve">č. 131/2000 Sb., </w:t>
      </w:r>
      <w:r w:rsidRPr="00003477">
        <w:rPr>
          <w:rFonts w:ascii="Arial" w:hAnsi="Arial" w:cs="Arial"/>
          <w:sz w:val="24"/>
        </w:rPr>
        <w:t>o</w:t>
      </w:r>
      <w:r w:rsidR="0057166C">
        <w:rPr>
          <w:rFonts w:ascii="Arial" w:hAnsi="Arial" w:cs="Arial"/>
          <w:sz w:val="24"/>
        </w:rPr>
        <w:t> </w:t>
      </w:r>
      <w:r w:rsidRPr="00003477">
        <w:rPr>
          <w:rFonts w:ascii="Arial" w:hAnsi="Arial" w:cs="Arial"/>
          <w:sz w:val="24"/>
        </w:rPr>
        <w:t>hlavním městě Praze</w:t>
      </w:r>
      <w:r w:rsidR="00F73523" w:rsidRPr="00003477">
        <w:rPr>
          <w:rFonts w:ascii="Arial" w:hAnsi="Arial" w:cs="Arial"/>
          <w:sz w:val="24"/>
        </w:rPr>
        <w:t>, ve znění pozdějších předpisů</w:t>
      </w:r>
      <w:r w:rsidR="000266C9" w:rsidRPr="00003477">
        <w:rPr>
          <w:rFonts w:ascii="Arial" w:hAnsi="Arial" w:cs="Arial"/>
          <w:sz w:val="24"/>
        </w:rPr>
        <w:t>.</w:t>
      </w:r>
      <w:r w:rsidR="00ED5CA4">
        <w:rPr>
          <w:rFonts w:ascii="Arial" w:hAnsi="Arial" w:cs="Arial"/>
          <w:sz w:val="24"/>
        </w:rPr>
        <w:t xml:space="preserve"> Na základě výjimky </w:t>
      </w:r>
      <w:r w:rsidR="00DA23EE">
        <w:rPr>
          <w:rFonts w:ascii="Arial" w:hAnsi="Arial" w:cs="Arial"/>
          <w:sz w:val="24"/>
        </w:rPr>
        <w:t xml:space="preserve">uvedené </w:t>
      </w:r>
      <w:r w:rsidR="00ED5CA4">
        <w:rPr>
          <w:rFonts w:ascii="Arial" w:hAnsi="Arial" w:cs="Arial"/>
          <w:sz w:val="24"/>
        </w:rPr>
        <w:t xml:space="preserve">v § 3 odst. 2 písm. l) zákona o registru smluv </w:t>
      </w:r>
      <w:r w:rsidR="00DA23EE">
        <w:rPr>
          <w:rFonts w:ascii="Arial" w:hAnsi="Arial" w:cs="Arial"/>
          <w:sz w:val="24"/>
        </w:rPr>
        <w:t>nemusí smlouvy v registru smluv uveřejňovat</w:t>
      </w:r>
      <w:r w:rsidR="00ED5CA4">
        <w:rPr>
          <w:rFonts w:ascii="Arial" w:hAnsi="Arial" w:cs="Arial"/>
          <w:sz w:val="24"/>
        </w:rPr>
        <w:t xml:space="preserve"> příspěvkové organizace zřízené obcí, které nebyla svěřena rozšířená působnost.</w:t>
      </w:r>
    </w:p>
    <w:p w14:paraId="17D644F5" w14:textId="77777777" w:rsidR="004652D7" w:rsidRDefault="004652D7" w:rsidP="00513C71">
      <w:pPr>
        <w:pStyle w:val="Odstavecseseznamem"/>
        <w:spacing w:after="0" w:line="360" w:lineRule="auto"/>
        <w:jc w:val="both"/>
        <w:rPr>
          <w:rFonts w:ascii="Arial" w:hAnsi="Arial" w:cs="Arial"/>
          <w:sz w:val="24"/>
          <w:u w:val="single"/>
        </w:rPr>
      </w:pPr>
    </w:p>
    <w:p w14:paraId="12202AFF" w14:textId="77777777" w:rsidR="004652D7" w:rsidRPr="0057166C" w:rsidRDefault="004652D7"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ústav založený státem n</w:t>
      </w:r>
      <w:r w:rsidR="000266C9" w:rsidRPr="0057166C">
        <w:rPr>
          <w:rFonts w:ascii="Arial" w:hAnsi="Arial" w:cs="Arial"/>
          <w:b/>
          <w:sz w:val="24"/>
        </w:rPr>
        <w:t>ebo územním samosprávným celkem</w:t>
      </w:r>
    </w:p>
    <w:p w14:paraId="771E30C1" w14:textId="77777777" w:rsidR="00045C83" w:rsidRPr="00003477" w:rsidRDefault="00045C83" w:rsidP="00045C83">
      <w:pPr>
        <w:spacing w:after="0" w:line="360" w:lineRule="auto"/>
        <w:jc w:val="both"/>
        <w:rPr>
          <w:rFonts w:ascii="Arial" w:hAnsi="Arial" w:cs="Arial"/>
          <w:sz w:val="24"/>
        </w:rPr>
      </w:pPr>
      <w:r w:rsidRPr="00003477">
        <w:rPr>
          <w:rFonts w:ascii="Arial" w:hAnsi="Arial" w:cs="Arial"/>
          <w:sz w:val="24"/>
        </w:rPr>
        <w:t>Ústav je právnická osoba ustavená za účelem provozování činnosti užitečné společensky nebo hospodářsky s využitím své osobní a majetkové slo</w:t>
      </w:r>
      <w:r w:rsidR="00054954" w:rsidRPr="00003477">
        <w:rPr>
          <w:rFonts w:ascii="Arial" w:hAnsi="Arial" w:cs="Arial"/>
          <w:sz w:val="24"/>
        </w:rPr>
        <w:t>žky. Právní úprava je stanovena v</w:t>
      </w:r>
      <w:r w:rsidR="00914225" w:rsidRPr="00003477">
        <w:rPr>
          <w:rFonts w:ascii="Arial" w:hAnsi="Arial" w:cs="Arial"/>
          <w:sz w:val="24"/>
        </w:rPr>
        <w:t> </w:t>
      </w:r>
      <w:r w:rsidR="00054954" w:rsidRPr="00003477">
        <w:rPr>
          <w:rFonts w:ascii="Arial" w:hAnsi="Arial" w:cs="Arial"/>
          <w:sz w:val="24"/>
        </w:rPr>
        <w:t>občanském</w:t>
      </w:r>
      <w:r w:rsidR="003E0C50" w:rsidRPr="00003477">
        <w:rPr>
          <w:rFonts w:ascii="Arial" w:hAnsi="Arial" w:cs="Arial"/>
          <w:sz w:val="24"/>
        </w:rPr>
        <w:t xml:space="preserve"> zákoník</w:t>
      </w:r>
      <w:r w:rsidR="00054954" w:rsidRPr="00003477">
        <w:rPr>
          <w:rFonts w:ascii="Arial" w:hAnsi="Arial" w:cs="Arial"/>
          <w:sz w:val="24"/>
        </w:rPr>
        <w:t>u</w:t>
      </w:r>
      <w:r w:rsidRPr="00003477">
        <w:rPr>
          <w:rFonts w:ascii="Arial" w:hAnsi="Arial" w:cs="Arial"/>
          <w:sz w:val="24"/>
        </w:rPr>
        <w:t>.</w:t>
      </w:r>
    </w:p>
    <w:p w14:paraId="5C415E30" w14:textId="77777777" w:rsidR="004652D7" w:rsidRPr="00003477" w:rsidRDefault="004652D7" w:rsidP="00513C71">
      <w:pPr>
        <w:pStyle w:val="Odstavecseseznamem"/>
        <w:spacing w:after="0" w:line="360" w:lineRule="auto"/>
        <w:jc w:val="both"/>
        <w:rPr>
          <w:rFonts w:ascii="Arial" w:hAnsi="Arial" w:cs="Arial"/>
          <w:b/>
          <w:color w:val="4F6228" w:themeColor="accent3" w:themeShade="80"/>
          <w:sz w:val="24"/>
          <w:u w:val="single"/>
        </w:rPr>
      </w:pPr>
    </w:p>
    <w:p w14:paraId="52C73DDD" w14:textId="77777777" w:rsidR="004652D7" w:rsidRPr="0057166C" w:rsidRDefault="004652D7"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obecně prospěšná společnost založená státem n</w:t>
      </w:r>
      <w:r w:rsidR="000266C9" w:rsidRPr="0057166C">
        <w:rPr>
          <w:rFonts w:ascii="Arial" w:hAnsi="Arial" w:cs="Arial"/>
          <w:b/>
          <w:sz w:val="24"/>
        </w:rPr>
        <w:t>ebo územním samosprávným celkem</w:t>
      </w:r>
    </w:p>
    <w:p w14:paraId="409D2CBD" w14:textId="77777777" w:rsidR="004652D7" w:rsidRPr="00003477" w:rsidRDefault="00FF4C89" w:rsidP="00FF4C89">
      <w:pPr>
        <w:spacing w:after="0" w:line="360" w:lineRule="auto"/>
        <w:jc w:val="both"/>
        <w:rPr>
          <w:rFonts w:ascii="Arial" w:hAnsi="Arial" w:cs="Arial"/>
          <w:sz w:val="24"/>
        </w:rPr>
      </w:pPr>
      <w:r w:rsidRPr="00003477">
        <w:rPr>
          <w:rFonts w:ascii="Arial" w:hAnsi="Arial" w:cs="Arial"/>
          <w:sz w:val="24"/>
        </w:rPr>
        <w:t>Zákon č. 248/1995 Sb., o obecně prospěšných společnostech a o změně a</w:t>
      </w:r>
      <w:r w:rsidR="006024FE">
        <w:rPr>
          <w:rFonts w:ascii="Arial" w:hAnsi="Arial" w:cs="Arial"/>
          <w:sz w:val="24"/>
        </w:rPr>
        <w:t> </w:t>
      </w:r>
      <w:r w:rsidRPr="00003477">
        <w:rPr>
          <w:rFonts w:ascii="Arial" w:hAnsi="Arial" w:cs="Arial"/>
          <w:sz w:val="24"/>
        </w:rPr>
        <w:t>doplnění některých zákonů, ve znění p</w:t>
      </w:r>
      <w:r w:rsidR="00045C83" w:rsidRPr="00003477">
        <w:rPr>
          <w:rFonts w:ascii="Arial" w:hAnsi="Arial" w:cs="Arial"/>
          <w:sz w:val="24"/>
        </w:rPr>
        <w:t>ozdějších předpisů, byl zrušen občanským zákoníkem, avšak práva a povinnosti obecně prospěšných společností se i nadále řídí zákonem o obecně prospěšných společnostech.</w:t>
      </w:r>
    </w:p>
    <w:p w14:paraId="68CA2640" w14:textId="77777777" w:rsidR="00045C83" w:rsidRPr="00003477" w:rsidRDefault="00045C83" w:rsidP="00FF4C89">
      <w:pPr>
        <w:spacing w:after="0" w:line="360" w:lineRule="auto"/>
        <w:jc w:val="both"/>
        <w:rPr>
          <w:rFonts w:ascii="Arial" w:hAnsi="Arial" w:cs="Arial"/>
          <w:b/>
          <w:color w:val="4F6228" w:themeColor="accent3" w:themeShade="80"/>
          <w:sz w:val="24"/>
          <w:u w:val="single"/>
        </w:rPr>
      </w:pPr>
    </w:p>
    <w:p w14:paraId="2E2A4C0E" w14:textId="77777777" w:rsidR="004652D7" w:rsidRPr="0057166C" w:rsidRDefault="004652D7"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lastRenderedPageBreak/>
        <w:t>st</w:t>
      </w:r>
      <w:r w:rsidR="000266C9" w:rsidRPr="0057166C">
        <w:rPr>
          <w:rFonts w:ascii="Arial" w:hAnsi="Arial" w:cs="Arial"/>
          <w:b/>
          <w:sz w:val="24"/>
        </w:rPr>
        <w:t>átní podnik nebo národní podnik</w:t>
      </w:r>
    </w:p>
    <w:p w14:paraId="27B470A8" w14:textId="442D346E" w:rsidR="00FF4C89" w:rsidRPr="00003477" w:rsidRDefault="00FF4C89" w:rsidP="00FF4C89">
      <w:pPr>
        <w:spacing w:after="0" w:line="360" w:lineRule="auto"/>
        <w:jc w:val="both"/>
        <w:rPr>
          <w:rFonts w:ascii="Arial" w:hAnsi="Arial" w:cs="Arial"/>
          <w:sz w:val="24"/>
        </w:rPr>
      </w:pPr>
      <w:r w:rsidRPr="00003477">
        <w:rPr>
          <w:rFonts w:ascii="Arial" w:hAnsi="Arial" w:cs="Arial"/>
          <w:sz w:val="24"/>
        </w:rPr>
        <w:t>Základ úpravy je stanoven v zákoně č. 77/1997 Sb., o státním podniku, ve znění pozdějších předpisů.</w:t>
      </w:r>
      <w:r w:rsidR="00DA5396">
        <w:rPr>
          <w:rFonts w:ascii="Arial" w:hAnsi="Arial" w:cs="Arial"/>
          <w:sz w:val="24"/>
        </w:rPr>
        <w:t xml:space="preserve"> Je třeba zohlednit výjimku na smlouvy splňující podmínky v ustanovení § 3 odst. 2 písm. r)</w:t>
      </w:r>
      <w:r w:rsidR="00BD50D9">
        <w:rPr>
          <w:rFonts w:ascii="Arial" w:hAnsi="Arial" w:cs="Arial"/>
          <w:sz w:val="24"/>
        </w:rPr>
        <w:t xml:space="preserve"> zákona o registru smluv</w:t>
      </w:r>
      <w:r w:rsidR="00DA5396">
        <w:rPr>
          <w:rFonts w:ascii="Arial" w:hAnsi="Arial" w:cs="Arial"/>
          <w:sz w:val="24"/>
        </w:rPr>
        <w:t>.</w:t>
      </w:r>
    </w:p>
    <w:p w14:paraId="5052A004" w14:textId="77777777" w:rsidR="004652D7" w:rsidRPr="00003477" w:rsidRDefault="004652D7" w:rsidP="00513C71">
      <w:pPr>
        <w:pStyle w:val="Odstavecseseznamem"/>
        <w:spacing w:after="0" w:line="360" w:lineRule="auto"/>
        <w:jc w:val="both"/>
        <w:rPr>
          <w:rFonts w:ascii="Arial" w:hAnsi="Arial" w:cs="Arial"/>
          <w:b/>
          <w:color w:val="4F6228" w:themeColor="accent3" w:themeShade="80"/>
          <w:sz w:val="24"/>
          <w:u w:val="single"/>
        </w:rPr>
      </w:pPr>
    </w:p>
    <w:p w14:paraId="0CD1A222" w14:textId="77777777" w:rsidR="004652D7" w:rsidRPr="0057166C" w:rsidRDefault="000266C9"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zdravotní pojišťovna</w:t>
      </w:r>
    </w:p>
    <w:p w14:paraId="61459C4F" w14:textId="7150CF4A" w:rsidR="004A7ACF" w:rsidRPr="00003477" w:rsidRDefault="005E2F6D" w:rsidP="004A7ACF">
      <w:pPr>
        <w:spacing w:after="0" w:line="360" w:lineRule="auto"/>
        <w:jc w:val="both"/>
        <w:rPr>
          <w:rFonts w:ascii="Arial" w:hAnsi="Arial" w:cs="Arial"/>
          <w:sz w:val="24"/>
        </w:rPr>
      </w:pPr>
      <w:r>
        <w:rPr>
          <w:rFonts w:ascii="Arial" w:hAnsi="Arial" w:cs="Arial"/>
          <w:sz w:val="24"/>
        </w:rPr>
        <w:t>U</w:t>
      </w:r>
      <w:r w:rsidR="006024FE">
        <w:rPr>
          <w:rFonts w:ascii="Arial" w:hAnsi="Arial" w:cs="Arial"/>
          <w:sz w:val="24"/>
        </w:rPr>
        <w:t xml:space="preserve">praveno v zákoně č. 551/1991 Sb., o Všeobecné zdravotní pojišťovně, ve znění pozdějších předpisů, a v zákoně č. 280/1992 Sb., o resortních, oborových, podnikových a dalších zdravotních pojišťovnách, ve znění pozdějších předpisů. </w:t>
      </w:r>
      <w:r w:rsidR="00C04A72">
        <w:rPr>
          <w:rFonts w:ascii="Arial" w:hAnsi="Arial" w:cs="Arial"/>
          <w:sz w:val="24"/>
        </w:rPr>
        <w:t>Jedná se zejména</w:t>
      </w:r>
      <w:r w:rsidR="00666BAD" w:rsidRPr="00003477">
        <w:rPr>
          <w:rFonts w:ascii="Arial" w:hAnsi="Arial" w:cs="Arial"/>
          <w:sz w:val="24"/>
        </w:rPr>
        <w:t xml:space="preserve"> o tyto subjekty</w:t>
      </w:r>
      <w:r w:rsidR="00F869D9">
        <w:rPr>
          <w:rFonts w:ascii="Arial" w:hAnsi="Arial" w:cs="Arial"/>
          <w:sz w:val="24"/>
        </w:rPr>
        <w:t>:</w:t>
      </w:r>
      <w:r w:rsidR="00666BAD" w:rsidRPr="00003477">
        <w:rPr>
          <w:rFonts w:ascii="Arial" w:hAnsi="Arial" w:cs="Arial"/>
          <w:sz w:val="24"/>
        </w:rPr>
        <w:t xml:space="preserve"> </w:t>
      </w:r>
      <w:r w:rsidR="004A7ACF" w:rsidRPr="00003477">
        <w:rPr>
          <w:rFonts w:ascii="Arial" w:hAnsi="Arial" w:cs="Arial"/>
          <w:sz w:val="24"/>
        </w:rPr>
        <w:t>Vš</w:t>
      </w:r>
      <w:r w:rsidR="00FF4C89" w:rsidRPr="00003477">
        <w:rPr>
          <w:rFonts w:ascii="Arial" w:hAnsi="Arial" w:cs="Arial"/>
          <w:sz w:val="24"/>
        </w:rPr>
        <w:t xml:space="preserve">eobecná zdravotní pojišťovna, </w:t>
      </w:r>
      <w:r w:rsidR="004A7ACF" w:rsidRPr="00003477">
        <w:rPr>
          <w:rFonts w:ascii="Arial" w:hAnsi="Arial" w:cs="Arial"/>
          <w:sz w:val="24"/>
        </w:rPr>
        <w:t>V</w:t>
      </w:r>
      <w:r w:rsidR="00FF4C89" w:rsidRPr="00003477">
        <w:rPr>
          <w:rFonts w:ascii="Arial" w:hAnsi="Arial" w:cs="Arial"/>
          <w:sz w:val="24"/>
        </w:rPr>
        <w:t xml:space="preserve">ojenská zdravotní pojišťovna, </w:t>
      </w:r>
      <w:r w:rsidR="004A7ACF" w:rsidRPr="00003477">
        <w:rPr>
          <w:rFonts w:ascii="Arial" w:hAnsi="Arial" w:cs="Arial"/>
          <w:sz w:val="24"/>
        </w:rPr>
        <w:t xml:space="preserve">Česká </w:t>
      </w:r>
      <w:r w:rsidR="00FF4C89" w:rsidRPr="00003477">
        <w:rPr>
          <w:rFonts w:ascii="Arial" w:hAnsi="Arial" w:cs="Arial"/>
          <w:sz w:val="24"/>
        </w:rPr>
        <w:t xml:space="preserve">průmyslová zdravotní pojišťovna, </w:t>
      </w:r>
      <w:r w:rsidR="000163A6" w:rsidRPr="000163A6">
        <w:rPr>
          <w:rFonts w:ascii="Arial" w:hAnsi="Arial" w:cs="Arial"/>
          <w:sz w:val="24"/>
        </w:rPr>
        <w:t>Oborová zdravotní pojišťovna zaměstnanců bank, pojišťoven a stavebnictví</w:t>
      </w:r>
      <w:r w:rsidR="00FF4C89" w:rsidRPr="00003477">
        <w:rPr>
          <w:rFonts w:ascii="Arial" w:hAnsi="Arial" w:cs="Arial"/>
          <w:sz w:val="24"/>
        </w:rPr>
        <w:t xml:space="preserve">, Zaměstnanecká pojišťovna Škoda, </w:t>
      </w:r>
      <w:r w:rsidR="004A7ACF" w:rsidRPr="00003477">
        <w:rPr>
          <w:rFonts w:ascii="Arial" w:hAnsi="Arial" w:cs="Arial"/>
          <w:sz w:val="24"/>
        </w:rPr>
        <w:t>Zdravotní po</w:t>
      </w:r>
      <w:r w:rsidR="00FF4C89" w:rsidRPr="00003477">
        <w:rPr>
          <w:rFonts w:ascii="Arial" w:hAnsi="Arial" w:cs="Arial"/>
          <w:sz w:val="24"/>
        </w:rPr>
        <w:t xml:space="preserve">jišťovna ministerstva vnitra, </w:t>
      </w:r>
      <w:r w:rsidR="004A7ACF" w:rsidRPr="00003477">
        <w:rPr>
          <w:rFonts w:ascii="Arial" w:hAnsi="Arial" w:cs="Arial"/>
          <w:sz w:val="24"/>
        </w:rPr>
        <w:t>Revírní bratrská pokladna, zdrav</w:t>
      </w:r>
      <w:r w:rsidR="00AF4FDC">
        <w:rPr>
          <w:rFonts w:ascii="Arial" w:hAnsi="Arial" w:cs="Arial"/>
          <w:sz w:val="24"/>
        </w:rPr>
        <w:t>otní</w:t>
      </w:r>
      <w:r w:rsidR="004A7ACF" w:rsidRPr="00003477">
        <w:rPr>
          <w:rFonts w:ascii="Arial" w:hAnsi="Arial" w:cs="Arial"/>
          <w:sz w:val="24"/>
        </w:rPr>
        <w:t xml:space="preserve"> pojišťovna</w:t>
      </w:r>
      <w:r w:rsidR="00FF4C89" w:rsidRPr="00003477">
        <w:rPr>
          <w:rFonts w:ascii="Arial" w:hAnsi="Arial" w:cs="Arial"/>
          <w:sz w:val="24"/>
        </w:rPr>
        <w:t>.</w:t>
      </w:r>
      <w:r w:rsidR="00EA6B1D">
        <w:rPr>
          <w:rFonts w:ascii="Arial" w:hAnsi="Arial" w:cs="Arial"/>
          <w:sz w:val="24"/>
        </w:rPr>
        <w:t xml:space="preserve"> </w:t>
      </w:r>
      <w:r w:rsidR="00BA763A">
        <w:rPr>
          <w:rFonts w:ascii="Arial" w:hAnsi="Arial" w:cs="Arial"/>
          <w:sz w:val="24"/>
        </w:rPr>
        <w:t>Od 18. srpna 2017</w:t>
      </w:r>
      <w:r w:rsidR="00151844">
        <w:rPr>
          <w:rFonts w:ascii="Arial" w:hAnsi="Arial" w:cs="Arial"/>
          <w:sz w:val="24"/>
        </w:rPr>
        <w:t xml:space="preserve"> </w:t>
      </w:r>
      <w:r w:rsidR="00DA23EE">
        <w:rPr>
          <w:rFonts w:ascii="Arial" w:hAnsi="Arial" w:cs="Arial"/>
          <w:sz w:val="24"/>
        </w:rPr>
        <w:t xml:space="preserve">(novela zákona o registru smluv) </w:t>
      </w:r>
      <w:r w:rsidR="00EA6B1D">
        <w:rPr>
          <w:rFonts w:ascii="Arial" w:hAnsi="Arial" w:cs="Arial"/>
          <w:sz w:val="24"/>
        </w:rPr>
        <w:t>není nabytí účinnosti smluv</w:t>
      </w:r>
      <w:r w:rsidR="00151844">
        <w:rPr>
          <w:rFonts w:ascii="Arial" w:hAnsi="Arial" w:cs="Arial"/>
          <w:sz w:val="24"/>
        </w:rPr>
        <w:t>,</w:t>
      </w:r>
      <w:r w:rsidR="00EA6B1D">
        <w:rPr>
          <w:rFonts w:ascii="Arial" w:hAnsi="Arial" w:cs="Arial"/>
          <w:sz w:val="24"/>
        </w:rPr>
        <w:t xml:space="preserve"> jejichž předmětem jsou léčiva nebo zdravotní prostředky, závislé na uveřejnění v registru smluv. </w:t>
      </w:r>
      <w:r w:rsidR="004E2848">
        <w:rPr>
          <w:rFonts w:ascii="Arial" w:hAnsi="Arial" w:cs="Arial"/>
          <w:sz w:val="24"/>
        </w:rPr>
        <w:t>T</w:t>
      </w:r>
      <w:r w:rsidR="00EA6B1D">
        <w:rPr>
          <w:rFonts w:ascii="Arial" w:hAnsi="Arial" w:cs="Arial"/>
          <w:sz w:val="24"/>
        </w:rPr>
        <w:t>yto smlouvy se musejí uveřejňovat, ovšem mohou být účinné a tedy může se z nich plnit dříve, než jsou uveřejněny v registru smluv.</w:t>
      </w:r>
    </w:p>
    <w:p w14:paraId="468A781D" w14:textId="77777777" w:rsidR="004652D7" w:rsidRPr="00003477" w:rsidRDefault="004652D7" w:rsidP="00513C71">
      <w:pPr>
        <w:pStyle w:val="Odstavecseseznamem"/>
        <w:spacing w:after="0" w:line="360" w:lineRule="auto"/>
        <w:jc w:val="both"/>
        <w:rPr>
          <w:rFonts w:ascii="Arial" w:hAnsi="Arial" w:cs="Arial"/>
          <w:b/>
          <w:color w:val="4F6228" w:themeColor="accent3" w:themeShade="80"/>
          <w:sz w:val="24"/>
          <w:u w:val="single"/>
        </w:rPr>
      </w:pPr>
    </w:p>
    <w:p w14:paraId="492EBC36" w14:textId="77777777" w:rsidR="000266C9" w:rsidRPr="0057166C" w:rsidRDefault="000266C9"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Český rozhlas</w:t>
      </w:r>
    </w:p>
    <w:p w14:paraId="20F74EFE" w14:textId="65E3AE06" w:rsidR="004A7ACF" w:rsidRPr="00003477" w:rsidRDefault="00666BAD" w:rsidP="004A7ACF">
      <w:pPr>
        <w:spacing w:after="0" w:line="360" w:lineRule="auto"/>
        <w:jc w:val="both"/>
        <w:rPr>
          <w:rFonts w:ascii="Arial" w:hAnsi="Arial" w:cs="Arial"/>
          <w:sz w:val="24"/>
        </w:rPr>
      </w:pPr>
      <w:r w:rsidRPr="00003477">
        <w:rPr>
          <w:rFonts w:ascii="Arial" w:hAnsi="Arial" w:cs="Arial"/>
          <w:sz w:val="24"/>
        </w:rPr>
        <w:t>Jeho</w:t>
      </w:r>
      <w:r w:rsidR="004A7ACF" w:rsidRPr="00003477">
        <w:rPr>
          <w:rFonts w:ascii="Arial" w:hAnsi="Arial" w:cs="Arial"/>
          <w:sz w:val="24"/>
        </w:rPr>
        <w:t xml:space="preserve"> postavení je upraveno v zákoně č. 484/1991 Sb., o Českém rozhlasu, ve</w:t>
      </w:r>
      <w:r w:rsidR="0057166C">
        <w:rPr>
          <w:rFonts w:ascii="Arial" w:hAnsi="Arial" w:cs="Arial"/>
          <w:sz w:val="24"/>
        </w:rPr>
        <w:t> </w:t>
      </w:r>
      <w:r w:rsidR="004A7ACF" w:rsidRPr="00003477">
        <w:rPr>
          <w:rFonts w:ascii="Arial" w:hAnsi="Arial" w:cs="Arial"/>
          <w:sz w:val="24"/>
        </w:rPr>
        <w:t>znění pozdějších předpisů.</w:t>
      </w:r>
      <w:r w:rsidR="00151844">
        <w:rPr>
          <w:rFonts w:ascii="Arial" w:hAnsi="Arial" w:cs="Arial"/>
          <w:sz w:val="24"/>
        </w:rPr>
        <w:t xml:space="preserve"> Je třeba zohlednit výjimku v § 3 odst. 2 písm. o)</w:t>
      </w:r>
      <w:r w:rsidR="008B6A35">
        <w:rPr>
          <w:rFonts w:ascii="Arial" w:hAnsi="Arial" w:cs="Arial"/>
          <w:sz w:val="24"/>
        </w:rPr>
        <w:t xml:space="preserve"> zákona o registru smluv</w:t>
      </w:r>
      <w:r w:rsidR="00151844">
        <w:rPr>
          <w:rFonts w:ascii="Arial" w:hAnsi="Arial" w:cs="Arial"/>
          <w:sz w:val="24"/>
        </w:rPr>
        <w:t>, která stanoví, že se n</w:t>
      </w:r>
      <w:r w:rsidR="004E5F15">
        <w:rPr>
          <w:rFonts w:ascii="Arial" w:hAnsi="Arial" w:cs="Arial"/>
          <w:sz w:val="24"/>
        </w:rPr>
        <w:t>euveřejňují smlouvy týkající se </w:t>
      </w:r>
      <w:r w:rsidR="00151844">
        <w:rPr>
          <w:rFonts w:ascii="Arial" w:hAnsi="Arial" w:cs="Arial"/>
          <w:sz w:val="24"/>
        </w:rPr>
        <w:t>výroby nebo užití pořadu, včetně smlouvy o nabytí práv k užití pořadu, jejíž</w:t>
      </w:r>
      <w:r w:rsidR="00EA6B1D">
        <w:rPr>
          <w:rFonts w:ascii="Arial" w:hAnsi="Arial" w:cs="Arial"/>
          <w:sz w:val="24"/>
        </w:rPr>
        <w:t xml:space="preserve"> </w:t>
      </w:r>
      <w:r w:rsidR="00151844">
        <w:rPr>
          <w:rFonts w:ascii="Arial" w:hAnsi="Arial" w:cs="Arial"/>
          <w:sz w:val="24"/>
        </w:rPr>
        <w:t xml:space="preserve">alespoň jednou smluvní stranou je Česká televize nebo Český rozhlas. </w:t>
      </w:r>
    </w:p>
    <w:p w14:paraId="4A9E24EA" w14:textId="77777777" w:rsidR="000266C9" w:rsidRPr="00003477" w:rsidRDefault="000266C9" w:rsidP="00513C71">
      <w:pPr>
        <w:pStyle w:val="Odstavecseseznamem"/>
        <w:spacing w:line="360" w:lineRule="auto"/>
        <w:rPr>
          <w:rFonts w:ascii="Arial" w:hAnsi="Arial" w:cs="Arial"/>
          <w:b/>
          <w:color w:val="4F6228" w:themeColor="accent3" w:themeShade="80"/>
          <w:sz w:val="24"/>
          <w:u w:val="single"/>
        </w:rPr>
      </w:pPr>
    </w:p>
    <w:p w14:paraId="2FFAF927" w14:textId="77777777" w:rsidR="004652D7" w:rsidRPr="0057166C" w:rsidRDefault="000266C9"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Česká televize</w:t>
      </w:r>
    </w:p>
    <w:p w14:paraId="4A352655" w14:textId="56496417" w:rsidR="004A7ACF" w:rsidRPr="00003477" w:rsidRDefault="004A7ACF" w:rsidP="004A7ACF">
      <w:pPr>
        <w:spacing w:after="0" w:line="360" w:lineRule="auto"/>
        <w:jc w:val="both"/>
        <w:rPr>
          <w:rFonts w:ascii="Arial" w:hAnsi="Arial" w:cs="Arial"/>
          <w:sz w:val="24"/>
        </w:rPr>
      </w:pPr>
      <w:r w:rsidRPr="00003477">
        <w:rPr>
          <w:rFonts w:ascii="Arial" w:hAnsi="Arial" w:cs="Arial"/>
          <w:sz w:val="24"/>
        </w:rPr>
        <w:t>Její postavení je upraveno v zákoně č. 483/1991 Sb., o České televizi, ve znění pozdějších předpisů.</w:t>
      </w:r>
      <w:r w:rsidR="00151844">
        <w:rPr>
          <w:rFonts w:ascii="Arial" w:hAnsi="Arial" w:cs="Arial"/>
          <w:sz w:val="24"/>
        </w:rPr>
        <w:t xml:space="preserve"> Je třeba zohlednit výjimku v § 3 odst. 2 písm. o)</w:t>
      </w:r>
      <w:r w:rsidR="008B6A35">
        <w:rPr>
          <w:rFonts w:ascii="Arial" w:hAnsi="Arial" w:cs="Arial"/>
          <w:sz w:val="24"/>
        </w:rPr>
        <w:t xml:space="preserve"> zákona o registru smluv</w:t>
      </w:r>
      <w:r w:rsidR="00151844">
        <w:rPr>
          <w:rFonts w:ascii="Arial" w:hAnsi="Arial" w:cs="Arial"/>
          <w:sz w:val="24"/>
        </w:rPr>
        <w:t xml:space="preserve">, která stanoví, že se neuveřejňují smlouvy týkající se výroby nebo </w:t>
      </w:r>
      <w:r w:rsidR="00151844">
        <w:rPr>
          <w:rFonts w:ascii="Arial" w:hAnsi="Arial" w:cs="Arial"/>
          <w:sz w:val="24"/>
        </w:rPr>
        <w:lastRenderedPageBreak/>
        <w:t>užití pořadu, včetně smlouvy o nabytí práv k užití pořadu, jejíž</w:t>
      </w:r>
      <w:r w:rsidR="00EA6B1D">
        <w:rPr>
          <w:rFonts w:ascii="Arial" w:hAnsi="Arial" w:cs="Arial"/>
          <w:sz w:val="24"/>
        </w:rPr>
        <w:t xml:space="preserve"> </w:t>
      </w:r>
      <w:r w:rsidR="00151844">
        <w:rPr>
          <w:rFonts w:ascii="Arial" w:hAnsi="Arial" w:cs="Arial"/>
          <w:sz w:val="24"/>
        </w:rPr>
        <w:t>alespo</w:t>
      </w:r>
      <w:r w:rsidR="00EA6B1D">
        <w:rPr>
          <w:rFonts w:ascii="Arial" w:hAnsi="Arial" w:cs="Arial"/>
          <w:sz w:val="24"/>
        </w:rPr>
        <w:t>ň jednou smluvní stranou je </w:t>
      </w:r>
      <w:r w:rsidR="00151844">
        <w:rPr>
          <w:rFonts w:ascii="Arial" w:hAnsi="Arial" w:cs="Arial"/>
          <w:sz w:val="24"/>
        </w:rPr>
        <w:t>Česká televize nebo Český rozhlas.</w:t>
      </w:r>
    </w:p>
    <w:p w14:paraId="740C6A8F" w14:textId="77777777" w:rsidR="004652D7" w:rsidRPr="00003477" w:rsidRDefault="004652D7" w:rsidP="00513C71">
      <w:pPr>
        <w:pStyle w:val="Odstavecseseznamem"/>
        <w:spacing w:after="0" w:line="360" w:lineRule="auto"/>
        <w:jc w:val="both"/>
        <w:rPr>
          <w:rFonts w:ascii="Arial" w:hAnsi="Arial" w:cs="Arial"/>
          <w:b/>
          <w:color w:val="4F6228" w:themeColor="accent3" w:themeShade="80"/>
          <w:sz w:val="24"/>
          <w:u w:val="single"/>
        </w:rPr>
      </w:pPr>
    </w:p>
    <w:p w14:paraId="1B60EE6E" w14:textId="77777777" w:rsidR="004652D7" w:rsidRPr="0057166C" w:rsidRDefault="004652D7" w:rsidP="00045C83">
      <w:pPr>
        <w:pStyle w:val="Odstavecseseznamem"/>
        <w:numPr>
          <w:ilvl w:val="0"/>
          <w:numId w:val="2"/>
        </w:numPr>
        <w:spacing w:after="0" w:line="360" w:lineRule="auto"/>
        <w:ind w:left="426" w:hanging="284"/>
        <w:jc w:val="both"/>
        <w:rPr>
          <w:rFonts w:ascii="Arial" w:hAnsi="Arial" w:cs="Arial"/>
          <w:b/>
          <w:sz w:val="24"/>
        </w:rPr>
      </w:pPr>
      <w:r w:rsidRPr="0057166C">
        <w:rPr>
          <w:rFonts w:ascii="Arial" w:hAnsi="Arial" w:cs="Arial"/>
          <w:b/>
          <w:sz w:val="24"/>
        </w:rPr>
        <w:t>právnická osoba, v níž má stát nebo územní samosprávný celek sám nebo s</w:t>
      </w:r>
      <w:r w:rsidR="0060601E" w:rsidRPr="0057166C">
        <w:rPr>
          <w:rFonts w:ascii="Arial" w:hAnsi="Arial" w:cs="Arial"/>
          <w:b/>
          <w:sz w:val="24"/>
        </w:rPr>
        <w:t> </w:t>
      </w:r>
      <w:r w:rsidRPr="0057166C">
        <w:rPr>
          <w:rFonts w:ascii="Arial" w:hAnsi="Arial" w:cs="Arial"/>
          <w:b/>
          <w:sz w:val="24"/>
        </w:rPr>
        <w:t>jinými územními samosprávnými celky většinovou majetkovou účast, a to i</w:t>
      </w:r>
      <w:r w:rsidR="0060601E" w:rsidRPr="0057166C">
        <w:rPr>
          <w:rFonts w:ascii="Arial" w:hAnsi="Arial" w:cs="Arial"/>
          <w:b/>
          <w:sz w:val="24"/>
        </w:rPr>
        <w:t> </w:t>
      </w:r>
      <w:r w:rsidRPr="0057166C">
        <w:rPr>
          <w:rFonts w:ascii="Arial" w:hAnsi="Arial" w:cs="Arial"/>
          <w:b/>
          <w:sz w:val="24"/>
        </w:rPr>
        <w:t>prostřednictvím jiné právnické osoby</w:t>
      </w:r>
    </w:p>
    <w:p w14:paraId="70A7BCD0" w14:textId="77777777" w:rsidR="00AF4FDC" w:rsidRDefault="004A7ACF" w:rsidP="00633652">
      <w:pPr>
        <w:spacing w:line="360" w:lineRule="auto"/>
        <w:jc w:val="both"/>
        <w:rPr>
          <w:rFonts w:ascii="Arial" w:eastAsia="Times New Roman" w:hAnsi="Arial" w:cs="Arial"/>
          <w:sz w:val="24"/>
          <w:szCs w:val="24"/>
        </w:rPr>
      </w:pPr>
      <w:r w:rsidRPr="00003477">
        <w:rPr>
          <w:rFonts w:ascii="Arial" w:hAnsi="Arial" w:cs="Arial"/>
          <w:sz w:val="24"/>
        </w:rPr>
        <w:t>Právnické osoby, ve kterých je majetková účast uvedeného veřejnoprávního subjektu přítomna přím</w:t>
      </w:r>
      <w:r w:rsidR="00633652">
        <w:rPr>
          <w:rFonts w:ascii="Arial" w:hAnsi="Arial" w:cs="Arial"/>
          <w:sz w:val="24"/>
        </w:rPr>
        <w:t xml:space="preserve">o i skrze jiné právnické osoby. </w:t>
      </w:r>
      <w:r w:rsidR="00AF4FDC" w:rsidRPr="00AF4FDC">
        <w:rPr>
          <w:rFonts w:ascii="Arial" w:eastAsia="Times New Roman" w:hAnsi="Arial" w:cs="Arial"/>
          <w:sz w:val="24"/>
          <w:szCs w:val="24"/>
        </w:rPr>
        <w:t xml:space="preserve">Existují dvě metody výpočtu většinové </w:t>
      </w:r>
      <w:r w:rsidR="00EA6B1D">
        <w:rPr>
          <w:rFonts w:ascii="Arial" w:eastAsia="Times New Roman" w:hAnsi="Arial" w:cs="Arial"/>
          <w:sz w:val="24"/>
          <w:szCs w:val="24"/>
        </w:rPr>
        <w:t>majetkové účasti, a to rozši</w:t>
      </w:r>
      <w:r w:rsidR="00E87A03">
        <w:rPr>
          <w:rFonts w:ascii="Arial" w:eastAsia="Times New Roman" w:hAnsi="Arial" w:cs="Arial"/>
          <w:sz w:val="24"/>
          <w:szCs w:val="24"/>
        </w:rPr>
        <w:t>řující</w:t>
      </w:r>
      <w:r w:rsidR="00EA6B1D">
        <w:rPr>
          <w:rFonts w:ascii="Arial" w:eastAsia="Times New Roman" w:hAnsi="Arial" w:cs="Arial"/>
          <w:sz w:val="24"/>
          <w:szCs w:val="24"/>
        </w:rPr>
        <w:t xml:space="preserve"> a doslovný výklad. Rozšiřujícím</w:t>
      </w:r>
      <w:r w:rsidR="00AF4FDC" w:rsidRPr="00AF4FDC">
        <w:rPr>
          <w:rFonts w:ascii="Arial" w:eastAsia="Times New Roman" w:hAnsi="Arial" w:cs="Arial"/>
          <w:sz w:val="24"/>
          <w:szCs w:val="24"/>
        </w:rPr>
        <w:t xml:space="preserve"> výkladem se vychází z prosté většiny v mateřské i dceřiné společnosti, např. Kraj má 70% většinu v teplárenské společnosti, teplárenská společnost je 51% vlastníkem společnosti Technické služby, rozšiřujícím výkladem Kraj má fakticky většinu i v Technických službách.</w:t>
      </w:r>
      <w:r w:rsidR="00E87A03">
        <w:rPr>
          <w:rFonts w:ascii="Arial" w:hAnsi="Arial" w:cs="Arial"/>
          <w:sz w:val="24"/>
          <w:szCs w:val="24"/>
        </w:rPr>
        <w:t xml:space="preserve"> </w:t>
      </w:r>
      <w:r w:rsidR="00AF4FDC" w:rsidRPr="00AF4FDC">
        <w:rPr>
          <w:rFonts w:ascii="Arial" w:eastAsia="Times New Roman" w:hAnsi="Arial" w:cs="Arial"/>
          <w:sz w:val="24"/>
          <w:szCs w:val="24"/>
        </w:rPr>
        <w:t>Doslovným výkladem by se majetková účast Kraje vypočítala jen jako 70% z 51%, což je cca 36%. Ministerstvo vnitra doporučuje z důvo</w:t>
      </w:r>
      <w:r w:rsidR="00E87A03">
        <w:rPr>
          <w:rFonts w:ascii="Arial" w:eastAsia="Times New Roman" w:hAnsi="Arial" w:cs="Arial"/>
          <w:sz w:val="24"/>
          <w:szCs w:val="24"/>
        </w:rPr>
        <w:t>du opatrnosti metodu rozš</w:t>
      </w:r>
      <w:r w:rsidR="00151844">
        <w:rPr>
          <w:rFonts w:ascii="Arial" w:eastAsia="Times New Roman" w:hAnsi="Arial" w:cs="Arial"/>
          <w:sz w:val="24"/>
          <w:szCs w:val="24"/>
        </w:rPr>
        <w:t>i</w:t>
      </w:r>
      <w:r w:rsidR="00E87A03">
        <w:rPr>
          <w:rFonts w:ascii="Arial" w:eastAsia="Times New Roman" w:hAnsi="Arial" w:cs="Arial"/>
          <w:sz w:val="24"/>
          <w:szCs w:val="24"/>
        </w:rPr>
        <w:t>řujícího</w:t>
      </w:r>
      <w:r w:rsidR="00AF4FDC" w:rsidRPr="00AF4FDC">
        <w:rPr>
          <w:rFonts w:ascii="Arial" w:eastAsia="Times New Roman" w:hAnsi="Arial" w:cs="Arial"/>
          <w:sz w:val="24"/>
          <w:szCs w:val="24"/>
        </w:rPr>
        <w:t xml:space="preserve"> výkladu.</w:t>
      </w:r>
    </w:p>
    <w:p w14:paraId="6E036302" w14:textId="1BB05213" w:rsidR="00DA5396" w:rsidRPr="00633652" w:rsidRDefault="00DA5396" w:rsidP="00633652">
      <w:pPr>
        <w:spacing w:line="360" w:lineRule="auto"/>
        <w:jc w:val="both"/>
        <w:rPr>
          <w:rFonts w:ascii="Arial" w:hAnsi="Arial" w:cs="Arial"/>
          <w:sz w:val="24"/>
        </w:rPr>
      </w:pPr>
      <w:r>
        <w:rPr>
          <w:rFonts w:ascii="Arial" w:hAnsi="Arial" w:cs="Arial"/>
          <w:sz w:val="24"/>
        </w:rPr>
        <w:t>Je třeba zohlednit výjimku na smlouvy splňující podmínky v ustanovení § 3 odst. 2 písm. r)</w:t>
      </w:r>
      <w:r w:rsidR="00E261AD" w:rsidRPr="00E261AD">
        <w:rPr>
          <w:rFonts w:ascii="Arial" w:hAnsi="Arial" w:cs="Arial"/>
          <w:sz w:val="24"/>
        </w:rPr>
        <w:t xml:space="preserve"> </w:t>
      </w:r>
      <w:r w:rsidR="00E261AD">
        <w:rPr>
          <w:rFonts w:ascii="Arial" w:hAnsi="Arial" w:cs="Arial"/>
          <w:sz w:val="24"/>
        </w:rPr>
        <w:t>zákona o registru smluv</w:t>
      </w:r>
      <w:r>
        <w:rPr>
          <w:rFonts w:ascii="Arial" w:hAnsi="Arial" w:cs="Arial"/>
          <w:sz w:val="24"/>
        </w:rPr>
        <w:t>.</w:t>
      </w:r>
    </w:p>
    <w:p w14:paraId="12FA2FDA" w14:textId="77777777" w:rsidR="00403C60" w:rsidRPr="00003477" w:rsidRDefault="00AF4FDC" w:rsidP="00E87A03">
      <w:pPr>
        <w:spacing w:line="360" w:lineRule="auto"/>
        <w:jc w:val="both"/>
        <w:rPr>
          <w:rFonts w:ascii="Arial" w:hAnsi="Arial" w:cs="Arial"/>
          <w:sz w:val="24"/>
        </w:rPr>
      </w:pPr>
      <w:r w:rsidRPr="00003477">
        <w:rPr>
          <w:rFonts w:ascii="Arial" w:hAnsi="Arial" w:cs="Arial"/>
          <w:sz w:val="24"/>
        </w:rPr>
        <w:t xml:space="preserve"> </w:t>
      </w:r>
      <w:r w:rsidR="00403C60" w:rsidRPr="00003477">
        <w:rPr>
          <w:rFonts w:ascii="Arial" w:hAnsi="Arial" w:cs="Arial"/>
          <w:sz w:val="24"/>
        </w:rPr>
        <w:br w:type="page"/>
      </w:r>
    </w:p>
    <w:p w14:paraId="230A75DE" w14:textId="77777777" w:rsidR="00750D44" w:rsidRPr="00A33ED7" w:rsidRDefault="00750D44" w:rsidP="00111271">
      <w:pPr>
        <w:pStyle w:val="Styl1"/>
        <w:numPr>
          <w:ilvl w:val="0"/>
          <w:numId w:val="28"/>
        </w:numPr>
        <w:rPr>
          <w:rFonts w:ascii="Arial" w:hAnsi="Arial" w:cs="Arial"/>
          <w:b/>
          <w:u w:val="none"/>
        </w:rPr>
      </w:pPr>
      <w:bookmarkStart w:id="27" w:name="_Toc450733822"/>
      <w:bookmarkStart w:id="28" w:name="_Toc512354695"/>
      <w:bookmarkStart w:id="29" w:name="_Toc457812128"/>
      <w:r w:rsidRPr="00A33ED7">
        <w:rPr>
          <w:rFonts w:ascii="Arial" w:hAnsi="Arial" w:cs="Arial"/>
          <w:b/>
          <w:color w:val="auto"/>
          <w:u w:val="none"/>
        </w:rPr>
        <w:lastRenderedPageBreak/>
        <w:t>Způsob uveřejnění</w:t>
      </w:r>
      <w:bookmarkEnd w:id="27"/>
      <w:bookmarkEnd w:id="28"/>
      <w:bookmarkEnd w:id="29"/>
    </w:p>
    <w:p w14:paraId="63589DEA" w14:textId="77777777" w:rsidR="00294842" w:rsidRPr="00003477" w:rsidRDefault="00294842" w:rsidP="00617AE6">
      <w:pPr>
        <w:pStyle w:val="Odstavecseseznamem"/>
        <w:spacing w:after="0"/>
        <w:ind w:left="0"/>
        <w:jc w:val="both"/>
        <w:rPr>
          <w:rFonts w:ascii="Arial" w:hAnsi="Arial" w:cs="Arial"/>
          <w:sz w:val="24"/>
        </w:rPr>
      </w:pPr>
    </w:p>
    <w:p w14:paraId="59AEF2CC" w14:textId="77777777" w:rsidR="00F74178" w:rsidRPr="00003477" w:rsidRDefault="00617AE6" w:rsidP="00513C71">
      <w:pPr>
        <w:pStyle w:val="Odstavecseseznamem"/>
        <w:spacing w:after="0" w:line="360" w:lineRule="auto"/>
        <w:ind w:left="0"/>
        <w:jc w:val="both"/>
        <w:rPr>
          <w:rFonts w:ascii="Arial" w:hAnsi="Arial" w:cs="Arial"/>
          <w:sz w:val="24"/>
        </w:rPr>
      </w:pPr>
      <w:r w:rsidRPr="00003477">
        <w:rPr>
          <w:rFonts w:ascii="Arial" w:hAnsi="Arial" w:cs="Arial"/>
          <w:sz w:val="24"/>
        </w:rPr>
        <w:t xml:space="preserve">Za uveřejnění smlouvy v registru smluv se považuje </w:t>
      </w:r>
      <w:r w:rsidRPr="00003477">
        <w:rPr>
          <w:rFonts w:ascii="Arial" w:hAnsi="Arial" w:cs="Arial"/>
          <w:b/>
          <w:sz w:val="24"/>
        </w:rPr>
        <w:t>vložení elektronického obrazu textového obsahu smlouvy</w:t>
      </w:r>
      <w:r w:rsidRPr="00003477">
        <w:rPr>
          <w:rFonts w:ascii="Arial" w:hAnsi="Arial" w:cs="Arial"/>
          <w:sz w:val="24"/>
        </w:rPr>
        <w:t xml:space="preserve"> </w:t>
      </w:r>
      <w:r w:rsidR="000073A7" w:rsidRPr="00003477">
        <w:rPr>
          <w:rFonts w:ascii="Arial" w:hAnsi="Arial" w:cs="Arial"/>
          <w:sz w:val="24"/>
        </w:rPr>
        <w:t xml:space="preserve">do registru smluv. Tento elektronický obraz textového obsahu smlouvy musí být </w:t>
      </w:r>
      <w:r w:rsidRPr="005856FB">
        <w:rPr>
          <w:rFonts w:ascii="Arial" w:hAnsi="Arial"/>
          <w:b/>
          <w:sz w:val="24"/>
        </w:rPr>
        <w:t>v otevřeném a strojově čitelném formátu</w:t>
      </w:r>
      <w:r w:rsidRPr="00003477">
        <w:rPr>
          <w:rFonts w:ascii="Arial" w:hAnsi="Arial" w:cs="Arial"/>
          <w:sz w:val="24"/>
        </w:rPr>
        <w:t xml:space="preserve"> </w:t>
      </w:r>
      <w:r w:rsidR="000073A7" w:rsidRPr="00003477">
        <w:rPr>
          <w:rFonts w:ascii="Arial" w:hAnsi="Arial" w:cs="Arial"/>
          <w:sz w:val="24"/>
        </w:rPr>
        <w:t>a</w:t>
      </w:r>
      <w:r w:rsidR="00AF4FDC">
        <w:rPr>
          <w:rFonts w:ascii="Arial" w:hAnsi="Arial" w:cs="Arial"/>
          <w:sz w:val="24"/>
        </w:rPr>
        <w:t> </w:t>
      </w:r>
      <w:r w:rsidR="000073A7" w:rsidRPr="00003477">
        <w:rPr>
          <w:rFonts w:ascii="Arial" w:hAnsi="Arial" w:cs="Arial"/>
          <w:sz w:val="24"/>
        </w:rPr>
        <w:t xml:space="preserve">zaslán </w:t>
      </w:r>
      <w:r w:rsidR="00022828" w:rsidRPr="00003477">
        <w:rPr>
          <w:rFonts w:ascii="Arial" w:hAnsi="Arial" w:cs="Arial"/>
          <w:sz w:val="24"/>
        </w:rPr>
        <w:t xml:space="preserve">k uveřejnění </w:t>
      </w:r>
      <w:r w:rsidR="000073A7" w:rsidRPr="00003477">
        <w:rPr>
          <w:rFonts w:ascii="Arial" w:hAnsi="Arial" w:cs="Arial"/>
          <w:sz w:val="24"/>
        </w:rPr>
        <w:t xml:space="preserve">musí být </w:t>
      </w:r>
      <w:r w:rsidRPr="00003477">
        <w:rPr>
          <w:rFonts w:ascii="Arial" w:hAnsi="Arial" w:cs="Arial"/>
          <w:sz w:val="24"/>
        </w:rPr>
        <w:t>včetn</w:t>
      </w:r>
      <w:r w:rsidR="00F74178" w:rsidRPr="00003477">
        <w:rPr>
          <w:rFonts w:ascii="Arial" w:hAnsi="Arial" w:cs="Arial"/>
          <w:sz w:val="24"/>
        </w:rPr>
        <w:t xml:space="preserve">ě </w:t>
      </w:r>
      <w:proofErr w:type="spellStart"/>
      <w:r w:rsidR="00F74178" w:rsidRPr="00003477">
        <w:rPr>
          <w:rFonts w:ascii="Arial" w:hAnsi="Arial" w:cs="Arial"/>
          <w:b/>
          <w:sz w:val="24"/>
        </w:rPr>
        <w:t>metadat</w:t>
      </w:r>
      <w:proofErr w:type="spellEnd"/>
      <w:r w:rsidR="00F11B44" w:rsidRPr="00003477">
        <w:rPr>
          <w:rFonts w:ascii="Arial" w:hAnsi="Arial" w:cs="Arial"/>
          <w:sz w:val="24"/>
        </w:rPr>
        <w:t xml:space="preserve"> smlouvy.</w:t>
      </w:r>
    </w:p>
    <w:p w14:paraId="27A55F51" w14:textId="77777777" w:rsidR="00F11B44" w:rsidRPr="00003477" w:rsidRDefault="00F11B44" w:rsidP="00513C71">
      <w:pPr>
        <w:pStyle w:val="Odstavecseseznamem"/>
        <w:spacing w:after="0" w:line="360" w:lineRule="auto"/>
        <w:ind w:left="0"/>
        <w:jc w:val="both"/>
        <w:rPr>
          <w:rFonts w:ascii="Arial" w:hAnsi="Arial" w:cs="Arial"/>
          <w:sz w:val="24"/>
        </w:rPr>
      </w:pPr>
    </w:p>
    <w:p w14:paraId="0E466CC9" w14:textId="77777777" w:rsidR="00F11B44" w:rsidRPr="00003477"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 xml:space="preserve">Smlouvy se v registru smluv uveřejňují jakýmsi dvoustupňovým postupem. Prvním z nich je </w:t>
      </w:r>
      <w:r w:rsidRPr="00003477">
        <w:rPr>
          <w:rFonts w:ascii="Arial" w:hAnsi="Arial" w:cs="Arial"/>
          <w:b/>
          <w:sz w:val="24"/>
        </w:rPr>
        <w:t>zaslání smlouvy správci registru smluv</w:t>
      </w:r>
      <w:r w:rsidRPr="00003477">
        <w:rPr>
          <w:rFonts w:ascii="Arial" w:hAnsi="Arial" w:cs="Arial"/>
          <w:sz w:val="24"/>
        </w:rPr>
        <w:t>. Toto zaslání smlouvy provede povinný subjekt nebo druhá smluvní strana. Právo k zaslání smlouvy do registru smluv totiž svědčí oběma anebo všem</w:t>
      </w:r>
      <w:r w:rsidR="00CE496C" w:rsidRPr="00003477">
        <w:rPr>
          <w:rFonts w:ascii="Arial" w:hAnsi="Arial" w:cs="Arial"/>
          <w:sz w:val="24"/>
        </w:rPr>
        <w:t xml:space="preserve"> stranám smlouvy</w:t>
      </w:r>
      <w:r w:rsidRPr="00003477">
        <w:rPr>
          <w:rFonts w:ascii="Arial" w:hAnsi="Arial" w:cs="Arial"/>
          <w:sz w:val="24"/>
        </w:rPr>
        <w:t xml:space="preserve">, je-li </w:t>
      </w:r>
      <w:r w:rsidR="00CE496C" w:rsidRPr="00003477">
        <w:rPr>
          <w:rFonts w:ascii="Arial" w:hAnsi="Arial" w:cs="Arial"/>
          <w:sz w:val="24"/>
        </w:rPr>
        <w:t>jich</w:t>
      </w:r>
      <w:r w:rsidRPr="00003477">
        <w:rPr>
          <w:rFonts w:ascii="Arial" w:hAnsi="Arial" w:cs="Arial"/>
          <w:sz w:val="24"/>
        </w:rPr>
        <w:t xml:space="preserve"> více. Smluvně se</w:t>
      </w:r>
      <w:r w:rsidR="00AF4FDC">
        <w:rPr>
          <w:rFonts w:ascii="Arial" w:hAnsi="Arial" w:cs="Arial"/>
          <w:sz w:val="24"/>
        </w:rPr>
        <w:t> </w:t>
      </w:r>
      <w:r w:rsidR="002528D9" w:rsidRPr="00003477">
        <w:rPr>
          <w:rFonts w:ascii="Arial" w:hAnsi="Arial" w:cs="Arial"/>
          <w:sz w:val="24"/>
        </w:rPr>
        <w:t xml:space="preserve">strany </w:t>
      </w:r>
      <w:r w:rsidRPr="00003477">
        <w:rPr>
          <w:rFonts w:ascii="Arial" w:hAnsi="Arial" w:cs="Arial"/>
          <w:sz w:val="24"/>
        </w:rPr>
        <w:t>mohou dohodnout, že zaslání provede jedn</w:t>
      </w:r>
      <w:r w:rsidR="002528D9" w:rsidRPr="00003477">
        <w:rPr>
          <w:rFonts w:ascii="Arial" w:hAnsi="Arial" w:cs="Arial"/>
          <w:sz w:val="24"/>
        </w:rPr>
        <w:t>a</w:t>
      </w:r>
      <w:r w:rsidR="00E94F62">
        <w:rPr>
          <w:rFonts w:ascii="Arial" w:hAnsi="Arial" w:cs="Arial"/>
          <w:sz w:val="24"/>
        </w:rPr>
        <w:t xml:space="preserve"> z nich</w:t>
      </w:r>
      <w:r w:rsidRPr="00003477">
        <w:rPr>
          <w:rFonts w:ascii="Arial" w:hAnsi="Arial" w:cs="Arial"/>
          <w:sz w:val="24"/>
        </w:rPr>
        <w:t xml:space="preserve">. Pošlou-li smlouvu oba, nic se neděje, právní účinky nastanou k okamžiku uveřejnění první verze smlouvy. Problémem ale bude, že takto uveřejněné záznamy nebudou skrze ID záznamu </w:t>
      </w:r>
      <w:r w:rsidR="002528D9" w:rsidRPr="00003477">
        <w:rPr>
          <w:rFonts w:ascii="Arial" w:hAnsi="Arial" w:cs="Arial"/>
          <w:sz w:val="24"/>
        </w:rPr>
        <w:t>provázány, neboť ID záznamu je</w:t>
      </w:r>
      <w:r w:rsidR="00AF4FDC">
        <w:rPr>
          <w:rFonts w:ascii="Arial" w:hAnsi="Arial" w:cs="Arial"/>
          <w:sz w:val="24"/>
        </w:rPr>
        <w:t> </w:t>
      </w:r>
      <w:r w:rsidR="002528D9" w:rsidRPr="00003477">
        <w:rPr>
          <w:rFonts w:ascii="Arial" w:hAnsi="Arial" w:cs="Arial"/>
          <w:sz w:val="24"/>
        </w:rPr>
        <w:t>přidělováno</w:t>
      </w:r>
      <w:r w:rsidRPr="00003477">
        <w:rPr>
          <w:rFonts w:ascii="Arial" w:hAnsi="Arial" w:cs="Arial"/>
          <w:sz w:val="24"/>
        </w:rPr>
        <w:t xml:space="preserve"> až při uveřejnění smlouvy v registru smluv; tato </w:t>
      </w:r>
      <w:r w:rsidR="008722BD" w:rsidRPr="00003477">
        <w:rPr>
          <w:rFonts w:ascii="Arial" w:hAnsi="Arial" w:cs="Arial"/>
          <w:sz w:val="24"/>
        </w:rPr>
        <w:t>neprovázanost</w:t>
      </w:r>
      <w:r w:rsidRPr="00003477">
        <w:rPr>
          <w:rFonts w:ascii="Arial" w:hAnsi="Arial" w:cs="Arial"/>
          <w:sz w:val="24"/>
        </w:rPr>
        <w:t xml:space="preserve"> </w:t>
      </w:r>
      <w:r w:rsidR="008722BD" w:rsidRPr="00003477">
        <w:rPr>
          <w:rFonts w:ascii="Arial" w:hAnsi="Arial" w:cs="Arial"/>
          <w:sz w:val="24"/>
        </w:rPr>
        <w:t xml:space="preserve">záznamů </w:t>
      </w:r>
      <w:r w:rsidRPr="00003477">
        <w:rPr>
          <w:rFonts w:ascii="Arial" w:hAnsi="Arial" w:cs="Arial"/>
          <w:sz w:val="24"/>
        </w:rPr>
        <w:t xml:space="preserve">však nemá </w:t>
      </w:r>
      <w:r w:rsidR="00AF4FDC">
        <w:rPr>
          <w:rFonts w:ascii="Arial" w:hAnsi="Arial" w:cs="Arial"/>
          <w:sz w:val="24"/>
        </w:rPr>
        <w:t xml:space="preserve">žádný </w:t>
      </w:r>
      <w:r w:rsidRPr="00003477">
        <w:rPr>
          <w:rFonts w:ascii="Arial" w:hAnsi="Arial" w:cs="Arial"/>
          <w:sz w:val="24"/>
        </w:rPr>
        <w:t xml:space="preserve">právní dopad </w:t>
      </w:r>
      <w:r w:rsidR="00AF4FDC">
        <w:rPr>
          <w:rFonts w:ascii="Arial" w:hAnsi="Arial" w:cs="Arial"/>
          <w:sz w:val="24"/>
        </w:rPr>
        <w:t>na</w:t>
      </w:r>
      <w:r w:rsidR="00633652">
        <w:rPr>
          <w:rFonts w:ascii="Arial" w:hAnsi="Arial" w:cs="Arial"/>
          <w:sz w:val="24"/>
        </w:rPr>
        <w:t> </w:t>
      </w:r>
      <w:r w:rsidR="00AF4FDC">
        <w:rPr>
          <w:rFonts w:ascii="Arial" w:hAnsi="Arial" w:cs="Arial"/>
          <w:sz w:val="24"/>
        </w:rPr>
        <w:t>platnost smlouvy</w:t>
      </w:r>
      <w:r w:rsidRPr="00003477">
        <w:rPr>
          <w:rFonts w:ascii="Arial" w:hAnsi="Arial" w:cs="Arial"/>
          <w:sz w:val="24"/>
        </w:rPr>
        <w:t xml:space="preserve">. </w:t>
      </w:r>
    </w:p>
    <w:p w14:paraId="3EC82400" w14:textId="77777777" w:rsidR="00F11B44" w:rsidRPr="00003477" w:rsidRDefault="00F11B44" w:rsidP="00F11B44">
      <w:pPr>
        <w:pStyle w:val="Odstavecseseznamem"/>
        <w:spacing w:after="0" w:line="360" w:lineRule="auto"/>
        <w:ind w:left="0"/>
        <w:jc w:val="both"/>
        <w:rPr>
          <w:rFonts w:ascii="Arial" w:hAnsi="Arial" w:cs="Arial"/>
          <w:sz w:val="24"/>
        </w:rPr>
      </w:pPr>
    </w:p>
    <w:p w14:paraId="1F19EAB2" w14:textId="49643C6C" w:rsidR="00F11B44" w:rsidRPr="00003477"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 xml:space="preserve">Zaslat správci registru smluv smlouvu k uveřejnění může také subjekt odlišný od povinného subjektu nebo druhé smluvní strany, a to </w:t>
      </w:r>
      <w:r w:rsidRPr="00003477">
        <w:rPr>
          <w:rFonts w:ascii="Arial" w:hAnsi="Arial" w:cs="Arial"/>
          <w:b/>
          <w:sz w:val="24"/>
        </w:rPr>
        <w:t>v zastoupení</w:t>
      </w:r>
      <w:r w:rsidRPr="00003477">
        <w:rPr>
          <w:rFonts w:ascii="Arial" w:hAnsi="Arial" w:cs="Arial"/>
          <w:sz w:val="24"/>
        </w:rPr>
        <w:t>. Zákon o</w:t>
      </w:r>
      <w:r w:rsidR="0057166C">
        <w:rPr>
          <w:rFonts w:ascii="Arial" w:hAnsi="Arial" w:cs="Arial"/>
          <w:sz w:val="24"/>
        </w:rPr>
        <w:t> </w:t>
      </w:r>
      <w:r w:rsidRPr="00003477">
        <w:rPr>
          <w:rFonts w:ascii="Arial" w:hAnsi="Arial" w:cs="Arial"/>
          <w:sz w:val="24"/>
        </w:rPr>
        <w:t>registru smluv neobsahuje úpravu, která by zapovídala zasílání smluv v</w:t>
      </w:r>
      <w:r w:rsidR="0057166C">
        <w:rPr>
          <w:rFonts w:ascii="Arial" w:hAnsi="Arial" w:cs="Arial"/>
          <w:sz w:val="24"/>
        </w:rPr>
        <w:t> </w:t>
      </w:r>
      <w:r w:rsidRPr="00003477">
        <w:rPr>
          <w:rFonts w:ascii="Arial" w:hAnsi="Arial" w:cs="Arial"/>
          <w:sz w:val="24"/>
        </w:rPr>
        <w:t>zastoupení a je tedy nutné vycházet z obecných principů smluvního zastoupení. Podle těch je možné se na základě ujednání mezi stranami nechat pro účely zasílání smluv správci registru smluv k uveřejnění zastoupit. Pro účely nastavení či</w:t>
      </w:r>
      <w:r w:rsidR="00B0584D">
        <w:rPr>
          <w:rFonts w:ascii="Arial" w:hAnsi="Arial" w:cs="Arial"/>
          <w:sz w:val="24"/>
        </w:rPr>
        <w:t> </w:t>
      </w:r>
      <w:r w:rsidRPr="00003477">
        <w:rPr>
          <w:rFonts w:ascii="Arial" w:hAnsi="Arial" w:cs="Arial"/>
          <w:sz w:val="24"/>
        </w:rPr>
        <w:t>zrušení možnosti zasílání smluv v zastoupení je</w:t>
      </w:r>
      <w:r w:rsidR="005856FB">
        <w:rPr>
          <w:rFonts w:ascii="Arial" w:hAnsi="Arial" w:cs="Arial"/>
          <w:sz w:val="24"/>
        </w:rPr>
        <w:t xml:space="preserve"> </w:t>
      </w:r>
      <w:r w:rsidRPr="00003477">
        <w:rPr>
          <w:rFonts w:ascii="Arial" w:hAnsi="Arial" w:cs="Arial"/>
          <w:sz w:val="24"/>
        </w:rPr>
        <w:t>na</w:t>
      </w:r>
      <w:r w:rsidR="00914225" w:rsidRPr="00003477">
        <w:rPr>
          <w:rFonts w:ascii="Arial" w:hAnsi="Arial" w:cs="Arial"/>
          <w:sz w:val="24"/>
        </w:rPr>
        <w:t> </w:t>
      </w:r>
      <w:r w:rsidR="00AA2E69">
        <w:rPr>
          <w:rFonts w:ascii="Arial" w:hAnsi="Arial" w:cs="Arial"/>
          <w:sz w:val="24"/>
        </w:rPr>
        <w:t>P</w:t>
      </w:r>
      <w:r w:rsidRPr="00003477">
        <w:rPr>
          <w:rFonts w:ascii="Arial" w:hAnsi="Arial" w:cs="Arial"/>
          <w:sz w:val="24"/>
        </w:rPr>
        <w:t xml:space="preserve">ortálu veřejné správy </w:t>
      </w:r>
      <w:r w:rsidR="005856FB">
        <w:rPr>
          <w:rFonts w:ascii="Arial" w:hAnsi="Arial" w:cs="Arial"/>
          <w:sz w:val="24"/>
        </w:rPr>
        <w:t>k</w:t>
      </w:r>
      <w:r w:rsidR="00DE57DF">
        <w:rPr>
          <w:rFonts w:ascii="Arial" w:hAnsi="Arial" w:cs="Arial"/>
          <w:sz w:val="24"/>
        </w:rPr>
        <w:t> </w:t>
      </w:r>
      <w:r w:rsidR="005856FB">
        <w:rPr>
          <w:rFonts w:ascii="Arial" w:hAnsi="Arial" w:cs="Arial"/>
          <w:sz w:val="24"/>
        </w:rPr>
        <w:t>dispozici</w:t>
      </w:r>
      <w:r w:rsidR="00DE57DF">
        <w:rPr>
          <w:rFonts w:ascii="Arial" w:hAnsi="Arial" w:cs="Arial"/>
          <w:sz w:val="24"/>
        </w:rPr>
        <w:t xml:space="preserve"> formulář „</w:t>
      </w:r>
      <w:hyperlink r:id="rId22" w:history="1">
        <w:r w:rsidR="00DE57DF" w:rsidRPr="00DE57DF">
          <w:rPr>
            <w:rStyle w:val="Hypertextovodkaz"/>
            <w:rFonts w:ascii="Arial" w:hAnsi="Arial" w:cs="Arial"/>
            <w:sz w:val="24"/>
          </w:rPr>
          <w:t>z</w:t>
        </w:r>
        <w:r w:rsidR="005856FB" w:rsidRPr="00DE57DF">
          <w:rPr>
            <w:rStyle w:val="Hypertextovodkaz"/>
            <w:rFonts w:ascii="Arial" w:hAnsi="Arial" w:cs="Arial"/>
            <w:sz w:val="24"/>
          </w:rPr>
          <w:t>mocnění k publikaci</w:t>
        </w:r>
      </w:hyperlink>
      <w:r w:rsidR="005856FB">
        <w:rPr>
          <w:rFonts w:ascii="Arial" w:hAnsi="Arial" w:cs="Arial"/>
          <w:sz w:val="24"/>
        </w:rPr>
        <w:t>“.</w:t>
      </w:r>
    </w:p>
    <w:p w14:paraId="404D6836" w14:textId="77777777" w:rsidR="00F11B44" w:rsidRPr="00003477" w:rsidRDefault="00F11B44" w:rsidP="00F11B44">
      <w:pPr>
        <w:pStyle w:val="Odstavecseseznamem"/>
        <w:spacing w:after="0" w:line="360" w:lineRule="auto"/>
        <w:ind w:left="0"/>
        <w:jc w:val="both"/>
        <w:rPr>
          <w:rFonts w:ascii="Arial" w:hAnsi="Arial" w:cs="Arial"/>
          <w:sz w:val="24"/>
        </w:rPr>
      </w:pPr>
    </w:p>
    <w:p w14:paraId="74A3A646" w14:textId="77777777" w:rsidR="00F11B44" w:rsidRPr="00003477"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 xml:space="preserve">Správce registru smluv není za uveřejňování v registru smluv od povinných subjektů nebo smluvních stran oprávněn vybírat žádné správní poplatky nebo jiné </w:t>
      </w:r>
      <w:r w:rsidRPr="00003477">
        <w:rPr>
          <w:rFonts w:ascii="Arial" w:hAnsi="Arial" w:cs="Arial"/>
          <w:sz w:val="24"/>
        </w:rPr>
        <w:lastRenderedPageBreak/>
        <w:t xml:space="preserve">úhrady a uveřejňování v registru smluv je tak pro povinné subjekty nebo jejich smluvní partnery </w:t>
      </w:r>
      <w:r w:rsidRPr="00003477">
        <w:rPr>
          <w:rFonts w:ascii="Arial" w:hAnsi="Arial" w:cs="Arial"/>
          <w:b/>
          <w:sz w:val="24"/>
        </w:rPr>
        <w:t>zdarma</w:t>
      </w:r>
      <w:r w:rsidRPr="00003477">
        <w:rPr>
          <w:rFonts w:ascii="Arial" w:hAnsi="Arial" w:cs="Arial"/>
          <w:sz w:val="24"/>
        </w:rPr>
        <w:t>.</w:t>
      </w:r>
    </w:p>
    <w:p w14:paraId="452EB048" w14:textId="77777777" w:rsidR="00F11B44" w:rsidRPr="00003477" w:rsidRDefault="00F11B44" w:rsidP="00F11B44">
      <w:pPr>
        <w:pStyle w:val="Odstavecseseznamem"/>
        <w:spacing w:after="0" w:line="360" w:lineRule="auto"/>
        <w:ind w:left="0"/>
        <w:jc w:val="both"/>
        <w:rPr>
          <w:rFonts w:ascii="Arial" w:hAnsi="Arial" w:cs="Arial"/>
          <w:sz w:val="24"/>
        </w:rPr>
      </w:pPr>
    </w:p>
    <w:p w14:paraId="2B2DA6E1" w14:textId="09117ED2" w:rsidR="00F11B44"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 xml:space="preserve">Povinný subjekt nebo druhá smluvní strana musí smlouvu zaslat správci registru smluv nejpozději do </w:t>
      </w:r>
      <w:r w:rsidRPr="00003477">
        <w:rPr>
          <w:rFonts w:ascii="Arial" w:hAnsi="Arial" w:cs="Arial"/>
          <w:b/>
          <w:sz w:val="24"/>
        </w:rPr>
        <w:t>30 dnů</w:t>
      </w:r>
      <w:r w:rsidRPr="00003477">
        <w:rPr>
          <w:rFonts w:ascii="Arial" w:hAnsi="Arial" w:cs="Arial"/>
          <w:sz w:val="24"/>
        </w:rPr>
        <w:t xml:space="preserve"> od </w:t>
      </w:r>
      <w:r w:rsidR="008722BD" w:rsidRPr="00003477">
        <w:rPr>
          <w:rFonts w:ascii="Arial" w:hAnsi="Arial" w:cs="Arial"/>
          <w:sz w:val="24"/>
        </w:rPr>
        <w:t xml:space="preserve">jejího </w:t>
      </w:r>
      <w:r w:rsidRPr="00003477">
        <w:rPr>
          <w:rFonts w:ascii="Arial" w:hAnsi="Arial" w:cs="Arial"/>
          <w:sz w:val="24"/>
        </w:rPr>
        <w:t>uzavření, a to i v případě, že smlouv</w:t>
      </w:r>
      <w:r w:rsidR="00EA6B1D">
        <w:rPr>
          <w:rFonts w:ascii="Arial" w:hAnsi="Arial" w:cs="Arial"/>
          <w:sz w:val="24"/>
        </w:rPr>
        <w:t>a</w:t>
      </w:r>
      <w:r w:rsidRPr="00003477">
        <w:rPr>
          <w:rFonts w:ascii="Arial" w:hAnsi="Arial" w:cs="Arial"/>
          <w:sz w:val="24"/>
        </w:rPr>
        <w:t xml:space="preserve"> má</w:t>
      </w:r>
      <w:r w:rsidR="00AF4FDC">
        <w:rPr>
          <w:rFonts w:ascii="Arial" w:hAnsi="Arial" w:cs="Arial"/>
          <w:sz w:val="24"/>
        </w:rPr>
        <w:t> </w:t>
      </w:r>
      <w:r w:rsidRPr="00003477">
        <w:rPr>
          <w:rFonts w:ascii="Arial" w:hAnsi="Arial" w:cs="Arial"/>
          <w:sz w:val="24"/>
        </w:rPr>
        <w:t>nabýt účinnosti až v období po uplynutí těchto 30 dnů. Je samozřejmě možné, že smlouva má nabýt účinnost</w:t>
      </w:r>
      <w:r w:rsidR="002C4A4F" w:rsidRPr="00003477">
        <w:rPr>
          <w:rFonts w:ascii="Arial" w:hAnsi="Arial" w:cs="Arial"/>
          <w:sz w:val="24"/>
        </w:rPr>
        <w:t>i</w:t>
      </w:r>
      <w:r w:rsidRPr="00003477">
        <w:rPr>
          <w:rFonts w:ascii="Arial" w:hAnsi="Arial" w:cs="Arial"/>
          <w:sz w:val="24"/>
        </w:rPr>
        <w:t xml:space="preserve"> až později v budoucnu a strany smlouvy nechtějí, aby její obsah byl veřejně znám. Zákon o</w:t>
      </w:r>
      <w:r w:rsidR="00914225" w:rsidRPr="00003477">
        <w:rPr>
          <w:rFonts w:ascii="Arial" w:hAnsi="Arial" w:cs="Arial"/>
          <w:sz w:val="24"/>
        </w:rPr>
        <w:t> </w:t>
      </w:r>
      <w:r w:rsidRPr="00003477">
        <w:rPr>
          <w:rFonts w:ascii="Arial" w:hAnsi="Arial" w:cs="Arial"/>
          <w:sz w:val="24"/>
        </w:rPr>
        <w:t>registru smluv ale na toto odpověď nedává a je nutno ji hledat prostřednictvím jiného řešení, např. uzavřením smlouvy o</w:t>
      </w:r>
      <w:r w:rsidR="0057166C">
        <w:rPr>
          <w:rFonts w:ascii="Arial" w:hAnsi="Arial" w:cs="Arial"/>
          <w:sz w:val="24"/>
        </w:rPr>
        <w:t> </w:t>
      </w:r>
      <w:r w:rsidRPr="00003477">
        <w:rPr>
          <w:rFonts w:ascii="Arial" w:hAnsi="Arial" w:cs="Arial"/>
          <w:sz w:val="24"/>
        </w:rPr>
        <w:t xml:space="preserve">smlouvě budoucí, kde ty části, které prozatím nemají být veřejně známy, nebudou přítomny. Tato lhůta 30 dnů k zaslání smlouvy správci registru smluv nemá žádné bezprostřední sankční ani jiné následky. Povinné subjekty nebo jejich smluvní partneři však musí ve lhůtě 30 dnů od uzavření smlouvy zaslat smlouvu správci registru smluv, aby dodržely </w:t>
      </w:r>
      <w:r w:rsidR="008722BD" w:rsidRPr="00003477">
        <w:rPr>
          <w:rFonts w:ascii="Arial" w:hAnsi="Arial" w:cs="Arial"/>
          <w:sz w:val="24"/>
        </w:rPr>
        <w:t xml:space="preserve">tuto </w:t>
      </w:r>
      <w:r w:rsidRPr="00003477">
        <w:rPr>
          <w:rFonts w:ascii="Arial" w:hAnsi="Arial" w:cs="Arial"/>
          <w:sz w:val="24"/>
        </w:rPr>
        <w:t>zákonem stanovenou povinnost. Z</w:t>
      </w:r>
      <w:r w:rsidR="0057166C">
        <w:rPr>
          <w:rFonts w:ascii="Arial" w:hAnsi="Arial" w:cs="Arial"/>
          <w:sz w:val="24"/>
        </w:rPr>
        <w:t> </w:t>
      </w:r>
      <w:r w:rsidRPr="00003477">
        <w:rPr>
          <w:rFonts w:ascii="Arial" w:hAnsi="Arial" w:cs="Arial"/>
          <w:sz w:val="24"/>
        </w:rPr>
        <w:t>případného nekonání či opomenutí této povinnosti však ze zákona o registru smluv neplynou žádné negativní důsledky vztahující se bezprostředně k této lhůtě. Nutné je mít ale stále na</w:t>
      </w:r>
      <w:r w:rsidR="00914225" w:rsidRPr="00003477">
        <w:rPr>
          <w:rFonts w:ascii="Arial" w:hAnsi="Arial" w:cs="Arial"/>
          <w:sz w:val="24"/>
        </w:rPr>
        <w:t> </w:t>
      </w:r>
      <w:r w:rsidRPr="00003477">
        <w:rPr>
          <w:rFonts w:ascii="Arial" w:hAnsi="Arial" w:cs="Arial"/>
          <w:sz w:val="24"/>
        </w:rPr>
        <w:t xml:space="preserve">paměti, že pro smlouvu uzavřenou 1. července 2017 nebo později platí, že není-li uveřejněna v registru smluv, není účinná, což </w:t>
      </w:r>
      <w:r w:rsidR="002C4A4F" w:rsidRPr="00003477">
        <w:rPr>
          <w:rFonts w:ascii="Arial" w:hAnsi="Arial" w:cs="Arial"/>
          <w:sz w:val="24"/>
        </w:rPr>
        <w:t xml:space="preserve">je </w:t>
      </w:r>
      <w:r w:rsidRPr="00003477">
        <w:rPr>
          <w:rFonts w:ascii="Arial" w:hAnsi="Arial" w:cs="Arial"/>
          <w:sz w:val="24"/>
        </w:rPr>
        <w:t xml:space="preserve">ale v tomto případě trochu jiná kategorie, která se bezprostředně nedotýká </w:t>
      </w:r>
      <w:r w:rsidR="008722BD" w:rsidRPr="00003477">
        <w:rPr>
          <w:rFonts w:ascii="Arial" w:hAnsi="Arial" w:cs="Arial"/>
          <w:sz w:val="24"/>
        </w:rPr>
        <w:t xml:space="preserve">oné </w:t>
      </w:r>
      <w:r w:rsidRPr="00003477">
        <w:rPr>
          <w:rFonts w:ascii="Arial" w:hAnsi="Arial" w:cs="Arial"/>
          <w:sz w:val="24"/>
        </w:rPr>
        <w:t>lhůty 30 dnů. Sankcí za neuveřejnění smlouvy v registru smluv je samozřejmě neúčinnost, potažmo zrušení smlouvy</w:t>
      </w:r>
      <w:r w:rsidR="00B86975">
        <w:rPr>
          <w:rFonts w:ascii="Arial" w:hAnsi="Arial" w:cs="Arial"/>
          <w:sz w:val="24"/>
        </w:rPr>
        <w:t xml:space="preserve"> </w:t>
      </w:r>
      <w:r w:rsidR="00A55076">
        <w:rPr>
          <w:rFonts w:ascii="Arial" w:hAnsi="Arial" w:cs="Arial"/>
          <w:sz w:val="24"/>
        </w:rPr>
        <w:t>(</w:t>
      </w:r>
      <w:r w:rsidR="00B86975">
        <w:rPr>
          <w:rFonts w:ascii="Arial" w:hAnsi="Arial" w:cs="Arial"/>
          <w:sz w:val="24"/>
        </w:rPr>
        <w:t xml:space="preserve">pokud není uveřejněna </w:t>
      </w:r>
      <w:r w:rsidR="00A55076">
        <w:rPr>
          <w:rFonts w:ascii="Arial" w:hAnsi="Arial" w:cs="Arial"/>
          <w:sz w:val="24"/>
        </w:rPr>
        <w:t xml:space="preserve">ani </w:t>
      </w:r>
      <w:r w:rsidR="00B86975">
        <w:rPr>
          <w:rFonts w:ascii="Arial" w:hAnsi="Arial" w:cs="Arial"/>
          <w:sz w:val="24"/>
        </w:rPr>
        <w:t>do 3 měsíců od</w:t>
      </w:r>
      <w:r w:rsidR="00A55076">
        <w:rPr>
          <w:rFonts w:ascii="Arial" w:hAnsi="Arial" w:cs="Arial"/>
          <w:sz w:val="24"/>
        </w:rPr>
        <w:t>e dne</w:t>
      </w:r>
      <w:r w:rsidR="00B86975">
        <w:rPr>
          <w:rFonts w:ascii="Arial" w:hAnsi="Arial" w:cs="Arial"/>
          <w:sz w:val="24"/>
        </w:rPr>
        <w:t> jejího uzavření</w:t>
      </w:r>
      <w:r w:rsidR="00A55076">
        <w:rPr>
          <w:rFonts w:ascii="Arial" w:hAnsi="Arial" w:cs="Arial"/>
          <w:sz w:val="24"/>
        </w:rPr>
        <w:t>)</w:t>
      </w:r>
      <w:r w:rsidR="00B86975">
        <w:rPr>
          <w:rFonts w:ascii="Arial" w:hAnsi="Arial" w:cs="Arial"/>
          <w:sz w:val="24"/>
        </w:rPr>
        <w:t>,</w:t>
      </w:r>
      <w:r w:rsidRPr="00003477">
        <w:rPr>
          <w:rFonts w:ascii="Arial" w:hAnsi="Arial" w:cs="Arial"/>
          <w:sz w:val="24"/>
        </w:rPr>
        <w:t xml:space="preserve"> avšak lhůta 30 dnů pro </w:t>
      </w:r>
      <w:r w:rsidR="008722BD" w:rsidRPr="00003477">
        <w:rPr>
          <w:rFonts w:ascii="Arial" w:hAnsi="Arial" w:cs="Arial"/>
          <w:sz w:val="24"/>
        </w:rPr>
        <w:t>zaslání</w:t>
      </w:r>
      <w:r w:rsidRPr="00003477">
        <w:rPr>
          <w:rFonts w:ascii="Arial" w:hAnsi="Arial" w:cs="Arial"/>
          <w:sz w:val="24"/>
        </w:rPr>
        <w:t xml:space="preserve"> smlouvy správci registru smluv k uveřejnění nemá žádný další význam ani vazbu na jiné skutečnosti</w:t>
      </w:r>
      <w:r w:rsidR="00E94F62">
        <w:rPr>
          <w:rFonts w:ascii="Arial" w:hAnsi="Arial" w:cs="Arial"/>
          <w:sz w:val="24"/>
        </w:rPr>
        <w:t>; její nedodržení je však i přesto porušením zákona</w:t>
      </w:r>
      <w:r w:rsidRPr="00003477">
        <w:rPr>
          <w:rFonts w:ascii="Arial" w:hAnsi="Arial" w:cs="Arial"/>
          <w:sz w:val="24"/>
        </w:rPr>
        <w:t>.</w:t>
      </w:r>
    </w:p>
    <w:p w14:paraId="23A7DCD7" w14:textId="77777777" w:rsidR="00B27F5E" w:rsidRDefault="00B27F5E" w:rsidP="00F11B44">
      <w:pPr>
        <w:pStyle w:val="Odstavecseseznamem"/>
        <w:spacing w:after="0" w:line="360" w:lineRule="auto"/>
        <w:ind w:left="0"/>
        <w:jc w:val="both"/>
        <w:rPr>
          <w:rFonts w:ascii="Arial" w:hAnsi="Arial" w:cs="Arial"/>
          <w:sz w:val="24"/>
        </w:rPr>
      </w:pPr>
    </w:p>
    <w:p w14:paraId="189AA6BF" w14:textId="3166DD95" w:rsidR="00B27F5E" w:rsidRDefault="00B27F5E" w:rsidP="00B27F5E">
      <w:pPr>
        <w:spacing w:after="0" w:line="360" w:lineRule="auto"/>
        <w:jc w:val="both"/>
        <w:rPr>
          <w:rFonts w:ascii="Arial" w:hAnsi="Arial" w:cs="Arial"/>
          <w:sz w:val="24"/>
        </w:rPr>
      </w:pPr>
      <w:r>
        <w:rPr>
          <w:rFonts w:ascii="Arial" w:hAnsi="Arial" w:cs="Arial"/>
          <w:sz w:val="24"/>
        </w:rPr>
        <w:t>Zákon</w:t>
      </w:r>
      <w:r w:rsidRPr="00285223">
        <w:rPr>
          <w:rFonts w:ascii="Arial" w:hAnsi="Arial" w:cs="Arial"/>
          <w:sz w:val="24"/>
        </w:rPr>
        <w:t xml:space="preserve"> o majetku České republiky a jejím </w:t>
      </w:r>
      <w:r w:rsidR="00B772AD">
        <w:rPr>
          <w:rFonts w:ascii="Arial" w:hAnsi="Arial" w:cs="Arial"/>
          <w:sz w:val="24"/>
        </w:rPr>
        <w:t>vystupování v právních vztazích</w:t>
      </w:r>
      <w:r w:rsidRPr="00285223">
        <w:rPr>
          <w:rFonts w:ascii="Arial" w:hAnsi="Arial" w:cs="Arial"/>
          <w:sz w:val="24"/>
        </w:rPr>
        <w:t xml:space="preserve"> </w:t>
      </w:r>
      <w:r>
        <w:rPr>
          <w:rFonts w:ascii="Arial" w:hAnsi="Arial" w:cs="Arial"/>
          <w:sz w:val="24"/>
        </w:rPr>
        <w:t xml:space="preserve">upravuje zásady </w:t>
      </w:r>
      <w:r w:rsidRPr="00285223">
        <w:rPr>
          <w:rFonts w:ascii="Arial" w:hAnsi="Arial" w:cs="Arial"/>
          <w:sz w:val="24"/>
        </w:rPr>
        <w:t>pro zcizování věcí</w:t>
      </w:r>
      <w:r>
        <w:rPr>
          <w:rFonts w:ascii="Arial" w:hAnsi="Arial" w:cs="Arial"/>
          <w:sz w:val="24"/>
        </w:rPr>
        <w:t xml:space="preserve">. V případech převodu vlastnického práva k některým hmotným nemovitým a movitým věcem je vyžadováno </w:t>
      </w:r>
      <w:r w:rsidRPr="00B27F5E">
        <w:rPr>
          <w:rFonts w:ascii="Arial" w:hAnsi="Arial" w:cs="Arial"/>
          <w:b/>
          <w:sz w:val="24"/>
        </w:rPr>
        <w:t>schválení nebo udělení výjimky</w:t>
      </w:r>
      <w:r>
        <w:rPr>
          <w:rFonts w:ascii="Arial" w:hAnsi="Arial" w:cs="Arial"/>
          <w:sz w:val="24"/>
        </w:rPr>
        <w:t xml:space="preserve"> </w:t>
      </w:r>
      <w:r w:rsidRPr="00285223">
        <w:rPr>
          <w:rFonts w:ascii="Arial" w:hAnsi="Arial" w:cs="Arial"/>
          <w:sz w:val="24"/>
        </w:rPr>
        <w:t>Ministerstvem financí, Ministerstvem</w:t>
      </w:r>
      <w:r>
        <w:rPr>
          <w:rFonts w:ascii="Arial" w:hAnsi="Arial" w:cs="Arial"/>
          <w:sz w:val="24"/>
        </w:rPr>
        <w:t xml:space="preserve"> kultury, Ministerstvem životního prostředí, zřizovatelem nebo vládou. V případě smluv podléhajících schválení </w:t>
      </w:r>
      <w:r>
        <w:rPr>
          <w:rFonts w:ascii="Arial" w:hAnsi="Arial" w:cs="Arial"/>
          <w:sz w:val="24"/>
        </w:rPr>
        <w:lastRenderedPageBreak/>
        <w:t>nebo uvedení výjimky je tak nezbytné určit, kdy jsou uzavřeny, a to proto, aby bylo možné dodržet výše uvedené lhůty. Pro účely zákona o registru smluv by smlouva za uzavřenou měla být považována až po schválení</w:t>
      </w:r>
      <w:r w:rsidRPr="001A043F">
        <w:rPr>
          <w:rFonts w:ascii="Arial" w:hAnsi="Arial" w:cs="Arial"/>
          <w:sz w:val="24"/>
        </w:rPr>
        <w:t xml:space="preserve"> </w:t>
      </w:r>
      <w:r>
        <w:rPr>
          <w:rFonts w:ascii="Arial" w:hAnsi="Arial" w:cs="Arial"/>
          <w:sz w:val="24"/>
        </w:rPr>
        <w:t>nebo udělení</w:t>
      </w:r>
      <w:r w:rsidRPr="001A043F">
        <w:rPr>
          <w:rFonts w:ascii="Arial" w:hAnsi="Arial" w:cs="Arial"/>
          <w:sz w:val="24"/>
        </w:rPr>
        <w:t xml:space="preserve"> výjimky</w:t>
      </w:r>
      <w:r>
        <w:rPr>
          <w:rFonts w:ascii="Arial" w:hAnsi="Arial" w:cs="Arial"/>
          <w:sz w:val="24"/>
        </w:rPr>
        <w:t>, neboť tím (nebo oznámením této skutečnosti smluvnímu partnerovi) je teprve dovršen kontraktační proces. Smlouva se tedy uveřejní až poté.</w:t>
      </w:r>
      <w:r w:rsidR="00991ED4">
        <w:rPr>
          <w:rFonts w:ascii="Arial" w:hAnsi="Arial" w:cs="Arial"/>
          <w:sz w:val="24"/>
        </w:rPr>
        <w:t xml:space="preserve"> </w:t>
      </w:r>
      <w:r w:rsidR="00FD022D">
        <w:rPr>
          <w:rFonts w:ascii="Arial" w:hAnsi="Arial" w:cs="Arial"/>
          <w:sz w:val="24"/>
        </w:rPr>
        <w:t xml:space="preserve">V </w:t>
      </w:r>
      <w:r w:rsidR="00991ED4">
        <w:rPr>
          <w:rFonts w:ascii="Arial" w:hAnsi="Arial" w:cs="Arial"/>
          <w:sz w:val="24"/>
        </w:rPr>
        <w:t>případ</w:t>
      </w:r>
      <w:r w:rsidR="00FD022D">
        <w:rPr>
          <w:rFonts w:ascii="Arial" w:hAnsi="Arial" w:cs="Arial"/>
          <w:sz w:val="24"/>
        </w:rPr>
        <w:t>ech, kdy je vyžadováno</w:t>
      </w:r>
      <w:r w:rsidR="00991ED4">
        <w:rPr>
          <w:rFonts w:ascii="Arial" w:hAnsi="Arial" w:cs="Arial"/>
          <w:sz w:val="24"/>
        </w:rPr>
        <w:t xml:space="preserve"> schválení</w:t>
      </w:r>
      <w:r w:rsidR="00FD022D">
        <w:rPr>
          <w:rFonts w:ascii="Arial" w:hAnsi="Arial" w:cs="Arial"/>
          <w:sz w:val="24"/>
        </w:rPr>
        <w:t>,</w:t>
      </w:r>
      <w:r w:rsidR="00991ED4">
        <w:rPr>
          <w:rFonts w:ascii="Arial" w:hAnsi="Arial" w:cs="Arial"/>
          <w:sz w:val="24"/>
        </w:rPr>
        <w:t xml:space="preserve"> doporučujeme ve smlouvě sjednat, že taková smlouva je uzavřena právě dnem schválení. Toto datum se pak uvede do </w:t>
      </w:r>
      <w:proofErr w:type="spellStart"/>
      <w:r w:rsidR="00991ED4">
        <w:rPr>
          <w:rFonts w:ascii="Arial" w:hAnsi="Arial" w:cs="Arial"/>
          <w:sz w:val="24"/>
        </w:rPr>
        <w:t>metadat</w:t>
      </w:r>
      <w:proofErr w:type="spellEnd"/>
      <w:r w:rsidR="00991ED4">
        <w:rPr>
          <w:rFonts w:ascii="Arial" w:hAnsi="Arial" w:cs="Arial"/>
          <w:sz w:val="24"/>
        </w:rPr>
        <w:t xml:space="preserve"> jako datum uzavření smlouvy.</w:t>
      </w:r>
      <w:r w:rsidR="002863AB">
        <w:rPr>
          <w:rFonts w:ascii="Arial" w:hAnsi="Arial" w:cs="Arial"/>
          <w:sz w:val="24"/>
        </w:rPr>
        <w:t xml:space="preserve"> Obdobně by tento závěr měl platit i pro jiné smlouvy, které ke svému uzavření vyžadují schválení (např. radou obce</w:t>
      </w:r>
      <w:r w:rsidR="00627BEB">
        <w:rPr>
          <w:rFonts w:ascii="Arial" w:hAnsi="Arial" w:cs="Arial"/>
          <w:sz w:val="24"/>
        </w:rPr>
        <w:t xml:space="preserve"> či nadřízeným orgánem veřejné moci</w:t>
      </w:r>
      <w:r w:rsidR="002863AB">
        <w:rPr>
          <w:rFonts w:ascii="Arial" w:hAnsi="Arial" w:cs="Arial"/>
          <w:sz w:val="24"/>
        </w:rPr>
        <w:t xml:space="preserve">). </w:t>
      </w:r>
    </w:p>
    <w:p w14:paraId="79CFD69B" w14:textId="77777777" w:rsidR="00B27F5E" w:rsidRPr="00003477" w:rsidRDefault="00B27F5E" w:rsidP="00F11B44">
      <w:pPr>
        <w:pStyle w:val="Odstavecseseznamem"/>
        <w:spacing w:after="0" w:line="360" w:lineRule="auto"/>
        <w:ind w:left="0"/>
        <w:jc w:val="both"/>
        <w:rPr>
          <w:rFonts w:ascii="Arial" w:hAnsi="Arial" w:cs="Arial"/>
          <w:sz w:val="24"/>
        </w:rPr>
      </w:pPr>
    </w:p>
    <w:p w14:paraId="56723F89" w14:textId="3231BFF6" w:rsidR="00F11B44" w:rsidRPr="00003477"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 xml:space="preserve">Smlouva je správci registru smluv k uveřejnění v registru smluv zasílána do datové schránky správce registru smluv. </w:t>
      </w:r>
      <w:r w:rsidR="00E92C1F" w:rsidRPr="00003477">
        <w:rPr>
          <w:rFonts w:ascii="Arial" w:hAnsi="Arial" w:cs="Arial"/>
          <w:sz w:val="24"/>
        </w:rPr>
        <w:t xml:space="preserve">Zasílání smlouvy se provádí </w:t>
      </w:r>
      <w:r w:rsidR="00E92C1F" w:rsidRPr="00003477">
        <w:rPr>
          <w:rFonts w:ascii="Arial" w:hAnsi="Arial" w:cs="Arial"/>
          <w:b/>
          <w:sz w:val="24"/>
        </w:rPr>
        <w:t>prostřednictvím elektronického formuláře</w:t>
      </w:r>
      <w:r w:rsidRPr="00003477">
        <w:rPr>
          <w:rFonts w:ascii="Arial" w:hAnsi="Arial" w:cs="Arial"/>
          <w:sz w:val="24"/>
        </w:rPr>
        <w:t>, který je uveřejněn na Portálu veřejné správy. V praxi je pro zveřejnění třeba buď vyplnit uvedený elektronický form</w:t>
      </w:r>
      <w:r w:rsidR="00E94F62">
        <w:rPr>
          <w:rFonts w:ascii="Arial" w:hAnsi="Arial" w:cs="Arial"/>
          <w:sz w:val="24"/>
        </w:rPr>
        <w:t xml:space="preserve">ulář na Portálu veřejné správy, </w:t>
      </w:r>
      <w:r w:rsidRPr="00003477">
        <w:rPr>
          <w:rFonts w:ascii="Arial" w:hAnsi="Arial" w:cs="Arial"/>
          <w:sz w:val="24"/>
        </w:rPr>
        <w:t>nebo smlouvu spolu s </w:t>
      </w:r>
      <w:proofErr w:type="spellStart"/>
      <w:r w:rsidRPr="00003477">
        <w:rPr>
          <w:rFonts w:ascii="Arial" w:hAnsi="Arial" w:cs="Arial"/>
          <w:sz w:val="24"/>
        </w:rPr>
        <w:t>metadaty</w:t>
      </w:r>
      <w:proofErr w:type="spellEnd"/>
      <w:r w:rsidRPr="00003477">
        <w:rPr>
          <w:rFonts w:ascii="Arial" w:hAnsi="Arial" w:cs="Arial"/>
          <w:sz w:val="24"/>
        </w:rPr>
        <w:t xml:space="preserve"> odeslat v předepsaném formátu do speciální datové schránky </w:t>
      </w:r>
      <w:r w:rsidR="00264A7E">
        <w:rPr>
          <w:rFonts w:ascii="Arial" w:hAnsi="Arial" w:cs="Arial"/>
          <w:sz w:val="24"/>
        </w:rPr>
        <w:t>(whbt3kp)</w:t>
      </w:r>
      <w:r w:rsidR="00264A7E" w:rsidRPr="00003477">
        <w:rPr>
          <w:rFonts w:ascii="Arial" w:hAnsi="Arial" w:cs="Arial"/>
          <w:sz w:val="24"/>
        </w:rPr>
        <w:t xml:space="preserve"> </w:t>
      </w:r>
      <w:r w:rsidRPr="00003477">
        <w:rPr>
          <w:rFonts w:ascii="Arial" w:hAnsi="Arial" w:cs="Arial"/>
          <w:sz w:val="24"/>
        </w:rPr>
        <w:t>správce registru smluv</w:t>
      </w:r>
      <w:r w:rsidR="00EF7AD7">
        <w:rPr>
          <w:rFonts w:ascii="Arial" w:hAnsi="Arial" w:cs="Arial"/>
          <w:sz w:val="24"/>
        </w:rPr>
        <w:t xml:space="preserve"> </w:t>
      </w:r>
      <w:r w:rsidRPr="00003477">
        <w:rPr>
          <w:rFonts w:ascii="Arial" w:hAnsi="Arial" w:cs="Arial"/>
          <w:sz w:val="24"/>
        </w:rPr>
        <w:t>zřízené pro tento účel</w:t>
      </w:r>
      <w:r w:rsidR="00264A7E">
        <w:rPr>
          <w:rFonts w:ascii="Arial" w:hAnsi="Arial" w:cs="Arial"/>
          <w:sz w:val="24"/>
        </w:rPr>
        <w:t>, anebo smlouvu odeslat např. prostřednictvím spisové služby nebo samostatného informačního systému</w:t>
      </w:r>
      <w:r w:rsidRPr="00003477">
        <w:rPr>
          <w:rFonts w:ascii="Arial" w:hAnsi="Arial" w:cs="Arial"/>
          <w:sz w:val="24"/>
        </w:rPr>
        <w:t>. Uživatel, který využije elektronický formulář v prostředí Portálu veřejné správy, ke</w:t>
      </w:r>
      <w:r w:rsidR="0057166C">
        <w:rPr>
          <w:rFonts w:ascii="Arial" w:hAnsi="Arial" w:cs="Arial"/>
          <w:sz w:val="24"/>
        </w:rPr>
        <w:t> </w:t>
      </w:r>
      <w:r w:rsidRPr="00003477">
        <w:rPr>
          <w:rFonts w:ascii="Arial" w:hAnsi="Arial" w:cs="Arial"/>
          <w:sz w:val="24"/>
        </w:rPr>
        <w:t>zveřejnění nepotřebuje nic více, než běžný kancelářský počítač s připojením k</w:t>
      </w:r>
      <w:r w:rsidR="0057166C">
        <w:rPr>
          <w:rFonts w:ascii="Arial" w:hAnsi="Arial" w:cs="Arial"/>
          <w:sz w:val="24"/>
        </w:rPr>
        <w:t> </w:t>
      </w:r>
      <w:r w:rsidRPr="00003477">
        <w:rPr>
          <w:rFonts w:ascii="Arial" w:hAnsi="Arial" w:cs="Arial"/>
          <w:sz w:val="24"/>
        </w:rPr>
        <w:t>internetu a své přístupové údaje k</w:t>
      </w:r>
      <w:r w:rsidR="00914225" w:rsidRPr="00003477">
        <w:rPr>
          <w:rFonts w:ascii="Arial" w:hAnsi="Arial" w:cs="Arial"/>
          <w:sz w:val="24"/>
        </w:rPr>
        <w:t> </w:t>
      </w:r>
      <w:r w:rsidRPr="00003477">
        <w:rPr>
          <w:rFonts w:ascii="Arial" w:hAnsi="Arial" w:cs="Arial"/>
          <w:sz w:val="24"/>
        </w:rPr>
        <w:t>datové schránce, ze které bude formulář odeslán.</w:t>
      </w:r>
    </w:p>
    <w:p w14:paraId="77FC4AAD" w14:textId="34E84C3F" w:rsidR="00DA5602" w:rsidRPr="00003477" w:rsidRDefault="00F11B44" w:rsidP="00DA5602">
      <w:pPr>
        <w:pStyle w:val="Normlnweb"/>
        <w:spacing w:line="360" w:lineRule="auto"/>
        <w:jc w:val="both"/>
        <w:rPr>
          <w:rFonts w:ascii="Arial" w:hAnsi="Arial" w:cs="Arial"/>
        </w:rPr>
      </w:pPr>
      <w:r w:rsidRPr="00003477">
        <w:rPr>
          <w:rFonts w:ascii="Arial" w:hAnsi="Arial" w:cs="Arial"/>
        </w:rPr>
        <w:t xml:space="preserve">Druhým krokem uveřejnění smlouvy v registru smluv je </w:t>
      </w:r>
      <w:r w:rsidRPr="00003477">
        <w:rPr>
          <w:rFonts w:ascii="Arial" w:hAnsi="Arial" w:cs="Arial"/>
          <w:b/>
        </w:rPr>
        <w:t>uveřejnění</w:t>
      </w:r>
      <w:r w:rsidRPr="00003477">
        <w:rPr>
          <w:rFonts w:ascii="Arial" w:hAnsi="Arial" w:cs="Arial"/>
        </w:rPr>
        <w:t xml:space="preserve"> zaslané smlouvy v registru smluv správcem registru smluv. Tento krok se děje automatizovaně a smlouvy jsou v registru smluv uveřejňovány informačním systémem bezodkladně po jejich doručení (během </w:t>
      </w:r>
      <w:r w:rsidR="00264A7E">
        <w:rPr>
          <w:rFonts w:ascii="Arial" w:hAnsi="Arial" w:cs="Arial"/>
        </w:rPr>
        <w:t xml:space="preserve">3 až </w:t>
      </w:r>
      <w:r w:rsidRPr="00003477">
        <w:rPr>
          <w:rFonts w:ascii="Arial" w:hAnsi="Arial" w:cs="Arial"/>
        </w:rPr>
        <w:t xml:space="preserve">15 minut). Správce registru smluv automatizovaně </w:t>
      </w:r>
      <w:r w:rsidRPr="00003477">
        <w:rPr>
          <w:rFonts w:ascii="Arial" w:hAnsi="Arial" w:cs="Arial"/>
          <w:b/>
        </w:rPr>
        <w:t>potvrdí uveřejnění smlouvy</w:t>
      </w:r>
      <w:r w:rsidRPr="00003477">
        <w:rPr>
          <w:rFonts w:ascii="Arial" w:hAnsi="Arial" w:cs="Arial"/>
        </w:rPr>
        <w:t>, a to potvrzením, které zašle do datové schránky, ze které mu byla smlouv</w:t>
      </w:r>
      <w:r w:rsidR="00AA2E69">
        <w:rPr>
          <w:rFonts w:ascii="Arial" w:hAnsi="Arial" w:cs="Arial"/>
        </w:rPr>
        <w:t>a</w:t>
      </w:r>
      <w:r w:rsidRPr="00003477">
        <w:rPr>
          <w:rFonts w:ascii="Arial" w:hAnsi="Arial" w:cs="Arial"/>
        </w:rPr>
        <w:t xml:space="preserve"> zaslána.</w:t>
      </w:r>
      <w:r w:rsidR="00DA5602" w:rsidRPr="00DA5602">
        <w:rPr>
          <w:rFonts w:ascii="Arial" w:hAnsi="Arial" w:cs="Arial"/>
        </w:rPr>
        <w:t xml:space="preserve"> </w:t>
      </w:r>
      <w:r w:rsidR="00DA5602" w:rsidRPr="00003477">
        <w:rPr>
          <w:rFonts w:ascii="Arial" w:hAnsi="Arial" w:cs="Arial"/>
        </w:rPr>
        <w:t>Potvrzen</w:t>
      </w:r>
      <w:r w:rsidR="00DA5602">
        <w:rPr>
          <w:rFonts w:ascii="Arial" w:hAnsi="Arial" w:cs="Arial"/>
        </w:rPr>
        <w:t>í o</w:t>
      </w:r>
      <w:r w:rsidR="00075D4A">
        <w:rPr>
          <w:rFonts w:ascii="Arial" w:hAnsi="Arial" w:cs="Arial"/>
        </w:rPr>
        <w:t> </w:t>
      </w:r>
      <w:r w:rsidR="00DA5602">
        <w:rPr>
          <w:rFonts w:ascii="Arial" w:hAnsi="Arial" w:cs="Arial"/>
        </w:rPr>
        <w:t>zveřejnění smlouvy bude zas</w:t>
      </w:r>
      <w:r w:rsidR="00DA5602" w:rsidRPr="00003477">
        <w:rPr>
          <w:rFonts w:ascii="Arial" w:hAnsi="Arial" w:cs="Arial"/>
        </w:rPr>
        <w:t xml:space="preserve">láno navíc i všem uvedeným smluvním stranám </w:t>
      </w:r>
      <w:r w:rsidR="00DA5602" w:rsidRPr="00003477">
        <w:rPr>
          <w:rFonts w:ascii="Arial" w:hAnsi="Arial" w:cs="Arial"/>
        </w:rPr>
        <w:lastRenderedPageBreak/>
        <w:t>do</w:t>
      </w:r>
      <w:r w:rsidR="00075D4A">
        <w:rPr>
          <w:rFonts w:ascii="Arial" w:hAnsi="Arial" w:cs="Arial"/>
        </w:rPr>
        <w:t> </w:t>
      </w:r>
      <w:r w:rsidR="00DA5602" w:rsidRPr="00003477">
        <w:rPr>
          <w:rFonts w:ascii="Arial" w:hAnsi="Arial" w:cs="Arial"/>
        </w:rPr>
        <w:t xml:space="preserve">jejich datových schránek za předpokladu, že </w:t>
      </w:r>
      <w:proofErr w:type="spellStart"/>
      <w:r w:rsidR="00DA5602" w:rsidRPr="00003477">
        <w:rPr>
          <w:rFonts w:ascii="Arial" w:hAnsi="Arial" w:cs="Arial"/>
        </w:rPr>
        <w:t>metadata</w:t>
      </w:r>
      <w:proofErr w:type="spellEnd"/>
      <w:r w:rsidR="00DA5602" w:rsidRPr="00003477">
        <w:rPr>
          <w:rFonts w:ascii="Arial" w:hAnsi="Arial" w:cs="Arial"/>
        </w:rPr>
        <w:t xml:space="preserve"> smlouvy obsahovaly identifikátory datových schránek</w:t>
      </w:r>
      <w:r w:rsidR="00DA0FC1">
        <w:rPr>
          <w:rFonts w:ascii="Arial" w:hAnsi="Arial" w:cs="Arial"/>
        </w:rPr>
        <w:t xml:space="preserve"> ostatních smluvních stran</w:t>
      </w:r>
      <w:r w:rsidR="00075D4A">
        <w:rPr>
          <w:rFonts w:ascii="Arial" w:hAnsi="Arial" w:cs="Arial"/>
        </w:rPr>
        <w:t>,</w:t>
      </w:r>
      <w:r w:rsidR="00DA5602" w:rsidRPr="00003477">
        <w:rPr>
          <w:rFonts w:ascii="Arial" w:hAnsi="Arial" w:cs="Arial"/>
        </w:rPr>
        <w:t xml:space="preserve"> a navíc </w:t>
      </w:r>
      <w:r w:rsidR="00075D4A">
        <w:rPr>
          <w:rFonts w:ascii="Arial" w:hAnsi="Arial" w:cs="Arial"/>
        </w:rPr>
        <w:t>je možné potvrzení zaslat</w:t>
      </w:r>
      <w:r w:rsidR="00DA5602" w:rsidRPr="00003477">
        <w:rPr>
          <w:rFonts w:ascii="Arial" w:hAnsi="Arial" w:cs="Arial"/>
        </w:rPr>
        <w:t xml:space="preserve"> na</w:t>
      </w:r>
      <w:r w:rsidR="00DA5602">
        <w:rPr>
          <w:rFonts w:ascii="Arial" w:hAnsi="Arial" w:cs="Arial"/>
        </w:rPr>
        <w:t xml:space="preserve"> jednu emailovou</w:t>
      </w:r>
      <w:r w:rsidR="00DA5602" w:rsidRPr="00003477">
        <w:rPr>
          <w:rFonts w:ascii="Arial" w:hAnsi="Arial" w:cs="Arial"/>
        </w:rPr>
        <w:t xml:space="preserve"> adresu</w:t>
      </w:r>
      <w:r w:rsidR="00DA0FC1">
        <w:rPr>
          <w:rFonts w:ascii="Arial" w:hAnsi="Arial" w:cs="Arial"/>
        </w:rPr>
        <w:t>, která se</w:t>
      </w:r>
      <w:r w:rsidR="00DA5602" w:rsidRPr="00003477">
        <w:rPr>
          <w:rFonts w:ascii="Arial" w:hAnsi="Arial" w:cs="Arial"/>
        </w:rPr>
        <w:t xml:space="preserve"> uvede v</w:t>
      </w:r>
      <w:r w:rsidR="00D121CE">
        <w:rPr>
          <w:rFonts w:ascii="Arial" w:hAnsi="Arial" w:cs="Arial"/>
        </w:rPr>
        <w:t>e formuláři</w:t>
      </w:r>
      <w:r w:rsidR="00DA5602" w:rsidRPr="00003477">
        <w:rPr>
          <w:rFonts w:ascii="Arial" w:hAnsi="Arial" w:cs="Arial"/>
        </w:rPr>
        <w:t>.</w:t>
      </w:r>
    </w:p>
    <w:p w14:paraId="24C9BBDF" w14:textId="7EAF0B65" w:rsidR="00831E68" w:rsidRPr="00003477"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Na tomto místě je</w:t>
      </w:r>
      <w:r w:rsidR="00AA2E69">
        <w:rPr>
          <w:rFonts w:ascii="Arial" w:hAnsi="Arial" w:cs="Arial"/>
          <w:sz w:val="24"/>
        </w:rPr>
        <w:t> </w:t>
      </w:r>
      <w:r w:rsidRPr="00003477">
        <w:rPr>
          <w:rFonts w:ascii="Arial" w:hAnsi="Arial" w:cs="Arial"/>
          <w:sz w:val="24"/>
        </w:rPr>
        <w:t>potřeba zopakovat, že správce registru smluv neodpovídá za správnost smluv a </w:t>
      </w:r>
      <w:proofErr w:type="spellStart"/>
      <w:r w:rsidRPr="00003477">
        <w:rPr>
          <w:rFonts w:ascii="Arial" w:hAnsi="Arial" w:cs="Arial"/>
          <w:sz w:val="24"/>
        </w:rPr>
        <w:t>metadat</w:t>
      </w:r>
      <w:proofErr w:type="spellEnd"/>
      <w:r w:rsidRPr="00003477">
        <w:rPr>
          <w:rFonts w:ascii="Arial" w:hAnsi="Arial" w:cs="Arial"/>
          <w:sz w:val="24"/>
        </w:rPr>
        <w:t>, čili potvrzení uveřejnění není potvrzením toho, že</w:t>
      </w:r>
      <w:r w:rsidR="00DA5602">
        <w:rPr>
          <w:rFonts w:ascii="Arial" w:hAnsi="Arial" w:cs="Arial"/>
          <w:sz w:val="24"/>
        </w:rPr>
        <w:t> </w:t>
      </w:r>
      <w:r w:rsidRPr="00003477">
        <w:rPr>
          <w:rFonts w:ascii="Arial" w:hAnsi="Arial" w:cs="Arial"/>
          <w:sz w:val="24"/>
        </w:rPr>
        <w:t xml:space="preserve">byly splněny všechny náležitosti, které jsou na smlouvy a </w:t>
      </w:r>
      <w:proofErr w:type="spellStart"/>
      <w:r w:rsidRPr="00003477">
        <w:rPr>
          <w:rFonts w:ascii="Arial" w:hAnsi="Arial" w:cs="Arial"/>
          <w:sz w:val="24"/>
        </w:rPr>
        <w:t>metadata</w:t>
      </w:r>
      <w:proofErr w:type="spellEnd"/>
      <w:r w:rsidRPr="00003477">
        <w:rPr>
          <w:rFonts w:ascii="Arial" w:hAnsi="Arial" w:cs="Arial"/>
          <w:sz w:val="24"/>
        </w:rPr>
        <w:t xml:space="preserve"> kladeny, např. správná </w:t>
      </w:r>
      <w:proofErr w:type="spellStart"/>
      <w:r w:rsidRPr="00003477">
        <w:rPr>
          <w:rFonts w:ascii="Arial" w:hAnsi="Arial" w:cs="Arial"/>
          <w:sz w:val="24"/>
        </w:rPr>
        <w:t>anonymizace</w:t>
      </w:r>
      <w:proofErr w:type="spellEnd"/>
      <w:r w:rsidRPr="00003477">
        <w:rPr>
          <w:rFonts w:ascii="Arial" w:hAnsi="Arial" w:cs="Arial"/>
          <w:sz w:val="24"/>
        </w:rPr>
        <w:t xml:space="preserve"> osobních údajů a znečitelnění obchodního tajemství apod., ale toliko potvrzením skutečnosti, že zaslaná smlouva a </w:t>
      </w:r>
      <w:proofErr w:type="spellStart"/>
      <w:r w:rsidRPr="00003477">
        <w:rPr>
          <w:rFonts w:ascii="Arial" w:hAnsi="Arial" w:cs="Arial"/>
          <w:sz w:val="24"/>
        </w:rPr>
        <w:t>metadata</w:t>
      </w:r>
      <w:proofErr w:type="spellEnd"/>
      <w:r w:rsidRPr="00003477">
        <w:rPr>
          <w:rFonts w:ascii="Arial" w:hAnsi="Arial" w:cs="Arial"/>
          <w:sz w:val="24"/>
        </w:rPr>
        <w:t xml:space="preserve"> byly uveřejněny. Zákon o registru smluv </w:t>
      </w:r>
      <w:r w:rsidR="00831E68" w:rsidRPr="00003477">
        <w:rPr>
          <w:rFonts w:ascii="Arial" w:hAnsi="Arial" w:cs="Arial"/>
          <w:sz w:val="24"/>
        </w:rPr>
        <w:t>výslovně</w:t>
      </w:r>
      <w:r w:rsidRPr="00003477">
        <w:rPr>
          <w:rFonts w:ascii="Arial" w:hAnsi="Arial" w:cs="Arial"/>
          <w:sz w:val="24"/>
        </w:rPr>
        <w:t xml:space="preserve"> uvádí, že znečitelnění příslušných skutečností ve smlouvách nebo </w:t>
      </w:r>
      <w:proofErr w:type="spellStart"/>
      <w:r w:rsidRPr="00003477">
        <w:rPr>
          <w:rFonts w:ascii="Arial" w:hAnsi="Arial" w:cs="Arial"/>
          <w:sz w:val="24"/>
        </w:rPr>
        <w:t>metadatech</w:t>
      </w:r>
      <w:proofErr w:type="spellEnd"/>
      <w:r w:rsidRPr="00003477">
        <w:rPr>
          <w:rFonts w:ascii="Arial" w:hAnsi="Arial" w:cs="Arial"/>
          <w:sz w:val="24"/>
        </w:rPr>
        <w:t xml:space="preserve"> provede ten, kdo smlouvu k uveřejnění zasílá. Tím samozřejmě není vyloučeno, že znečitelněním může být pověřen nějaký třetí subjekt. Potvrzení o</w:t>
      </w:r>
      <w:r w:rsidR="0057166C">
        <w:rPr>
          <w:rFonts w:ascii="Arial" w:hAnsi="Arial" w:cs="Arial"/>
          <w:sz w:val="24"/>
        </w:rPr>
        <w:t> </w:t>
      </w:r>
      <w:r w:rsidRPr="00003477">
        <w:rPr>
          <w:rFonts w:ascii="Arial" w:hAnsi="Arial" w:cs="Arial"/>
          <w:sz w:val="24"/>
        </w:rPr>
        <w:t>uveřejnění smlouvy není ani potvrzením skutečnosti, že smlouva vznikla a že je platně uzavřena, neboť samotná smlouva či proces jejího uzavírání může trpět vadami, pro které se má za</w:t>
      </w:r>
      <w:r w:rsidR="00914225" w:rsidRPr="00003477">
        <w:rPr>
          <w:rFonts w:ascii="Arial" w:hAnsi="Arial" w:cs="Arial"/>
          <w:sz w:val="24"/>
        </w:rPr>
        <w:t> </w:t>
      </w:r>
      <w:r w:rsidRPr="00003477">
        <w:rPr>
          <w:rFonts w:ascii="Arial" w:hAnsi="Arial" w:cs="Arial"/>
          <w:sz w:val="24"/>
        </w:rPr>
        <w:t xml:space="preserve">to, že smlouva ani nevznikla. Tyto vady nelze zhojit uveřejněním smlouvy v registru smluv, neboť ten má </w:t>
      </w:r>
      <w:r w:rsidR="00075D4A">
        <w:rPr>
          <w:rFonts w:ascii="Arial" w:hAnsi="Arial" w:cs="Arial"/>
          <w:sz w:val="24"/>
        </w:rPr>
        <w:t>pouze</w:t>
      </w:r>
      <w:r w:rsidRPr="00003477">
        <w:rPr>
          <w:rFonts w:ascii="Arial" w:hAnsi="Arial" w:cs="Arial"/>
          <w:sz w:val="24"/>
        </w:rPr>
        <w:t xml:space="preserve"> evidenční a informační charakter a nezakládá materiální publicitu jako např. katastr nemovitostí. </w:t>
      </w:r>
    </w:p>
    <w:p w14:paraId="6A391893" w14:textId="77777777" w:rsidR="00831E68" w:rsidRPr="00003477" w:rsidRDefault="00831E68" w:rsidP="00F11B44">
      <w:pPr>
        <w:pStyle w:val="Odstavecseseznamem"/>
        <w:spacing w:after="0" w:line="360" w:lineRule="auto"/>
        <w:ind w:left="0"/>
        <w:jc w:val="both"/>
        <w:rPr>
          <w:rFonts w:ascii="Arial" w:hAnsi="Arial" w:cs="Arial"/>
          <w:sz w:val="24"/>
        </w:rPr>
      </w:pPr>
    </w:p>
    <w:p w14:paraId="2B70B2F1" w14:textId="77777777" w:rsidR="00F11B44" w:rsidRPr="00003477"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 xml:space="preserve">Ve formuláři je možné zadat </w:t>
      </w:r>
      <w:r w:rsidR="00EF7AD7">
        <w:rPr>
          <w:rFonts w:ascii="Arial" w:hAnsi="Arial" w:cs="Arial"/>
          <w:sz w:val="24"/>
        </w:rPr>
        <w:t xml:space="preserve">jednu </w:t>
      </w:r>
      <w:r w:rsidRPr="00003477">
        <w:rPr>
          <w:rFonts w:ascii="Arial" w:hAnsi="Arial" w:cs="Arial"/>
          <w:b/>
          <w:sz w:val="24"/>
        </w:rPr>
        <w:t>emailovou adresu</w:t>
      </w:r>
      <w:r w:rsidRPr="00003477">
        <w:rPr>
          <w:rFonts w:ascii="Arial" w:hAnsi="Arial" w:cs="Arial"/>
          <w:sz w:val="24"/>
        </w:rPr>
        <w:t xml:space="preserve">, na kterou přijde </w:t>
      </w:r>
      <w:r w:rsidR="00831E68" w:rsidRPr="00003477">
        <w:rPr>
          <w:rFonts w:ascii="Arial" w:hAnsi="Arial" w:cs="Arial"/>
          <w:sz w:val="24"/>
        </w:rPr>
        <w:t>notifikace o</w:t>
      </w:r>
      <w:r w:rsidR="0057166C">
        <w:rPr>
          <w:rFonts w:ascii="Arial" w:hAnsi="Arial" w:cs="Arial"/>
          <w:sz w:val="24"/>
        </w:rPr>
        <w:t> </w:t>
      </w:r>
      <w:r w:rsidR="00831E68" w:rsidRPr="00003477">
        <w:rPr>
          <w:rFonts w:ascii="Arial" w:hAnsi="Arial" w:cs="Arial"/>
          <w:sz w:val="24"/>
        </w:rPr>
        <w:t>uveřejnění smlouvy</w:t>
      </w:r>
      <w:r w:rsidR="00686D23" w:rsidRPr="00003477">
        <w:rPr>
          <w:rFonts w:ascii="Arial" w:hAnsi="Arial" w:cs="Arial"/>
          <w:sz w:val="24"/>
        </w:rPr>
        <w:t xml:space="preserve">, což je praktický nástroj jak </w:t>
      </w:r>
      <w:r w:rsidR="00831E68" w:rsidRPr="00003477">
        <w:rPr>
          <w:rFonts w:ascii="Arial" w:hAnsi="Arial" w:cs="Arial"/>
          <w:sz w:val="24"/>
        </w:rPr>
        <w:t xml:space="preserve">pro informování smluvního partnera, tak pro informování osob uvnitř velké organizace. </w:t>
      </w:r>
    </w:p>
    <w:p w14:paraId="1D8DA4D7" w14:textId="77777777" w:rsidR="00F11B44" w:rsidRPr="00003477" w:rsidRDefault="00F11B44" w:rsidP="00F11B44">
      <w:pPr>
        <w:pStyle w:val="Odstavecseseznamem"/>
        <w:spacing w:after="0" w:line="360" w:lineRule="auto"/>
        <w:ind w:left="0"/>
        <w:jc w:val="both"/>
        <w:rPr>
          <w:rFonts w:ascii="Arial" w:hAnsi="Arial" w:cs="Arial"/>
          <w:sz w:val="24"/>
        </w:rPr>
      </w:pPr>
    </w:p>
    <w:p w14:paraId="5DF9850D" w14:textId="25985212" w:rsidR="00F11B44" w:rsidRPr="00003477" w:rsidRDefault="00F11B44" w:rsidP="00F11B44">
      <w:pPr>
        <w:pStyle w:val="Odstavecseseznamem"/>
        <w:spacing w:after="0" w:line="360" w:lineRule="auto"/>
        <w:ind w:left="0"/>
        <w:jc w:val="both"/>
        <w:rPr>
          <w:rFonts w:ascii="Arial" w:hAnsi="Arial" w:cs="Arial"/>
          <w:sz w:val="24"/>
        </w:rPr>
      </w:pPr>
      <w:r w:rsidRPr="00003477">
        <w:rPr>
          <w:rFonts w:ascii="Arial" w:hAnsi="Arial" w:cs="Arial"/>
          <w:sz w:val="24"/>
        </w:rPr>
        <w:t xml:space="preserve">Uveřejněná smlouva nebo </w:t>
      </w:r>
      <w:proofErr w:type="spellStart"/>
      <w:r w:rsidRPr="00003477">
        <w:rPr>
          <w:rFonts w:ascii="Arial" w:hAnsi="Arial" w:cs="Arial"/>
          <w:sz w:val="24"/>
        </w:rPr>
        <w:t>metadata</w:t>
      </w:r>
      <w:proofErr w:type="spellEnd"/>
      <w:r w:rsidRPr="00003477">
        <w:rPr>
          <w:rFonts w:ascii="Arial" w:hAnsi="Arial" w:cs="Arial"/>
          <w:sz w:val="24"/>
        </w:rPr>
        <w:t xml:space="preserve"> mohou být po uveřejnění </w:t>
      </w:r>
      <w:r w:rsidRPr="00003477">
        <w:rPr>
          <w:rFonts w:ascii="Arial" w:hAnsi="Arial" w:cs="Arial"/>
          <w:b/>
          <w:sz w:val="24"/>
        </w:rPr>
        <w:t>opraveny</w:t>
      </w:r>
      <w:r w:rsidR="00E94F62">
        <w:rPr>
          <w:rFonts w:ascii="Arial" w:hAnsi="Arial" w:cs="Arial"/>
          <w:b/>
          <w:sz w:val="24"/>
        </w:rPr>
        <w:t xml:space="preserve"> </w:t>
      </w:r>
      <w:r w:rsidR="00075D4A">
        <w:rPr>
          <w:rFonts w:ascii="Arial" w:hAnsi="Arial" w:cs="Arial"/>
          <w:sz w:val="24"/>
        </w:rPr>
        <w:t>ve lhůtě 3 měsíců od</w:t>
      </w:r>
      <w:r w:rsidR="00570341">
        <w:rPr>
          <w:rFonts w:ascii="Arial" w:hAnsi="Arial" w:cs="Arial"/>
          <w:sz w:val="24"/>
        </w:rPr>
        <w:t>e dne</w:t>
      </w:r>
      <w:r w:rsidR="00075D4A">
        <w:rPr>
          <w:rFonts w:ascii="Arial" w:hAnsi="Arial" w:cs="Arial"/>
          <w:sz w:val="24"/>
        </w:rPr>
        <w:t xml:space="preserve"> uzavření smlouvy, </w:t>
      </w:r>
      <w:r w:rsidR="007D1B39">
        <w:rPr>
          <w:rFonts w:ascii="Arial" w:hAnsi="Arial" w:cs="Arial"/>
          <w:sz w:val="24"/>
        </w:rPr>
        <w:t xml:space="preserve">to neplatí pro </w:t>
      </w:r>
      <w:r w:rsidR="00E94F62">
        <w:rPr>
          <w:rFonts w:ascii="Arial" w:hAnsi="Arial" w:cs="Arial"/>
          <w:sz w:val="24"/>
        </w:rPr>
        <w:t>chyb</w:t>
      </w:r>
      <w:r w:rsidR="007D1B39">
        <w:rPr>
          <w:rFonts w:ascii="Arial" w:hAnsi="Arial" w:cs="Arial"/>
          <w:sz w:val="24"/>
        </w:rPr>
        <w:t>y</w:t>
      </w:r>
      <w:r w:rsidR="00E94F62">
        <w:rPr>
          <w:rFonts w:ascii="Arial" w:hAnsi="Arial" w:cs="Arial"/>
          <w:sz w:val="24"/>
        </w:rPr>
        <w:t xml:space="preserve"> v psaní a</w:t>
      </w:r>
      <w:r w:rsidR="00876C68">
        <w:rPr>
          <w:rFonts w:ascii="Arial" w:hAnsi="Arial" w:cs="Arial"/>
          <w:sz w:val="24"/>
        </w:rPr>
        <w:t> </w:t>
      </w:r>
      <w:r w:rsidR="00E94F62">
        <w:rPr>
          <w:rFonts w:ascii="Arial" w:hAnsi="Arial" w:cs="Arial"/>
          <w:sz w:val="24"/>
        </w:rPr>
        <w:t>počtech</w:t>
      </w:r>
      <w:r w:rsidR="007D1B39">
        <w:rPr>
          <w:rFonts w:ascii="Arial" w:hAnsi="Arial" w:cs="Arial"/>
          <w:sz w:val="24"/>
        </w:rPr>
        <w:t>, ty mohou být opraveny kdykoliv</w:t>
      </w:r>
      <w:r w:rsidR="00DE57DF">
        <w:rPr>
          <w:rFonts w:ascii="Arial" w:hAnsi="Arial" w:cs="Arial"/>
          <w:sz w:val="24"/>
        </w:rPr>
        <w:t>,</w:t>
      </w:r>
      <w:r w:rsidR="00876C68">
        <w:rPr>
          <w:rFonts w:ascii="Arial" w:hAnsi="Arial" w:cs="Arial"/>
          <w:sz w:val="24"/>
        </w:rPr>
        <w:t xml:space="preserve"> a oprav činěných na základě § 7 odst. 2</w:t>
      </w:r>
      <w:r w:rsidR="007D1B39">
        <w:rPr>
          <w:rFonts w:ascii="Arial" w:hAnsi="Arial" w:cs="Arial"/>
          <w:sz w:val="24"/>
        </w:rPr>
        <w:t xml:space="preserve"> </w:t>
      </w:r>
      <w:r w:rsidR="00A65E4E">
        <w:rPr>
          <w:rFonts w:ascii="Arial" w:hAnsi="Arial" w:cs="Arial"/>
          <w:sz w:val="24"/>
        </w:rPr>
        <w:t>zákona o registru smluv</w:t>
      </w:r>
      <w:r w:rsidR="00DE57DF">
        <w:rPr>
          <w:rFonts w:ascii="Arial" w:hAnsi="Arial" w:cs="Arial"/>
          <w:sz w:val="24"/>
        </w:rPr>
        <w:t xml:space="preserve"> (beneficium)</w:t>
      </w:r>
      <w:r w:rsidR="00A65E4E">
        <w:rPr>
          <w:rFonts w:ascii="Arial" w:hAnsi="Arial" w:cs="Arial"/>
          <w:sz w:val="24"/>
        </w:rPr>
        <w:t xml:space="preserve">. </w:t>
      </w:r>
      <w:r w:rsidRPr="00003477">
        <w:rPr>
          <w:rFonts w:ascii="Arial" w:hAnsi="Arial" w:cs="Arial"/>
          <w:sz w:val="24"/>
        </w:rPr>
        <w:t>Při</w:t>
      </w:r>
      <w:r w:rsidR="0057166C">
        <w:rPr>
          <w:rFonts w:ascii="Arial" w:hAnsi="Arial" w:cs="Arial"/>
          <w:sz w:val="24"/>
        </w:rPr>
        <w:t> </w:t>
      </w:r>
      <w:r w:rsidRPr="00003477">
        <w:rPr>
          <w:rFonts w:ascii="Arial" w:hAnsi="Arial" w:cs="Arial"/>
          <w:sz w:val="24"/>
        </w:rPr>
        <w:t>takovém opravování se postupu</w:t>
      </w:r>
      <w:r w:rsidR="00A65E4E">
        <w:rPr>
          <w:rFonts w:ascii="Arial" w:hAnsi="Arial" w:cs="Arial"/>
          <w:sz w:val="24"/>
        </w:rPr>
        <w:t>je obdobně jako při </w:t>
      </w:r>
      <w:r w:rsidRPr="00003477">
        <w:rPr>
          <w:rFonts w:ascii="Arial" w:hAnsi="Arial" w:cs="Arial"/>
          <w:sz w:val="24"/>
        </w:rPr>
        <w:t>uveřejňování smlouvy</w:t>
      </w:r>
      <w:r w:rsidR="00DE57DF">
        <w:rPr>
          <w:rFonts w:ascii="Arial" w:hAnsi="Arial" w:cs="Arial"/>
          <w:sz w:val="24"/>
        </w:rPr>
        <w:t xml:space="preserve"> s využitím</w:t>
      </w:r>
      <w:r w:rsidR="00876C68">
        <w:rPr>
          <w:rFonts w:ascii="Arial" w:hAnsi="Arial" w:cs="Arial"/>
          <w:sz w:val="24"/>
        </w:rPr>
        <w:t xml:space="preserve"> formuláře</w:t>
      </w:r>
      <w:r w:rsidR="002A3DA7">
        <w:rPr>
          <w:rFonts w:ascii="Arial" w:hAnsi="Arial" w:cs="Arial"/>
          <w:sz w:val="24"/>
        </w:rPr>
        <w:t xml:space="preserve"> </w:t>
      </w:r>
      <w:r w:rsidR="00075D4A">
        <w:rPr>
          <w:rFonts w:ascii="Arial" w:hAnsi="Arial" w:cs="Arial"/>
          <w:sz w:val="24"/>
        </w:rPr>
        <w:t>„</w:t>
      </w:r>
      <w:hyperlink r:id="rId23" w:history="1">
        <w:r w:rsidR="002A3DA7" w:rsidRPr="00DE57DF">
          <w:rPr>
            <w:rStyle w:val="Hypertextovodkaz"/>
            <w:rFonts w:ascii="Arial" w:hAnsi="Arial"/>
            <w:b/>
            <w:sz w:val="24"/>
          </w:rPr>
          <w:t>modifikace záznamu</w:t>
        </w:r>
      </w:hyperlink>
      <w:r w:rsidR="00075D4A">
        <w:rPr>
          <w:rFonts w:ascii="Arial" w:hAnsi="Arial" w:cs="Arial"/>
          <w:sz w:val="24"/>
        </w:rPr>
        <w:t>“</w:t>
      </w:r>
      <w:r w:rsidRPr="00003477">
        <w:rPr>
          <w:rFonts w:ascii="Arial" w:hAnsi="Arial" w:cs="Arial"/>
          <w:sz w:val="24"/>
        </w:rPr>
        <w:t xml:space="preserve">. Původní smlouva nebo </w:t>
      </w:r>
      <w:proofErr w:type="spellStart"/>
      <w:r w:rsidRPr="00003477">
        <w:rPr>
          <w:rFonts w:ascii="Arial" w:hAnsi="Arial" w:cs="Arial"/>
          <w:sz w:val="24"/>
        </w:rPr>
        <w:t>metadata</w:t>
      </w:r>
      <w:proofErr w:type="spellEnd"/>
      <w:r w:rsidRPr="00003477">
        <w:rPr>
          <w:rFonts w:ascii="Arial" w:hAnsi="Arial" w:cs="Arial"/>
          <w:sz w:val="24"/>
        </w:rPr>
        <w:t xml:space="preserve"> zůstávají v registru smluv uchovány. </w:t>
      </w:r>
      <w:r w:rsidR="00FB4521" w:rsidRPr="00003477">
        <w:rPr>
          <w:rFonts w:ascii="Arial" w:hAnsi="Arial" w:cs="Arial"/>
          <w:sz w:val="24"/>
        </w:rPr>
        <w:t xml:space="preserve">Opravou </w:t>
      </w:r>
      <w:r w:rsidRPr="00003477">
        <w:rPr>
          <w:rFonts w:ascii="Arial" w:hAnsi="Arial" w:cs="Arial"/>
          <w:sz w:val="24"/>
        </w:rPr>
        <w:t xml:space="preserve">nelze zhojit exces v podobě uveřejnění jiného dokumentu, než uzavřené smlouvy (odesílatel </w:t>
      </w:r>
      <w:r w:rsidRPr="00003477">
        <w:rPr>
          <w:rFonts w:ascii="Arial" w:hAnsi="Arial" w:cs="Arial"/>
          <w:sz w:val="24"/>
        </w:rPr>
        <w:lastRenderedPageBreak/>
        <w:t xml:space="preserve">např. </w:t>
      </w:r>
      <w:r w:rsidR="00926DB4" w:rsidRPr="00003477">
        <w:rPr>
          <w:rFonts w:ascii="Arial" w:hAnsi="Arial" w:cs="Arial"/>
          <w:sz w:val="24"/>
        </w:rPr>
        <w:t>zašle</w:t>
      </w:r>
      <w:r w:rsidRPr="00003477">
        <w:rPr>
          <w:rFonts w:ascii="Arial" w:hAnsi="Arial" w:cs="Arial"/>
          <w:sz w:val="24"/>
        </w:rPr>
        <w:t xml:space="preserve"> jiný dokument</w:t>
      </w:r>
      <w:r w:rsidR="00A65E4E">
        <w:rPr>
          <w:rFonts w:ascii="Arial" w:hAnsi="Arial" w:cs="Arial"/>
          <w:sz w:val="24"/>
        </w:rPr>
        <w:t xml:space="preserve"> než </w:t>
      </w:r>
      <w:r w:rsidR="00926DB4" w:rsidRPr="00003477">
        <w:rPr>
          <w:rFonts w:ascii="Arial" w:hAnsi="Arial" w:cs="Arial"/>
          <w:sz w:val="24"/>
        </w:rPr>
        <w:t>smlouvu</w:t>
      </w:r>
      <w:r w:rsidRPr="00003477">
        <w:rPr>
          <w:rFonts w:ascii="Arial" w:hAnsi="Arial" w:cs="Arial"/>
          <w:sz w:val="24"/>
        </w:rPr>
        <w:t>) – v takovém případě by bylo nezbytné smlouvu uveřejnit znovu s účinky uveře</w:t>
      </w:r>
      <w:r w:rsidR="00E36AA7" w:rsidRPr="00003477">
        <w:rPr>
          <w:rFonts w:ascii="Arial" w:hAnsi="Arial" w:cs="Arial"/>
          <w:sz w:val="24"/>
        </w:rPr>
        <w:t xml:space="preserve">jnění k času nového uveřejnění. Vzhledem k technickým možnostem identifikace a autentizace uživatele, který smlouvu v registru smluv uveřejnil, </w:t>
      </w:r>
      <w:r w:rsidR="00E36AA7" w:rsidRPr="002A3DA7">
        <w:rPr>
          <w:rFonts w:ascii="Arial" w:hAnsi="Arial" w:cs="Arial"/>
          <w:b/>
          <w:sz w:val="24"/>
        </w:rPr>
        <w:t>není možné provést opravu záznamu, který nebyl učiněn datovou schránkou, kterou se oprava realizuje</w:t>
      </w:r>
      <w:r w:rsidR="00E36AA7" w:rsidRPr="00003477">
        <w:rPr>
          <w:rFonts w:ascii="Arial" w:hAnsi="Arial" w:cs="Arial"/>
          <w:sz w:val="24"/>
        </w:rPr>
        <w:t>, neboli konkrétní datovou schránkou lze měnit pouze ten záznam, který byl vytvořen touto konkrétní datovou schránkou</w:t>
      </w:r>
      <w:r w:rsidR="00DA5602">
        <w:rPr>
          <w:rFonts w:ascii="Arial" w:hAnsi="Arial" w:cs="Arial"/>
          <w:sz w:val="24"/>
        </w:rPr>
        <w:t xml:space="preserve">, popř. k tomu musí být subjekt zmocněn publikujícím subjektem pomocí formuláře k zastoupení, ale pozor, </w:t>
      </w:r>
      <w:r w:rsidR="00D121CE">
        <w:rPr>
          <w:rFonts w:ascii="Arial" w:hAnsi="Arial" w:cs="Arial"/>
          <w:sz w:val="24"/>
        </w:rPr>
        <w:t xml:space="preserve">prostřednictvím informačního systému registru smluv </w:t>
      </w:r>
      <w:r w:rsidR="00DA5602">
        <w:rPr>
          <w:rFonts w:ascii="Arial" w:hAnsi="Arial" w:cs="Arial"/>
          <w:sz w:val="24"/>
        </w:rPr>
        <w:t>lze zmocnit jiný subjekt pouze k jeho zastou</w:t>
      </w:r>
      <w:r w:rsidR="00A65E4E">
        <w:rPr>
          <w:rFonts w:ascii="Arial" w:hAnsi="Arial" w:cs="Arial"/>
          <w:sz w:val="24"/>
        </w:rPr>
        <w:t>pení obecnému, tedy oprávnění k </w:t>
      </w:r>
      <w:r w:rsidR="00DA5602">
        <w:rPr>
          <w:rFonts w:ascii="Arial" w:hAnsi="Arial" w:cs="Arial"/>
          <w:sz w:val="24"/>
        </w:rPr>
        <w:t>úpravám všech uveřejněných smluv zastoupeného subjektu, nikoli k jedné konkrétní smlouvě</w:t>
      </w:r>
      <w:r w:rsidR="00E36AA7" w:rsidRPr="00003477">
        <w:rPr>
          <w:rFonts w:ascii="Arial" w:hAnsi="Arial" w:cs="Arial"/>
          <w:sz w:val="24"/>
        </w:rPr>
        <w:t>.</w:t>
      </w:r>
      <w:r w:rsidR="00926DB4" w:rsidRPr="00003477">
        <w:rPr>
          <w:rFonts w:ascii="Arial" w:hAnsi="Arial" w:cs="Arial"/>
          <w:sz w:val="24"/>
        </w:rPr>
        <w:t xml:space="preserve"> </w:t>
      </w:r>
      <w:r w:rsidR="00926DB4" w:rsidRPr="002A3DA7">
        <w:rPr>
          <w:rFonts w:ascii="Arial" w:hAnsi="Arial" w:cs="Arial"/>
          <w:b/>
          <w:sz w:val="24"/>
        </w:rPr>
        <w:t xml:space="preserve">Není </w:t>
      </w:r>
      <w:r w:rsidR="00926DB4" w:rsidRPr="00003477">
        <w:rPr>
          <w:rFonts w:ascii="Arial" w:hAnsi="Arial" w:cs="Arial"/>
          <w:sz w:val="24"/>
        </w:rPr>
        <w:t xml:space="preserve">tak </w:t>
      </w:r>
      <w:r w:rsidR="00926DB4" w:rsidRPr="002A3DA7">
        <w:rPr>
          <w:rFonts w:ascii="Arial" w:hAnsi="Arial" w:cs="Arial"/>
          <w:b/>
          <w:sz w:val="24"/>
        </w:rPr>
        <w:t>možné opravovat záznam, který provedl smluvní partner</w:t>
      </w:r>
      <w:r w:rsidR="00926DB4" w:rsidRPr="00003477">
        <w:rPr>
          <w:rFonts w:ascii="Arial" w:hAnsi="Arial" w:cs="Arial"/>
          <w:sz w:val="24"/>
        </w:rPr>
        <w:t>, na</w:t>
      </w:r>
      <w:r w:rsidR="00DA5602">
        <w:rPr>
          <w:rFonts w:ascii="Arial" w:hAnsi="Arial" w:cs="Arial"/>
          <w:sz w:val="24"/>
        </w:rPr>
        <w:t> </w:t>
      </w:r>
      <w:r w:rsidR="00926DB4" w:rsidRPr="00003477">
        <w:rPr>
          <w:rFonts w:ascii="Arial" w:hAnsi="Arial" w:cs="Arial"/>
          <w:sz w:val="24"/>
        </w:rPr>
        <w:t>jeho opravě je nutné se</w:t>
      </w:r>
      <w:r w:rsidR="009D1DD7">
        <w:rPr>
          <w:rFonts w:ascii="Arial" w:hAnsi="Arial" w:cs="Arial"/>
          <w:sz w:val="24"/>
        </w:rPr>
        <w:t> </w:t>
      </w:r>
      <w:r w:rsidR="00926DB4" w:rsidRPr="00003477">
        <w:rPr>
          <w:rFonts w:ascii="Arial" w:hAnsi="Arial" w:cs="Arial"/>
          <w:sz w:val="24"/>
        </w:rPr>
        <w:t>s ním domluvit.</w:t>
      </w:r>
      <w:r w:rsidR="00071F7D">
        <w:rPr>
          <w:rFonts w:ascii="Arial" w:hAnsi="Arial" w:cs="Arial"/>
          <w:sz w:val="24"/>
        </w:rPr>
        <w:t xml:space="preserve"> </w:t>
      </w:r>
      <w:r w:rsidR="00071F7D" w:rsidRPr="00876C68">
        <w:rPr>
          <w:rFonts w:ascii="Arial" w:hAnsi="Arial" w:cs="Arial"/>
          <w:b/>
          <w:sz w:val="24"/>
        </w:rPr>
        <w:t>Opravovat záznam může vždy jen publikující subjekt.</w:t>
      </w:r>
    </w:p>
    <w:p w14:paraId="48721F5C" w14:textId="77777777" w:rsidR="00E36AA7" w:rsidRPr="00003477" w:rsidRDefault="00E36AA7" w:rsidP="00F11B44">
      <w:pPr>
        <w:pStyle w:val="Odstavecseseznamem"/>
        <w:spacing w:after="0" w:line="360" w:lineRule="auto"/>
        <w:ind w:left="0"/>
        <w:jc w:val="both"/>
        <w:rPr>
          <w:rFonts w:ascii="Arial" w:hAnsi="Arial" w:cs="Arial"/>
          <w:sz w:val="24"/>
        </w:rPr>
      </w:pPr>
    </w:p>
    <w:p w14:paraId="5D29EBE1" w14:textId="2AF76B46" w:rsidR="00F11B44" w:rsidRPr="005F6E47" w:rsidRDefault="00C66ED9" w:rsidP="00F11B44">
      <w:pPr>
        <w:pStyle w:val="Odstavecseseznamem"/>
        <w:spacing w:after="0" w:line="360" w:lineRule="auto"/>
        <w:ind w:left="0"/>
        <w:jc w:val="both"/>
        <w:rPr>
          <w:rFonts w:ascii="Arial" w:hAnsi="Arial" w:cs="Arial"/>
          <w:sz w:val="24"/>
        </w:rPr>
      </w:pPr>
      <w:r w:rsidRPr="00003477">
        <w:rPr>
          <w:rFonts w:ascii="Arial" w:hAnsi="Arial" w:cs="Arial"/>
          <w:sz w:val="24"/>
        </w:rPr>
        <w:t>Jak bylo uvedeno výše, z</w:t>
      </w:r>
      <w:r w:rsidR="00F11B44" w:rsidRPr="00003477">
        <w:rPr>
          <w:rFonts w:ascii="Arial" w:hAnsi="Arial" w:cs="Arial"/>
          <w:sz w:val="24"/>
        </w:rPr>
        <w:t>a uveřejněnou se považuje smlouva v </w:t>
      </w:r>
      <w:r w:rsidR="00071F7D">
        <w:rPr>
          <w:rFonts w:ascii="Arial" w:hAnsi="Arial" w:cs="Arial"/>
          <w:b/>
          <w:sz w:val="24"/>
        </w:rPr>
        <w:t>otevřeném a </w:t>
      </w:r>
      <w:r w:rsidR="00F11B44" w:rsidRPr="00003477">
        <w:rPr>
          <w:rFonts w:ascii="Arial" w:hAnsi="Arial" w:cs="Arial"/>
          <w:b/>
          <w:sz w:val="24"/>
        </w:rPr>
        <w:t>strojově čitelném formátu</w:t>
      </w:r>
      <w:r w:rsidR="00F11B44" w:rsidRPr="00003477">
        <w:rPr>
          <w:rFonts w:ascii="Arial" w:hAnsi="Arial" w:cs="Arial"/>
          <w:sz w:val="24"/>
        </w:rPr>
        <w:t xml:space="preserve"> společně s</w:t>
      </w:r>
      <w:r w:rsidR="00071F7D">
        <w:rPr>
          <w:rFonts w:ascii="Arial" w:hAnsi="Arial" w:cs="Arial"/>
          <w:sz w:val="24"/>
        </w:rPr>
        <w:t> </w:t>
      </w:r>
      <w:r w:rsidR="00071F7D" w:rsidRPr="00876C68">
        <w:rPr>
          <w:rFonts w:ascii="Arial" w:hAnsi="Arial" w:cs="Arial"/>
          <w:b/>
          <w:sz w:val="24"/>
        </w:rPr>
        <w:t>vyplněnými</w:t>
      </w:r>
      <w:r w:rsidR="00F11B44" w:rsidRPr="00876C68">
        <w:rPr>
          <w:rFonts w:ascii="Arial" w:hAnsi="Arial" w:cs="Arial"/>
          <w:b/>
          <w:sz w:val="24"/>
        </w:rPr>
        <w:t> </w:t>
      </w:r>
      <w:r w:rsidR="00F11B44" w:rsidRPr="00003477">
        <w:rPr>
          <w:rFonts w:ascii="Arial" w:hAnsi="Arial" w:cs="Arial"/>
          <w:sz w:val="24"/>
        </w:rPr>
        <w:t xml:space="preserve">povinnými </w:t>
      </w:r>
      <w:proofErr w:type="spellStart"/>
      <w:r w:rsidR="00F11B44" w:rsidRPr="00DA23EE">
        <w:rPr>
          <w:rFonts w:ascii="Arial" w:hAnsi="Arial"/>
          <w:b/>
          <w:sz w:val="24"/>
        </w:rPr>
        <w:t>metadaty</w:t>
      </w:r>
      <w:proofErr w:type="spellEnd"/>
      <w:r w:rsidR="00F11B44" w:rsidRPr="00003477">
        <w:rPr>
          <w:rFonts w:ascii="Arial" w:hAnsi="Arial" w:cs="Arial"/>
          <w:sz w:val="24"/>
        </w:rPr>
        <w:t xml:space="preserve">. Aby byla smlouva považována za uveřejněnou v registru smluv v právním smyslu, musí být v předepsaném formátu se správně uvedenými </w:t>
      </w:r>
      <w:proofErr w:type="spellStart"/>
      <w:r w:rsidR="00F11B44" w:rsidRPr="00003477">
        <w:rPr>
          <w:rFonts w:ascii="Arial" w:hAnsi="Arial" w:cs="Arial"/>
          <w:sz w:val="24"/>
        </w:rPr>
        <w:t>metadaty</w:t>
      </w:r>
      <w:proofErr w:type="spellEnd"/>
      <w:r w:rsidR="00F11B44" w:rsidRPr="00003477">
        <w:rPr>
          <w:rFonts w:ascii="Arial" w:hAnsi="Arial" w:cs="Arial"/>
          <w:sz w:val="24"/>
        </w:rPr>
        <w:t>. Může tedy nastat situace, kdy smlouva fakticky v registru smluv uveřejněna bude, avšak pro</w:t>
      </w:r>
      <w:r w:rsidR="0057166C">
        <w:rPr>
          <w:rFonts w:ascii="Arial" w:hAnsi="Arial" w:cs="Arial"/>
          <w:sz w:val="24"/>
        </w:rPr>
        <w:t> </w:t>
      </w:r>
      <w:r w:rsidR="00F11B44" w:rsidRPr="00003477">
        <w:rPr>
          <w:rFonts w:ascii="Arial" w:hAnsi="Arial" w:cs="Arial"/>
          <w:sz w:val="24"/>
        </w:rPr>
        <w:t xml:space="preserve">nedostatečnosti jejího formátu nebo </w:t>
      </w:r>
      <w:proofErr w:type="spellStart"/>
      <w:r w:rsidR="00F11B44" w:rsidRPr="00003477">
        <w:rPr>
          <w:rFonts w:ascii="Arial" w:hAnsi="Arial" w:cs="Arial"/>
          <w:sz w:val="24"/>
        </w:rPr>
        <w:t>metadat</w:t>
      </w:r>
      <w:proofErr w:type="spellEnd"/>
      <w:r w:rsidR="00F11B44" w:rsidRPr="00003477">
        <w:rPr>
          <w:rFonts w:ascii="Arial" w:hAnsi="Arial" w:cs="Arial"/>
          <w:sz w:val="24"/>
        </w:rPr>
        <w:t xml:space="preserve"> nebude na základě zákona o registru smluv považována za uveřejněnou v registru smluv, samozřejmě se</w:t>
      </w:r>
      <w:r w:rsidR="009D1DD7">
        <w:rPr>
          <w:rFonts w:ascii="Arial" w:hAnsi="Arial" w:cs="Arial"/>
          <w:sz w:val="24"/>
        </w:rPr>
        <w:t> </w:t>
      </w:r>
      <w:r w:rsidR="00F11B44" w:rsidRPr="00003477">
        <w:rPr>
          <w:rFonts w:ascii="Arial" w:hAnsi="Arial" w:cs="Arial"/>
          <w:sz w:val="24"/>
        </w:rPr>
        <w:t>všemi negativními dopady z tohoto plynoucími.</w:t>
      </w:r>
    </w:p>
    <w:p w14:paraId="2C4B0050" w14:textId="77777777" w:rsidR="00F11B44" w:rsidRPr="006A18E8" w:rsidRDefault="00F11B44" w:rsidP="00F11B44">
      <w:pPr>
        <w:pStyle w:val="Styl1"/>
        <w:numPr>
          <w:ilvl w:val="0"/>
          <w:numId w:val="30"/>
        </w:numPr>
        <w:ind w:left="993" w:hanging="426"/>
        <w:rPr>
          <w:rFonts w:ascii="Arial" w:hAnsi="Arial" w:cs="Arial"/>
          <w:b/>
          <w:i/>
          <w:color w:val="auto"/>
          <w:sz w:val="32"/>
          <w:u w:val="none"/>
        </w:rPr>
      </w:pPr>
      <w:bookmarkStart w:id="30" w:name="_Toc512354696"/>
      <w:bookmarkStart w:id="31" w:name="_Toc457812129"/>
      <w:proofErr w:type="spellStart"/>
      <w:r w:rsidRPr="006A18E8">
        <w:rPr>
          <w:rFonts w:ascii="Arial" w:hAnsi="Arial" w:cs="Arial"/>
          <w:b/>
          <w:color w:val="auto"/>
          <w:sz w:val="32"/>
          <w:u w:val="none"/>
        </w:rPr>
        <w:t>metadata</w:t>
      </w:r>
      <w:bookmarkEnd w:id="30"/>
      <w:bookmarkEnd w:id="31"/>
      <w:proofErr w:type="spellEnd"/>
    </w:p>
    <w:p w14:paraId="5457D447" w14:textId="77777777" w:rsidR="00F11B44" w:rsidRPr="00003477" w:rsidRDefault="00F11B44" w:rsidP="00513C71">
      <w:pPr>
        <w:pStyle w:val="Odstavecseseznamem"/>
        <w:spacing w:after="0" w:line="360" w:lineRule="auto"/>
        <w:ind w:left="0"/>
        <w:jc w:val="both"/>
        <w:rPr>
          <w:rFonts w:ascii="Arial" w:hAnsi="Arial" w:cs="Arial"/>
          <w:sz w:val="24"/>
        </w:rPr>
      </w:pPr>
    </w:p>
    <w:p w14:paraId="4877921E" w14:textId="77777777" w:rsidR="007F64D7" w:rsidRPr="00003477" w:rsidRDefault="007F64D7" w:rsidP="007F64D7">
      <w:pPr>
        <w:pStyle w:val="Odstavecseseznamem"/>
        <w:spacing w:after="0" w:line="360" w:lineRule="auto"/>
        <w:ind w:left="0"/>
        <w:jc w:val="both"/>
        <w:rPr>
          <w:rFonts w:ascii="Arial" w:hAnsi="Arial" w:cs="Arial"/>
          <w:sz w:val="24"/>
        </w:rPr>
      </w:pPr>
      <w:r w:rsidRPr="00003477">
        <w:rPr>
          <w:rFonts w:ascii="Arial" w:hAnsi="Arial" w:cs="Arial"/>
          <w:sz w:val="24"/>
        </w:rPr>
        <w:t xml:space="preserve">Společně se smlouvou se v registru smluv povinně uveřejňují i její </w:t>
      </w:r>
      <w:proofErr w:type="spellStart"/>
      <w:r w:rsidRPr="00003477">
        <w:rPr>
          <w:rFonts w:ascii="Arial" w:hAnsi="Arial" w:cs="Arial"/>
          <w:sz w:val="24"/>
        </w:rPr>
        <w:t>metada</w:t>
      </w:r>
      <w:r w:rsidR="009D1DD7">
        <w:rPr>
          <w:rFonts w:ascii="Arial" w:hAnsi="Arial" w:cs="Arial"/>
          <w:sz w:val="24"/>
        </w:rPr>
        <w:t>ta</w:t>
      </w:r>
      <w:proofErr w:type="spellEnd"/>
      <w:r w:rsidRPr="00003477">
        <w:rPr>
          <w:rFonts w:ascii="Arial" w:hAnsi="Arial" w:cs="Arial"/>
          <w:sz w:val="24"/>
        </w:rPr>
        <w:t xml:space="preserve">. </w:t>
      </w:r>
      <w:proofErr w:type="spellStart"/>
      <w:r w:rsidRPr="00003477">
        <w:rPr>
          <w:rFonts w:ascii="Arial" w:hAnsi="Arial" w:cs="Arial"/>
          <w:b/>
          <w:sz w:val="24"/>
        </w:rPr>
        <w:t>Metadata</w:t>
      </w:r>
      <w:proofErr w:type="spellEnd"/>
      <w:r w:rsidRPr="00003477">
        <w:rPr>
          <w:rFonts w:ascii="Arial" w:hAnsi="Arial" w:cs="Arial"/>
          <w:sz w:val="24"/>
        </w:rPr>
        <w:t xml:space="preserve"> jsou obecně vzato </w:t>
      </w:r>
      <w:r w:rsidRPr="00003477">
        <w:rPr>
          <w:rFonts w:ascii="Arial" w:hAnsi="Arial" w:cs="Arial"/>
          <w:b/>
          <w:sz w:val="24"/>
        </w:rPr>
        <w:t>data obsahující informace o jiných datech</w:t>
      </w:r>
      <w:r w:rsidR="005F5A8C" w:rsidRPr="00D121CE">
        <w:rPr>
          <w:rFonts w:ascii="Arial" w:hAnsi="Arial" w:cs="Arial"/>
          <w:sz w:val="24"/>
        </w:rPr>
        <w:t xml:space="preserve"> (zde údaje o smlouvě)</w:t>
      </w:r>
      <w:r w:rsidRPr="00003477">
        <w:rPr>
          <w:rFonts w:ascii="Arial" w:hAnsi="Arial" w:cs="Arial"/>
          <w:sz w:val="24"/>
        </w:rPr>
        <w:t xml:space="preserve">. Tento pojem je zákonem o svobodném přístupu k informacím vymezen jako data popisující souvislosti, obsah a strukturu zaznamenaných informací a jejich správu v průběhu času. V kontextu zákona o registru smluv </w:t>
      </w:r>
      <w:r w:rsidRPr="00003477">
        <w:rPr>
          <w:rFonts w:ascii="Arial" w:hAnsi="Arial" w:cs="Arial"/>
          <w:sz w:val="24"/>
        </w:rPr>
        <w:lastRenderedPageBreak/>
        <w:t>jsou</w:t>
      </w:r>
      <w:r w:rsidR="009D1DD7">
        <w:rPr>
          <w:rFonts w:ascii="Arial" w:hAnsi="Arial" w:cs="Arial"/>
          <w:sz w:val="24"/>
        </w:rPr>
        <w:t> </w:t>
      </w:r>
      <w:proofErr w:type="spellStart"/>
      <w:r w:rsidRPr="00003477">
        <w:rPr>
          <w:rFonts w:ascii="Arial" w:hAnsi="Arial" w:cs="Arial"/>
          <w:sz w:val="24"/>
        </w:rPr>
        <w:t>metadata</w:t>
      </w:r>
      <w:proofErr w:type="spellEnd"/>
      <w:r w:rsidRPr="00003477">
        <w:rPr>
          <w:rFonts w:ascii="Arial" w:hAnsi="Arial" w:cs="Arial"/>
          <w:sz w:val="24"/>
        </w:rPr>
        <w:t xml:space="preserve"> údaje týkající se uveřejňované smlouvy, které musí být zveřejněny spolu s touto smlouvou. Podle zákona o registru smluv se tedy prostřednictvím registru smluv neuveřejňují jen smlouvy, ale i </w:t>
      </w:r>
      <w:proofErr w:type="spellStart"/>
      <w:r w:rsidRPr="00003477">
        <w:rPr>
          <w:rFonts w:ascii="Arial" w:hAnsi="Arial" w:cs="Arial"/>
          <w:sz w:val="24"/>
        </w:rPr>
        <w:t>metadata</w:t>
      </w:r>
      <w:proofErr w:type="spellEnd"/>
      <w:r w:rsidRPr="00003477">
        <w:rPr>
          <w:rFonts w:ascii="Arial" w:hAnsi="Arial" w:cs="Arial"/>
          <w:sz w:val="24"/>
        </w:rPr>
        <w:t xml:space="preserve"> o těchto smlouvách. </w:t>
      </w:r>
      <w:proofErr w:type="spellStart"/>
      <w:r w:rsidRPr="00003477">
        <w:rPr>
          <w:rFonts w:ascii="Arial" w:hAnsi="Arial" w:cs="Arial"/>
          <w:sz w:val="24"/>
        </w:rPr>
        <w:t>Metadata</w:t>
      </w:r>
      <w:proofErr w:type="spellEnd"/>
      <w:r w:rsidRPr="00003477">
        <w:rPr>
          <w:rFonts w:ascii="Arial" w:hAnsi="Arial" w:cs="Arial"/>
          <w:sz w:val="24"/>
        </w:rPr>
        <w:t xml:space="preserve"> zasílá společně se smlouvou správci registru smluv ten, kdo</w:t>
      </w:r>
      <w:r w:rsidR="009D1DD7">
        <w:rPr>
          <w:rFonts w:ascii="Arial" w:hAnsi="Arial" w:cs="Arial"/>
          <w:sz w:val="24"/>
        </w:rPr>
        <w:t> </w:t>
      </w:r>
      <w:r w:rsidRPr="00003477">
        <w:rPr>
          <w:rFonts w:ascii="Arial" w:hAnsi="Arial" w:cs="Arial"/>
          <w:sz w:val="24"/>
        </w:rPr>
        <w:t>k uveřejnění zasílá</w:t>
      </w:r>
      <w:r w:rsidR="00C66ED9" w:rsidRPr="00003477">
        <w:rPr>
          <w:rFonts w:ascii="Arial" w:hAnsi="Arial" w:cs="Arial"/>
          <w:sz w:val="24"/>
        </w:rPr>
        <w:t xml:space="preserve"> smlouvu</w:t>
      </w:r>
      <w:r w:rsidRPr="00003477">
        <w:rPr>
          <w:rFonts w:ascii="Arial" w:hAnsi="Arial" w:cs="Arial"/>
          <w:sz w:val="24"/>
        </w:rPr>
        <w:t xml:space="preserve">, a to prostřednictvím formuláře, ve kterém jsou </w:t>
      </w:r>
      <w:proofErr w:type="spellStart"/>
      <w:r w:rsidRPr="00003477">
        <w:rPr>
          <w:rFonts w:ascii="Arial" w:hAnsi="Arial" w:cs="Arial"/>
          <w:sz w:val="24"/>
        </w:rPr>
        <w:t>metadata</w:t>
      </w:r>
      <w:proofErr w:type="spellEnd"/>
      <w:r w:rsidRPr="00003477">
        <w:rPr>
          <w:rFonts w:ascii="Arial" w:hAnsi="Arial" w:cs="Arial"/>
          <w:sz w:val="24"/>
        </w:rPr>
        <w:t xml:space="preserve"> vyplňována (anebo prostřednictvím jiné služby komunikující s registrem smluv</w:t>
      </w:r>
      <w:r w:rsidR="00C66ED9" w:rsidRPr="00003477">
        <w:rPr>
          <w:rFonts w:ascii="Arial" w:hAnsi="Arial" w:cs="Arial"/>
          <w:sz w:val="24"/>
        </w:rPr>
        <w:t xml:space="preserve"> prostřednictvím datových schránek</w:t>
      </w:r>
      <w:r w:rsidRPr="00003477">
        <w:rPr>
          <w:rFonts w:ascii="Arial" w:hAnsi="Arial" w:cs="Arial"/>
          <w:sz w:val="24"/>
        </w:rPr>
        <w:t>, např. spisovou službou). Bez</w:t>
      </w:r>
      <w:r w:rsidR="009D1DD7">
        <w:rPr>
          <w:rFonts w:ascii="Arial" w:hAnsi="Arial" w:cs="Arial"/>
          <w:sz w:val="24"/>
        </w:rPr>
        <w:t> </w:t>
      </w:r>
      <w:r w:rsidRPr="00003477">
        <w:rPr>
          <w:rFonts w:ascii="Arial" w:hAnsi="Arial" w:cs="Arial"/>
          <w:sz w:val="24"/>
        </w:rPr>
        <w:t xml:space="preserve">uveřejnění povinných </w:t>
      </w:r>
      <w:proofErr w:type="spellStart"/>
      <w:r w:rsidRPr="00003477">
        <w:rPr>
          <w:rFonts w:ascii="Arial" w:hAnsi="Arial" w:cs="Arial"/>
          <w:sz w:val="24"/>
        </w:rPr>
        <w:t>metadat</w:t>
      </w:r>
      <w:proofErr w:type="spellEnd"/>
      <w:r w:rsidRPr="00003477">
        <w:rPr>
          <w:rFonts w:ascii="Arial" w:hAnsi="Arial" w:cs="Arial"/>
          <w:sz w:val="24"/>
        </w:rPr>
        <w:t xml:space="preserve"> se smlouva nepovažuje za uveřejněnou podle</w:t>
      </w:r>
      <w:r w:rsidR="009D1DD7">
        <w:rPr>
          <w:rFonts w:ascii="Arial" w:hAnsi="Arial" w:cs="Arial"/>
          <w:sz w:val="24"/>
        </w:rPr>
        <w:t> </w:t>
      </w:r>
      <w:r w:rsidRPr="00003477">
        <w:rPr>
          <w:rFonts w:ascii="Arial" w:hAnsi="Arial" w:cs="Arial"/>
          <w:sz w:val="24"/>
        </w:rPr>
        <w:t>zákona o registru smluv se všemi negativními následky, které zákon s</w:t>
      </w:r>
      <w:r w:rsidR="009D1DD7">
        <w:rPr>
          <w:rFonts w:ascii="Arial" w:hAnsi="Arial" w:cs="Arial"/>
          <w:sz w:val="24"/>
        </w:rPr>
        <w:t> </w:t>
      </w:r>
      <w:r w:rsidRPr="00003477">
        <w:rPr>
          <w:rFonts w:ascii="Arial" w:hAnsi="Arial" w:cs="Arial"/>
          <w:sz w:val="24"/>
        </w:rPr>
        <w:t xml:space="preserve">neuveřejněním spojuje, jako je neúčinnost smlouvy nebo její </w:t>
      </w:r>
      <w:r w:rsidR="009D1DD7">
        <w:rPr>
          <w:rFonts w:ascii="Arial" w:hAnsi="Arial" w:cs="Arial"/>
          <w:sz w:val="24"/>
        </w:rPr>
        <w:t>zpětná neplatnost</w:t>
      </w:r>
      <w:r w:rsidRPr="00003477">
        <w:rPr>
          <w:rFonts w:ascii="Arial" w:hAnsi="Arial" w:cs="Arial"/>
          <w:sz w:val="24"/>
        </w:rPr>
        <w:t xml:space="preserve">. </w:t>
      </w:r>
      <w:proofErr w:type="spellStart"/>
      <w:r w:rsidR="00D01091" w:rsidRPr="002A3DA7">
        <w:rPr>
          <w:rFonts w:ascii="Arial" w:hAnsi="Arial" w:cs="Arial"/>
          <w:b/>
          <w:sz w:val="24"/>
        </w:rPr>
        <w:t>Metadata</w:t>
      </w:r>
      <w:proofErr w:type="spellEnd"/>
      <w:r w:rsidR="00D01091" w:rsidRPr="002A3DA7">
        <w:rPr>
          <w:rFonts w:ascii="Arial" w:hAnsi="Arial" w:cs="Arial"/>
          <w:b/>
          <w:sz w:val="24"/>
        </w:rPr>
        <w:t xml:space="preserve"> jsou</w:t>
      </w:r>
      <w:r w:rsidR="00D01091" w:rsidRPr="00003477">
        <w:rPr>
          <w:rFonts w:ascii="Arial" w:hAnsi="Arial" w:cs="Arial"/>
          <w:sz w:val="24"/>
        </w:rPr>
        <w:t xml:space="preserve"> tak vedle požadavku na otevřený a strojově čitelný formát </w:t>
      </w:r>
      <w:r w:rsidR="00D01091" w:rsidRPr="002A3DA7">
        <w:rPr>
          <w:rFonts w:ascii="Arial" w:hAnsi="Arial" w:cs="Arial"/>
          <w:b/>
          <w:sz w:val="24"/>
        </w:rPr>
        <w:t>klíčovou skutečností</w:t>
      </w:r>
      <w:r w:rsidR="00D01091" w:rsidRPr="00003477">
        <w:rPr>
          <w:rFonts w:ascii="Arial" w:hAnsi="Arial" w:cs="Arial"/>
          <w:sz w:val="24"/>
        </w:rPr>
        <w:t xml:space="preserve"> pro aplikaci zákona o registru smluv, neboť s jejich neuveřejněním zákon o registru smluv spojuje </w:t>
      </w:r>
      <w:r w:rsidR="00D01091" w:rsidRPr="002A3DA7">
        <w:rPr>
          <w:rFonts w:ascii="Arial" w:hAnsi="Arial" w:cs="Arial"/>
          <w:b/>
          <w:sz w:val="24"/>
        </w:rPr>
        <w:t>fikci neuveřejnění smlouvy</w:t>
      </w:r>
      <w:r w:rsidR="00D01091" w:rsidRPr="00003477">
        <w:rPr>
          <w:rFonts w:ascii="Arial" w:hAnsi="Arial" w:cs="Arial"/>
          <w:sz w:val="24"/>
        </w:rPr>
        <w:t xml:space="preserve"> v registru smluv. </w:t>
      </w:r>
      <w:r w:rsidRPr="00003477">
        <w:rPr>
          <w:rFonts w:ascii="Arial" w:hAnsi="Arial" w:cs="Arial"/>
          <w:sz w:val="24"/>
        </w:rPr>
        <w:t xml:space="preserve">Povinnými </w:t>
      </w:r>
      <w:proofErr w:type="spellStart"/>
      <w:r w:rsidRPr="00003477">
        <w:rPr>
          <w:rFonts w:ascii="Arial" w:hAnsi="Arial" w:cs="Arial"/>
          <w:sz w:val="24"/>
        </w:rPr>
        <w:t>metadaty</w:t>
      </w:r>
      <w:proofErr w:type="spellEnd"/>
      <w:r w:rsidRPr="00003477">
        <w:rPr>
          <w:rFonts w:ascii="Arial" w:hAnsi="Arial" w:cs="Arial"/>
          <w:sz w:val="24"/>
        </w:rPr>
        <w:t xml:space="preserve"> jsou identifikace smluvních stran, vymezení předmětu smlouvy a datum uzavření smlouvy. Povinným </w:t>
      </w:r>
      <w:proofErr w:type="spellStart"/>
      <w:r w:rsidRPr="00003477">
        <w:rPr>
          <w:rFonts w:ascii="Arial" w:hAnsi="Arial" w:cs="Arial"/>
          <w:sz w:val="24"/>
        </w:rPr>
        <w:t>metadatem</w:t>
      </w:r>
      <w:proofErr w:type="spellEnd"/>
      <w:r w:rsidRPr="00003477">
        <w:rPr>
          <w:rFonts w:ascii="Arial" w:hAnsi="Arial" w:cs="Arial"/>
          <w:sz w:val="24"/>
        </w:rPr>
        <w:t xml:space="preserve"> je také cena, a pokud jí smlouva neobsahuje, tak hodnota předmětu smlouvy, lze-li </w:t>
      </w:r>
      <w:r w:rsidR="009D1DD7">
        <w:rPr>
          <w:rFonts w:ascii="Arial" w:hAnsi="Arial" w:cs="Arial"/>
          <w:sz w:val="24"/>
        </w:rPr>
        <w:t xml:space="preserve">ji </w:t>
      </w:r>
      <w:r w:rsidRPr="00003477">
        <w:rPr>
          <w:rFonts w:ascii="Arial" w:hAnsi="Arial" w:cs="Arial"/>
          <w:sz w:val="24"/>
        </w:rPr>
        <w:t>určit.</w:t>
      </w:r>
    </w:p>
    <w:p w14:paraId="2E2D5913" w14:textId="77777777" w:rsidR="00F74178" w:rsidRPr="00003477" w:rsidRDefault="00F74178" w:rsidP="00513C71">
      <w:pPr>
        <w:pStyle w:val="Odstavecseseznamem"/>
        <w:spacing w:after="0" w:line="360" w:lineRule="auto"/>
        <w:ind w:left="0"/>
        <w:jc w:val="both"/>
        <w:rPr>
          <w:rFonts w:ascii="Arial" w:hAnsi="Arial" w:cs="Arial"/>
          <w:sz w:val="24"/>
        </w:rPr>
      </w:pPr>
    </w:p>
    <w:p w14:paraId="1CBEEF04" w14:textId="77777777" w:rsidR="00F74178" w:rsidRPr="0057166C" w:rsidRDefault="00F74178" w:rsidP="00A42015">
      <w:pPr>
        <w:pStyle w:val="Odstavecseseznamem"/>
        <w:numPr>
          <w:ilvl w:val="0"/>
          <w:numId w:val="10"/>
        </w:numPr>
        <w:spacing w:after="120" w:line="360" w:lineRule="auto"/>
        <w:ind w:left="426" w:hanging="284"/>
        <w:contextualSpacing w:val="0"/>
        <w:jc w:val="both"/>
        <w:rPr>
          <w:rFonts w:ascii="Arial" w:hAnsi="Arial" w:cs="Arial"/>
          <w:b/>
          <w:sz w:val="24"/>
        </w:rPr>
      </w:pPr>
      <w:r w:rsidRPr="0057166C">
        <w:rPr>
          <w:rFonts w:ascii="Arial" w:hAnsi="Arial" w:cs="Arial"/>
          <w:b/>
          <w:sz w:val="24"/>
        </w:rPr>
        <w:t>identifikace</w:t>
      </w:r>
      <w:r w:rsidR="00A60FA6" w:rsidRPr="0057166C">
        <w:rPr>
          <w:rFonts w:ascii="Arial" w:hAnsi="Arial" w:cs="Arial"/>
          <w:b/>
          <w:sz w:val="24"/>
        </w:rPr>
        <w:t xml:space="preserve"> smluvních stran</w:t>
      </w:r>
    </w:p>
    <w:p w14:paraId="63E4405F" w14:textId="110DDDF1" w:rsidR="00E731EB" w:rsidRDefault="00E731EB" w:rsidP="00A42015">
      <w:pPr>
        <w:pStyle w:val="Odstavecseseznamem"/>
        <w:spacing w:after="120" w:line="360" w:lineRule="auto"/>
        <w:ind w:left="426"/>
        <w:contextualSpacing w:val="0"/>
        <w:jc w:val="both"/>
        <w:rPr>
          <w:rFonts w:ascii="Arial" w:hAnsi="Arial" w:cs="Arial"/>
          <w:sz w:val="24"/>
        </w:rPr>
      </w:pPr>
      <w:r w:rsidRPr="00003477">
        <w:rPr>
          <w:rFonts w:ascii="Arial" w:hAnsi="Arial" w:cs="Arial"/>
          <w:sz w:val="24"/>
        </w:rPr>
        <w:t xml:space="preserve">Uvedou se základní údaje o smluvních stranách. Smluvní strany budou povinně označeny uvedením svého názvu. </w:t>
      </w:r>
      <w:r>
        <w:rPr>
          <w:rFonts w:ascii="Arial" w:hAnsi="Arial" w:cs="Arial"/>
          <w:sz w:val="24"/>
        </w:rPr>
        <w:t xml:space="preserve">U subjektů, které mají IČO, doporučujeme uvádět IČO, popř. ID datové schránky. Ten, kdo </w:t>
      </w:r>
      <w:proofErr w:type="spellStart"/>
      <w:r>
        <w:rPr>
          <w:rFonts w:ascii="Arial" w:hAnsi="Arial" w:cs="Arial"/>
          <w:sz w:val="24"/>
        </w:rPr>
        <w:t>metadata</w:t>
      </w:r>
      <w:proofErr w:type="spellEnd"/>
      <w:r>
        <w:rPr>
          <w:rFonts w:ascii="Arial" w:hAnsi="Arial" w:cs="Arial"/>
          <w:sz w:val="24"/>
        </w:rPr>
        <w:t xml:space="preserve"> vyplňuje ve formuláři na Portálu veřejné správy, </w:t>
      </w:r>
      <w:r w:rsidRPr="00C116A9">
        <w:rPr>
          <w:rFonts w:ascii="Arial" w:hAnsi="Arial" w:cs="Arial"/>
          <w:sz w:val="24"/>
        </w:rPr>
        <w:t>neuvádí v identifikaci sebe</w:t>
      </w:r>
      <w:r>
        <w:rPr>
          <w:rFonts w:ascii="Arial" w:hAnsi="Arial" w:cs="Arial"/>
          <w:sz w:val="24"/>
        </w:rPr>
        <w:t xml:space="preserve"> (nevyplňuje údaje sám o sobě, ty jsou automaticky vyplněny informačním systémem datových schránek v průběhu uveřejňování smlouvy), tedy vyplní IČO, popř. ID datové schránky ostatních smluvních stran smlouvy a d</w:t>
      </w:r>
      <w:r w:rsidRPr="00003477">
        <w:rPr>
          <w:rFonts w:ascii="Arial" w:hAnsi="Arial" w:cs="Arial"/>
          <w:sz w:val="24"/>
        </w:rPr>
        <w:t xml:space="preserve">alší údaje identifikující smluvní strany </w:t>
      </w:r>
      <w:r>
        <w:rPr>
          <w:rFonts w:ascii="Arial" w:hAnsi="Arial" w:cs="Arial"/>
          <w:sz w:val="24"/>
        </w:rPr>
        <w:t>v rozsahu</w:t>
      </w:r>
      <w:r w:rsidRPr="00003477">
        <w:rPr>
          <w:rFonts w:ascii="Arial" w:hAnsi="Arial" w:cs="Arial"/>
          <w:sz w:val="24"/>
        </w:rPr>
        <w:t xml:space="preserve"> identifikátor datové schránky,</w:t>
      </w:r>
      <w:r>
        <w:rPr>
          <w:rFonts w:ascii="Arial" w:hAnsi="Arial" w:cs="Arial"/>
          <w:sz w:val="24"/>
        </w:rPr>
        <w:t xml:space="preserve"> pokud nebyl zadán,</w:t>
      </w:r>
      <w:r w:rsidRPr="00003477">
        <w:rPr>
          <w:rFonts w:ascii="Arial" w:hAnsi="Arial" w:cs="Arial"/>
          <w:sz w:val="24"/>
        </w:rPr>
        <w:t xml:space="preserve"> </w:t>
      </w:r>
      <w:r>
        <w:rPr>
          <w:rFonts w:ascii="Arial" w:hAnsi="Arial" w:cs="Arial"/>
          <w:sz w:val="24"/>
        </w:rPr>
        <w:t>název subjektu</w:t>
      </w:r>
      <w:r w:rsidRPr="00003477">
        <w:rPr>
          <w:rFonts w:ascii="Arial" w:hAnsi="Arial" w:cs="Arial"/>
          <w:sz w:val="24"/>
        </w:rPr>
        <w:t>, identifikační číslo,</w:t>
      </w:r>
      <w:r>
        <w:rPr>
          <w:rFonts w:ascii="Arial" w:hAnsi="Arial" w:cs="Arial"/>
          <w:sz w:val="24"/>
        </w:rPr>
        <w:t xml:space="preserve"> pokud nebylo zadáno, a </w:t>
      </w:r>
      <w:r w:rsidRPr="00003477">
        <w:rPr>
          <w:rFonts w:ascii="Arial" w:hAnsi="Arial" w:cs="Arial"/>
          <w:sz w:val="24"/>
        </w:rPr>
        <w:t>adresa</w:t>
      </w:r>
      <w:r>
        <w:rPr>
          <w:rFonts w:ascii="Arial" w:hAnsi="Arial" w:cs="Arial"/>
          <w:sz w:val="24"/>
        </w:rPr>
        <w:t>,</w:t>
      </w:r>
      <w:r w:rsidRPr="00003477">
        <w:rPr>
          <w:rFonts w:ascii="Arial" w:hAnsi="Arial" w:cs="Arial"/>
          <w:sz w:val="24"/>
        </w:rPr>
        <w:t xml:space="preserve"> </w:t>
      </w:r>
      <w:r>
        <w:rPr>
          <w:rFonts w:ascii="Arial" w:hAnsi="Arial" w:cs="Arial"/>
          <w:sz w:val="24"/>
        </w:rPr>
        <w:t>budou automaticky doplněny (v případě použití funkce doplnění údajů podle IČO nebo ID datové schránky).</w:t>
      </w:r>
      <w:r w:rsidRPr="003B0247">
        <w:rPr>
          <w:rFonts w:ascii="Arial" w:hAnsi="Arial" w:cs="Arial"/>
          <w:sz w:val="24"/>
        </w:rPr>
        <w:t xml:space="preserve"> Ostatní údaje jako je </w:t>
      </w:r>
      <w:r w:rsidRPr="00C116A9">
        <w:rPr>
          <w:rFonts w:ascii="Arial" w:hAnsi="Arial"/>
          <w:sz w:val="24"/>
        </w:rPr>
        <w:t>útvar, odbor nebo organizační složka</w:t>
      </w:r>
      <w:r w:rsidRPr="003B0247">
        <w:rPr>
          <w:rFonts w:ascii="Arial" w:hAnsi="Arial" w:cs="Arial"/>
          <w:sz w:val="24"/>
        </w:rPr>
        <w:t xml:space="preserve">, plátce a příjemce, </w:t>
      </w:r>
      <w:r>
        <w:rPr>
          <w:rFonts w:ascii="Arial" w:hAnsi="Arial" w:cs="Arial"/>
          <w:sz w:val="24"/>
        </w:rPr>
        <w:t xml:space="preserve">nejsou povinné a </w:t>
      </w:r>
      <w:r w:rsidRPr="003B0247">
        <w:rPr>
          <w:rFonts w:ascii="Arial" w:hAnsi="Arial" w:cs="Arial"/>
          <w:sz w:val="24"/>
        </w:rPr>
        <w:t>subjekt</w:t>
      </w:r>
      <w:r>
        <w:rPr>
          <w:rFonts w:ascii="Arial" w:hAnsi="Arial" w:cs="Arial"/>
          <w:sz w:val="24"/>
        </w:rPr>
        <w:t xml:space="preserve"> je</w:t>
      </w:r>
      <w:r w:rsidRPr="003B0247">
        <w:rPr>
          <w:rFonts w:ascii="Arial" w:hAnsi="Arial" w:cs="Arial"/>
          <w:sz w:val="24"/>
        </w:rPr>
        <w:t xml:space="preserve"> musí </w:t>
      </w:r>
      <w:r w:rsidRPr="003B0247">
        <w:rPr>
          <w:rFonts w:ascii="Arial" w:hAnsi="Arial" w:cs="Arial"/>
          <w:sz w:val="24"/>
        </w:rPr>
        <w:lastRenderedPageBreak/>
        <w:t xml:space="preserve">zadat ručně, pokud je chce vyplnit. V případě vícestranných smluv bude samozřejmě možné doplnit </w:t>
      </w:r>
      <w:proofErr w:type="spellStart"/>
      <w:r w:rsidRPr="003B0247">
        <w:rPr>
          <w:rFonts w:ascii="Arial" w:hAnsi="Arial" w:cs="Arial"/>
          <w:sz w:val="24"/>
        </w:rPr>
        <w:t>metadata</w:t>
      </w:r>
      <w:proofErr w:type="spellEnd"/>
      <w:r w:rsidRPr="003B0247">
        <w:rPr>
          <w:rFonts w:ascii="Arial" w:hAnsi="Arial" w:cs="Arial"/>
          <w:sz w:val="24"/>
        </w:rPr>
        <w:t xml:space="preserve"> více smluvních stran. </w:t>
      </w:r>
      <w:proofErr w:type="spellStart"/>
      <w:r w:rsidRPr="003B0247">
        <w:rPr>
          <w:rFonts w:ascii="Arial" w:hAnsi="Arial" w:cs="Arial"/>
          <w:sz w:val="24"/>
        </w:rPr>
        <w:t>Metadata</w:t>
      </w:r>
      <w:proofErr w:type="spellEnd"/>
      <w:r w:rsidRPr="003B0247">
        <w:rPr>
          <w:rFonts w:ascii="Arial" w:hAnsi="Arial" w:cs="Arial"/>
          <w:sz w:val="24"/>
        </w:rPr>
        <w:t xml:space="preserve"> identifikace smluvních stran nemusí subjekty uvedené v § 2 odst. 1 písm. e), k), l)</w:t>
      </w:r>
      <w:r w:rsidR="001F0297">
        <w:rPr>
          <w:rFonts w:ascii="Arial" w:hAnsi="Arial" w:cs="Arial"/>
          <w:sz w:val="24"/>
        </w:rPr>
        <w:t>, m)</w:t>
      </w:r>
      <w:r w:rsidRPr="003B0247">
        <w:rPr>
          <w:rFonts w:ascii="Arial" w:hAnsi="Arial" w:cs="Arial"/>
          <w:sz w:val="24"/>
        </w:rPr>
        <w:t xml:space="preserve"> nebo n) vyplňovat vždy, neboť zákon o registru smluv stanoví, že</w:t>
      </w:r>
      <w:r w:rsidR="00BA0FF8">
        <w:rPr>
          <w:rFonts w:ascii="Arial" w:hAnsi="Arial" w:cs="Arial"/>
          <w:sz w:val="24"/>
        </w:rPr>
        <w:t> </w:t>
      </w:r>
      <w:r w:rsidRPr="003B0247">
        <w:rPr>
          <w:rFonts w:ascii="Arial" w:hAnsi="Arial" w:cs="Arial"/>
          <w:sz w:val="24"/>
        </w:rPr>
        <w:t>se</w:t>
      </w:r>
      <w:r w:rsidR="00BA0FF8">
        <w:rPr>
          <w:rFonts w:ascii="Arial" w:hAnsi="Arial" w:cs="Arial"/>
          <w:sz w:val="24"/>
        </w:rPr>
        <w:t> </w:t>
      </w:r>
      <w:r w:rsidRPr="003B0247">
        <w:rPr>
          <w:rFonts w:ascii="Arial" w:hAnsi="Arial" w:cs="Arial"/>
          <w:sz w:val="24"/>
        </w:rPr>
        <w:t>nevyplní, jsou-li obchodním tajemstvím.</w:t>
      </w:r>
      <w:r>
        <w:rPr>
          <w:rFonts w:ascii="Arial" w:hAnsi="Arial" w:cs="Arial"/>
          <w:sz w:val="24"/>
        </w:rPr>
        <w:t xml:space="preserve"> </w:t>
      </w:r>
    </w:p>
    <w:p w14:paraId="46866722" w14:textId="47718268" w:rsidR="00CB3A4F" w:rsidRDefault="006553EB" w:rsidP="00A42015">
      <w:pPr>
        <w:pStyle w:val="Odstavecseseznamem"/>
        <w:spacing w:after="120" w:line="360" w:lineRule="auto"/>
        <w:ind w:left="426"/>
        <w:contextualSpacing w:val="0"/>
        <w:jc w:val="both"/>
        <w:rPr>
          <w:rFonts w:ascii="Arial" w:hAnsi="Arial" w:cs="Arial"/>
          <w:sz w:val="24"/>
        </w:rPr>
      </w:pPr>
      <w:r w:rsidRPr="00003477">
        <w:rPr>
          <w:rFonts w:ascii="Arial" w:hAnsi="Arial" w:cs="Arial"/>
          <w:sz w:val="24"/>
        </w:rPr>
        <w:t xml:space="preserve">Bude-li smluvní stranou fyzická osoba jednající v rámci své podnikatelské činnosti, pak se vyplní </w:t>
      </w:r>
      <w:r w:rsidR="00E8650A" w:rsidRPr="00003477">
        <w:rPr>
          <w:rFonts w:ascii="Arial" w:hAnsi="Arial" w:cs="Arial"/>
          <w:sz w:val="24"/>
        </w:rPr>
        <w:t xml:space="preserve">název, pod kterým podniká, </w:t>
      </w:r>
      <w:r w:rsidR="005F5A8C">
        <w:rPr>
          <w:rFonts w:ascii="Arial" w:hAnsi="Arial" w:cs="Arial"/>
          <w:sz w:val="24"/>
        </w:rPr>
        <w:t xml:space="preserve">IČO, bylo-li jí přiděleno, </w:t>
      </w:r>
      <w:r w:rsidR="00961424">
        <w:rPr>
          <w:rFonts w:ascii="Arial" w:hAnsi="Arial" w:cs="Arial"/>
          <w:sz w:val="24"/>
        </w:rPr>
        <w:t xml:space="preserve">adresa místa podnikání, </w:t>
      </w:r>
      <w:r w:rsidR="00E8650A" w:rsidRPr="00003477">
        <w:rPr>
          <w:rFonts w:ascii="Arial" w:hAnsi="Arial" w:cs="Arial"/>
          <w:sz w:val="24"/>
        </w:rPr>
        <w:t>popř. nepovinné údaje uvedené výše.</w:t>
      </w:r>
    </w:p>
    <w:p w14:paraId="53C0B555" w14:textId="77777777" w:rsidR="00F66C70" w:rsidRDefault="00CB3A4F" w:rsidP="00CB3A4F">
      <w:pPr>
        <w:pStyle w:val="Odstavecseseznamem"/>
        <w:spacing w:after="120" w:line="360" w:lineRule="auto"/>
        <w:ind w:left="426"/>
        <w:contextualSpacing w:val="0"/>
        <w:jc w:val="both"/>
        <w:rPr>
          <w:rFonts w:ascii="Arial" w:hAnsi="Arial" w:cs="Arial"/>
          <w:sz w:val="24"/>
        </w:rPr>
      </w:pPr>
      <w:r>
        <w:rPr>
          <w:rFonts w:ascii="Arial" w:hAnsi="Arial" w:cs="Arial"/>
          <w:sz w:val="24"/>
        </w:rPr>
        <w:t xml:space="preserve">Pokud se jedná o </w:t>
      </w:r>
      <w:r w:rsidRPr="00D121CE">
        <w:rPr>
          <w:rFonts w:ascii="Arial" w:hAnsi="Arial" w:cs="Arial"/>
          <w:b/>
          <w:sz w:val="24"/>
        </w:rPr>
        <w:t>fyzickou osobu</w:t>
      </w:r>
      <w:r w:rsidR="00E8650A" w:rsidRPr="00CB3A4F">
        <w:rPr>
          <w:rFonts w:ascii="Arial" w:hAnsi="Arial" w:cs="Arial"/>
          <w:sz w:val="24"/>
        </w:rPr>
        <w:t xml:space="preserve">, která nejedná v rámci </w:t>
      </w:r>
      <w:r>
        <w:rPr>
          <w:rFonts w:ascii="Arial" w:hAnsi="Arial" w:cs="Arial"/>
          <w:sz w:val="24"/>
        </w:rPr>
        <w:t>své </w:t>
      </w:r>
      <w:r w:rsidR="00E8650A" w:rsidRPr="00CB3A4F">
        <w:rPr>
          <w:rFonts w:ascii="Arial" w:hAnsi="Arial" w:cs="Arial"/>
          <w:sz w:val="24"/>
        </w:rPr>
        <w:t>podnikatelské činnosti</w:t>
      </w:r>
      <w:r>
        <w:rPr>
          <w:rFonts w:ascii="Arial" w:hAnsi="Arial" w:cs="Arial"/>
          <w:sz w:val="24"/>
        </w:rPr>
        <w:t>, pak se</w:t>
      </w:r>
      <w:r w:rsidR="00621727">
        <w:rPr>
          <w:rFonts w:ascii="Arial" w:hAnsi="Arial" w:cs="Arial"/>
          <w:sz w:val="24"/>
        </w:rPr>
        <w:t xml:space="preserve"> v souladu s výjimkou obsaženou v § 3 odst. 2 písm. a) zákona o registru smluv</w:t>
      </w:r>
      <w:r>
        <w:rPr>
          <w:rFonts w:ascii="Arial" w:hAnsi="Arial" w:cs="Arial"/>
          <w:sz w:val="24"/>
        </w:rPr>
        <w:t xml:space="preserve"> </w:t>
      </w:r>
      <w:r w:rsidR="00621727">
        <w:rPr>
          <w:rFonts w:ascii="Arial" w:hAnsi="Arial" w:cs="Arial"/>
          <w:sz w:val="24"/>
        </w:rPr>
        <w:t xml:space="preserve">uveřejňují </w:t>
      </w:r>
      <w:r>
        <w:rPr>
          <w:rFonts w:ascii="Arial" w:hAnsi="Arial" w:cs="Arial"/>
          <w:sz w:val="24"/>
        </w:rPr>
        <w:t xml:space="preserve">v registru smluv </w:t>
      </w:r>
      <w:r w:rsidRPr="00C116A9">
        <w:rPr>
          <w:rFonts w:ascii="Arial" w:hAnsi="Arial"/>
          <w:sz w:val="24"/>
        </w:rPr>
        <w:t>pouze smlouvy</w:t>
      </w:r>
      <w:r>
        <w:rPr>
          <w:rFonts w:ascii="Arial" w:hAnsi="Arial" w:cs="Arial"/>
          <w:sz w:val="24"/>
        </w:rPr>
        <w:t>,</w:t>
      </w:r>
      <w:r w:rsidRPr="00CB3A4F">
        <w:rPr>
          <w:rFonts w:ascii="Arial" w:hAnsi="Arial" w:cs="Arial"/>
          <w:sz w:val="24"/>
        </w:rPr>
        <w:t xml:space="preserve"> </w:t>
      </w:r>
      <w:r>
        <w:rPr>
          <w:rFonts w:ascii="Arial" w:hAnsi="Arial" w:cs="Arial"/>
          <w:sz w:val="24"/>
        </w:rPr>
        <w:t xml:space="preserve">kterými se </w:t>
      </w:r>
      <w:r w:rsidRPr="00C116A9">
        <w:rPr>
          <w:rFonts w:ascii="Arial" w:hAnsi="Arial"/>
          <w:sz w:val="24"/>
        </w:rPr>
        <w:t>převádí vlastnické právo</w:t>
      </w:r>
      <w:r w:rsidRPr="00B86609">
        <w:rPr>
          <w:rFonts w:ascii="Arial" w:hAnsi="Arial" w:cs="Arial"/>
          <w:sz w:val="24"/>
        </w:rPr>
        <w:t xml:space="preserve"> osoby uvedené v</w:t>
      </w:r>
      <w:r>
        <w:rPr>
          <w:rFonts w:ascii="Arial" w:hAnsi="Arial" w:cs="Arial"/>
          <w:sz w:val="24"/>
        </w:rPr>
        <w:t> </w:t>
      </w:r>
      <w:r w:rsidRPr="00B86609">
        <w:rPr>
          <w:rFonts w:ascii="Arial" w:hAnsi="Arial" w:cs="Arial"/>
          <w:sz w:val="24"/>
        </w:rPr>
        <w:t>§</w:t>
      </w:r>
      <w:r>
        <w:rPr>
          <w:rFonts w:ascii="Arial" w:hAnsi="Arial" w:cs="Arial"/>
          <w:sz w:val="24"/>
        </w:rPr>
        <w:t> 2 odst. </w:t>
      </w:r>
      <w:r w:rsidRPr="00B86609">
        <w:rPr>
          <w:rFonts w:ascii="Arial" w:hAnsi="Arial" w:cs="Arial"/>
          <w:sz w:val="24"/>
        </w:rPr>
        <w:t xml:space="preserve">1 </w:t>
      </w:r>
      <w:r w:rsidRPr="00C116A9">
        <w:rPr>
          <w:rFonts w:ascii="Arial" w:hAnsi="Arial"/>
          <w:sz w:val="24"/>
        </w:rPr>
        <w:t>k </w:t>
      </w:r>
      <w:r w:rsidRPr="00B86609">
        <w:rPr>
          <w:rFonts w:ascii="Arial" w:hAnsi="Arial" w:cs="Arial"/>
          <w:sz w:val="24"/>
        </w:rPr>
        <w:t xml:space="preserve">hmotné </w:t>
      </w:r>
      <w:r w:rsidRPr="00C116A9">
        <w:rPr>
          <w:rFonts w:ascii="Arial" w:hAnsi="Arial"/>
          <w:sz w:val="24"/>
        </w:rPr>
        <w:t>nemovité věci</w:t>
      </w:r>
      <w:r>
        <w:rPr>
          <w:rFonts w:ascii="Arial" w:hAnsi="Arial" w:cs="Arial"/>
          <w:sz w:val="24"/>
        </w:rPr>
        <w:t xml:space="preserve"> na tuto fyzickou osobu.</w:t>
      </w:r>
      <w:r w:rsidRPr="00B86609">
        <w:rPr>
          <w:rFonts w:ascii="Arial" w:hAnsi="Arial" w:cs="Arial"/>
          <w:sz w:val="24"/>
        </w:rPr>
        <w:t xml:space="preserve"> </w:t>
      </w:r>
      <w:r>
        <w:rPr>
          <w:rFonts w:ascii="Arial" w:hAnsi="Arial" w:cs="Arial"/>
          <w:sz w:val="24"/>
        </w:rPr>
        <w:t xml:space="preserve">Žádné jiné typy smluv, jejichž smluvní stranou je fyzická osoba jednající mimo rámec své podnikatelské činnosti, se v registru smluv </w:t>
      </w:r>
      <w:r w:rsidRPr="00D121CE">
        <w:rPr>
          <w:rFonts w:ascii="Arial" w:hAnsi="Arial" w:cs="Arial"/>
          <w:b/>
          <w:sz w:val="24"/>
        </w:rPr>
        <w:t>neuveřejňují.</w:t>
      </w:r>
      <w:r w:rsidR="000E1E72" w:rsidRPr="00D121CE">
        <w:rPr>
          <w:rFonts w:ascii="Arial" w:hAnsi="Arial" w:cs="Arial"/>
          <w:sz w:val="24"/>
        </w:rPr>
        <w:t xml:space="preserve"> </w:t>
      </w:r>
      <w:r w:rsidR="003F6262">
        <w:rPr>
          <w:rFonts w:ascii="Arial" w:hAnsi="Arial" w:cs="Arial"/>
          <w:sz w:val="24"/>
        </w:rPr>
        <w:t>Neuveřejňují se ani smlouvy</w:t>
      </w:r>
      <w:r w:rsidR="00D548F3">
        <w:rPr>
          <w:rFonts w:ascii="Arial" w:hAnsi="Arial" w:cs="Arial"/>
          <w:sz w:val="24"/>
        </w:rPr>
        <w:t xml:space="preserve">, kterými </w:t>
      </w:r>
      <w:r w:rsidR="00983BDB">
        <w:rPr>
          <w:rFonts w:ascii="Arial" w:hAnsi="Arial" w:cs="Arial"/>
          <w:sz w:val="24"/>
        </w:rPr>
        <w:t xml:space="preserve">naopak </w:t>
      </w:r>
      <w:r w:rsidR="00D548F3">
        <w:rPr>
          <w:rFonts w:ascii="Arial" w:hAnsi="Arial" w:cs="Arial"/>
          <w:sz w:val="24"/>
        </w:rPr>
        <w:t>fyzická osoba</w:t>
      </w:r>
      <w:r w:rsidR="00983BDB">
        <w:rPr>
          <w:rFonts w:ascii="Arial" w:hAnsi="Arial" w:cs="Arial"/>
          <w:sz w:val="24"/>
        </w:rPr>
        <w:t>, která nejedná jako podnikatel,</w:t>
      </w:r>
      <w:r w:rsidR="00D548F3">
        <w:rPr>
          <w:rFonts w:ascii="Arial" w:hAnsi="Arial" w:cs="Arial"/>
          <w:sz w:val="24"/>
        </w:rPr>
        <w:t xml:space="preserve"> převádí své vlastnické</w:t>
      </w:r>
      <w:r w:rsidR="00C116A9">
        <w:rPr>
          <w:rFonts w:ascii="Arial" w:hAnsi="Arial" w:cs="Arial"/>
          <w:sz w:val="24"/>
        </w:rPr>
        <w:t xml:space="preserve"> právo k hmotné nemovité věci povinnému</w:t>
      </w:r>
      <w:r w:rsidR="00D548F3">
        <w:rPr>
          <w:rFonts w:ascii="Arial" w:hAnsi="Arial" w:cs="Arial"/>
          <w:sz w:val="24"/>
        </w:rPr>
        <w:t xml:space="preserve"> subjekt</w:t>
      </w:r>
      <w:r w:rsidR="00C116A9">
        <w:rPr>
          <w:rFonts w:ascii="Arial" w:hAnsi="Arial" w:cs="Arial"/>
          <w:sz w:val="24"/>
        </w:rPr>
        <w:t>u</w:t>
      </w:r>
      <w:r w:rsidR="00D548F3">
        <w:rPr>
          <w:rFonts w:ascii="Arial" w:hAnsi="Arial" w:cs="Arial"/>
          <w:sz w:val="24"/>
        </w:rPr>
        <w:t xml:space="preserve">. </w:t>
      </w:r>
    </w:p>
    <w:p w14:paraId="2D2F6F66" w14:textId="54676B57" w:rsidR="005D2C2D" w:rsidRDefault="00CB3A4F" w:rsidP="00CB3A4F">
      <w:pPr>
        <w:pStyle w:val="Odstavecseseznamem"/>
        <w:spacing w:after="120" w:line="360" w:lineRule="auto"/>
        <w:ind w:left="426"/>
        <w:contextualSpacing w:val="0"/>
        <w:jc w:val="both"/>
        <w:rPr>
          <w:rFonts w:ascii="Arial" w:hAnsi="Arial" w:cs="Arial"/>
          <w:sz w:val="24"/>
        </w:rPr>
      </w:pPr>
      <w:r>
        <w:rPr>
          <w:rFonts w:ascii="Arial" w:hAnsi="Arial" w:cs="Arial"/>
          <w:sz w:val="24"/>
        </w:rPr>
        <w:t>S ohledem na skutečnost, že podle judikatury</w:t>
      </w:r>
      <w:r w:rsidR="00E63A6A">
        <w:rPr>
          <w:rStyle w:val="Znakapoznpodarou"/>
          <w:rFonts w:ascii="Arial" w:hAnsi="Arial" w:cs="Arial"/>
          <w:sz w:val="24"/>
        </w:rPr>
        <w:footnoteReference w:id="2"/>
      </w:r>
      <w:r>
        <w:rPr>
          <w:rFonts w:ascii="Arial" w:hAnsi="Arial" w:cs="Arial"/>
          <w:sz w:val="24"/>
        </w:rPr>
        <w:t xml:space="preserve"> je fyzická osoba, na kterou se převádí vlastnické právo povi</w:t>
      </w:r>
      <w:r w:rsidR="00621727">
        <w:rPr>
          <w:rFonts w:ascii="Arial" w:hAnsi="Arial" w:cs="Arial"/>
          <w:sz w:val="24"/>
        </w:rPr>
        <w:t>nného subje</w:t>
      </w:r>
      <w:r>
        <w:rPr>
          <w:rFonts w:ascii="Arial" w:hAnsi="Arial" w:cs="Arial"/>
          <w:sz w:val="24"/>
        </w:rPr>
        <w:t>k</w:t>
      </w:r>
      <w:r w:rsidR="00621727">
        <w:rPr>
          <w:rFonts w:ascii="Arial" w:hAnsi="Arial" w:cs="Arial"/>
          <w:sz w:val="24"/>
        </w:rPr>
        <w:t>t</w:t>
      </w:r>
      <w:r>
        <w:rPr>
          <w:rFonts w:ascii="Arial" w:hAnsi="Arial" w:cs="Arial"/>
          <w:sz w:val="24"/>
        </w:rPr>
        <w:t>u</w:t>
      </w:r>
      <w:r w:rsidR="00621727">
        <w:rPr>
          <w:rFonts w:ascii="Arial" w:hAnsi="Arial" w:cs="Arial"/>
          <w:sz w:val="24"/>
        </w:rPr>
        <w:t xml:space="preserve"> k hmotné nemovité věci</w:t>
      </w:r>
      <w:r w:rsidR="00893EB0">
        <w:rPr>
          <w:rFonts w:ascii="Arial" w:hAnsi="Arial" w:cs="Arial"/>
          <w:sz w:val="24"/>
        </w:rPr>
        <w:t>,</w:t>
      </w:r>
      <w:r>
        <w:rPr>
          <w:rFonts w:ascii="Arial" w:hAnsi="Arial" w:cs="Arial"/>
          <w:sz w:val="24"/>
        </w:rPr>
        <w:t xml:space="preserve"> považována za </w:t>
      </w:r>
      <w:r w:rsidRPr="00F66C70">
        <w:rPr>
          <w:rFonts w:ascii="Arial" w:hAnsi="Arial"/>
          <w:b/>
          <w:sz w:val="24"/>
        </w:rPr>
        <w:t>příjemce veřejných prostředků</w:t>
      </w:r>
      <w:r>
        <w:rPr>
          <w:rFonts w:ascii="Arial" w:hAnsi="Arial" w:cs="Arial"/>
          <w:sz w:val="24"/>
        </w:rPr>
        <w:t xml:space="preserve">, pak se o této fyzické osobě </w:t>
      </w:r>
      <w:r w:rsidR="00893EB0">
        <w:rPr>
          <w:rFonts w:ascii="Arial" w:hAnsi="Arial" w:cs="Arial"/>
          <w:sz w:val="24"/>
        </w:rPr>
        <w:t>mohou uveřejnit osobní</w:t>
      </w:r>
      <w:r>
        <w:rPr>
          <w:rFonts w:ascii="Arial" w:hAnsi="Arial" w:cs="Arial"/>
          <w:sz w:val="24"/>
        </w:rPr>
        <w:t xml:space="preserve"> údaje v rozsahu </w:t>
      </w:r>
      <w:r w:rsidR="00621727" w:rsidRPr="00F66C70">
        <w:rPr>
          <w:rFonts w:ascii="Arial" w:hAnsi="Arial"/>
          <w:b/>
          <w:sz w:val="24"/>
        </w:rPr>
        <w:t>§</w:t>
      </w:r>
      <w:r w:rsidRPr="00F66C70">
        <w:rPr>
          <w:rFonts w:ascii="Arial" w:hAnsi="Arial"/>
          <w:b/>
          <w:sz w:val="24"/>
        </w:rPr>
        <w:t> </w:t>
      </w:r>
      <w:r w:rsidR="00621727" w:rsidRPr="00F66C70">
        <w:rPr>
          <w:rFonts w:ascii="Arial" w:hAnsi="Arial"/>
          <w:b/>
          <w:sz w:val="24"/>
        </w:rPr>
        <w:t xml:space="preserve">8b </w:t>
      </w:r>
      <w:r w:rsidR="00893EB0" w:rsidRPr="00F66C70">
        <w:rPr>
          <w:rFonts w:ascii="Arial" w:hAnsi="Arial"/>
          <w:b/>
          <w:sz w:val="24"/>
        </w:rPr>
        <w:t>odst. 3</w:t>
      </w:r>
      <w:r w:rsidR="00893EB0">
        <w:rPr>
          <w:rFonts w:ascii="Arial" w:hAnsi="Arial" w:cs="Arial"/>
          <w:sz w:val="24"/>
        </w:rPr>
        <w:t xml:space="preserve"> </w:t>
      </w:r>
      <w:r w:rsidR="00621727">
        <w:rPr>
          <w:rFonts w:ascii="Arial" w:hAnsi="Arial" w:cs="Arial"/>
          <w:sz w:val="24"/>
        </w:rPr>
        <w:t>zákona o</w:t>
      </w:r>
      <w:r w:rsidR="00893EB0">
        <w:rPr>
          <w:rFonts w:ascii="Arial" w:hAnsi="Arial" w:cs="Arial"/>
          <w:sz w:val="24"/>
        </w:rPr>
        <w:t> </w:t>
      </w:r>
      <w:r w:rsidR="00621727">
        <w:rPr>
          <w:rFonts w:ascii="Arial" w:hAnsi="Arial" w:cs="Arial"/>
          <w:sz w:val="24"/>
        </w:rPr>
        <w:t xml:space="preserve">svobodném přístupu k informacím, tedy </w:t>
      </w:r>
      <w:r w:rsidR="00621727" w:rsidRPr="00F66C70">
        <w:rPr>
          <w:rFonts w:ascii="Arial" w:hAnsi="Arial"/>
          <w:b/>
          <w:sz w:val="24"/>
        </w:rPr>
        <w:t>jméno, příjmení, rok narození a obec</w:t>
      </w:r>
      <w:r w:rsidR="00621727">
        <w:rPr>
          <w:rFonts w:ascii="Arial" w:hAnsi="Arial" w:cs="Arial"/>
          <w:sz w:val="24"/>
        </w:rPr>
        <w:t>, kde má </w:t>
      </w:r>
      <w:r w:rsidR="00621727" w:rsidRPr="00B86609">
        <w:rPr>
          <w:rFonts w:ascii="Arial" w:hAnsi="Arial" w:cs="Arial"/>
          <w:sz w:val="24"/>
        </w:rPr>
        <w:t>příjemce trvalý pobyt</w:t>
      </w:r>
      <w:r w:rsidR="00F66C70">
        <w:rPr>
          <w:rFonts w:ascii="Arial" w:hAnsi="Arial" w:cs="Arial"/>
          <w:sz w:val="24"/>
        </w:rPr>
        <w:t xml:space="preserve"> (na tomto nic nemění ani nařízení GDPR)</w:t>
      </w:r>
      <w:r w:rsidR="00621727">
        <w:rPr>
          <w:rFonts w:ascii="Arial" w:hAnsi="Arial" w:cs="Arial"/>
          <w:sz w:val="24"/>
        </w:rPr>
        <w:t xml:space="preserve">. Tyto údaje se uvedou jak do </w:t>
      </w:r>
      <w:proofErr w:type="spellStart"/>
      <w:r w:rsidR="00621727">
        <w:rPr>
          <w:rFonts w:ascii="Arial" w:hAnsi="Arial" w:cs="Arial"/>
          <w:sz w:val="24"/>
        </w:rPr>
        <w:t>metadat</w:t>
      </w:r>
      <w:proofErr w:type="spellEnd"/>
      <w:r w:rsidR="00621727">
        <w:rPr>
          <w:rFonts w:ascii="Arial" w:hAnsi="Arial" w:cs="Arial"/>
          <w:sz w:val="24"/>
        </w:rPr>
        <w:t xml:space="preserve"> smlouvy, tak </w:t>
      </w:r>
      <w:r w:rsidR="00893EB0">
        <w:rPr>
          <w:rFonts w:ascii="Arial" w:hAnsi="Arial" w:cs="Arial"/>
          <w:sz w:val="24"/>
        </w:rPr>
        <w:t xml:space="preserve">nemusí být anonymizovány </w:t>
      </w:r>
      <w:r w:rsidR="00621727">
        <w:rPr>
          <w:rFonts w:ascii="Arial" w:hAnsi="Arial" w:cs="Arial"/>
          <w:sz w:val="24"/>
        </w:rPr>
        <w:t xml:space="preserve">v textu smlouvy. Více údajů </w:t>
      </w:r>
      <w:r w:rsidR="005D2C2D">
        <w:rPr>
          <w:rFonts w:ascii="Arial" w:hAnsi="Arial" w:cs="Arial"/>
          <w:sz w:val="24"/>
        </w:rPr>
        <w:t xml:space="preserve">(tedy alespoň v rozsahu § 3019 občanského zákoníku tak, aby byla fyzická osoba nepochybně identifikována) </w:t>
      </w:r>
      <w:r w:rsidR="00621727">
        <w:rPr>
          <w:rFonts w:ascii="Arial" w:hAnsi="Arial" w:cs="Arial"/>
          <w:sz w:val="24"/>
        </w:rPr>
        <w:t>lze uvést pouze na základě souhlasu fyzické osoby</w:t>
      </w:r>
      <w:r w:rsidR="00D121CE">
        <w:rPr>
          <w:rFonts w:ascii="Arial" w:hAnsi="Arial" w:cs="Arial"/>
          <w:sz w:val="24"/>
        </w:rPr>
        <w:t xml:space="preserve"> a v rozsahu uděleného</w:t>
      </w:r>
      <w:r w:rsidR="00621727">
        <w:rPr>
          <w:rFonts w:ascii="Arial" w:hAnsi="Arial" w:cs="Arial"/>
          <w:sz w:val="24"/>
        </w:rPr>
        <w:t xml:space="preserve"> souhlas</w:t>
      </w:r>
      <w:r w:rsidR="00D121CE">
        <w:rPr>
          <w:rFonts w:ascii="Arial" w:hAnsi="Arial" w:cs="Arial"/>
          <w:sz w:val="24"/>
        </w:rPr>
        <w:t>u</w:t>
      </w:r>
      <w:r w:rsidR="00621727">
        <w:rPr>
          <w:rFonts w:ascii="Arial" w:hAnsi="Arial" w:cs="Arial"/>
          <w:sz w:val="24"/>
        </w:rPr>
        <w:t>.</w:t>
      </w:r>
      <w:r w:rsidR="00621727" w:rsidRPr="00D121CE">
        <w:rPr>
          <w:rFonts w:ascii="Arial" w:hAnsi="Arial" w:cs="Arial"/>
          <w:sz w:val="24"/>
        </w:rPr>
        <w:t xml:space="preserve">  </w:t>
      </w:r>
      <w:r w:rsidR="00621727" w:rsidRPr="00D121CE">
        <w:rPr>
          <w:rFonts w:ascii="Arial" w:hAnsi="Arial" w:cs="Arial"/>
          <w:sz w:val="24"/>
        </w:rPr>
        <w:lastRenderedPageBreak/>
        <w:t>U</w:t>
      </w:r>
      <w:r w:rsidR="00D121CE">
        <w:rPr>
          <w:rFonts w:ascii="Arial" w:hAnsi="Arial" w:cs="Arial"/>
          <w:sz w:val="24"/>
        </w:rPr>
        <w:t> </w:t>
      </w:r>
      <w:r w:rsidR="00E8650A" w:rsidRPr="00621727">
        <w:rPr>
          <w:rFonts w:ascii="Arial" w:hAnsi="Arial" w:cs="Arial"/>
          <w:sz w:val="24"/>
        </w:rPr>
        <w:t xml:space="preserve">těchto fyzických osob je nutné vycházet z požadavků stanovených </w:t>
      </w:r>
      <w:r w:rsidR="00C66ED9" w:rsidRPr="00621727">
        <w:rPr>
          <w:rFonts w:ascii="Arial" w:hAnsi="Arial" w:cs="Arial"/>
          <w:sz w:val="24"/>
        </w:rPr>
        <w:t>zákonem č.</w:t>
      </w:r>
      <w:r w:rsidR="005F5A8C" w:rsidRPr="00621727">
        <w:rPr>
          <w:rFonts w:ascii="Arial" w:hAnsi="Arial" w:cs="Arial"/>
          <w:sz w:val="24"/>
        </w:rPr>
        <w:t> </w:t>
      </w:r>
      <w:r w:rsidR="00C66ED9" w:rsidRPr="00621727">
        <w:rPr>
          <w:rFonts w:ascii="Arial" w:hAnsi="Arial" w:cs="Arial"/>
          <w:sz w:val="24"/>
        </w:rPr>
        <w:t>101/2000 Sb., o ochraně osobních údajů a o změně některých zákonů, ve</w:t>
      </w:r>
      <w:r w:rsidR="005F5A8C" w:rsidRPr="00822FBB">
        <w:rPr>
          <w:rFonts w:ascii="Arial" w:hAnsi="Arial" w:cs="Arial"/>
          <w:sz w:val="24"/>
        </w:rPr>
        <w:t> </w:t>
      </w:r>
      <w:r w:rsidR="00C66ED9" w:rsidRPr="00822FBB">
        <w:rPr>
          <w:rFonts w:ascii="Arial" w:hAnsi="Arial" w:cs="Arial"/>
          <w:sz w:val="24"/>
        </w:rPr>
        <w:t xml:space="preserve">znění pozdějších předpisů, </w:t>
      </w:r>
      <w:r w:rsidR="00E8650A" w:rsidRPr="00C5622B">
        <w:rPr>
          <w:rFonts w:ascii="Arial" w:hAnsi="Arial" w:cs="Arial"/>
          <w:sz w:val="24"/>
        </w:rPr>
        <w:t>na</w:t>
      </w:r>
      <w:r w:rsidR="0057166C" w:rsidRPr="00621727">
        <w:rPr>
          <w:rFonts w:ascii="Arial" w:hAnsi="Arial" w:cs="Arial"/>
          <w:sz w:val="24"/>
        </w:rPr>
        <w:t> </w:t>
      </w:r>
      <w:r w:rsidR="00E8650A" w:rsidRPr="00621727">
        <w:rPr>
          <w:rFonts w:ascii="Arial" w:hAnsi="Arial" w:cs="Arial"/>
          <w:sz w:val="24"/>
        </w:rPr>
        <w:t>nezbytnost a účelnost zpracování a měly by být uvedeny toliko ty údaje, které jsou nezbytné pro identifikaci dané osoby pro účely zákona o registru smluv.</w:t>
      </w:r>
      <w:r w:rsidR="000E1E72" w:rsidRPr="00621727">
        <w:rPr>
          <w:rFonts w:ascii="Arial" w:hAnsi="Arial" w:cs="Arial"/>
          <w:sz w:val="24"/>
        </w:rPr>
        <w:t xml:space="preserve"> </w:t>
      </w:r>
      <w:r w:rsidR="008B60F4" w:rsidRPr="00621727">
        <w:rPr>
          <w:rFonts w:ascii="Arial" w:hAnsi="Arial" w:cs="Arial"/>
          <w:sz w:val="24"/>
        </w:rPr>
        <w:t>Určitě se v registru smluv nesmí objevit rodné číslo takové fyzické osoby.</w:t>
      </w:r>
      <w:r w:rsidR="005D2C2D">
        <w:rPr>
          <w:rFonts w:ascii="Arial" w:hAnsi="Arial" w:cs="Arial"/>
          <w:sz w:val="24"/>
        </w:rPr>
        <w:t xml:space="preserve"> </w:t>
      </w:r>
    </w:p>
    <w:p w14:paraId="0FD1730D" w14:textId="21902E43" w:rsidR="006553EB" w:rsidRDefault="005D2C2D" w:rsidP="00CB3A4F">
      <w:pPr>
        <w:pStyle w:val="Odstavecseseznamem"/>
        <w:spacing w:after="120" w:line="360" w:lineRule="auto"/>
        <w:ind w:left="426"/>
        <w:contextualSpacing w:val="0"/>
        <w:jc w:val="both"/>
        <w:rPr>
          <w:rFonts w:ascii="Arial" w:hAnsi="Arial" w:cs="Arial"/>
          <w:sz w:val="24"/>
        </w:rPr>
      </w:pPr>
      <w:r>
        <w:rPr>
          <w:rFonts w:ascii="Arial" w:hAnsi="Arial" w:cs="Arial"/>
          <w:sz w:val="24"/>
        </w:rPr>
        <w:t xml:space="preserve">Neexistuje-li </w:t>
      </w:r>
      <w:r w:rsidR="00F66C70">
        <w:rPr>
          <w:rFonts w:ascii="Arial" w:hAnsi="Arial" w:cs="Arial"/>
          <w:sz w:val="24"/>
        </w:rPr>
        <w:t>právní titul pro zpracování dalších osobních údajů (v tomto případě přichází v úvahu asi jen</w:t>
      </w:r>
      <w:r>
        <w:rPr>
          <w:rFonts w:ascii="Arial" w:hAnsi="Arial" w:cs="Arial"/>
          <w:sz w:val="24"/>
        </w:rPr>
        <w:t xml:space="preserve"> </w:t>
      </w:r>
      <w:r w:rsidRPr="005D2C2D">
        <w:rPr>
          <w:rFonts w:ascii="Arial" w:hAnsi="Arial" w:cs="Arial"/>
          <w:b/>
          <w:sz w:val="24"/>
        </w:rPr>
        <w:t>souhlas</w:t>
      </w:r>
      <w:r w:rsidR="00F66C70">
        <w:rPr>
          <w:rFonts w:ascii="Arial" w:hAnsi="Arial" w:cs="Arial"/>
          <w:b/>
          <w:sz w:val="24"/>
        </w:rPr>
        <w:t>)</w:t>
      </w:r>
      <w:r>
        <w:rPr>
          <w:rFonts w:ascii="Arial" w:hAnsi="Arial" w:cs="Arial"/>
          <w:sz w:val="24"/>
        </w:rPr>
        <w:t xml:space="preserve">, pak není možné osobní údaje takové fyzické osoby </w:t>
      </w:r>
      <w:r w:rsidRPr="008B60F4">
        <w:rPr>
          <w:rFonts w:ascii="Arial" w:hAnsi="Arial" w:cs="Arial"/>
          <w:sz w:val="24"/>
        </w:rPr>
        <w:t>zpracovávat a</w:t>
      </w:r>
      <w:r w:rsidR="007F30E0">
        <w:rPr>
          <w:rFonts w:ascii="Arial" w:hAnsi="Arial" w:cs="Arial"/>
          <w:sz w:val="24"/>
        </w:rPr>
        <w:t> </w:t>
      </w:r>
      <w:r w:rsidRPr="008B60F4">
        <w:rPr>
          <w:rFonts w:ascii="Arial" w:hAnsi="Arial" w:cs="Arial"/>
          <w:sz w:val="24"/>
        </w:rPr>
        <w:t>v </w:t>
      </w:r>
      <w:proofErr w:type="spellStart"/>
      <w:r w:rsidRPr="008B60F4">
        <w:rPr>
          <w:rFonts w:ascii="Arial" w:hAnsi="Arial" w:cs="Arial"/>
          <w:sz w:val="24"/>
        </w:rPr>
        <w:t>metadatech</w:t>
      </w:r>
      <w:proofErr w:type="spellEnd"/>
      <w:r w:rsidRPr="008B60F4">
        <w:rPr>
          <w:rFonts w:ascii="Arial" w:hAnsi="Arial" w:cs="Arial"/>
          <w:sz w:val="24"/>
        </w:rPr>
        <w:t xml:space="preserve"> </w:t>
      </w:r>
      <w:r w:rsidR="00F66C70">
        <w:rPr>
          <w:rFonts w:ascii="Arial" w:hAnsi="Arial" w:cs="Arial"/>
          <w:sz w:val="24"/>
        </w:rPr>
        <w:t xml:space="preserve">(a v textu smlouvy) </w:t>
      </w:r>
      <w:r w:rsidRPr="008B60F4">
        <w:rPr>
          <w:rFonts w:ascii="Arial" w:hAnsi="Arial" w:cs="Arial"/>
          <w:sz w:val="24"/>
        </w:rPr>
        <w:t xml:space="preserve">se </w:t>
      </w:r>
      <w:r>
        <w:rPr>
          <w:rFonts w:ascii="Arial" w:hAnsi="Arial" w:cs="Arial"/>
          <w:sz w:val="24"/>
        </w:rPr>
        <w:t>v tomto případě (tedy převodu hmotné nemovité věci na</w:t>
      </w:r>
      <w:r w:rsidR="007F30E0">
        <w:rPr>
          <w:rFonts w:ascii="Arial" w:hAnsi="Arial" w:cs="Arial"/>
          <w:sz w:val="24"/>
        </w:rPr>
        <w:t> </w:t>
      </w:r>
      <w:r>
        <w:rPr>
          <w:rFonts w:ascii="Arial" w:hAnsi="Arial" w:cs="Arial"/>
          <w:sz w:val="24"/>
        </w:rPr>
        <w:t>fyzickou os</w:t>
      </w:r>
      <w:r w:rsidR="008E6D21">
        <w:rPr>
          <w:rFonts w:ascii="Arial" w:hAnsi="Arial" w:cs="Arial"/>
          <w:sz w:val="24"/>
        </w:rPr>
        <w:t>obu, která nejedná v rámci své podnikatelské činnosti</w:t>
      </w:r>
      <w:r>
        <w:rPr>
          <w:rFonts w:ascii="Arial" w:hAnsi="Arial" w:cs="Arial"/>
          <w:sz w:val="24"/>
        </w:rPr>
        <w:t xml:space="preserve">) </w:t>
      </w:r>
      <w:r w:rsidRPr="008B60F4">
        <w:rPr>
          <w:rFonts w:ascii="Arial" w:hAnsi="Arial" w:cs="Arial"/>
          <w:sz w:val="24"/>
        </w:rPr>
        <w:t xml:space="preserve">uvedou toliko </w:t>
      </w:r>
      <w:r>
        <w:rPr>
          <w:rFonts w:ascii="Arial" w:hAnsi="Arial" w:cs="Arial"/>
          <w:sz w:val="24"/>
        </w:rPr>
        <w:t>osobní údaje v rozsahu § 8b odst. 3 zákona o svobodném přístupu k informacím.</w:t>
      </w:r>
    </w:p>
    <w:p w14:paraId="75BB76D4" w14:textId="77777777" w:rsidR="00F74178" w:rsidRPr="0057166C" w:rsidRDefault="00A60FA6" w:rsidP="00A42015">
      <w:pPr>
        <w:pStyle w:val="Odstavecseseznamem"/>
        <w:numPr>
          <w:ilvl w:val="0"/>
          <w:numId w:val="10"/>
        </w:numPr>
        <w:spacing w:after="120" w:line="360" w:lineRule="auto"/>
        <w:ind w:left="426" w:hanging="284"/>
        <w:contextualSpacing w:val="0"/>
        <w:jc w:val="both"/>
        <w:rPr>
          <w:rFonts w:ascii="Arial" w:hAnsi="Arial" w:cs="Arial"/>
          <w:b/>
          <w:sz w:val="24"/>
        </w:rPr>
      </w:pPr>
      <w:r w:rsidRPr="0057166C">
        <w:rPr>
          <w:rFonts w:ascii="Arial" w:hAnsi="Arial" w:cs="Arial"/>
          <w:b/>
          <w:sz w:val="24"/>
        </w:rPr>
        <w:t>vymezení předmětu smlouvy</w:t>
      </w:r>
    </w:p>
    <w:p w14:paraId="33CA8972" w14:textId="71F17BB9" w:rsidR="00A40A21" w:rsidRPr="00003477" w:rsidRDefault="00A40A21" w:rsidP="00A42015">
      <w:pPr>
        <w:pStyle w:val="Odstavecseseznamem"/>
        <w:spacing w:after="120" w:line="360" w:lineRule="auto"/>
        <w:ind w:left="426"/>
        <w:contextualSpacing w:val="0"/>
        <w:jc w:val="both"/>
        <w:rPr>
          <w:rFonts w:ascii="Arial" w:hAnsi="Arial" w:cs="Arial"/>
          <w:sz w:val="24"/>
        </w:rPr>
      </w:pPr>
      <w:r w:rsidRPr="00003477">
        <w:rPr>
          <w:rFonts w:ascii="Arial" w:hAnsi="Arial" w:cs="Arial"/>
          <w:sz w:val="24"/>
        </w:rPr>
        <w:t>Je žádou</w:t>
      </w:r>
      <w:r w:rsidR="006553EB" w:rsidRPr="00003477">
        <w:rPr>
          <w:rFonts w:ascii="Arial" w:hAnsi="Arial" w:cs="Arial"/>
          <w:sz w:val="24"/>
        </w:rPr>
        <w:t>cí, aby byl uveden</w:t>
      </w:r>
      <w:r w:rsidRPr="00003477">
        <w:rPr>
          <w:rFonts w:ascii="Arial" w:hAnsi="Arial" w:cs="Arial"/>
          <w:sz w:val="24"/>
        </w:rPr>
        <w:t xml:space="preserve"> smluvní typ (kupní, darovací, nájemní,…) a</w:t>
      </w:r>
      <w:r w:rsidR="00822FBB">
        <w:rPr>
          <w:rFonts w:ascii="Arial" w:hAnsi="Arial" w:cs="Arial"/>
          <w:sz w:val="24"/>
        </w:rPr>
        <w:t> </w:t>
      </w:r>
      <w:r w:rsidR="00AF0CFB" w:rsidRPr="00003477">
        <w:rPr>
          <w:rFonts w:ascii="Arial" w:hAnsi="Arial" w:cs="Arial"/>
          <w:sz w:val="24"/>
        </w:rPr>
        <w:t xml:space="preserve">nepřímý předmět smlouvy, tedy to, na co konkrétně je smlouva </w:t>
      </w:r>
      <w:r w:rsidR="00022828" w:rsidRPr="00003477">
        <w:rPr>
          <w:rFonts w:ascii="Arial" w:hAnsi="Arial" w:cs="Arial"/>
          <w:sz w:val="24"/>
        </w:rPr>
        <w:t xml:space="preserve">zaměřena (kuřata, košťata, koťata, </w:t>
      </w:r>
      <w:r w:rsidR="00AF0CFB" w:rsidRPr="00003477">
        <w:rPr>
          <w:rFonts w:ascii="Arial" w:hAnsi="Arial" w:cs="Arial"/>
          <w:sz w:val="24"/>
        </w:rPr>
        <w:t>garáž,…).</w:t>
      </w:r>
    </w:p>
    <w:p w14:paraId="7C079993" w14:textId="77777777" w:rsidR="00F74178" w:rsidRPr="0057166C" w:rsidRDefault="00F74178" w:rsidP="00A42015">
      <w:pPr>
        <w:pStyle w:val="Odstavecseseznamem"/>
        <w:numPr>
          <w:ilvl w:val="0"/>
          <w:numId w:val="10"/>
        </w:numPr>
        <w:spacing w:after="120" w:line="360" w:lineRule="auto"/>
        <w:ind w:left="426" w:hanging="284"/>
        <w:contextualSpacing w:val="0"/>
        <w:jc w:val="both"/>
        <w:rPr>
          <w:rFonts w:ascii="Arial" w:hAnsi="Arial" w:cs="Arial"/>
          <w:b/>
          <w:sz w:val="24"/>
        </w:rPr>
      </w:pPr>
      <w:r w:rsidRPr="0057166C">
        <w:rPr>
          <w:rFonts w:ascii="Arial" w:hAnsi="Arial" w:cs="Arial"/>
          <w:b/>
          <w:sz w:val="24"/>
        </w:rPr>
        <w:t>cena, a pokud ji smlouva neobsahuje, tak hodnota př</w:t>
      </w:r>
      <w:r w:rsidR="00A60FA6" w:rsidRPr="0057166C">
        <w:rPr>
          <w:rFonts w:ascii="Arial" w:hAnsi="Arial" w:cs="Arial"/>
          <w:b/>
          <w:sz w:val="24"/>
        </w:rPr>
        <w:t>edmětu smlouvy, lze-li ji určit</w:t>
      </w:r>
      <w:r w:rsidRPr="0057166C">
        <w:rPr>
          <w:rFonts w:ascii="Arial" w:hAnsi="Arial" w:cs="Arial"/>
          <w:b/>
          <w:sz w:val="24"/>
        </w:rPr>
        <w:t xml:space="preserve"> </w:t>
      </w:r>
    </w:p>
    <w:p w14:paraId="4A9BA153" w14:textId="58245A66" w:rsidR="00A57084" w:rsidRDefault="006553EB" w:rsidP="008E5180">
      <w:pPr>
        <w:pStyle w:val="Odstavecseseznamem"/>
        <w:spacing w:after="0" w:line="360" w:lineRule="auto"/>
        <w:ind w:left="425"/>
        <w:contextualSpacing w:val="0"/>
        <w:jc w:val="both"/>
        <w:rPr>
          <w:rFonts w:ascii="Arial" w:hAnsi="Arial" w:cs="Arial"/>
          <w:sz w:val="24"/>
        </w:rPr>
      </w:pPr>
      <w:r w:rsidRPr="00003477">
        <w:rPr>
          <w:rFonts w:ascii="Arial" w:hAnsi="Arial" w:cs="Arial"/>
          <w:sz w:val="24"/>
        </w:rPr>
        <w:t>Uvede se cena, která je ve smlouvě uvedena. Cena se vyplňuje v měně, ve</w:t>
      </w:r>
      <w:r w:rsidR="0057166C">
        <w:rPr>
          <w:rFonts w:ascii="Arial" w:hAnsi="Arial" w:cs="Arial"/>
          <w:sz w:val="24"/>
        </w:rPr>
        <w:t> </w:t>
      </w:r>
      <w:r w:rsidRPr="00003477">
        <w:rPr>
          <w:rFonts w:ascii="Arial" w:hAnsi="Arial" w:cs="Arial"/>
          <w:sz w:val="24"/>
        </w:rPr>
        <w:t xml:space="preserve">které je smlouva uzavřena, čili není nezbytné ji přepočítávat na tuzemskou měnu. Není-li mezi stranami cena sjednána, uvede se hodnota předmětu smlouvy. </w:t>
      </w:r>
      <w:r w:rsidR="00656F37" w:rsidRPr="00003477">
        <w:rPr>
          <w:rFonts w:ascii="Arial" w:hAnsi="Arial" w:cs="Arial"/>
          <w:sz w:val="24"/>
        </w:rPr>
        <w:t xml:space="preserve">Hodnotu předmětu smlouvy je </w:t>
      </w:r>
      <w:r w:rsidR="00A129BC" w:rsidRPr="00003477">
        <w:rPr>
          <w:rFonts w:ascii="Arial" w:hAnsi="Arial" w:cs="Arial"/>
          <w:sz w:val="24"/>
        </w:rPr>
        <w:t>možné</w:t>
      </w:r>
      <w:r w:rsidR="00656F37" w:rsidRPr="00003477">
        <w:rPr>
          <w:rFonts w:ascii="Arial" w:hAnsi="Arial" w:cs="Arial"/>
          <w:sz w:val="24"/>
        </w:rPr>
        <w:t xml:space="preserve"> určit o</w:t>
      </w:r>
      <w:r w:rsidR="006D53F3" w:rsidRPr="00003477">
        <w:rPr>
          <w:rFonts w:ascii="Arial" w:hAnsi="Arial" w:cs="Arial"/>
          <w:sz w:val="24"/>
        </w:rPr>
        <w:t>dhadem anebo znaleckým posudkem</w:t>
      </w:r>
      <w:r w:rsidR="001F0297">
        <w:rPr>
          <w:rFonts w:ascii="Arial" w:hAnsi="Arial" w:cs="Arial"/>
          <w:sz w:val="24"/>
        </w:rPr>
        <w:t xml:space="preserve"> (ovšem pro účely registru smluv jej není třeba)</w:t>
      </w:r>
      <w:r w:rsidR="00A24118" w:rsidRPr="00003477">
        <w:rPr>
          <w:rFonts w:ascii="Arial" w:hAnsi="Arial" w:cs="Arial"/>
          <w:sz w:val="24"/>
        </w:rPr>
        <w:t>.</w:t>
      </w:r>
      <w:r w:rsidR="00053F23" w:rsidRPr="00003477">
        <w:rPr>
          <w:rFonts w:ascii="Arial" w:hAnsi="Arial" w:cs="Arial"/>
          <w:sz w:val="24"/>
        </w:rPr>
        <w:t xml:space="preserve"> </w:t>
      </w:r>
    </w:p>
    <w:p w14:paraId="7174E0F7" w14:textId="77777777" w:rsidR="008E5180" w:rsidRDefault="008E5180" w:rsidP="008E5180">
      <w:pPr>
        <w:pStyle w:val="Odstavecseseznamem"/>
        <w:spacing w:after="0" w:line="360" w:lineRule="auto"/>
        <w:ind w:left="425"/>
        <w:contextualSpacing w:val="0"/>
        <w:jc w:val="both"/>
        <w:rPr>
          <w:rFonts w:ascii="Arial" w:hAnsi="Arial" w:cs="Arial"/>
          <w:sz w:val="24"/>
        </w:rPr>
      </w:pPr>
    </w:p>
    <w:p w14:paraId="4E9FC06D" w14:textId="218831D3" w:rsidR="00A57084" w:rsidRPr="00F66C70" w:rsidRDefault="00A57084" w:rsidP="008C6DED">
      <w:pPr>
        <w:pStyle w:val="Odstavecseseznamem"/>
        <w:spacing w:after="120" w:line="360" w:lineRule="auto"/>
        <w:ind w:left="426"/>
        <w:jc w:val="both"/>
        <w:rPr>
          <w:rFonts w:ascii="Arial" w:hAnsi="Arial" w:cs="Arial"/>
          <w:sz w:val="24"/>
        </w:rPr>
      </w:pPr>
      <w:r w:rsidRPr="00F66C70">
        <w:rPr>
          <w:rFonts w:ascii="Arial" w:hAnsi="Arial" w:cs="Arial"/>
          <w:b/>
          <w:i/>
          <w:sz w:val="24"/>
        </w:rPr>
        <w:t>Smlouvy s opakujícím se plněním</w:t>
      </w:r>
      <w:r w:rsidR="00F66C70">
        <w:rPr>
          <w:rFonts w:ascii="Arial" w:hAnsi="Arial" w:cs="Arial"/>
          <w:b/>
          <w:i/>
          <w:sz w:val="24"/>
        </w:rPr>
        <w:t xml:space="preserve"> </w:t>
      </w:r>
      <w:r w:rsidR="00F66C70">
        <w:rPr>
          <w:rFonts w:ascii="Arial" w:hAnsi="Arial" w:cs="Arial"/>
          <w:sz w:val="24"/>
        </w:rPr>
        <w:t>(např. nájemní smlouvy)</w:t>
      </w:r>
    </w:p>
    <w:p w14:paraId="61A5F32E" w14:textId="28009B05" w:rsidR="00771532" w:rsidRDefault="00A57084" w:rsidP="008C6DED">
      <w:pPr>
        <w:pStyle w:val="Odstavecseseznamem"/>
        <w:numPr>
          <w:ilvl w:val="0"/>
          <w:numId w:val="33"/>
        </w:numPr>
        <w:spacing w:after="120" w:line="360" w:lineRule="auto"/>
        <w:ind w:left="714" w:hanging="357"/>
        <w:contextualSpacing w:val="0"/>
        <w:jc w:val="both"/>
        <w:rPr>
          <w:rFonts w:ascii="Arial" w:hAnsi="Arial" w:cs="Arial"/>
          <w:sz w:val="24"/>
          <w:szCs w:val="24"/>
        </w:rPr>
      </w:pPr>
      <w:r w:rsidRPr="00F66C70">
        <w:rPr>
          <w:rFonts w:ascii="Arial" w:hAnsi="Arial" w:cs="Arial"/>
          <w:sz w:val="24"/>
          <w:szCs w:val="24"/>
        </w:rPr>
        <w:t>Smlouvy uzavřené na dobu určitou</w:t>
      </w:r>
      <w:r w:rsidRPr="003F6262">
        <w:rPr>
          <w:rFonts w:ascii="Arial" w:hAnsi="Arial" w:cs="Arial"/>
          <w:sz w:val="24"/>
          <w:szCs w:val="24"/>
        </w:rPr>
        <w:t xml:space="preserve"> – </w:t>
      </w:r>
      <w:r w:rsidR="00771532" w:rsidRPr="003F6262">
        <w:rPr>
          <w:rFonts w:ascii="Arial" w:hAnsi="Arial" w:cs="Arial"/>
          <w:sz w:val="24"/>
          <w:szCs w:val="24"/>
        </w:rPr>
        <w:t xml:space="preserve">doporučujeme </w:t>
      </w:r>
      <w:r w:rsidR="00F66C70">
        <w:rPr>
          <w:rFonts w:ascii="Arial" w:hAnsi="Arial" w:cs="Arial"/>
          <w:sz w:val="24"/>
          <w:szCs w:val="24"/>
        </w:rPr>
        <w:t>jako cenu/hodnotu uvést součet</w:t>
      </w:r>
      <w:r w:rsidRPr="003F6262">
        <w:rPr>
          <w:rFonts w:ascii="Arial" w:hAnsi="Arial" w:cs="Arial"/>
          <w:sz w:val="24"/>
          <w:szCs w:val="24"/>
        </w:rPr>
        <w:t xml:space="preserve"> veškerých plnění za dobu, na níž je </w:t>
      </w:r>
      <w:r w:rsidR="008D3B46" w:rsidRPr="003F6262">
        <w:rPr>
          <w:rFonts w:ascii="Arial" w:hAnsi="Arial" w:cs="Arial"/>
          <w:sz w:val="24"/>
          <w:szCs w:val="24"/>
        </w:rPr>
        <w:t xml:space="preserve">smlouva </w:t>
      </w:r>
      <w:r w:rsidRPr="003F6262">
        <w:rPr>
          <w:rFonts w:ascii="Arial" w:hAnsi="Arial" w:cs="Arial"/>
          <w:sz w:val="24"/>
          <w:szCs w:val="24"/>
        </w:rPr>
        <w:t>uzavřena.</w:t>
      </w:r>
    </w:p>
    <w:p w14:paraId="6133EA58" w14:textId="22D26D5E" w:rsidR="00A57084" w:rsidRPr="003F6262" w:rsidRDefault="00A57084" w:rsidP="008C6DED">
      <w:pPr>
        <w:pStyle w:val="Odstavecseseznamem"/>
        <w:numPr>
          <w:ilvl w:val="0"/>
          <w:numId w:val="33"/>
        </w:numPr>
        <w:spacing w:after="120" w:line="360" w:lineRule="auto"/>
        <w:ind w:left="714" w:hanging="357"/>
        <w:contextualSpacing w:val="0"/>
        <w:jc w:val="both"/>
        <w:rPr>
          <w:rFonts w:ascii="Arial" w:hAnsi="Arial" w:cs="Arial"/>
          <w:sz w:val="24"/>
          <w:szCs w:val="24"/>
        </w:rPr>
      </w:pPr>
      <w:r w:rsidRPr="00F66C70">
        <w:rPr>
          <w:rFonts w:ascii="Arial" w:hAnsi="Arial" w:cs="Arial"/>
          <w:sz w:val="24"/>
          <w:szCs w:val="24"/>
        </w:rPr>
        <w:lastRenderedPageBreak/>
        <w:t>Smlouvy na dobu neurčitou</w:t>
      </w:r>
      <w:r w:rsidRPr="003F6262">
        <w:rPr>
          <w:rFonts w:ascii="Arial" w:hAnsi="Arial" w:cs="Arial"/>
          <w:sz w:val="24"/>
          <w:szCs w:val="24"/>
        </w:rPr>
        <w:t xml:space="preserve"> – </w:t>
      </w:r>
      <w:r w:rsidR="00771532" w:rsidRPr="003F6262">
        <w:rPr>
          <w:rFonts w:ascii="Arial" w:hAnsi="Arial" w:cs="Arial"/>
          <w:sz w:val="24"/>
          <w:szCs w:val="24"/>
        </w:rPr>
        <w:t xml:space="preserve">doporučujeme </w:t>
      </w:r>
      <w:r w:rsidR="00F66C70">
        <w:rPr>
          <w:rFonts w:ascii="Arial" w:hAnsi="Arial" w:cs="Arial"/>
          <w:sz w:val="24"/>
          <w:szCs w:val="24"/>
        </w:rPr>
        <w:t>jako cenu/hodnotu uvést</w:t>
      </w:r>
      <w:r w:rsidR="00F66C70" w:rsidRPr="003F6262">
        <w:rPr>
          <w:rFonts w:ascii="Arial" w:hAnsi="Arial" w:cs="Arial"/>
          <w:sz w:val="24"/>
          <w:szCs w:val="24"/>
        </w:rPr>
        <w:t xml:space="preserve"> </w:t>
      </w:r>
      <w:r w:rsidR="00F66C70">
        <w:rPr>
          <w:rFonts w:ascii="Arial" w:hAnsi="Arial" w:cs="Arial"/>
          <w:sz w:val="24"/>
          <w:szCs w:val="24"/>
        </w:rPr>
        <w:t>součet</w:t>
      </w:r>
      <w:r w:rsidRPr="003F6262">
        <w:rPr>
          <w:rFonts w:ascii="Arial" w:hAnsi="Arial" w:cs="Arial"/>
          <w:sz w:val="24"/>
          <w:szCs w:val="24"/>
        </w:rPr>
        <w:t xml:space="preserve"> veškerých plnění za </w:t>
      </w:r>
      <w:r w:rsidR="00771532" w:rsidRPr="003F6262">
        <w:rPr>
          <w:rFonts w:ascii="Arial" w:hAnsi="Arial" w:cs="Arial"/>
          <w:sz w:val="24"/>
          <w:szCs w:val="24"/>
        </w:rPr>
        <w:t>období</w:t>
      </w:r>
      <w:r w:rsidR="00F66C70">
        <w:rPr>
          <w:rFonts w:ascii="Arial" w:hAnsi="Arial" w:cs="Arial"/>
          <w:sz w:val="24"/>
          <w:szCs w:val="24"/>
        </w:rPr>
        <w:t xml:space="preserve"> 5 let nebo neuvádět nic.</w:t>
      </w:r>
    </w:p>
    <w:p w14:paraId="71E9F103" w14:textId="03764DB2" w:rsidR="00A57084" w:rsidRPr="008C6DED" w:rsidRDefault="00A57084" w:rsidP="008A498C">
      <w:pPr>
        <w:pStyle w:val="Odstavecseseznamem"/>
        <w:numPr>
          <w:ilvl w:val="0"/>
          <w:numId w:val="33"/>
        </w:numPr>
        <w:spacing w:after="120" w:line="360" w:lineRule="auto"/>
        <w:ind w:left="714" w:hanging="357"/>
        <w:contextualSpacing w:val="0"/>
        <w:jc w:val="both"/>
        <w:rPr>
          <w:rFonts w:ascii="Arial" w:hAnsi="Arial" w:cs="Arial"/>
          <w:sz w:val="24"/>
          <w:szCs w:val="24"/>
        </w:rPr>
      </w:pPr>
      <w:r w:rsidRPr="008C6DED">
        <w:rPr>
          <w:rFonts w:ascii="Arial" w:hAnsi="Arial" w:cs="Arial"/>
          <w:sz w:val="24"/>
          <w:szCs w:val="24"/>
        </w:rPr>
        <w:t>Hod</w:t>
      </w:r>
      <w:r w:rsidR="008C6DED">
        <w:rPr>
          <w:rFonts w:ascii="Arial" w:hAnsi="Arial" w:cs="Arial"/>
          <w:sz w:val="24"/>
          <w:szCs w:val="24"/>
        </w:rPr>
        <w:t>notu smlouvy nelze předem určit – j</w:t>
      </w:r>
      <w:r w:rsidRPr="008C6DED">
        <w:rPr>
          <w:rFonts w:ascii="Arial" w:hAnsi="Arial" w:cs="Arial"/>
          <w:sz w:val="24"/>
          <w:szCs w:val="24"/>
        </w:rPr>
        <w:t xml:space="preserve">edná se </w:t>
      </w:r>
      <w:r w:rsidR="008C6DED">
        <w:rPr>
          <w:rFonts w:ascii="Arial" w:hAnsi="Arial" w:cs="Arial"/>
          <w:sz w:val="24"/>
          <w:szCs w:val="24"/>
        </w:rPr>
        <w:t>např. o smlouvy, ve kterých je sjednána toliko jednotková cena (poskytování energií), nebo o</w:t>
      </w:r>
      <w:r w:rsidR="00D008FF" w:rsidRPr="008C6DED">
        <w:rPr>
          <w:rFonts w:ascii="Arial" w:hAnsi="Arial" w:cs="Arial"/>
          <w:sz w:val="24"/>
          <w:szCs w:val="24"/>
        </w:rPr>
        <w:t> </w:t>
      </w:r>
      <w:r w:rsidR="008C6DED">
        <w:rPr>
          <w:rFonts w:ascii="Arial" w:hAnsi="Arial" w:cs="Arial"/>
          <w:sz w:val="24"/>
          <w:szCs w:val="24"/>
        </w:rPr>
        <w:t xml:space="preserve">jiné </w:t>
      </w:r>
      <w:r w:rsidR="00771532" w:rsidRPr="008C6DED">
        <w:rPr>
          <w:rFonts w:ascii="Arial" w:hAnsi="Arial" w:cs="Arial"/>
          <w:sz w:val="24"/>
          <w:szCs w:val="24"/>
        </w:rPr>
        <w:t>smlouvy</w:t>
      </w:r>
      <w:r w:rsidR="008C6DED">
        <w:rPr>
          <w:rFonts w:ascii="Arial" w:hAnsi="Arial" w:cs="Arial"/>
          <w:sz w:val="24"/>
          <w:szCs w:val="24"/>
        </w:rPr>
        <w:t>, ve kterých je konečná výše plnění závislá na proměnných neznámých v době uzavření smlouvy. V takovém případě se cena/hodnota neuvede, neboť není možné ji určit.</w:t>
      </w:r>
    </w:p>
    <w:p w14:paraId="2BE765BC" w14:textId="1715F994" w:rsidR="008E5180" w:rsidRDefault="00656F37" w:rsidP="005D417C">
      <w:pPr>
        <w:pStyle w:val="Odstavecseseznamem"/>
        <w:spacing w:line="360" w:lineRule="auto"/>
        <w:ind w:left="426"/>
        <w:jc w:val="both"/>
        <w:rPr>
          <w:rFonts w:ascii="Arial" w:hAnsi="Arial" w:cs="Arial"/>
          <w:sz w:val="24"/>
        </w:rPr>
      </w:pPr>
      <w:r w:rsidRPr="00003477">
        <w:rPr>
          <w:rFonts w:ascii="Arial" w:hAnsi="Arial" w:cs="Arial"/>
          <w:sz w:val="24"/>
        </w:rPr>
        <w:t>U</w:t>
      </w:r>
      <w:r w:rsidR="006553EB" w:rsidRPr="00003477">
        <w:rPr>
          <w:rFonts w:ascii="Arial" w:hAnsi="Arial" w:cs="Arial"/>
          <w:sz w:val="24"/>
        </w:rPr>
        <w:t> </w:t>
      </w:r>
      <w:r w:rsidRPr="00003477">
        <w:rPr>
          <w:rFonts w:ascii="Arial" w:hAnsi="Arial" w:cs="Arial"/>
          <w:sz w:val="24"/>
        </w:rPr>
        <w:t xml:space="preserve">smluv s opakujícím </w:t>
      </w:r>
      <w:r w:rsidR="00F310FF">
        <w:rPr>
          <w:rFonts w:ascii="Arial" w:hAnsi="Arial" w:cs="Arial"/>
          <w:sz w:val="24"/>
        </w:rPr>
        <w:t xml:space="preserve">se </w:t>
      </w:r>
      <w:r w:rsidRPr="00003477">
        <w:rPr>
          <w:rFonts w:ascii="Arial" w:hAnsi="Arial" w:cs="Arial"/>
          <w:sz w:val="24"/>
        </w:rPr>
        <w:t>plněním</w:t>
      </w:r>
      <w:r w:rsidR="00F310FF">
        <w:rPr>
          <w:rFonts w:ascii="Arial" w:hAnsi="Arial" w:cs="Arial"/>
          <w:sz w:val="24"/>
        </w:rPr>
        <w:t xml:space="preserve"> uzavřených</w:t>
      </w:r>
      <w:r w:rsidRPr="00003477">
        <w:rPr>
          <w:rFonts w:ascii="Arial" w:hAnsi="Arial" w:cs="Arial"/>
          <w:sz w:val="24"/>
        </w:rPr>
        <w:t xml:space="preserve"> </w:t>
      </w:r>
      <w:r w:rsidR="00A24118" w:rsidRPr="00003477">
        <w:rPr>
          <w:rFonts w:ascii="Arial" w:hAnsi="Arial" w:cs="Arial"/>
          <w:sz w:val="24"/>
        </w:rPr>
        <w:t xml:space="preserve">na dobu neurčitou </w:t>
      </w:r>
      <w:r w:rsidRPr="00003477">
        <w:rPr>
          <w:rFonts w:ascii="Arial" w:hAnsi="Arial" w:cs="Arial"/>
          <w:sz w:val="24"/>
        </w:rPr>
        <w:t>je</w:t>
      </w:r>
      <w:r w:rsidR="00F310FF">
        <w:rPr>
          <w:rFonts w:ascii="Arial" w:hAnsi="Arial" w:cs="Arial"/>
          <w:sz w:val="24"/>
        </w:rPr>
        <w:t> </w:t>
      </w:r>
      <w:r w:rsidR="00E43CDE" w:rsidRPr="00003477">
        <w:rPr>
          <w:rFonts w:ascii="Arial" w:hAnsi="Arial" w:cs="Arial"/>
          <w:sz w:val="24"/>
        </w:rPr>
        <w:t xml:space="preserve">možné hodnotu předmětu plnění určit na základě použití </w:t>
      </w:r>
      <w:r w:rsidR="00022828" w:rsidRPr="00003477">
        <w:rPr>
          <w:rFonts w:ascii="Arial" w:hAnsi="Arial" w:cs="Arial"/>
          <w:sz w:val="24"/>
        </w:rPr>
        <w:t xml:space="preserve">analogie </w:t>
      </w:r>
      <w:r w:rsidR="00E43CDE" w:rsidRPr="00003477">
        <w:rPr>
          <w:rFonts w:ascii="Arial" w:hAnsi="Arial" w:cs="Arial"/>
          <w:sz w:val="24"/>
        </w:rPr>
        <w:t xml:space="preserve">zákona </w:t>
      </w:r>
      <w:r w:rsidR="00022828" w:rsidRPr="00003477">
        <w:rPr>
          <w:rFonts w:ascii="Arial" w:hAnsi="Arial" w:cs="Arial"/>
          <w:sz w:val="24"/>
        </w:rPr>
        <w:t>č.</w:t>
      </w:r>
      <w:r w:rsidR="0057166C">
        <w:rPr>
          <w:rFonts w:ascii="Arial" w:hAnsi="Arial" w:cs="Arial"/>
          <w:sz w:val="24"/>
        </w:rPr>
        <w:t> </w:t>
      </w:r>
      <w:r w:rsidR="00022828" w:rsidRPr="00003477">
        <w:rPr>
          <w:rFonts w:ascii="Arial" w:hAnsi="Arial" w:cs="Arial"/>
          <w:sz w:val="24"/>
        </w:rPr>
        <w:t>151/1997 Sb., o</w:t>
      </w:r>
      <w:r w:rsidR="00A42015" w:rsidRPr="00003477">
        <w:rPr>
          <w:rFonts w:ascii="Arial" w:hAnsi="Arial" w:cs="Arial"/>
          <w:sz w:val="24"/>
        </w:rPr>
        <w:t> </w:t>
      </w:r>
      <w:r w:rsidR="00022828" w:rsidRPr="00003477">
        <w:rPr>
          <w:rFonts w:ascii="Arial" w:hAnsi="Arial" w:cs="Arial"/>
          <w:sz w:val="24"/>
        </w:rPr>
        <w:t>oceňování maj</w:t>
      </w:r>
      <w:r w:rsidR="00A24118" w:rsidRPr="00003477">
        <w:rPr>
          <w:rFonts w:ascii="Arial" w:hAnsi="Arial" w:cs="Arial"/>
          <w:sz w:val="24"/>
        </w:rPr>
        <w:t>etku a o</w:t>
      </w:r>
      <w:r w:rsidR="00142FBC" w:rsidRPr="00003477">
        <w:rPr>
          <w:rFonts w:ascii="Arial" w:hAnsi="Arial" w:cs="Arial"/>
          <w:sz w:val="24"/>
        </w:rPr>
        <w:t> </w:t>
      </w:r>
      <w:r w:rsidR="00A24118" w:rsidRPr="00003477">
        <w:rPr>
          <w:rFonts w:ascii="Arial" w:hAnsi="Arial" w:cs="Arial"/>
          <w:sz w:val="24"/>
        </w:rPr>
        <w:t xml:space="preserve">změně některých zákonů </w:t>
      </w:r>
      <w:r w:rsidR="00022828" w:rsidRPr="00003477">
        <w:rPr>
          <w:rFonts w:ascii="Arial" w:hAnsi="Arial" w:cs="Arial"/>
          <w:sz w:val="24"/>
        </w:rPr>
        <w:t>(zákon o</w:t>
      </w:r>
      <w:r w:rsidR="0057166C">
        <w:rPr>
          <w:rFonts w:ascii="Arial" w:hAnsi="Arial" w:cs="Arial"/>
          <w:sz w:val="24"/>
        </w:rPr>
        <w:t> </w:t>
      </w:r>
      <w:r w:rsidR="00022828" w:rsidRPr="00003477">
        <w:rPr>
          <w:rFonts w:ascii="Arial" w:hAnsi="Arial" w:cs="Arial"/>
          <w:sz w:val="24"/>
        </w:rPr>
        <w:t xml:space="preserve">oceňování majetku), ve znění pozdějších předpisů, </w:t>
      </w:r>
      <w:r w:rsidR="00E43CDE" w:rsidRPr="00003477">
        <w:rPr>
          <w:rFonts w:ascii="Arial" w:hAnsi="Arial" w:cs="Arial"/>
          <w:sz w:val="24"/>
        </w:rPr>
        <w:t xml:space="preserve">kdy </w:t>
      </w:r>
      <w:r w:rsidR="00A24118" w:rsidRPr="00003477">
        <w:rPr>
          <w:rFonts w:ascii="Arial" w:hAnsi="Arial" w:cs="Arial"/>
          <w:sz w:val="24"/>
        </w:rPr>
        <w:t>cílovou h</w:t>
      </w:r>
      <w:r w:rsidR="00E43CDE" w:rsidRPr="00003477">
        <w:rPr>
          <w:rFonts w:ascii="Arial" w:hAnsi="Arial" w:cs="Arial"/>
          <w:sz w:val="24"/>
        </w:rPr>
        <w:t xml:space="preserve">odnotou by měl být </w:t>
      </w:r>
      <w:r w:rsidR="00F310FF">
        <w:rPr>
          <w:rFonts w:ascii="Arial" w:hAnsi="Arial" w:cs="Arial"/>
          <w:sz w:val="24"/>
        </w:rPr>
        <w:t xml:space="preserve">součet </w:t>
      </w:r>
      <w:r w:rsidR="00E43CDE" w:rsidRPr="00003477">
        <w:rPr>
          <w:rFonts w:ascii="Arial" w:hAnsi="Arial" w:cs="Arial"/>
          <w:sz w:val="24"/>
        </w:rPr>
        <w:t>plnění za dobu pěti let.</w:t>
      </w:r>
      <w:r w:rsidR="008E5180">
        <w:rPr>
          <w:rFonts w:ascii="Arial" w:hAnsi="Arial" w:cs="Arial"/>
          <w:sz w:val="24"/>
        </w:rPr>
        <w:t xml:space="preserve"> U takové smlouvy je také možné </w:t>
      </w:r>
      <w:proofErr w:type="spellStart"/>
      <w:r w:rsidR="008E5180">
        <w:rPr>
          <w:rFonts w:ascii="Arial" w:hAnsi="Arial" w:cs="Arial"/>
          <w:sz w:val="24"/>
        </w:rPr>
        <w:t>metadata</w:t>
      </w:r>
      <w:proofErr w:type="spellEnd"/>
      <w:r w:rsidR="008E5180">
        <w:rPr>
          <w:rFonts w:ascii="Arial" w:hAnsi="Arial" w:cs="Arial"/>
          <w:sz w:val="24"/>
        </w:rPr>
        <w:t xml:space="preserve"> cena/hodnota </w:t>
      </w:r>
      <w:r w:rsidR="008A498C">
        <w:rPr>
          <w:rFonts w:ascii="Arial" w:hAnsi="Arial" w:cs="Arial"/>
          <w:sz w:val="24"/>
        </w:rPr>
        <w:t>neuvádět.</w:t>
      </w:r>
    </w:p>
    <w:p w14:paraId="343743C6" w14:textId="77777777" w:rsidR="008E5180" w:rsidRDefault="008E5180" w:rsidP="005D417C">
      <w:pPr>
        <w:pStyle w:val="Odstavecseseznamem"/>
        <w:spacing w:line="360" w:lineRule="auto"/>
        <w:ind w:left="426"/>
        <w:jc w:val="both"/>
        <w:rPr>
          <w:rFonts w:ascii="Arial" w:hAnsi="Arial" w:cs="Arial"/>
          <w:sz w:val="24"/>
        </w:rPr>
      </w:pPr>
    </w:p>
    <w:p w14:paraId="69849B9F" w14:textId="6D668523" w:rsidR="005D417C" w:rsidRDefault="008A498C" w:rsidP="005D417C">
      <w:pPr>
        <w:pStyle w:val="Odstavecseseznamem"/>
        <w:spacing w:line="360" w:lineRule="auto"/>
        <w:ind w:left="426"/>
        <w:jc w:val="both"/>
        <w:rPr>
          <w:rFonts w:ascii="Arial" w:hAnsi="Arial" w:cs="Arial"/>
          <w:sz w:val="24"/>
        </w:rPr>
      </w:pPr>
      <w:r>
        <w:rPr>
          <w:rFonts w:ascii="Arial" w:hAnsi="Arial" w:cs="Arial"/>
          <w:sz w:val="24"/>
        </w:rPr>
        <w:t>P</w:t>
      </w:r>
      <w:r w:rsidR="006553EB" w:rsidRPr="00003477">
        <w:rPr>
          <w:rFonts w:ascii="Arial" w:hAnsi="Arial" w:cs="Arial"/>
          <w:sz w:val="24"/>
        </w:rPr>
        <w:t xml:space="preserve">ole </w:t>
      </w:r>
      <w:r>
        <w:rPr>
          <w:rFonts w:ascii="Arial" w:hAnsi="Arial" w:cs="Arial"/>
          <w:sz w:val="24"/>
        </w:rPr>
        <w:t xml:space="preserve">formuláře pro vyplňování </w:t>
      </w:r>
      <w:proofErr w:type="spellStart"/>
      <w:r>
        <w:rPr>
          <w:rFonts w:ascii="Arial" w:hAnsi="Arial" w:cs="Arial"/>
          <w:sz w:val="24"/>
        </w:rPr>
        <w:t>metadata</w:t>
      </w:r>
      <w:proofErr w:type="spellEnd"/>
      <w:r>
        <w:rPr>
          <w:rFonts w:ascii="Arial" w:hAnsi="Arial" w:cs="Arial"/>
          <w:sz w:val="24"/>
        </w:rPr>
        <w:t xml:space="preserve"> cena/hodnota </w:t>
      </w:r>
      <w:r w:rsidR="006553EB" w:rsidRPr="008E5180">
        <w:rPr>
          <w:rFonts w:ascii="Arial" w:hAnsi="Arial"/>
          <w:sz w:val="24"/>
        </w:rPr>
        <w:t xml:space="preserve">není </w:t>
      </w:r>
      <w:r>
        <w:rPr>
          <w:rFonts w:ascii="Arial" w:hAnsi="Arial"/>
          <w:sz w:val="24"/>
        </w:rPr>
        <w:t>technicky povinně vyplnitelným polem</w:t>
      </w:r>
      <w:r w:rsidR="006553EB" w:rsidRPr="00003477">
        <w:rPr>
          <w:rFonts w:ascii="Arial" w:hAnsi="Arial" w:cs="Arial"/>
          <w:sz w:val="24"/>
        </w:rPr>
        <w:t>, a</w:t>
      </w:r>
      <w:r w:rsidR="00F310FF">
        <w:rPr>
          <w:rFonts w:ascii="Arial" w:hAnsi="Arial" w:cs="Arial"/>
          <w:sz w:val="24"/>
        </w:rPr>
        <w:t> </w:t>
      </w:r>
      <w:r w:rsidR="006553EB" w:rsidRPr="00003477">
        <w:rPr>
          <w:rFonts w:ascii="Arial" w:hAnsi="Arial" w:cs="Arial"/>
          <w:sz w:val="24"/>
        </w:rPr>
        <w:t>to vzhledem k tomu, že neobsahuje-li smlouva cenu a</w:t>
      </w:r>
      <w:r>
        <w:rPr>
          <w:rFonts w:ascii="Arial" w:hAnsi="Arial" w:cs="Arial"/>
          <w:sz w:val="24"/>
        </w:rPr>
        <w:t> </w:t>
      </w:r>
      <w:r w:rsidR="006553EB" w:rsidRPr="008E5180">
        <w:rPr>
          <w:rFonts w:ascii="Arial" w:hAnsi="Arial"/>
          <w:sz w:val="24"/>
        </w:rPr>
        <w:t>nelze-li určit hodnotu</w:t>
      </w:r>
      <w:r w:rsidR="006553EB" w:rsidRPr="00003477">
        <w:rPr>
          <w:rFonts w:ascii="Arial" w:hAnsi="Arial" w:cs="Arial"/>
          <w:sz w:val="24"/>
        </w:rPr>
        <w:t xml:space="preserve"> předmětu smlouvy, pak se tato </w:t>
      </w:r>
      <w:proofErr w:type="spellStart"/>
      <w:r w:rsidR="006553EB" w:rsidRPr="00003477">
        <w:rPr>
          <w:rFonts w:ascii="Arial" w:hAnsi="Arial" w:cs="Arial"/>
          <w:sz w:val="24"/>
        </w:rPr>
        <w:t>metadata</w:t>
      </w:r>
      <w:proofErr w:type="spellEnd"/>
      <w:r w:rsidR="006553EB" w:rsidRPr="00003477">
        <w:rPr>
          <w:rFonts w:ascii="Arial" w:hAnsi="Arial" w:cs="Arial"/>
          <w:sz w:val="24"/>
        </w:rPr>
        <w:t xml:space="preserve"> podle zákona o registru smluv nevyplňují. Tato </w:t>
      </w:r>
      <w:proofErr w:type="spellStart"/>
      <w:r w:rsidR="006553EB" w:rsidRPr="00003477">
        <w:rPr>
          <w:rFonts w:ascii="Arial" w:hAnsi="Arial" w:cs="Arial"/>
          <w:sz w:val="24"/>
        </w:rPr>
        <w:t>metadata</w:t>
      </w:r>
      <w:proofErr w:type="spellEnd"/>
      <w:r w:rsidR="006553EB" w:rsidRPr="00003477">
        <w:rPr>
          <w:rFonts w:ascii="Arial" w:hAnsi="Arial" w:cs="Arial"/>
          <w:sz w:val="24"/>
        </w:rPr>
        <w:t xml:space="preserve"> je</w:t>
      </w:r>
      <w:r w:rsidR="001F0297">
        <w:rPr>
          <w:rFonts w:ascii="Arial" w:hAnsi="Arial" w:cs="Arial"/>
          <w:sz w:val="24"/>
        </w:rPr>
        <w:t> </w:t>
      </w:r>
      <w:r w:rsidR="006553EB" w:rsidRPr="00003477">
        <w:rPr>
          <w:rFonts w:ascii="Arial" w:hAnsi="Arial" w:cs="Arial"/>
          <w:sz w:val="24"/>
        </w:rPr>
        <w:t xml:space="preserve">možné nevyplňovat taktéž z důvodu ochrany obchodního tajemství [platí opět </w:t>
      </w:r>
      <w:r w:rsidR="00F310FF">
        <w:rPr>
          <w:rFonts w:ascii="Arial" w:hAnsi="Arial" w:cs="Arial"/>
          <w:sz w:val="24"/>
        </w:rPr>
        <w:t xml:space="preserve">pouze </w:t>
      </w:r>
      <w:r w:rsidR="006553EB" w:rsidRPr="00003477">
        <w:rPr>
          <w:rFonts w:ascii="Arial" w:hAnsi="Arial" w:cs="Arial"/>
          <w:sz w:val="24"/>
        </w:rPr>
        <w:t>pro subjekty uvedené v § 2 odst. 1 písm. e), k), l)</w:t>
      </w:r>
      <w:r w:rsidR="001F0297">
        <w:rPr>
          <w:rFonts w:ascii="Arial" w:hAnsi="Arial" w:cs="Arial"/>
          <w:sz w:val="24"/>
        </w:rPr>
        <w:t>, m)</w:t>
      </w:r>
      <w:r w:rsidR="006553EB" w:rsidRPr="00003477">
        <w:rPr>
          <w:rFonts w:ascii="Arial" w:hAnsi="Arial" w:cs="Arial"/>
          <w:sz w:val="24"/>
        </w:rPr>
        <w:t xml:space="preserve"> nebo n)].</w:t>
      </w:r>
      <w:r w:rsidR="00F310FF">
        <w:rPr>
          <w:rFonts w:ascii="Arial" w:hAnsi="Arial" w:cs="Arial"/>
          <w:sz w:val="24"/>
        </w:rPr>
        <w:t xml:space="preserve"> </w:t>
      </w:r>
    </w:p>
    <w:p w14:paraId="1F531807" w14:textId="77777777" w:rsidR="005D417C" w:rsidRDefault="005D417C" w:rsidP="005D417C">
      <w:pPr>
        <w:pStyle w:val="Odstavecseseznamem"/>
        <w:spacing w:line="360" w:lineRule="auto"/>
        <w:ind w:left="426"/>
        <w:jc w:val="both"/>
        <w:rPr>
          <w:rFonts w:ascii="Arial" w:hAnsi="Arial" w:cs="Arial"/>
          <w:sz w:val="24"/>
        </w:rPr>
      </w:pPr>
    </w:p>
    <w:p w14:paraId="51CD8248" w14:textId="77777777" w:rsidR="00BE4BF6" w:rsidRPr="008A498C" w:rsidRDefault="00F310FF" w:rsidP="006553EB">
      <w:pPr>
        <w:pStyle w:val="Odstavecseseznamem"/>
        <w:spacing w:after="120" w:line="360" w:lineRule="auto"/>
        <w:ind w:left="426"/>
        <w:jc w:val="both"/>
        <w:rPr>
          <w:rFonts w:ascii="Arial" w:hAnsi="Arial" w:cs="Arial"/>
          <w:sz w:val="24"/>
        </w:rPr>
      </w:pPr>
      <w:r>
        <w:rPr>
          <w:rFonts w:ascii="Arial" w:hAnsi="Arial" w:cs="Arial"/>
          <w:sz w:val="24"/>
        </w:rPr>
        <w:t>Je</w:t>
      </w:r>
      <w:r w:rsidR="001F0297">
        <w:rPr>
          <w:rFonts w:ascii="Arial" w:hAnsi="Arial" w:cs="Arial"/>
          <w:sz w:val="24"/>
        </w:rPr>
        <w:t> </w:t>
      </w:r>
      <w:r>
        <w:rPr>
          <w:rFonts w:ascii="Arial" w:hAnsi="Arial" w:cs="Arial"/>
          <w:sz w:val="24"/>
        </w:rPr>
        <w:t xml:space="preserve">třeba </w:t>
      </w:r>
      <w:r w:rsidRPr="008A498C">
        <w:rPr>
          <w:rFonts w:ascii="Arial" w:hAnsi="Arial" w:cs="Arial"/>
          <w:sz w:val="24"/>
        </w:rPr>
        <w:t>dodat, že i </w:t>
      </w:r>
      <w:r w:rsidRPr="008A498C">
        <w:rPr>
          <w:rFonts w:ascii="Arial" w:hAnsi="Arial"/>
          <w:sz w:val="24"/>
        </w:rPr>
        <w:t>bezúplatné smlouvy</w:t>
      </w:r>
      <w:r w:rsidRPr="008A498C">
        <w:rPr>
          <w:rFonts w:ascii="Arial" w:hAnsi="Arial" w:cs="Arial"/>
          <w:sz w:val="24"/>
        </w:rPr>
        <w:t xml:space="preserve"> se v registru smluv uveřejňují, pokud hodnota jejich předmětu plnění převyšuje částku 50 000 Kč bez DPH. K určení hodnoty bezúplatné smlouvy není třeba znaleckých posudků. </w:t>
      </w:r>
      <w:r w:rsidR="001F4C40" w:rsidRPr="008A498C">
        <w:rPr>
          <w:rFonts w:ascii="Arial" w:hAnsi="Arial" w:cs="Arial"/>
          <w:sz w:val="24"/>
        </w:rPr>
        <w:t>Doporučujeme hodnotu</w:t>
      </w:r>
      <w:r w:rsidRPr="008A498C">
        <w:rPr>
          <w:rFonts w:ascii="Arial" w:hAnsi="Arial" w:cs="Arial"/>
          <w:sz w:val="24"/>
        </w:rPr>
        <w:t xml:space="preserve"> </w:t>
      </w:r>
      <w:r w:rsidR="001F4C40" w:rsidRPr="008A498C">
        <w:rPr>
          <w:rFonts w:ascii="Arial" w:hAnsi="Arial" w:cs="Arial"/>
          <w:sz w:val="24"/>
        </w:rPr>
        <w:t xml:space="preserve">smlouvy </w:t>
      </w:r>
      <w:r w:rsidR="001F4C40" w:rsidRPr="008A498C">
        <w:rPr>
          <w:rFonts w:ascii="Arial" w:hAnsi="Arial"/>
          <w:sz w:val="24"/>
        </w:rPr>
        <w:t>určit</w:t>
      </w:r>
      <w:r w:rsidRPr="008A498C">
        <w:rPr>
          <w:rFonts w:ascii="Arial" w:hAnsi="Arial" w:cs="Arial"/>
          <w:sz w:val="24"/>
        </w:rPr>
        <w:t xml:space="preserve"> </w:t>
      </w:r>
      <w:r w:rsidR="003251A5" w:rsidRPr="008A498C">
        <w:rPr>
          <w:rFonts w:ascii="Arial" w:hAnsi="Arial" w:cs="Arial"/>
          <w:sz w:val="24"/>
        </w:rPr>
        <w:t>podle toho</w:t>
      </w:r>
      <w:r w:rsidRPr="008A498C">
        <w:rPr>
          <w:rFonts w:ascii="Arial" w:hAnsi="Arial" w:cs="Arial"/>
          <w:sz w:val="24"/>
        </w:rPr>
        <w:t xml:space="preserve">, </w:t>
      </w:r>
      <w:r w:rsidRPr="008A498C">
        <w:rPr>
          <w:rFonts w:ascii="Arial" w:hAnsi="Arial"/>
          <w:sz w:val="24"/>
        </w:rPr>
        <w:t>kolik by </w:t>
      </w:r>
      <w:r w:rsidRPr="008A498C">
        <w:rPr>
          <w:rFonts w:ascii="Arial" w:hAnsi="Arial" w:cs="Arial"/>
          <w:sz w:val="24"/>
        </w:rPr>
        <w:t xml:space="preserve">za běžných tržních okolností </w:t>
      </w:r>
      <w:r w:rsidRPr="008A498C">
        <w:rPr>
          <w:rFonts w:ascii="Arial" w:hAnsi="Arial"/>
          <w:sz w:val="24"/>
        </w:rPr>
        <w:t>byla hodnota</w:t>
      </w:r>
      <w:r w:rsidRPr="008A498C">
        <w:rPr>
          <w:rFonts w:ascii="Arial" w:hAnsi="Arial" w:cs="Arial"/>
          <w:sz w:val="24"/>
        </w:rPr>
        <w:t xml:space="preserve"> </w:t>
      </w:r>
      <w:r w:rsidR="001F4C40" w:rsidRPr="008A498C">
        <w:rPr>
          <w:rFonts w:ascii="Arial" w:hAnsi="Arial" w:cs="Arial"/>
          <w:sz w:val="24"/>
        </w:rPr>
        <w:t xml:space="preserve">předmětu plnění, </w:t>
      </w:r>
      <w:r w:rsidR="001F4C40" w:rsidRPr="008A498C">
        <w:rPr>
          <w:rFonts w:ascii="Arial" w:hAnsi="Arial"/>
          <w:sz w:val="24"/>
        </w:rPr>
        <w:t>pokud</w:t>
      </w:r>
      <w:r w:rsidR="001F4C40" w:rsidRPr="008A498C">
        <w:rPr>
          <w:rFonts w:ascii="Arial" w:hAnsi="Arial" w:cs="Arial"/>
          <w:sz w:val="24"/>
        </w:rPr>
        <w:t xml:space="preserve"> by </w:t>
      </w:r>
      <w:r w:rsidRPr="008A498C">
        <w:rPr>
          <w:rFonts w:ascii="Arial" w:hAnsi="Arial"/>
          <w:sz w:val="24"/>
        </w:rPr>
        <w:t>smlouva byla úplatná</w:t>
      </w:r>
      <w:r w:rsidRPr="008A498C">
        <w:rPr>
          <w:rFonts w:ascii="Arial" w:hAnsi="Arial" w:cs="Arial"/>
          <w:sz w:val="24"/>
        </w:rPr>
        <w:t xml:space="preserve"> (např. srovnání smlouvy darovací se smlouvou kupní, nebo smlouvy</w:t>
      </w:r>
      <w:r w:rsidR="001F0297" w:rsidRPr="008A498C">
        <w:rPr>
          <w:rFonts w:ascii="Arial" w:hAnsi="Arial" w:cs="Arial"/>
          <w:sz w:val="24"/>
        </w:rPr>
        <w:t xml:space="preserve"> </w:t>
      </w:r>
      <w:r w:rsidRPr="008A498C">
        <w:rPr>
          <w:rFonts w:ascii="Arial" w:hAnsi="Arial" w:cs="Arial"/>
          <w:sz w:val="24"/>
        </w:rPr>
        <w:t>o výpůjčce</w:t>
      </w:r>
      <w:r w:rsidR="001F0297" w:rsidRPr="008A498C">
        <w:rPr>
          <w:rFonts w:ascii="Arial" w:hAnsi="Arial" w:cs="Arial"/>
          <w:sz w:val="24"/>
        </w:rPr>
        <w:t xml:space="preserve"> </w:t>
      </w:r>
      <w:r w:rsidRPr="008A498C">
        <w:rPr>
          <w:rFonts w:ascii="Arial" w:hAnsi="Arial" w:cs="Arial"/>
          <w:sz w:val="24"/>
        </w:rPr>
        <w:t>s</w:t>
      </w:r>
      <w:r w:rsidR="001F0297" w:rsidRPr="008A498C">
        <w:rPr>
          <w:rFonts w:ascii="Arial" w:hAnsi="Arial" w:cs="Arial"/>
          <w:sz w:val="24"/>
        </w:rPr>
        <w:t> </w:t>
      </w:r>
      <w:r w:rsidR="003251A5" w:rsidRPr="008A498C">
        <w:rPr>
          <w:rFonts w:ascii="Arial" w:hAnsi="Arial" w:cs="Arial"/>
          <w:sz w:val="24"/>
        </w:rPr>
        <w:t>nájemní</w:t>
      </w:r>
      <w:r w:rsidRPr="008A498C">
        <w:rPr>
          <w:rFonts w:ascii="Arial" w:hAnsi="Arial" w:cs="Arial"/>
          <w:sz w:val="24"/>
        </w:rPr>
        <w:t> smlouvou apod.).</w:t>
      </w:r>
    </w:p>
    <w:p w14:paraId="540BF7C5" w14:textId="77777777" w:rsidR="00A24118" w:rsidRPr="00003477" w:rsidRDefault="00A24118" w:rsidP="00A24118">
      <w:pPr>
        <w:pStyle w:val="Odstavecseseznamem"/>
        <w:spacing w:after="120" w:line="360" w:lineRule="auto"/>
        <w:ind w:left="714"/>
        <w:jc w:val="both"/>
        <w:rPr>
          <w:rFonts w:ascii="Arial" w:hAnsi="Arial" w:cs="Arial"/>
          <w:sz w:val="24"/>
        </w:rPr>
      </w:pPr>
    </w:p>
    <w:p w14:paraId="6A2D24D1" w14:textId="77777777" w:rsidR="00F74178" w:rsidRPr="0057166C" w:rsidRDefault="00A60FA6" w:rsidP="00A42015">
      <w:pPr>
        <w:pStyle w:val="Odstavecseseznamem"/>
        <w:numPr>
          <w:ilvl w:val="0"/>
          <w:numId w:val="10"/>
        </w:numPr>
        <w:spacing w:after="120" w:line="360" w:lineRule="auto"/>
        <w:ind w:left="426" w:hanging="284"/>
        <w:contextualSpacing w:val="0"/>
        <w:jc w:val="both"/>
        <w:rPr>
          <w:rFonts w:ascii="Arial" w:hAnsi="Arial" w:cs="Arial"/>
          <w:b/>
          <w:sz w:val="24"/>
        </w:rPr>
      </w:pPr>
      <w:r w:rsidRPr="0057166C">
        <w:rPr>
          <w:rFonts w:ascii="Arial" w:hAnsi="Arial" w:cs="Arial"/>
          <w:b/>
          <w:sz w:val="24"/>
        </w:rPr>
        <w:lastRenderedPageBreak/>
        <w:t>datum uzavření smlouvy</w:t>
      </w:r>
    </w:p>
    <w:p w14:paraId="60EA677A" w14:textId="77777777" w:rsidR="00BE4BF6" w:rsidRPr="00003477" w:rsidRDefault="00A42015" w:rsidP="00A42015">
      <w:pPr>
        <w:pStyle w:val="Odstavecseseznamem"/>
        <w:spacing w:after="0" w:line="360" w:lineRule="auto"/>
        <w:ind w:left="426"/>
        <w:jc w:val="both"/>
        <w:rPr>
          <w:rFonts w:ascii="Arial" w:hAnsi="Arial" w:cs="Arial"/>
          <w:sz w:val="24"/>
        </w:rPr>
      </w:pPr>
      <w:r w:rsidRPr="00003477">
        <w:rPr>
          <w:rFonts w:ascii="Arial" w:hAnsi="Arial" w:cs="Arial"/>
          <w:sz w:val="24"/>
        </w:rPr>
        <w:t>Uvede se den, měsíc a rok</w:t>
      </w:r>
      <w:r w:rsidR="00BE4BF6" w:rsidRPr="00003477">
        <w:rPr>
          <w:rFonts w:ascii="Arial" w:hAnsi="Arial" w:cs="Arial"/>
          <w:sz w:val="24"/>
        </w:rPr>
        <w:t>, ke kterému byla smlouva uzavřena.</w:t>
      </w:r>
      <w:r w:rsidR="00E83B15">
        <w:rPr>
          <w:rFonts w:ascii="Arial" w:hAnsi="Arial" w:cs="Arial"/>
          <w:sz w:val="24"/>
        </w:rPr>
        <w:t xml:space="preserve"> Uplatní se </w:t>
      </w:r>
      <w:r w:rsidR="001F4C40">
        <w:rPr>
          <w:rFonts w:ascii="Arial" w:hAnsi="Arial" w:cs="Arial"/>
          <w:sz w:val="24"/>
        </w:rPr>
        <w:t xml:space="preserve">soukromoprávní úprava upravující uzavření smlouvy </w:t>
      </w:r>
      <w:r w:rsidR="00E83B15">
        <w:rPr>
          <w:rFonts w:ascii="Arial" w:hAnsi="Arial" w:cs="Arial"/>
          <w:sz w:val="24"/>
        </w:rPr>
        <w:t>(</w:t>
      </w:r>
      <w:r w:rsidR="00A9521D">
        <w:rPr>
          <w:rFonts w:ascii="Arial" w:hAnsi="Arial" w:cs="Arial"/>
          <w:sz w:val="24"/>
        </w:rPr>
        <w:t xml:space="preserve">okamžik účinnosti přijetí </w:t>
      </w:r>
      <w:r w:rsidR="00E83B15">
        <w:rPr>
          <w:rFonts w:ascii="Arial" w:hAnsi="Arial" w:cs="Arial"/>
          <w:sz w:val="24"/>
        </w:rPr>
        <w:t>nabídky</w:t>
      </w:r>
      <w:r w:rsidR="00A9521D">
        <w:rPr>
          <w:rFonts w:ascii="Arial" w:hAnsi="Arial" w:cs="Arial"/>
          <w:sz w:val="24"/>
        </w:rPr>
        <w:t xml:space="preserve"> </w:t>
      </w:r>
      <w:r w:rsidR="00F36D97">
        <w:rPr>
          <w:rFonts w:ascii="Arial" w:hAnsi="Arial" w:cs="Arial"/>
          <w:sz w:val="24"/>
        </w:rPr>
        <w:t xml:space="preserve">– </w:t>
      </w:r>
      <w:r w:rsidR="00E83B15">
        <w:rPr>
          <w:rFonts w:ascii="Arial" w:hAnsi="Arial" w:cs="Arial"/>
          <w:sz w:val="24"/>
        </w:rPr>
        <w:t>viz</w:t>
      </w:r>
      <w:r w:rsidR="00F36D97">
        <w:rPr>
          <w:rFonts w:ascii="Arial" w:hAnsi="Arial" w:cs="Arial"/>
          <w:sz w:val="24"/>
        </w:rPr>
        <w:t xml:space="preserve"> </w:t>
      </w:r>
      <w:r w:rsidR="00E83B15">
        <w:rPr>
          <w:rFonts w:ascii="Arial" w:hAnsi="Arial" w:cs="Arial"/>
          <w:sz w:val="24"/>
        </w:rPr>
        <w:t>§</w:t>
      </w:r>
      <w:r w:rsidR="00A9521D">
        <w:rPr>
          <w:rFonts w:ascii="Arial" w:hAnsi="Arial" w:cs="Arial"/>
          <w:sz w:val="24"/>
        </w:rPr>
        <w:t> </w:t>
      </w:r>
      <w:r w:rsidR="00E83B15">
        <w:rPr>
          <w:rFonts w:ascii="Arial" w:hAnsi="Arial" w:cs="Arial"/>
          <w:sz w:val="24"/>
        </w:rPr>
        <w:t xml:space="preserve">1745 občanského zákoníku) </w:t>
      </w:r>
      <w:r w:rsidR="001F4C40">
        <w:rPr>
          <w:rFonts w:ascii="Arial" w:hAnsi="Arial" w:cs="Arial"/>
          <w:sz w:val="24"/>
        </w:rPr>
        <w:t xml:space="preserve">a </w:t>
      </w:r>
      <w:r w:rsidR="003251A5">
        <w:rPr>
          <w:rFonts w:ascii="Arial" w:hAnsi="Arial" w:cs="Arial"/>
          <w:sz w:val="24"/>
        </w:rPr>
        <w:t xml:space="preserve">možnost </w:t>
      </w:r>
      <w:r w:rsidR="001F4C40">
        <w:rPr>
          <w:rFonts w:ascii="Arial" w:hAnsi="Arial" w:cs="Arial"/>
          <w:sz w:val="24"/>
        </w:rPr>
        <w:t>smluvních stran</w:t>
      </w:r>
      <w:r w:rsidR="003251A5">
        <w:rPr>
          <w:rFonts w:ascii="Arial" w:hAnsi="Arial" w:cs="Arial"/>
          <w:sz w:val="24"/>
        </w:rPr>
        <w:t xml:space="preserve"> zvolit si den uzavření smlouvy přímo ve smlouvě</w:t>
      </w:r>
      <w:r w:rsidR="00E83B15">
        <w:rPr>
          <w:rFonts w:ascii="Arial" w:hAnsi="Arial" w:cs="Arial"/>
          <w:sz w:val="24"/>
        </w:rPr>
        <w:t xml:space="preserve"> (§ 1770 občanského zákoníku)</w:t>
      </w:r>
      <w:r w:rsidR="001F4C40">
        <w:rPr>
          <w:rFonts w:ascii="Arial" w:hAnsi="Arial" w:cs="Arial"/>
          <w:sz w:val="24"/>
        </w:rPr>
        <w:t>.</w:t>
      </w:r>
    </w:p>
    <w:p w14:paraId="1B908F56" w14:textId="77777777" w:rsidR="00D80B4C" w:rsidRPr="00003477" w:rsidRDefault="00403C60">
      <w:pPr>
        <w:rPr>
          <w:rFonts w:ascii="Arial" w:hAnsi="Arial" w:cs="Arial"/>
          <w:sz w:val="24"/>
        </w:rPr>
      </w:pPr>
      <w:r w:rsidRPr="00003477">
        <w:rPr>
          <w:rFonts w:ascii="Arial" w:hAnsi="Arial" w:cs="Arial"/>
          <w:sz w:val="24"/>
        </w:rPr>
        <w:br w:type="page"/>
      </w:r>
    </w:p>
    <w:p w14:paraId="13D78BD2" w14:textId="77777777" w:rsidR="00953C95" w:rsidRPr="00A33ED7" w:rsidRDefault="007D2273" w:rsidP="00294842">
      <w:pPr>
        <w:pStyle w:val="Styl1"/>
        <w:numPr>
          <w:ilvl w:val="0"/>
          <w:numId w:val="28"/>
        </w:numPr>
        <w:rPr>
          <w:rFonts w:ascii="Arial" w:hAnsi="Arial" w:cs="Arial"/>
          <w:b/>
          <w:color w:val="auto"/>
          <w:u w:val="none"/>
        </w:rPr>
      </w:pPr>
      <w:bookmarkStart w:id="32" w:name="_Toc450733823"/>
      <w:bookmarkStart w:id="33" w:name="_Toc512354697"/>
      <w:bookmarkStart w:id="34" w:name="_Toc457812130"/>
      <w:r w:rsidRPr="00A33ED7">
        <w:rPr>
          <w:rFonts w:ascii="Arial" w:hAnsi="Arial" w:cs="Arial"/>
          <w:b/>
          <w:color w:val="auto"/>
          <w:u w:val="none"/>
        </w:rPr>
        <w:lastRenderedPageBreak/>
        <w:t>Výjimky z povinnosti uveřejnění</w:t>
      </w:r>
      <w:bookmarkEnd w:id="32"/>
      <w:bookmarkEnd w:id="33"/>
      <w:bookmarkEnd w:id="34"/>
    </w:p>
    <w:p w14:paraId="4F1BA5E5" w14:textId="77777777" w:rsidR="0003379E" w:rsidRPr="006A18E8" w:rsidRDefault="003E5FE4" w:rsidP="00F14941">
      <w:pPr>
        <w:pStyle w:val="Styl1"/>
        <w:numPr>
          <w:ilvl w:val="1"/>
          <w:numId w:val="28"/>
        </w:numPr>
        <w:ind w:left="993" w:hanging="426"/>
        <w:rPr>
          <w:rFonts w:ascii="Arial" w:hAnsi="Arial" w:cs="Arial"/>
          <w:b/>
          <w:color w:val="auto"/>
          <w:sz w:val="32"/>
          <w:u w:val="none"/>
        </w:rPr>
      </w:pPr>
      <w:bookmarkStart w:id="35" w:name="_Toc450733824"/>
      <w:bookmarkStart w:id="36" w:name="_Toc512354698"/>
      <w:bookmarkStart w:id="37" w:name="_Toc457812131"/>
      <w:r w:rsidRPr="006A18E8">
        <w:rPr>
          <w:rFonts w:ascii="Arial" w:hAnsi="Arial" w:cs="Arial"/>
          <w:b/>
          <w:color w:val="auto"/>
          <w:sz w:val="32"/>
          <w:u w:val="none"/>
        </w:rPr>
        <w:t xml:space="preserve">obecné </w:t>
      </w:r>
      <w:r w:rsidR="0003379E" w:rsidRPr="006A18E8">
        <w:rPr>
          <w:rFonts w:ascii="Arial" w:hAnsi="Arial" w:cs="Arial"/>
          <w:b/>
          <w:color w:val="auto"/>
          <w:sz w:val="32"/>
          <w:u w:val="none"/>
        </w:rPr>
        <w:t xml:space="preserve">výjimky stanovené </w:t>
      </w:r>
      <w:r w:rsidR="00680B34" w:rsidRPr="006A18E8">
        <w:rPr>
          <w:rFonts w:ascii="Arial" w:hAnsi="Arial" w:cs="Arial"/>
          <w:b/>
          <w:color w:val="auto"/>
          <w:sz w:val="32"/>
          <w:u w:val="none"/>
        </w:rPr>
        <w:t xml:space="preserve">přímo </w:t>
      </w:r>
      <w:r w:rsidR="0003379E" w:rsidRPr="006A18E8">
        <w:rPr>
          <w:rFonts w:ascii="Arial" w:hAnsi="Arial" w:cs="Arial"/>
          <w:b/>
          <w:color w:val="auto"/>
          <w:sz w:val="32"/>
          <w:u w:val="none"/>
        </w:rPr>
        <w:t>zákonem o</w:t>
      </w:r>
      <w:r w:rsidR="00901249">
        <w:rPr>
          <w:rFonts w:ascii="Arial" w:hAnsi="Arial" w:cs="Arial"/>
          <w:b/>
          <w:color w:val="auto"/>
          <w:sz w:val="32"/>
          <w:u w:val="none"/>
        </w:rPr>
        <w:t> </w:t>
      </w:r>
      <w:r w:rsidR="0003379E" w:rsidRPr="006A18E8">
        <w:rPr>
          <w:rFonts w:ascii="Arial" w:hAnsi="Arial" w:cs="Arial"/>
          <w:b/>
          <w:color w:val="auto"/>
          <w:sz w:val="32"/>
          <w:u w:val="none"/>
        </w:rPr>
        <w:t>registru smluv</w:t>
      </w:r>
      <w:bookmarkEnd w:id="35"/>
      <w:bookmarkEnd w:id="36"/>
      <w:bookmarkEnd w:id="37"/>
    </w:p>
    <w:p w14:paraId="72B81B47" w14:textId="77777777" w:rsidR="00294842" w:rsidRPr="00003477" w:rsidRDefault="00294842" w:rsidP="00513C71">
      <w:pPr>
        <w:spacing w:after="0" w:line="360" w:lineRule="auto"/>
        <w:jc w:val="both"/>
        <w:rPr>
          <w:rFonts w:ascii="Arial" w:hAnsi="Arial" w:cs="Arial"/>
          <w:sz w:val="24"/>
        </w:rPr>
      </w:pPr>
    </w:p>
    <w:p w14:paraId="1BFB71E0" w14:textId="7E3B8DFD" w:rsidR="00EA032A" w:rsidRPr="00003477" w:rsidRDefault="00EA032A" w:rsidP="00513C71">
      <w:pPr>
        <w:spacing w:after="0" w:line="360" w:lineRule="auto"/>
        <w:jc w:val="both"/>
        <w:rPr>
          <w:rFonts w:ascii="Arial" w:hAnsi="Arial" w:cs="Arial"/>
          <w:sz w:val="24"/>
        </w:rPr>
      </w:pPr>
      <w:r w:rsidRPr="00003477">
        <w:rPr>
          <w:rFonts w:ascii="Arial" w:hAnsi="Arial" w:cs="Arial"/>
          <w:sz w:val="24"/>
        </w:rPr>
        <w:t xml:space="preserve">Zákon o registru smluv upravuje </w:t>
      </w:r>
      <w:r w:rsidR="00E456CB">
        <w:rPr>
          <w:rFonts w:ascii="Arial" w:hAnsi="Arial" w:cs="Arial"/>
          <w:sz w:val="24"/>
        </w:rPr>
        <w:t xml:space="preserve">sám </w:t>
      </w:r>
      <w:r w:rsidRPr="00003477">
        <w:rPr>
          <w:rFonts w:ascii="Arial" w:hAnsi="Arial" w:cs="Arial"/>
          <w:sz w:val="24"/>
        </w:rPr>
        <w:t xml:space="preserve">celou řadu </w:t>
      </w:r>
      <w:r w:rsidRPr="00003477">
        <w:rPr>
          <w:rFonts w:ascii="Arial" w:hAnsi="Arial" w:cs="Arial"/>
          <w:b/>
          <w:sz w:val="24"/>
        </w:rPr>
        <w:t>výjimek</w:t>
      </w:r>
      <w:r w:rsidR="00627CC9" w:rsidRPr="00003477">
        <w:rPr>
          <w:rFonts w:ascii="Arial" w:hAnsi="Arial" w:cs="Arial"/>
          <w:sz w:val="24"/>
        </w:rPr>
        <w:t xml:space="preserve"> z povinnosti uveřejnění smluv v registru smluv</w:t>
      </w:r>
      <w:r w:rsidRPr="00003477">
        <w:rPr>
          <w:rFonts w:ascii="Arial" w:hAnsi="Arial" w:cs="Arial"/>
          <w:sz w:val="24"/>
        </w:rPr>
        <w:t xml:space="preserve">. Povinnost uveřejňovat smlouvy se nevztahuje </w:t>
      </w:r>
      <w:r w:rsidR="00220C67">
        <w:rPr>
          <w:rFonts w:ascii="Arial" w:hAnsi="Arial" w:cs="Arial"/>
          <w:sz w:val="24"/>
        </w:rPr>
        <w:t>a</w:t>
      </w:r>
      <w:r w:rsidR="00AB2342">
        <w:rPr>
          <w:rFonts w:ascii="Arial" w:hAnsi="Arial" w:cs="Arial"/>
          <w:sz w:val="24"/>
        </w:rPr>
        <w:t> </w:t>
      </w:r>
      <w:r w:rsidR="00220C67">
        <w:rPr>
          <w:rFonts w:ascii="Arial" w:hAnsi="Arial" w:cs="Arial"/>
          <w:sz w:val="24"/>
        </w:rPr>
        <w:t>uveřejňovat se tak nemusí následující:</w:t>
      </w:r>
    </w:p>
    <w:p w14:paraId="184C5440" w14:textId="77777777" w:rsidR="00EA032A" w:rsidRPr="00003477" w:rsidRDefault="00EA032A" w:rsidP="00513C71">
      <w:pPr>
        <w:spacing w:after="0" w:line="360" w:lineRule="auto"/>
        <w:jc w:val="both"/>
        <w:rPr>
          <w:rFonts w:ascii="Arial" w:hAnsi="Arial" w:cs="Arial"/>
          <w:sz w:val="24"/>
        </w:rPr>
      </w:pPr>
    </w:p>
    <w:p w14:paraId="4348E5BB" w14:textId="3C325DBC" w:rsidR="00EA032A" w:rsidRPr="00003477" w:rsidRDefault="006728EA" w:rsidP="00513C7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220C67">
        <w:rPr>
          <w:rFonts w:ascii="Arial" w:hAnsi="Arial" w:cs="Arial"/>
          <w:sz w:val="24"/>
        </w:rPr>
        <w:t>mlouvy</w:t>
      </w:r>
      <w:r w:rsidR="00EA032A" w:rsidRPr="00003477">
        <w:rPr>
          <w:rFonts w:ascii="Arial" w:hAnsi="Arial" w:cs="Arial"/>
          <w:sz w:val="24"/>
        </w:rPr>
        <w:t xml:space="preserve"> </w:t>
      </w:r>
      <w:r w:rsidR="00EA032A" w:rsidRPr="00E456CB">
        <w:rPr>
          <w:rFonts w:ascii="Arial" w:hAnsi="Arial"/>
          <w:b/>
          <w:sz w:val="24"/>
        </w:rPr>
        <w:t>s fyzickou osobo</w:t>
      </w:r>
      <w:r w:rsidR="00F265CE" w:rsidRPr="00E456CB">
        <w:rPr>
          <w:rFonts w:ascii="Arial" w:hAnsi="Arial"/>
          <w:b/>
          <w:sz w:val="24"/>
        </w:rPr>
        <w:t>u</w:t>
      </w:r>
      <w:r w:rsidR="00F265CE" w:rsidRPr="00003477">
        <w:rPr>
          <w:rFonts w:ascii="Arial" w:hAnsi="Arial" w:cs="Arial"/>
          <w:sz w:val="24"/>
        </w:rPr>
        <w:t xml:space="preserve">, která jedná </w:t>
      </w:r>
      <w:r w:rsidR="00F265CE" w:rsidRPr="00003477">
        <w:rPr>
          <w:rFonts w:ascii="Arial" w:hAnsi="Arial" w:cs="Arial"/>
          <w:b/>
          <w:sz w:val="24"/>
        </w:rPr>
        <w:t xml:space="preserve">mimo rámec své </w:t>
      </w:r>
      <w:r w:rsidR="00F827DB" w:rsidRPr="00003477">
        <w:rPr>
          <w:rFonts w:ascii="Arial" w:hAnsi="Arial" w:cs="Arial"/>
          <w:b/>
          <w:sz w:val="24"/>
        </w:rPr>
        <w:t>podnikatelské činnosti</w:t>
      </w:r>
      <w:r w:rsidR="004D3D5B" w:rsidRPr="00003477">
        <w:rPr>
          <w:rFonts w:ascii="Arial" w:hAnsi="Arial" w:cs="Arial"/>
          <w:sz w:val="24"/>
        </w:rPr>
        <w:t>.</w:t>
      </w:r>
      <w:r w:rsidR="00856A3E" w:rsidRPr="00003477">
        <w:rPr>
          <w:rFonts w:ascii="Arial" w:hAnsi="Arial" w:cs="Arial"/>
          <w:sz w:val="24"/>
        </w:rPr>
        <w:t xml:space="preserve"> Z povinnosti uveřejnění v registru smluv jsou vyloučeny smlouvy uzavřené s fyzickými osobami, které jednají mimo rám</w:t>
      </w:r>
      <w:r w:rsidR="001F4C40">
        <w:rPr>
          <w:rFonts w:ascii="Arial" w:hAnsi="Arial" w:cs="Arial"/>
          <w:sz w:val="24"/>
        </w:rPr>
        <w:t>e</w:t>
      </w:r>
      <w:r w:rsidR="00856A3E" w:rsidRPr="00003477">
        <w:rPr>
          <w:rFonts w:ascii="Arial" w:hAnsi="Arial" w:cs="Arial"/>
          <w:sz w:val="24"/>
        </w:rPr>
        <w:t>c své podnikatelské činnosti. Tuto výjimku nelze c</w:t>
      </w:r>
      <w:r w:rsidR="00822EAF">
        <w:rPr>
          <w:rFonts w:ascii="Arial" w:hAnsi="Arial" w:cs="Arial"/>
          <w:sz w:val="24"/>
        </w:rPr>
        <w:t>hápat tak, že se vztahuje pouze</w:t>
      </w:r>
      <w:r w:rsidR="00856A3E" w:rsidRPr="00003477">
        <w:rPr>
          <w:rFonts w:ascii="Arial" w:hAnsi="Arial" w:cs="Arial"/>
          <w:sz w:val="24"/>
        </w:rPr>
        <w:t xml:space="preserve"> na smlouvy s</w:t>
      </w:r>
      <w:r w:rsidR="0057166C">
        <w:rPr>
          <w:rFonts w:ascii="Arial" w:hAnsi="Arial" w:cs="Arial"/>
          <w:sz w:val="24"/>
        </w:rPr>
        <w:t> </w:t>
      </w:r>
      <w:r w:rsidR="00856A3E" w:rsidRPr="00003477">
        <w:rPr>
          <w:rFonts w:ascii="Arial" w:hAnsi="Arial" w:cs="Arial"/>
          <w:sz w:val="24"/>
        </w:rPr>
        <w:t>fyzickými osobami, které jsou podnikateli, avšak zrovna jednají mimo rá</w:t>
      </w:r>
      <w:r w:rsidR="00822EAF">
        <w:rPr>
          <w:rFonts w:ascii="Arial" w:hAnsi="Arial" w:cs="Arial"/>
          <w:sz w:val="24"/>
        </w:rPr>
        <w:t>mec této podnikatelské činnosti; výjimka d</w:t>
      </w:r>
      <w:r w:rsidR="00856A3E" w:rsidRPr="00003477">
        <w:rPr>
          <w:rFonts w:ascii="Arial" w:hAnsi="Arial" w:cs="Arial"/>
          <w:sz w:val="24"/>
        </w:rPr>
        <w:t>opadá i na smlouvy s</w:t>
      </w:r>
      <w:r w:rsidR="001F4C40">
        <w:rPr>
          <w:rFonts w:ascii="Arial" w:hAnsi="Arial" w:cs="Arial"/>
          <w:sz w:val="24"/>
        </w:rPr>
        <w:t> </w:t>
      </w:r>
      <w:r w:rsidR="00856A3E" w:rsidRPr="00003477">
        <w:rPr>
          <w:rFonts w:ascii="Arial" w:hAnsi="Arial" w:cs="Arial"/>
          <w:sz w:val="24"/>
        </w:rPr>
        <w:t>osobami, které podnikateli vůbec nejsou</w:t>
      </w:r>
      <w:r w:rsidR="001F4C40">
        <w:rPr>
          <w:rFonts w:ascii="Arial" w:hAnsi="Arial" w:cs="Arial"/>
          <w:sz w:val="24"/>
        </w:rPr>
        <w:t>, tedy na všechny fyzické osoby</w:t>
      </w:r>
      <w:r w:rsidR="00856A3E" w:rsidRPr="00003477">
        <w:rPr>
          <w:rFonts w:ascii="Arial" w:hAnsi="Arial" w:cs="Arial"/>
          <w:sz w:val="24"/>
        </w:rPr>
        <w:t>.</w:t>
      </w:r>
      <w:r w:rsidR="004D3D5B" w:rsidRPr="00003477">
        <w:rPr>
          <w:rFonts w:ascii="Arial" w:hAnsi="Arial" w:cs="Arial"/>
          <w:sz w:val="24"/>
        </w:rPr>
        <w:t xml:space="preserve"> </w:t>
      </w:r>
      <w:r w:rsidR="00D5220A" w:rsidRPr="00003477">
        <w:rPr>
          <w:rFonts w:ascii="Arial" w:hAnsi="Arial" w:cs="Arial"/>
          <w:sz w:val="24"/>
        </w:rPr>
        <w:t>Na</w:t>
      </w:r>
      <w:r w:rsidR="001F4C40">
        <w:rPr>
          <w:rFonts w:ascii="Arial" w:hAnsi="Arial" w:cs="Arial"/>
          <w:sz w:val="24"/>
        </w:rPr>
        <w:t> </w:t>
      </w:r>
      <w:r w:rsidR="00D5220A" w:rsidRPr="00003477">
        <w:rPr>
          <w:rFonts w:ascii="Arial" w:hAnsi="Arial" w:cs="Arial"/>
          <w:sz w:val="24"/>
        </w:rPr>
        <w:t>toto pravidlo dopadá výjimka</w:t>
      </w:r>
      <w:r w:rsidR="00680B34" w:rsidRPr="00003477">
        <w:rPr>
          <w:rFonts w:ascii="Arial" w:hAnsi="Arial" w:cs="Arial"/>
          <w:sz w:val="24"/>
        </w:rPr>
        <w:t xml:space="preserve"> (výjimka z výjimky)</w:t>
      </w:r>
      <w:r w:rsidR="00D5220A" w:rsidRPr="00003477">
        <w:rPr>
          <w:rFonts w:ascii="Arial" w:hAnsi="Arial" w:cs="Arial"/>
          <w:sz w:val="24"/>
        </w:rPr>
        <w:t>, a to ta, že se uveřejní smlouva</w:t>
      </w:r>
      <w:r w:rsidR="00680B34" w:rsidRPr="00003477">
        <w:rPr>
          <w:rFonts w:ascii="Arial" w:hAnsi="Arial" w:cs="Arial"/>
          <w:sz w:val="24"/>
        </w:rPr>
        <w:t xml:space="preserve"> s fyzickou osobou jednající mimo rámec její podnikatelské činnosti</w:t>
      </w:r>
      <w:r w:rsidR="00F827DB" w:rsidRPr="00003477">
        <w:rPr>
          <w:rFonts w:ascii="Arial" w:hAnsi="Arial" w:cs="Arial"/>
          <w:sz w:val="24"/>
        </w:rPr>
        <w:t>, jde-li o</w:t>
      </w:r>
      <w:r w:rsidR="00184B50" w:rsidRPr="00003477">
        <w:rPr>
          <w:rFonts w:ascii="Arial" w:hAnsi="Arial" w:cs="Arial"/>
          <w:sz w:val="24"/>
        </w:rPr>
        <w:t> </w:t>
      </w:r>
      <w:r w:rsidR="00F827DB" w:rsidRPr="00003477">
        <w:rPr>
          <w:rFonts w:ascii="Arial" w:hAnsi="Arial" w:cs="Arial"/>
          <w:sz w:val="24"/>
        </w:rPr>
        <w:t>převod vlastnického práva povinného subjektu k hmotné nemovité věci</w:t>
      </w:r>
      <w:r w:rsidR="003846BF">
        <w:rPr>
          <w:rFonts w:ascii="Arial" w:hAnsi="Arial" w:cs="Arial"/>
          <w:sz w:val="24"/>
        </w:rPr>
        <w:t xml:space="preserve"> na tuto fyzickou osobu</w:t>
      </w:r>
      <w:r w:rsidR="004D3D5B" w:rsidRPr="00003477">
        <w:rPr>
          <w:rFonts w:ascii="Arial" w:hAnsi="Arial" w:cs="Arial"/>
          <w:sz w:val="24"/>
        </w:rPr>
        <w:t>.</w:t>
      </w:r>
      <w:r w:rsidR="00856A3E" w:rsidRPr="00003477">
        <w:rPr>
          <w:rFonts w:ascii="Arial" w:hAnsi="Arial" w:cs="Arial"/>
          <w:sz w:val="24"/>
        </w:rPr>
        <w:t xml:space="preserve"> </w:t>
      </w:r>
      <w:r w:rsidR="00680B34" w:rsidRPr="00003477">
        <w:rPr>
          <w:rFonts w:ascii="Arial" w:hAnsi="Arial" w:cs="Arial"/>
          <w:sz w:val="24"/>
        </w:rPr>
        <w:t xml:space="preserve">V případě převodu nemovité věci opačným směrem, tedy půjde-li o </w:t>
      </w:r>
      <w:r w:rsidR="00680B34" w:rsidRPr="00220C67">
        <w:rPr>
          <w:rFonts w:ascii="Arial" w:hAnsi="Arial"/>
          <w:sz w:val="24"/>
        </w:rPr>
        <w:t xml:space="preserve">převod vlastnického </w:t>
      </w:r>
      <w:r w:rsidR="00856A3E" w:rsidRPr="00220C67">
        <w:rPr>
          <w:rFonts w:ascii="Arial" w:hAnsi="Arial"/>
          <w:sz w:val="24"/>
        </w:rPr>
        <w:t xml:space="preserve">práva </w:t>
      </w:r>
      <w:r w:rsidR="00680B34" w:rsidRPr="00220C67">
        <w:rPr>
          <w:rFonts w:ascii="Arial" w:hAnsi="Arial"/>
          <w:sz w:val="24"/>
        </w:rPr>
        <w:t xml:space="preserve">od </w:t>
      </w:r>
      <w:r w:rsidR="00856A3E" w:rsidRPr="00220C67">
        <w:rPr>
          <w:rFonts w:ascii="Arial" w:hAnsi="Arial"/>
          <w:sz w:val="24"/>
        </w:rPr>
        <w:t>fyzick</w:t>
      </w:r>
      <w:r w:rsidR="00680B34" w:rsidRPr="00220C67">
        <w:rPr>
          <w:rFonts w:ascii="Arial" w:hAnsi="Arial"/>
          <w:sz w:val="24"/>
        </w:rPr>
        <w:t>é osoby</w:t>
      </w:r>
      <w:r w:rsidR="00680B34" w:rsidRPr="00003477">
        <w:rPr>
          <w:rFonts w:ascii="Arial" w:hAnsi="Arial" w:cs="Arial"/>
          <w:sz w:val="24"/>
        </w:rPr>
        <w:t xml:space="preserve"> jednající mimo rámec její</w:t>
      </w:r>
      <w:r w:rsidR="00856A3E" w:rsidRPr="00003477">
        <w:rPr>
          <w:rFonts w:ascii="Arial" w:hAnsi="Arial" w:cs="Arial"/>
          <w:sz w:val="24"/>
        </w:rPr>
        <w:t xml:space="preserve"> podnikatelské činnosti </w:t>
      </w:r>
      <w:r w:rsidR="00856A3E" w:rsidRPr="00220C67">
        <w:rPr>
          <w:rFonts w:ascii="Arial" w:hAnsi="Arial"/>
          <w:sz w:val="24"/>
        </w:rPr>
        <w:t>povinnému</w:t>
      </w:r>
      <w:r w:rsidR="002C5389" w:rsidRPr="00220C67">
        <w:rPr>
          <w:rFonts w:ascii="Arial" w:hAnsi="Arial"/>
          <w:sz w:val="24"/>
        </w:rPr>
        <w:t xml:space="preserve"> subjektu</w:t>
      </w:r>
      <w:r w:rsidR="002C5389">
        <w:rPr>
          <w:rFonts w:ascii="Arial" w:hAnsi="Arial" w:cs="Arial"/>
          <w:sz w:val="24"/>
        </w:rPr>
        <w:t xml:space="preserve">, pak se taková </w:t>
      </w:r>
      <w:r w:rsidR="002C5389" w:rsidRPr="00220C67">
        <w:rPr>
          <w:rFonts w:ascii="Arial" w:hAnsi="Arial"/>
          <w:sz w:val="24"/>
        </w:rPr>
        <w:t>smlouva</w:t>
      </w:r>
      <w:r w:rsidR="00856A3E" w:rsidRPr="00220C67">
        <w:rPr>
          <w:rFonts w:ascii="Arial" w:hAnsi="Arial"/>
          <w:sz w:val="24"/>
        </w:rPr>
        <w:t xml:space="preserve"> </w:t>
      </w:r>
      <w:r w:rsidR="002C5389" w:rsidRPr="00220C67">
        <w:rPr>
          <w:rFonts w:ascii="Arial" w:hAnsi="Arial"/>
          <w:sz w:val="24"/>
        </w:rPr>
        <w:t>ne</w:t>
      </w:r>
      <w:r w:rsidR="00856A3E" w:rsidRPr="00220C67">
        <w:rPr>
          <w:rFonts w:ascii="Arial" w:hAnsi="Arial"/>
          <w:sz w:val="24"/>
        </w:rPr>
        <w:t>uveřejní</w:t>
      </w:r>
      <w:r w:rsidR="00856A3E" w:rsidRPr="00003477">
        <w:rPr>
          <w:rFonts w:ascii="Arial" w:hAnsi="Arial" w:cs="Arial"/>
          <w:sz w:val="24"/>
        </w:rPr>
        <w:t>.</w:t>
      </w:r>
      <w:r w:rsidR="00680B34" w:rsidRPr="00003477">
        <w:rPr>
          <w:rFonts w:ascii="Arial" w:hAnsi="Arial" w:cs="Arial"/>
          <w:sz w:val="24"/>
        </w:rPr>
        <w:t xml:space="preserve"> Od</w:t>
      </w:r>
      <w:r w:rsidR="001F4C40">
        <w:rPr>
          <w:rFonts w:ascii="Arial" w:hAnsi="Arial" w:cs="Arial"/>
          <w:sz w:val="24"/>
        </w:rPr>
        <w:t> </w:t>
      </w:r>
      <w:r w:rsidR="00680B34" w:rsidRPr="00003477">
        <w:rPr>
          <w:rFonts w:ascii="Arial" w:hAnsi="Arial" w:cs="Arial"/>
          <w:sz w:val="24"/>
        </w:rPr>
        <w:t xml:space="preserve">uveřejnění v registru smluv je tak touto výjimkou osvobozena většina smluv </w:t>
      </w:r>
      <w:r w:rsidR="00220C67">
        <w:rPr>
          <w:rFonts w:ascii="Arial" w:hAnsi="Arial" w:cs="Arial"/>
          <w:sz w:val="24"/>
        </w:rPr>
        <w:t xml:space="preserve">s fyzickými osobami, tedy např. </w:t>
      </w:r>
      <w:r w:rsidR="003846BF">
        <w:rPr>
          <w:rFonts w:ascii="Arial" w:hAnsi="Arial" w:cs="Arial"/>
          <w:sz w:val="24"/>
        </w:rPr>
        <w:t xml:space="preserve">smlouva o zřízení </w:t>
      </w:r>
      <w:r w:rsidR="00220C67">
        <w:rPr>
          <w:rFonts w:ascii="Arial" w:hAnsi="Arial" w:cs="Arial"/>
          <w:sz w:val="24"/>
        </w:rPr>
        <w:t xml:space="preserve">zástavního </w:t>
      </w:r>
      <w:r w:rsidR="003846BF">
        <w:rPr>
          <w:rFonts w:ascii="Arial" w:hAnsi="Arial" w:cs="Arial"/>
          <w:sz w:val="24"/>
        </w:rPr>
        <w:t xml:space="preserve">práva, </w:t>
      </w:r>
      <w:r w:rsidR="00680B34" w:rsidRPr="00003477">
        <w:rPr>
          <w:rFonts w:ascii="Arial" w:hAnsi="Arial" w:cs="Arial"/>
          <w:sz w:val="24"/>
        </w:rPr>
        <w:t>pracovní smlouvy uz</w:t>
      </w:r>
      <w:r w:rsidR="001F0297">
        <w:rPr>
          <w:rFonts w:ascii="Arial" w:hAnsi="Arial" w:cs="Arial"/>
          <w:sz w:val="24"/>
        </w:rPr>
        <w:t>avřené podle zákona č. 262/2006 </w:t>
      </w:r>
      <w:r w:rsidR="00680B34" w:rsidRPr="00003477">
        <w:rPr>
          <w:rFonts w:ascii="Arial" w:hAnsi="Arial" w:cs="Arial"/>
          <w:sz w:val="24"/>
        </w:rPr>
        <w:t>Sb., zákoník prác</w:t>
      </w:r>
      <w:r w:rsidR="00E4763C" w:rsidRPr="00003477">
        <w:rPr>
          <w:rFonts w:ascii="Arial" w:hAnsi="Arial" w:cs="Arial"/>
          <w:sz w:val="24"/>
        </w:rPr>
        <w:t>e, ve znění pozdějších předpisů,</w:t>
      </w:r>
      <w:r w:rsidR="001F4C40">
        <w:rPr>
          <w:rFonts w:ascii="Arial" w:hAnsi="Arial" w:cs="Arial"/>
          <w:sz w:val="24"/>
        </w:rPr>
        <w:t xml:space="preserve"> nebo smlouvy o poskytnutí dotace nebo návratné finanční výpomoci</w:t>
      </w:r>
      <w:r w:rsidR="003251A5">
        <w:rPr>
          <w:rFonts w:ascii="Arial" w:hAnsi="Arial" w:cs="Arial"/>
          <w:sz w:val="24"/>
        </w:rPr>
        <w:t xml:space="preserve"> </w:t>
      </w:r>
      <w:r w:rsidR="00220C67">
        <w:rPr>
          <w:rFonts w:ascii="Arial" w:hAnsi="Arial" w:cs="Arial"/>
          <w:sz w:val="24"/>
        </w:rPr>
        <w:t xml:space="preserve">anebo grantu </w:t>
      </w:r>
      <w:r w:rsidR="003251A5">
        <w:rPr>
          <w:rFonts w:ascii="Arial" w:hAnsi="Arial" w:cs="Arial"/>
          <w:sz w:val="24"/>
        </w:rPr>
        <w:t xml:space="preserve">poskytnuté fyzickým osobám, které nejednají </w:t>
      </w:r>
      <w:r w:rsidR="00101124">
        <w:rPr>
          <w:rFonts w:ascii="Arial" w:hAnsi="Arial" w:cs="Arial"/>
          <w:sz w:val="24"/>
        </w:rPr>
        <w:t>v rámci své</w:t>
      </w:r>
      <w:r w:rsidR="003251A5">
        <w:rPr>
          <w:rFonts w:ascii="Arial" w:hAnsi="Arial" w:cs="Arial"/>
          <w:sz w:val="24"/>
        </w:rPr>
        <w:t xml:space="preserve"> </w:t>
      </w:r>
      <w:r w:rsidR="00101124">
        <w:rPr>
          <w:rFonts w:ascii="Arial" w:hAnsi="Arial" w:cs="Arial"/>
          <w:sz w:val="24"/>
        </w:rPr>
        <w:t>podnikatelské činnosti</w:t>
      </w:r>
      <w:r w:rsidR="001F4C40">
        <w:rPr>
          <w:rFonts w:ascii="Arial" w:hAnsi="Arial" w:cs="Arial"/>
          <w:sz w:val="24"/>
        </w:rPr>
        <w:t>,</w:t>
      </w:r>
      <w:r w:rsidR="00E4763C" w:rsidRPr="00003477">
        <w:rPr>
          <w:rFonts w:ascii="Arial" w:hAnsi="Arial" w:cs="Arial"/>
          <w:sz w:val="24"/>
        </w:rPr>
        <w:t xml:space="preserve"> </w:t>
      </w:r>
      <w:r w:rsidR="001F4C40">
        <w:rPr>
          <w:rFonts w:ascii="Arial" w:hAnsi="Arial" w:cs="Arial"/>
          <w:sz w:val="24"/>
        </w:rPr>
        <w:t>vyjma</w:t>
      </w:r>
      <w:r w:rsidR="001F4C40" w:rsidRPr="00003477">
        <w:rPr>
          <w:rFonts w:ascii="Arial" w:hAnsi="Arial" w:cs="Arial"/>
          <w:sz w:val="24"/>
        </w:rPr>
        <w:t xml:space="preserve"> </w:t>
      </w:r>
      <w:r w:rsidR="00E4763C" w:rsidRPr="00003477">
        <w:rPr>
          <w:rFonts w:ascii="Arial" w:hAnsi="Arial" w:cs="Arial"/>
          <w:sz w:val="24"/>
        </w:rPr>
        <w:t>smluv o</w:t>
      </w:r>
      <w:r w:rsidR="00AB4DDB" w:rsidRPr="00003477">
        <w:rPr>
          <w:rFonts w:ascii="Arial" w:hAnsi="Arial" w:cs="Arial"/>
          <w:sz w:val="24"/>
        </w:rPr>
        <w:t> </w:t>
      </w:r>
      <w:r w:rsidR="00E4763C" w:rsidRPr="00003477">
        <w:rPr>
          <w:rFonts w:ascii="Arial" w:hAnsi="Arial" w:cs="Arial"/>
          <w:sz w:val="24"/>
        </w:rPr>
        <w:t xml:space="preserve">převodu </w:t>
      </w:r>
      <w:r w:rsidR="00E4763C" w:rsidRPr="00003477">
        <w:rPr>
          <w:rFonts w:ascii="Arial" w:hAnsi="Arial" w:cs="Arial"/>
          <w:sz w:val="24"/>
        </w:rPr>
        <w:lastRenderedPageBreak/>
        <w:t>vlastnického práva k nemovité věci v případě převodu od povinného subjektu</w:t>
      </w:r>
      <w:r w:rsidR="001F4C40">
        <w:rPr>
          <w:rFonts w:ascii="Arial" w:hAnsi="Arial" w:cs="Arial"/>
          <w:sz w:val="24"/>
        </w:rPr>
        <w:t xml:space="preserve"> na fyzickou osobu</w:t>
      </w:r>
      <w:r w:rsidR="00E4763C" w:rsidRPr="00003477">
        <w:rPr>
          <w:rFonts w:ascii="Arial" w:hAnsi="Arial" w:cs="Arial"/>
          <w:sz w:val="24"/>
        </w:rPr>
        <w:t>.</w:t>
      </w:r>
    </w:p>
    <w:p w14:paraId="5EA1FF8A" w14:textId="77777777" w:rsidR="00FC3CCC" w:rsidRPr="00003477" w:rsidRDefault="00FC3CCC" w:rsidP="00513C71">
      <w:pPr>
        <w:pStyle w:val="Odstavecseseznamem"/>
        <w:spacing w:after="0" w:line="360" w:lineRule="auto"/>
        <w:jc w:val="both"/>
        <w:rPr>
          <w:rFonts w:ascii="Arial" w:hAnsi="Arial" w:cs="Arial"/>
          <w:sz w:val="24"/>
        </w:rPr>
      </w:pPr>
    </w:p>
    <w:p w14:paraId="07D52B5A" w14:textId="05E59706" w:rsidR="00FC3CCC" w:rsidRPr="00003477" w:rsidRDefault="006728EA" w:rsidP="00513C7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T</w:t>
      </w:r>
      <w:r w:rsidR="00220C67">
        <w:rPr>
          <w:rFonts w:ascii="Arial" w:hAnsi="Arial" w:cs="Arial"/>
          <w:sz w:val="24"/>
        </w:rPr>
        <w:t>echnická předloha</w:t>
      </w:r>
      <w:r w:rsidR="00184B50" w:rsidRPr="00003477">
        <w:rPr>
          <w:rFonts w:ascii="Arial" w:hAnsi="Arial" w:cs="Arial"/>
          <w:sz w:val="24"/>
        </w:rPr>
        <w:t xml:space="preserve">, návod, </w:t>
      </w:r>
      <w:r w:rsidR="00184B50" w:rsidRPr="00003477">
        <w:rPr>
          <w:rFonts w:ascii="Arial" w:hAnsi="Arial" w:cs="Arial"/>
          <w:b/>
          <w:sz w:val="24"/>
        </w:rPr>
        <w:t>výkres</w:t>
      </w:r>
      <w:r w:rsidR="00184B50" w:rsidRPr="00003477">
        <w:rPr>
          <w:rFonts w:ascii="Arial" w:hAnsi="Arial" w:cs="Arial"/>
          <w:sz w:val="24"/>
        </w:rPr>
        <w:t xml:space="preserve">, projektovou dokumentaci, </w:t>
      </w:r>
      <w:r w:rsidR="00184B50" w:rsidRPr="00003477">
        <w:rPr>
          <w:rFonts w:ascii="Arial" w:hAnsi="Arial" w:cs="Arial"/>
          <w:b/>
          <w:sz w:val="24"/>
        </w:rPr>
        <w:t>model</w:t>
      </w:r>
      <w:r w:rsidR="00184B50" w:rsidRPr="00003477">
        <w:rPr>
          <w:rFonts w:ascii="Arial" w:hAnsi="Arial" w:cs="Arial"/>
          <w:sz w:val="24"/>
        </w:rPr>
        <w:t>, způsob výpočtu jednotkových cen, vzor a výpočet</w:t>
      </w:r>
      <w:r w:rsidR="004D3D5B" w:rsidRPr="00003477">
        <w:rPr>
          <w:rFonts w:ascii="Arial" w:hAnsi="Arial" w:cs="Arial"/>
          <w:sz w:val="24"/>
        </w:rPr>
        <w:t>. Z</w:t>
      </w:r>
      <w:r w:rsidR="00627CC9" w:rsidRPr="00003477">
        <w:rPr>
          <w:rFonts w:ascii="Arial" w:hAnsi="Arial" w:cs="Arial"/>
          <w:sz w:val="24"/>
        </w:rPr>
        <w:t>ákonodárce zde použil neurčité právní pojmy a pojmy, které je možné vykládat podle jiných právních předpisů např. z oblasti stavebního práva nebo práva veřejných zakázek</w:t>
      </w:r>
      <w:r w:rsidR="00606A18" w:rsidRPr="00003477">
        <w:rPr>
          <w:rFonts w:ascii="Arial" w:hAnsi="Arial" w:cs="Arial"/>
          <w:sz w:val="24"/>
        </w:rPr>
        <w:t>.</w:t>
      </w:r>
      <w:r w:rsidR="002F29A7" w:rsidRPr="00003477">
        <w:rPr>
          <w:rFonts w:ascii="Arial" w:hAnsi="Arial" w:cs="Arial"/>
          <w:sz w:val="24"/>
        </w:rPr>
        <w:t xml:space="preserve"> Nelze obecně určit, co přesně spadá pod tyto kategorie, vždy je potřeba vážit každou situaci zvlášť a je-li vyhodnoceno, že příslušný dokument spadá pod</w:t>
      </w:r>
      <w:r w:rsidR="00901249">
        <w:rPr>
          <w:rFonts w:ascii="Arial" w:hAnsi="Arial" w:cs="Arial"/>
          <w:sz w:val="24"/>
        </w:rPr>
        <w:t> </w:t>
      </w:r>
      <w:r w:rsidR="002F29A7" w:rsidRPr="00003477">
        <w:rPr>
          <w:rFonts w:ascii="Arial" w:hAnsi="Arial" w:cs="Arial"/>
          <w:sz w:val="24"/>
        </w:rPr>
        <w:t>tuto výjimku, pak se v registru smluv neuveřejní.</w:t>
      </w:r>
      <w:r w:rsidR="0067715D">
        <w:rPr>
          <w:rFonts w:ascii="Arial" w:hAnsi="Arial" w:cs="Arial"/>
          <w:sz w:val="24"/>
        </w:rPr>
        <w:t xml:space="preserve"> Lze sem zahrnout rozpočet</w:t>
      </w:r>
      <w:r w:rsidR="001F0297">
        <w:rPr>
          <w:rFonts w:ascii="Arial" w:hAnsi="Arial" w:cs="Arial"/>
          <w:sz w:val="24"/>
        </w:rPr>
        <w:t xml:space="preserve">, </w:t>
      </w:r>
      <w:r w:rsidR="00555C10">
        <w:rPr>
          <w:rFonts w:ascii="Arial" w:hAnsi="Arial" w:cs="Arial"/>
          <w:sz w:val="24"/>
        </w:rPr>
        <w:t xml:space="preserve">geometrický plán </w:t>
      </w:r>
      <w:r w:rsidR="0067715D">
        <w:rPr>
          <w:rFonts w:ascii="Arial" w:hAnsi="Arial" w:cs="Arial"/>
          <w:sz w:val="24"/>
        </w:rPr>
        <w:t>apod.</w:t>
      </w:r>
      <w:r w:rsidR="00220C67">
        <w:rPr>
          <w:rFonts w:ascii="Arial" w:hAnsi="Arial" w:cs="Arial"/>
          <w:sz w:val="24"/>
        </w:rPr>
        <w:t xml:space="preserve"> Upozorňujeme, že podle zákona o registru smluv se uveřejňuje toliko textový obsah smlouvy, čili např. výkres by se neuveřejňoval i v případě neexistence této výjimky. Vzhledem k tomu, že se jedná o výjimku z práva na informace, doporučujeme spíše její restriktivní výklad a neuchylovat se k nadměrnému podřazování jiných dokumentů pod tuto výjimku. </w:t>
      </w:r>
    </w:p>
    <w:p w14:paraId="17ECC37C" w14:textId="77777777" w:rsidR="008D2990" w:rsidRPr="00003477" w:rsidRDefault="008D2990" w:rsidP="00513C71">
      <w:pPr>
        <w:pStyle w:val="Odstavecseseznamem"/>
        <w:spacing w:line="360" w:lineRule="auto"/>
        <w:rPr>
          <w:rFonts w:ascii="Arial" w:hAnsi="Arial" w:cs="Arial"/>
          <w:sz w:val="24"/>
        </w:rPr>
      </w:pPr>
    </w:p>
    <w:p w14:paraId="711430D4" w14:textId="00FC7061" w:rsidR="008D2990" w:rsidRPr="00003477" w:rsidRDefault="006728EA" w:rsidP="00513C7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220C67">
        <w:rPr>
          <w:rFonts w:ascii="Arial" w:hAnsi="Arial" w:cs="Arial"/>
          <w:sz w:val="24"/>
        </w:rPr>
        <w:t>mlouvy, které se týkají</w:t>
      </w:r>
      <w:r w:rsidR="008D2990" w:rsidRPr="00003477">
        <w:rPr>
          <w:rFonts w:ascii="Arial" w:hAnsi="Arial" w:cs="Arial"/>
          <w:sz w:val="24"/>
        </w:rPr>
        <w:t xml:space="preserve"> činnosti </w:t>
      </w:r>
      <w:r w:rsidR="008D2990" w:rsidRPr="00220C67">
        <w:rPr>
          <w:rFonts w:ascii="Arial" w:hAnsi="Arial" w:cs="Arial"/>
          <w:sz w:val="24"/>
        </w:rPr>
        <w:t>zpravodajských služeb a</w:t>
      </w:r>
      <w:r w:rsidR="008D2990" w:rsidRPr="00003477">
        <w:rPr>
          <w:rFonts w:ascii="Arial" w:hAnsi="Arial" w:cs="Arial"/>
          <w:sz w:val="24"/>
        </w:rPr>
        <w:t xml:space="preserve"> </w:t>
      </w:r>
      <w:r w:rsidR="008D2990" w:rsidRPr="00220C67">
        <w:rPr>
          <w:rFonts w:ascii="Arial" w:hAnsi="Arial"/>
          <w:sz w:val="24"/>
        </w:rPr>
        <w:t>Generální inspekce bezpečnostních sborů</w:t>
      </w:r>
      <w:r w:rsidR="008D2990" w:rsidRPr="00003477">
        <w:rPr>
          <w:rFonts w:ascii="Arial" w:hAnsi="Arial" w:cs="Arial"/>
          <w:sz w:val="24"/>
        </w:rPr>
        <w:t xml:space="preserve"> nebo činnosti orgánů činných v trestním řízení při</w:t>
      </w:r>
      <w:r w:rsidR="00901249">
        <w:rPr>
          <w:rFonts w:ascii="Arial" w:hAnsi="Arial" w:cs="Arial"/>
          <w:sz w:val="24"/>
        </w:rPr>
        <w:t> </w:t>
      </w:r>
      <w:r w:rsidR="008D2990" w:rsidRPr="00003477">
        <w:rPr>
          <w:rFonts w:ascii="Arial" w:hAnsi="Arial" w:cs="Arial"/>
          <w:sz w:val="24"/>
        </w:rPr>
        <w:t xml:space="preserve">předcházení </w:t>
      </w:r>
      <w:r w:rsidR="008D2990" w:rsidRPr="00220C67">
        <w:rPr>
          <w:rFonts w:ascii="Arial" w:hAnsi="Arial" w:cs="Arial"/>
          <w:b/>
          <w:sz w:val="24"/>
        </w:rPr>
        <w:t>trestné činnosti</w:t>
      </w:r>
      <w:r w:rsidR="008D2990" w:rsidRPr="00003477">
        <w:rPr>
          <w:rFonts w:ascii="Arial" w:hAnsi="Arial" w:cs="Arial"/>
          <w:sz w:val="24"/>
        </w:rPr>
        <w:t xml:space="preserve">, vyhledávání nebo odhalování trestné činnosti nebo stíhání trestných činů </w:t>
      </w:r>
      <w:r w:rsidR="00652016">
        <w:rPr>
          <w:rFonts w:ascii="Arial" w:hAnsi="Arial" w:cs="Arial"/>
          <w:sz w:val="24"/>
        </w:rPr>
        <w:t xml:space="preserve">nebo činnosti </w:t>
      </w:r>
      <w:r w:rsidR="00652016" w:rsidRPr="00220C67">
        <w:rPr>
          <w:rFonts w:ascii="Arial" w:hAnsi="Arial"/>
          <w:sz w:val="24"/>
        </w:rPr>
        <w:t>Správy státních hmotných rezerv</w:t>
      </w:r>
      <w:r w:rsidR="00652016">
        <w:rPr>
          <w:rFonts w:ascii="Arial" w:hAnsi="Arial" w:cs="Arial"/>
          <w:sz w:val="24"/>
        </w:rPr>
        <w:t xml:space="preserve"> při</w:t>
      </w:r>
      <w:r w:rsidR="00910811">
        <w:rPr>
          <w:rFonts w:ascii="Arial" w:hAnsi="Arial" w:cs="Arial"/>
          <w:sz w:val="24"/>
        </w:rPr>
        <w:t> </w:t>
      </w:r>
      <w:r w:rsidR="00652016">
        <w:rPr>
          <w:rFonts w:ascii="Arial" w:hAnsi="Arial" w:cs="Arial"/>
          <w:sz w:val="24"/>
        </w:rPr>
        <w:t xml:space="preserve">pořizování a hospodaření se státními hmotnými rezervami </w:t>
      </w:r>
      <w:r w:rsidR="008D2990" w:rsidRPr="00003477">
        <w:rPr>
          <w:rFonts w:ascii="Arial" w:hAnsi="Arial" w:cs="Arial"/>
          <w:sz w:val="24"/>
        </w:rPr>
        <w:t xml:space="preserve">nebo zajišťování </w:t>
      </w:r>
      <w:r w:rsidR="008D2990" w:rsidRPr="00220C67">
        <w:rPr>
          <w:rFonts w:ascii="Arial" w:hAnsi="Arial" w:cs="Arial"/>
          <w:b/>
          <w:sz w:val="24"/>
        </w:rPr>
        <w:t>bezpečno</w:t>
      </w:r>
      <w:r w:rsidRPr="00220C67">
        <w:rPr>
          <w:rFonts w:ascii="Arial" w:hAnsi="Arial" w:cs="Arial"/>
          <w:b/>
          <w:sz w:val="24"/>
        </w:rPr>
        <w:t>sti nebo obrany</w:t>
      </w:r>
      <w:r w:rsidRPr="00003477">
        <w:rPr>
          <w:rFonts w:ascii="Arial" w:hAnsi="Arial" w:cs="Arial"/>
          <w:sz w:val="24"/>
        </w:rPr>
        <w:t xml:space="preserve"> České republiky.</w:t>
      </w:r>
      <w:r w:rsidR="002F29A7" w:rsidRPr="00003477">
        <w:rPr>
          <w:rFonts w:ascii="Arial" w:hAnsi="Arial" w:cs="Arial"/>
          <w:sz w:val="24"/>
        </w:rPr>
        <w:t xml:space="preserve"> Jedná se o obecnou výjimku </w:t>
      </w:r>
      <w:r w:rsidR="00910811" w:rsidRPr="00003477">
        <w:rPr>
          <w:rFonts w:ascii="Arial" w:hAnsi="Arial" w:cs="Arial"/>
          <w:sz w:val="24"/>
        </w:rPr>
        <w:t>na</w:t>
      </w:r>
      <w:r w:rsidR="00910811">
        <w:rPr>
          <w:rFonts w:ascii="Arial" w:hAnsi="Arial" w:cs="Arial"/>
          <w:sz w:val="24"/>
        </w:rPr>
        <w:t> </w:t>
      </w:r>
      <w:r w:rsidR="002F29A7" w:rsidRPr="00003477">
        <w:rPr>
          <w:rFonts w:ascii="Arial" w:hAnsi="Arial" w:cs="Arial"/>
          <w:sz w:val="24"/>
        </w:rPr>
        <w:t xml:space="preserve">smlouvy týkající se činnosti uvedených subjektů. Vzhledem k tomu, že se má jednat o činnosti </w:t>
      </w:r>
      <w:r w:rsidR="003C7095">
        <w:rPr>
          <w:rFonts w:ascii="Arial" w:hAnsi="Arial" w:cs="Arial"/>
          <w:sz w:val="24"/>
        </w:rPr>
        <w:t>předmětných</w:t>
      </w:r>
      <w:r w:rsidR="002F29A7" w:rsidRPr="00003477">
        <w:rPr>
          <w:rFonts w:ascii="Arial" w:hAnsi="Arial" w:cs="Arial"/>
          <w:sz w:val="24"/>
        </w:rPr>
        <w:t xml:space="preserve"> subjektů</w:t>
      </w:r>
      <w:r w:rsidR="003C7095">
        <w:rPr>
          <w:rFonts w:ascii="Arial" w:hAnsi="Arial" w:cs="Arial"/>
          <w:sz w:val="24"/>
        </w:rPr>
        <w:t xml:space="preserve"> obecně</w:t>
      </w:r>
      <w:r w:rsidR="002F29A7" w:rsidRPr="00003477">
        <w:rPr>
          <w:rFonts w:ascii="Arial" w:hAnsi="Arial" w:cs="Arial"/>
          <w:sz w:val="24"/>
        </w:rPr>
        <w:t>, pak si lze představit poměrně širokou aplikaci této výjimky.</w:t>
      </w:r>
      <w:r w:rsidR="003C7095">
        <w:rPr>
          <w:rFonts w:ascii="Arial" w:hAnsi="Arial" w:cs="Arial"/>
          <w:sz w:val="24"/>
        </w:rPr>
        <w:t xml:space="preserve"> Domníváme se, že bezpečnost a obrana je zbytková kategorie a nemusí se týkat jen subjektů ve výjimce výslovně uvedených; vždy ale musí být naplněna její materiální podstata. </w:t>
      </w:r>
      <w:r w:rsidR="002F29A7" w:rsidRPr="00003477">
        <w:rPr>
          <w:rFonts w:ascii="Arial" w:hAnsi="Arial" w:cs="Arial"/>
          <w:sz w:val="24"/>
        </w:rPr>
        <w:t xml:space="preserve"> </w:t>
      </w:r>
    </w:p>
    <w:p w14:paraId="2EA22B7B" w14:textId="77777777" w:rsidR="008D2990" w:rsidRPr="00003477" w:rsidRDefault="008D2990" w:rsidP="00513C71">
      <w:pPr>
        <w:pStyle w:val="Odstavecseseznamem"/>
        <w:spacing w:line="360" w:lineRule="auto"/>
        <w:rPr>
          <w:rFonts w:ascii="Arial" w:hAnsi="Arial" w:cs="Arial"/>
          <w:sz w:val="24"/>
        </w:rPr>
      </w:pPr>
    </w:p>
    <w:p w14:paraId="1E6AC7E8" w14:textId="1BACDA63" w:rsidR="008D2990" w:rsidRPr="00003477" w:rsidRDefault="006728EA" w:rsidP="00513C7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EF14F9">
        <w:rPr>
          <w:rFonts w:ascii="Arial" w:hAnsi="Arial" w:cs="Arial"/>
          <w:sz w:val="24"/>
        </w:rPr>
        <w:t>mlouvy, jejichž</w:t>
      </w:r>
      <w:r w:rsidR="008D2990" w:rsidRPr="00003477">
        <w:rPr>
          <w:rFonts w:ascii="Arial" w:hAnsi="Arial" w:cs="Arial"/>
          <w:sz w:val="24"/>
        </w:rPr>
        <w:t xml:space="preserve"> plnění je prováděno převážně </w:t>
      </w:r>
      <w:r w:rsidR="008D2990" w:rsidRPr="00003477">
        <w:rPr>
          <w:rFonts w:ascii="Arial" w:hAnsi="Arial" w:cs="Arial"/>
          <w:b/>
          <w:sz w:val="24"/>
        </w:rPr>
        <w:t>mimo území</w:t>
      </w:r>
      <w:r w:rsidR="008D2990" w:rsidRPr="00003477">
        <w:rPr>
          <w:rFonts w:ascii="Arial" w:hAnsi="Arial" w:cs="Arial"/>
          <w:sz w:val="24"/>
        </w:rPr>
        <w:t xml:space="preserve"> </w:t>
      </w:r>
      <w:r w:rsidR="00F265CE" w:rsidRPr="00003477">
        <w:rPr>
          <w:rFonts w:ascii="Arial" w:hAnsi="Arial" w:cs="Arial"/>
          <w:sz w:val="24"/>
        </w:rPr>
        <w:t>České republiky</w:t>
      </w:r>
      <w:r w:rsidR="004D3D5B" w:rsidRPr="00003477">
        <w:rPr>
          <w:rFonts w:ascii="Arial" w:hAnsi="Arial" w:cs="Arial"/>
          <w:sz w:val="24"/>
        </w:rPr>
        <w:t>. B</w:t>
      </w:r>
      <w:r w:rsidR="00AD139D" w:rsidRPr="00003477">
        <w:rPr>
          <w:rFonts w:ascii="Arial" w:hAnsi="Arial" w:cs="Arial"/>
          <w:sz w:val="24"/>
        </w:rPr>
        <w:t xml:space="preserve">ude-li smlouva </w:t>
      </w:r>
      <w:r w:rsidR="0097356F" w:rsidRPr="00003477">
        <w:rPr>
          <w:rFonts w:ascii="Arial" w:hAnsi="Arial" w:cs="Arial"/>
          <w:sz w:val="24"/>
        </w:rPr>
        <w:t xml:space="preserve">vzhledem k subjektu, kterým byla uzavřena, </w:t>
      </w:r>
      <w:r w:rsidR="00AD139D" w:rsidRPr="00003477">
        <w:rPr>
          <w:rFonts w:ascii="Arial" w:hAnsi="Arial" w:cs="Arial"/>
          <w:sz w:val="24"/>
        </w:rPr>
        <w:t xml:space="preserve">podléhat právní </w:t>
      </w:r>
      <w:r w:rsidR="00AD139D" w:rsidRPr="00003477">
        <w:rPr>
          <w:rFonts w:ascii="Arial" w:hAnsi="Arial" w:cs="Arial"/>
          <w:sz w:val="24"/>
        </w:rPr>
        <w:lastRenderedPageBreak/>
        <w:t>úpravě zákona o</w:t>
      </w:r>
      <w:r w:rsidR="0097356F" w:rsidRPr="00003477">
        <w:rPr>
          <w:rFonts w:ascii="Arial" w:hAnsi="Arial" w:cs="Arial"/>
          <w:sz w:val="24"/>
        </w:rPr>
        <w:t> </w:t>
      </w:r>
      <w:r w:rsidR="00AD139D" w:rsidRPr="00003477">
        <w:rPr>
          <w:rFonts w:ascii="Arial" w:hAnsi="Arial" w:cs="Arial"/>
          <w:sz w:val="24"/>
        </w:rPr>
        <w:t>registru smluv, ale plnění z této smlouvy bude probíhat z větší části mimo naše území, smlouva se v registru s</w:t>
      </w:r>
      <w:r w:rsidR="0097356F" w:rsidRPr="00003477">
        <w:rPr>
          <w:rFonts w:ascii="Arial" w:hAnsi="Arial" w:cs="Arial"/>
          <w:sz w:val="24"/>
        </w:rPr>
        <w:t>mluv uveřejňovat nemusí. S</w:t>
      </w:r>
      <w:r w:rsidR="00AD139D" w:rsidRPr="00003477">
        <w:rPr>
          <w:rFonts w:ascii="Arial" w:hAnsi="Arial" w:cs="Arial"/>
          <w:sz w:val="24"/>
        </w:rPr>
        <w:t xml:space="preserve">amozřejmě bude záležet na praktickém </w:t>
      </w:r>
      <w:r w:rsidR="0067715D">
        <w:rPr>
          <w:rFonts w:ascii="Arial" w:hAnsi="Arial" w:cs="Arial"/>
          <w:sz w:val="24"/>
        </w:rPr>
        <w:t>po</w:t>
      </w:r>
      <w:r w:rsidR="00AD139D" w:rsidRPr="00003477">
        <w:rPr>
          <w:rFonts w:ascii="Arial" w:hAnsi="Arial" w:cs="Arial"/>
          <w:sz w:val="24"/>
        </w:rPr>
        <w:t>souzení toho, z jaké části je plněno mimo naše území</w:t>
      </w:r>
      <w:r w:rsidR="004D3D5B" w:rsidRPr="00003477">
        <w:rPr>
          <w:rFonts w:ascii="Arial" w:hAnsi="Arial" w:cs="Arial"/>
          <w:sz w:val="24"/>
        </w:rPr>
        <w:t>.</w:t>
      </w:r>
      <w:r w:rsidR="0097356F" w:rsidRPr="00003477">
        <w:rPr>
          <w:rFonts w:ascii="Arial" w:hAnsi="Arial" w:cs="Arial"/>
          <w:sz w:val="24"/>
        </w:rPr>
        <w:t xml:space="preserve"> Nelze definovat obecný závěr, podle kterého se</w:t>
      </w:r>
      <w:r w:rsidR="0063273A">
        <w:rPr>
          <w:rFonts w:ascii="Arial" w:hAnsi="Arial" w:cs="Arial"/>
          <w:sz w:val="24"/>
        </w:rPr>
        <w:t> </w:t>
      </w:r>
      <w:r w:rsidR="0097356F" w:rsidRPr="00003477">
        <w:rPr>
          <w:rFonts w:ascii="Arial" w:hAnsi="Arial" w:cs="Arial"/>
          <w:sz w:val="24"/>
        </w:rPr>
        <w:t>taková skutečnost dá určit, je potřeba vždy vážit, zda je plnění ze</w:t>
      </w:r>
      <w:r w:rsidR="0067715D">
        <w:rPr>
          <w:rFonts w:ascii="Arial" w:hAnsi="Arial" w:cs="Arial"/>
          <w:sz w:val="24"/>
        </w:rPr>
        <w:t> </w:t>
      </w:r>
      <w:r w:rsidR="0097356F" w:rsidRPr="00003477">
        <w:rPr>
          <w:rFonts w:ascii="Arial" w:hAnsi="Arial" w:cs="Arial"/>
          <w:sz w:val="24"/>
        </w:rPr>
        <w:t>smlouvy vždy realizováno mimo naše území.</w:t>
      </w:r>
      <w:r w:rsidR="0067715D">
        <w:rPr>
          <w:rFonts w:ascii="Arial" w:hAnsi="Arial" w:cs="Arial"/>
          <w:sz w:val="24"/>
        </w:rPr>
        <w:t xml:space="preserve"> Příkladem může být nákup letenek, pokud většina plnění (letu) probíhá mimo území České republiky</w:t>
      </w:r>
      <w:r w:rsidR="00EF14F9" w:rsidRPr="00EF14F9">
        <w:rPr>
          <w:rFonts w:ascii="Arial" w:hAnsi="Arial" w:cs="Arial"/>
          <w:sz w:val="24"/>
        </w:rPr>
        <w:t xml:space="preserve"> </w:t>
      </w:r>
      <w:r w:rsidR="00EF14F9">
        <w:rPr>
          <w:rFonts w:ascii="Arial" w:hAnsi="Arial" w:cs="Arial"/>
          <w:sz w:val="24"/>
        </w:rPr>
        <w:t>nebo smlouva o zájezdu, který je realizován v zahraničí, pak se takové smlouvy</w:t>
      </w:r>
      <w:r w:rsidR="0067715D">
        <w:rPr>
          <w:rFonts w:ascii="Arial" w:hAnsi="Arial" w:cs="Arial"/>
          <w:sz w:val="24"/>
        </w:rPr>
        <w:t xml:space="preserve"> nemusí v registru smluv</w:t>
      </w:r>
      <w:r w:rsidR="00EF14F9" w:rsidRPr="00EF14F9">
        <w:rPr>
          <w:rFonts w:ascii="Arial" w:hAnsi="Arial" w:cs="Arial"/>
          <w:sz w:val="24"/>
        </w:rPr>
        <w:t xml:space="preserve"> </w:t>
      </w:r>
      <w:r w:rsidR="00EF14F9">
        <w:rPr>
          <w:rFonts w:ascii="Arial" w:hAnsi="Arial" w:cs="Arial"/>
          <w:sz w:val="24"/>
        </w:rPr>
        <w:t>uveřejnit</w:t>
      </w:r>
      <w:r w:rsidR="0067715D">
        <w:rPr>
          <w:rFonts w:ascii="Arial" w:hAnsi="Arial" w:cs="Arial"/>
          <w:sz w:val="24"/>
        </w:rPr>
        <w:t>.</w:t>
      </w:r>
      <w:r w:rsidR="00EF14F9">
        <w:rPr>
          <w:rFonts w:ascii="Arial" w:hAnsi="Arial" w:cs="Arial"/>
          <w:sz w:val="24"/>
        </w:rPr>
        <w:t xml:space="preserve"> Tato výjimka by se spíše neměla vztahovat na </w:t>
      </w:r>
      <w:r w:rsidR="0063273A">
        <w:rPr>
          <w:rFonts w:ascii="Arial" w:hAnsi="Arial" w:cs="Arial"/>
          <w:sz w:val="24"/>
        </w:rPr>
        <w:t>o smlouvy</w:t>
      </w:r>
      <w:r w:rsidR="00D008FF">
        <w:rPr>
          <w:rFonts w:ascii="Arial" w:hAnsi="Arial" w:cs="Arial"/>
          <w:sz w:val="24"/>
        </w:rPr>
        <w:t xml:space="preserve"> o dílo</w:t>
      </w:r>
      <w:r w:rsidR="00A55358">
        <w:rPr>
          <w:rFonts w:ascii="Arial" w:hAnsi="Arial" w:cs="Arial"/>
          <w:sz w:val="24"/>
        </w:rPr>
        <w:t xml:space="preserve"> uzavřené se</w:t>
      </w:r>
      <w:r w:rsidR="0063273A">
        <w:rPr>
          <w:rFonts w:ascii="Arial" w:hAnsi="Arial" w:cs="Arial"/>
          <w:sz w:val="24"/>
        </w:rPr>
        <w:t xml:space="preserve"> zahraniční</w:t>
      </w:r>
      <w:r w:rsidR="00A55358">
        <w:rPr>
          <w:rFonts w:ascii="Arial" w:hAnsi="Arial" w:cs="Arial"/>
          <w:sz w:val="24"/>
        </w:rPr>
        <w:t>m</w:t>
      </w:r>
      <w:r w:rsidR="0063273A">
        <w:rPr>
          <w:rFonts w:ascii="Arial" w:hAnsi="Arial" w:cs="Arial"/>
          <w:sz w:val="24"/>
        </w:rPr>
        <w:t xml:space="preserve"> subjekt</w:t>
      </w:r>
      <w:r w:rsidR="00A55358">
        <w:rPr>
          <w:rFonts w:ascii="Arial" w:hAnsi="Arial" w:cs="Arial"/>
          <w:sz w:val="24"/>
        </w:rPr>
        <w:t>em, kdy</w:t>
      </w:r>
      <w:r w:rsidR="00EF14F9">
        <w:rPr>
          <w:rFonts w:ascii="Arial" w:hAnsi="Arial" w:cs="Arial"/>
          <w:sz w:val="24"/>
        </w:rPr>
        <w:t>ž</w:t>
      </w:r>
      <w:r w:rsidR="00A55358">
        <w:rPr>
          <w:rFonts w:ascii="Arial" w:hAnsi="Arial" w:cs="Arial"/>
          <w:sz w:val="24"/>
        </w:rPr>
        <w:t xml:space="preserve"> je dílo</w:t>
      </w:r>
      <w:r w:rsidR="0063273A">
        <w:rPr>
          <w:rFonts w:ascii="Arial" w:hAnsi="Arial" w:cs="Arial"/>
          <w:sz w:val="24"/>
        </w:rPr>
        <w:t xml:space="preserve"> </w:t>
      </w:r>
      <w:r w:rsidR="00EF14F9">
        <w:rPr>
          <w:rFonts w:ascii="Arial" w:hAnsi="Arial" w:cs="Arial"/>
          <w:sz w:val="24"/>
        </w:rPr>
        <w:t>realizováno</w:t>
      </w:r>
      <w:r w:rsidR="00A55358">
        <w:rPr>
          <w:rFonts w:ascii="Arial" w:hAnsi="Arial" w:cs="Arial"/>
          <w:sz w:val="24"/>
        </w:rPr>
        <w:t xml:space="preserve"> na území České republiky</w:t>
      </w:r>
      <w:r w:rsidR="0063273A">
        <w:rPr>
          <w:rFonts w:ascii="Arial" w:hAnsi="Arial" w:cs="Arial"/>
          <w:sz w:val="24"/>
        </w:rPr>
        <w:t>.</w:t>
      </w:r>
    </w:p>
    <w:p w14:paraId="0183C7EE" w14:textId="77777777" w:rsidR="008D2990" w:rsidRPr="00003477" w:rsidRDefault="008D2990" w:rsidP="00513C71">
      <w:pPr>
        <w:pStyle w:val="Odstavecseseznamem"/>
        <w:spacing w:line="360" w:lineRule="auto"/>
        <w:rPr>
          <w:rFonts w:ascii="Arial" w:hAnsi="Arial" w:cs="Arial"/>
          <w:sz w:val="24"/>
        </w:rPr>
      </w:pPr>
    </w:p>
    <w:p w14:paraId="3799B53A" w14:textId="689C0364" w:rsidR="008D2990" w:rsidRPr="00003477" w:rsidRDefault="006728EA" w:rsidP="00C4168F">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D80637">
        <w:rPr>
          <w:rFonts w:ascii="Arial" w:hAnsi="Arial" w:cs="Arial"/>
          <w:sz w:val="24"/>
        </w:rPr>
        <w:t>mlouvy uzavřené</w:t>
      </w:r>
      <w:r w:rsidR="008D2990" w:rsidRPr="00003477">
        <w:rPr>
          <w:rFonts w:ascii="Arial" w:hAnsi="Arial" w:cs="Arial"/>
          <w:sz w:val="24"/>
        </w:rPr>
        <w:t xml:space="preserve"> </w:t>
      </w:r>
      <w:r w:rsidR="008D2990" w:rsidRPr="00003477">
        <w:rPr>
          <w:rFonts w:ascii="Arial" w:hAnsi="Arial" w:cs="Arial"/>
          <w:b/>
          <w:sz w:val="24"/>
        </w:rPr>
        <w:t>adhezním způsobem</w:t>
      </w:r>
      <w:r w:rsidR="008D2990" w:rsidRPr="00003477">
        <w:rPr>
          <w:rFonts w:ascii="Arial" w:hAnsi="Arial" w:cs="Arial"/>
          <w:sz w:val="24"/>
        </w:rPr>
        <w:t xml:space="preserve">, </w:t>
      </w:r>
      <w:r w:rsidR="00D80637">
        <w:rPr>
          <w:rFonts w:ascii="Arial" w:hAnsi="Arial" w:cs="Arial"/>
          <w:sz w:val="24"/>
        </w:rPr>
        <w:t>když</w:t>
      </w:r>
      <w:r w:rsidR="008D2990" w:rsidRPr="00003477">
        <w:rPr>
          <w:rFonts w:ascii="Arial" w:hAnsi="Arial" w:cs="Arial"/>
          <w:sz w:val="24"/>
        </w:rPr>
        <w:t xml:space="preserve"> smluvní stranou je veřejná výzkumná instituce, veřejná vysoká škola, státní podnik nebo národní podnik, zdravotní pojišťovna</w:t>
      </w:r>
      <w:r w:rsidR="00BE25AF">
        <w:rPr>
          <w:rFonts w:ascii="Arial" w:hAnsi="Arial" w:cs="Arial"/>
          <w:sz w:val="24"/>
        </w:rPr>
        <w:t xml:space="preserve">, Český rozhlas, </w:t>
      </w:r>
      <w:r w:rsidR="00BE25AF" w:rsidRPr="00BE25AF">
        <w:rPr>
          <w:rFonts w:ascii="Arial" w:hAnsi="Arial" w:cs="Arial"/>
          <w:sz w:val="24"/>
        </w:rPr>
        <w:t>Česká televize</w:t>
      </w:r>
      <w:r w:rsidR="008D2990" w:rsidRPr="00003477">
        <w:rPr>
          <w:rFonts w:ascii="Arial" w:hAnsi="Arial" w:cs="Arial"/>
          <w:sz w:val="24"/>
        </w:rPr>
        <w:t xml:space="preserve"> nebo právnická osoba, v</w:t>
      </w:r>
      <w:r w:rsidR="00555C10">
        <w:rPr>
          <w:rFonts w:ascii="Arial" w:hAnsi="Arial" w:cs="Arial"/>
          <w:sz w:val="24"/>
        </w:rPr>
        <w:t> </w:t>
      </w:r>
      <w:r w:rsidR="008D2990" w:rsidRPr="00003477">
        <w:rPr>
          <w:rFonts w:ascii="Arial" w:hAnsi="Arial" w:cs="Arial"/>
          <w:sz w:val="24"/>
        </w:rPr>
        <w:t>níž má stát nebo územní samosprávný celek sám nebo s jinými územními samosprávnými celky většinovou majetkovou účast, a to i</w:t>
      </w:r>
      <w:r w:rsidR="0060601E" w:rsidRPr="00003477">
        <w:rPr>
          <w:rFonts w:ascii="Arial" w:hAnsi="Arial" w:cs="Arial"/>
          <w:sz w:val="24"/>
        </w:rPr>
        <w:t> </w:t>
      </w:r>
      <w:r w:rsidR="008D2990" w:rsidRPr="00003477">
        <w:rPr>
          <w:rFonts w:ascii="Arial" w:hAnsi="Arial" w:cs="Arial"/>
          <w:sz w:val="24"/>
        </w:rPr>
        <w:t>prostřednictvím jiné právnické osoby, s</w:t>
      </w:r>
      <w:r w:rsidR="0057166C">
        <w:rPr>
          <w:rFonts w:ascii="Arial" w:hAnsi="Arial" w:cs="Arial"/>
          <w:sz w:val="24"/>
        </w:rPr>
        <w:t> </w:t>
      </w:r>
      <w:r w:rsidR="008D2990" w:rsidRPr="00003477">
        <w:rPr>
          <w:rFonts w:ascii="Arial" w:hAnsi="Arial" w:cs="Arial"/>
          <w:sz w:val="24"/>
        </w:rPr>
        <w:t>výjimkou smluv uzavřených na základě zadávacího řízení pod</w:t>
      </w:r>
      <w:r w:rsidR="00AD139D" w:rsidRPr="00003477">
        <w:rPr>
          <w:rFonts w:ascii="Arial" w:hAnsi="Arial" w:cs="Arial"/>
          <w:sz w:val="24"/>
        </w:rPr>
        <w:t>le zákona o</w:t>
      </w:r>
      <w:r w:rsidR="0057166C">
        <w:rPr>
          <w:rFonts w:ascii="Arial" w:hAnsi="Arial" w:cs="Arial"/>
          <w:sz w:val="24"/>
        </w:rPr>
        <w:t> </w:t>
      </w:r>
      <w:r w:rsidR="004A2B21">
        <w:rPr>
          <w:rFonts w:ascii="Arial" w:hAnsi="Arial" w:cs="Arial"/>
          <w:sz w:val="24"/>
        </w:rPr>
        <w:t xml:space="preserve">zadávání </w:t>
      </w:r>
      <w:r w:rsidR="00AD139D" w:rsidRPr="00003477">
        <w:rPr>
          <w:rFonts w:ascii="Arial" w:hAnsi="Arial" w:cs="Arial"/>
          <w:sz w:val="24"/>
        </w:rPr>
        <w:t>veřejných zakáz</w:t>
      </w:r>
      <w:r w:rsidR="004A2B21">
        <w:rPr>
          <w:rFonts w:ascii="Arial" w:hAnsi="Arial" w:cs="Arial"/>
          <w:sz w:val="24"/>
        </w:rPr>
        <w:t>e</w:t>
      </w:r>
      <w:r w:rsidR="00AD139D" w:rsidRPr="00003477">
        <w:rPr>
          <w:rFonts w:ascii="Arial" w:hAnsi="Arial" w:cs="Arial"/>
          <w:sz w:val="24"/>
        </w:rPr>
        <w:t>k</w:t>
      </w:r>
      <w:r w:rsidR="0037197A" w:rsidRPr="00003477">
        <w:rPr>
          <w:rFonts w:ascii="Arial" w:hAnsi="Arial" w:cs="Arial"/>
          <w:sz w:val="24"/>
        </w:rPr>
        <w:t xml:space="preserve"> [tedy subjekty uvedené v § 2 odst. 1 písm. e), k), l)</w:t>
      </w:r>
      <w:r w:rsidR="00BE25AF">
        <w:rPr>
          <w:rFonts w:ascii="Arial" w:hAnsi="Arial" w:cs="Arial"/>
          <w:sz w:val="24"/>
        </w:rPr>
        <w:t>, m)</w:t>
      </w:r>
      <w:r w:rsidR="0037197A" w:rsidRPr="00003477">
        <w:rPr>
          <w:rFonts w:ascii="Arial" w:hAnsi="Arial" w:cs="Arial"/>
          <w:sz w:val="24"/>
        </w:rPr>
        <w:t xml:space="preserve"> </w:t>
      </w:r>
      <w:r w:rsidR="00555C10">
        <w:rPr>
          <w:rFonts w:ascii="Arial" w:hAnsi="Arial" w:cs="Arial"/>
          <w:sz w:val="24"/>
        </w:rPr>
        <w:t xml:space="preserve">nebo </w:t>
      </w:r>
      <w:r w:rsidR="0037197A" w:rsidRPr="00003477">
        <w:rPr>
          <w:rFonts w:ascii="Arial" w:hAnsi="Arial" w:cs="Arial"/>
          <w:sz w:val="24"/>
        </w:rPr>
        <w:t>n)</w:t>
      </w:r>
      <w:r w:rsidR="00CF6922" w:rsidRPr="00003477">
        <w:rPr>
          <w:rFonts w:ascii="Arial" w:hAnsi="Arial" w:cs="Arial"/>
          <w:sz w:val="24"/>
        </w:rPr>
        <w:t>]</w:t>
      </w:r>
      <w:r w:rsidR="004D3D5B" w:rsidRPr="00003477">
        <w:rPr>
          <w:rFonts w:ascii="Arial" w:hAnsi="Arial" w:cs="Arial"/>
          <w:sz w:val="24"/>
        </w:rPr>
        <w:t xml:space="preserve">. </w:t>
      </w:r>
      <w:r w:rsidR="001C10AC" w:rsidRPr="00003477">
        <w:rPr>
          <w:rFonts w:ascii="Arial" w:hAnsi="Arial" w:cs="Arial"/>
          <w:sz w:val="24"/>
        </w:rPr>
        <w:t>Zákon o registru smluv tedy upravuje výjimku</w:t>
      </w:r>
      <w:r w:rsidR="00AD139D" w:rsidRPr="00003477">
        <w:rPr>
          <w:rFonts w:ascii="Arial" w:hAnsi="Arial" w:cs="Arial"/>
          <w:sz w:val="24"/>
        </w:rPr>
        <w:t xml:space="preserve"> </w:t>
      </w:r>
      <w:r w:rsidR="004D3D5B" w:rsidRPr="00003477">
        <w:rPr>
          <w:rFonts w:ascii="Arial" w:hAnsi="Arial" w:cs="Arial"/>
          <w:sz w:val="24"/>
        </w:rPr>
        <w:t xml:space="preserve">z povinnosti uveřejnění smluv, které byly </w:t>
      </w:r>
      <w:r w:rsidR="001C10AC" w:rsidRPr="00003477">
        <w:rPr>
          <w:rFonts w:ascii="Arial" w:hAnsi="Arial" w:cs="Arial"/>
          <w:sz w:val="24"/>
        </w:rPr>
        <w:t>uvedenými subjekty uzavřeny adhezním způsobem. P</w:t>
      </w:r>
      <w:r w:rsidR="004D3D5B" w:rsidRPr="00003477">
        <w:rPr>
          <w:rFonts w:ascii="Arial" w:hAnsi="Arial" w:cs="Arial"/>
          <w:sz w:val="24"/>
        </w:rPr>
        <w:t>roblema</w:t>
      </w:r>
      <w:r w:rsidR="001C10AC" w:rsidRPr="00003477">
        <w:rPr>
          <w:rFonts w:ascii="Arial" w:hAnsi="Arial" w:cs="Arial"/>
          <w:sz w:val="24"/>
        </w:rPr>
        <w:t>tika smluv uzavíraných adhezním</w:t>
      </w:r>
      <w:r w:rsidR="00FD1D4C" w:rsidRPr="00003477">
        <w:rPr>
          <w:rFonts w:ascii="Arial" w:hAnsi="Arial" w:cs="Arial"/>
          <w:sz w:val="24"/>
        </w:rPr>
        <w:t xml:space="preserve"> </w:t>
      </w:r>
      <w:r w:rsidR="004D3D5B" w:rsidRPr="00003477">
        <w:rPr>
          <w:rFonts w:ascii="Arial" w:hAnsi="Arial" w:cs="Arial"/>
          <w:sz w:val="24"/>
        </w:rPr>
        <w:t>způsobem je upravena zejm. v § 1798 a násl. občanského zákoníku.</w:t>
      </w:r>
      <w:r w:rsidR="001C10AC" w:rsidRPr="00003477">
        <w:rPr>
          <w:rFonts w:ascii="Arial" w:hAnsi="Arial" w:cs="Arial"/>
          <w:sz w:val="24"/>
        </w:rPr>
        <w:t xml:space="preserve"> Ustanovení o</w:t>
      </w:r>
      <w:r w:rsidR="00555C10">
        <w:rPr>
          <w:rFonts w:ascii="Arial" w:hAnsi="Arial" w:cs="Arial"/>
          <w:sz w:val="24"/>
        </w:rPr>
        <w:t> </w:t>
      </w:r>
      <w:r w:rsidR="001C10AC" w:rsidRPr="00003477">
        <w:rPr>
          <w:rFonts w:ascii="Arial" w:hAnsi="Arial" w:cs="Arial"/>
          <w:sz w:val="24"/>
        </w:rPr>
        <w:t>smlouvách uzavíraných adhezním způsobem platí pro každou smlouvu, jejíž základní podmínky byly určeny jednou ze sm</w:t>
      </w:r>
      <w:r w:rsidR="00FD1D4C" w:rsidRPr="00003477">
        <w:rPr>
          <w:rFonts w:ascii="Arial" w:hAnsi="Arial" w:cs="Arial"/>
          <w:sz w:val="24"/>
        </w:rPr>
        <w:t xml:space="preserve">luvních stran nebo podle jejích </w:t>
      </w:r>
      <w:r w:rsidR="001C10AC" w:rsidRPr="00003477">
        <w:rPr>
          <w:rFonts w:ascii="Arial" w:hAnsi="Arial" w:cs="Arial"/>
          <w:sz w:val="24"/>
        </w:rPr>
        <w:t>pokynů, aniž slabší strana měla skutečnou příležitost obsah těchto základních podmínek ovlivnit.</w:t>
      </w:r>
      <w:r w:rsidR="00FD1D4C" w:rsidRPr="00003477">
        <w:rPr>
          <w:rFonts w:ascii="Arial" w:hAnsi="Arial" w:cs="Arial"/>
          <w:sz w:val="24"/>
        </w:rPr>
        <w:t xml:space="preserve"> Použije-li se k uzavření smlouvy se slabší stranou smluvní formulář užívaný v obchodním styku nebo jiný podobný prostředek, má se za</w:t>
      </w:r>
      <w:r w:rsidR="00A55358">
        <w:rPr>
          <w:rFonts w:ascii="Arial" w:hAnsi="Arial" w:cs="Arial"/>
          <w:sz w:val="24"/>
        </w:rPr>
        <w:t> </w:t>
      </w:r>
      <w:r w:rsidR="00FD1D4C" w:rsidRPr="00003477">
        <w:rPr>
          <w:rFonts w:ascii="Arial" w:hAnsi="Arial" w:cs="Arial"/>
          <w:sz w:val="24"/>
        </w:rPr>
        <w:t>to, že smlouva byla uzavřena adhezním způsobem. Pojmovými znaky adhezních smluv je tak vztah slabší a</w:t>
      </w:r>
      <w:r w:rsidR="005A6381">
        <w:rPr>
          <w:rFonts w:ascii="Arial" w:hAnsi="Arial" w:cs="Arial"/>
          <w:sz w:val="24"/>
        </w:rPr>
        <w:t> </w:t>
      </w:r>
      <w:r w:rsidR="00FD1D4C" w:rsidRPr="00003477">
        <w:rPr>
          <w:rFonts w:ascii="Arial" w:hAnsi="Arial" w:cs="Arial"/>
          <w:sz w:val="24"/>
        </w:rPr>
        <w:t xml:space="preserve">silnější strany </w:t>
      </w:r>
      <w:r w:rsidR="00FD1D4C" w:rsidRPr="00003477">
        <w:rPr>
          <w:rFonts w:ascii="Arial" w:hAnsi="Arial" w:cs="Arial"/>
          <w:sz w:val="24"/>
        </w:rPr>
        <w:lastRenderedPageBreak/>
        <w:t>a</w:t>
      </w:r>
      <w:r w:rsidR="00555C10">
        <w:rPr>
          <w:rFonts w:ascii="Arial" w:hAnsi="Arial" w:cs="Arial"/>
          <w:sz w:val="24"/>
        </w:rPr>
        <w:t> </w:t>
      </w:r>
      <w:r w:rsidR="00FD1D4C" w:rsidRPr="00003477">
        <w:rPr>
          <w:rFonts w:ascii="Arial" w:hAnsi="Arial" w:cs="Arial"/>
          <w:sz w:val="24"/>
        </w:rPr>
        <w:t>možnost či nemožnost obsah základních podmínek smlouvy ovlivnit. Opět se nedá paušálně říct, jaké smlouvy jsou smlouvami adhezními</w:t>
      </w:r>
      <w:r w:rsidR="00634EF8" w:rsidRPr="00003477">
        <w:rPr>
          <w:rFonts w:ascii="Arial" w:hAnsi="Arial" w:cs="Arial"/>
          <w:sz w:val="24"/>
        </w:rPr>
        <w:t>,</w:t>
      </w:r>
      <w:r w:rsidR="00FD1D4C" w:rsidRPr="00003477">
        <w:rPr>
          <w:rFonts w:ascii="Arial" w:hAnsi="Arial" w:cs="Arial"/>
          <w:sz w:val="24"/>
        </w:rPr>
        <w:t xml:space="preserve"> a je třeba vždy zkoumat jednotlivý vztah.</w:t>
      </w:r>
    </w:p>
    <w:p w14:paraId="1ECA3BA7" w14:textId="77777777" w:rsidR="008D2990" w:rsidRPr="00003477" w:rsidRDefault="008D2990" w:rsidP="00513C71">
      <w:pPr>
        <w:pStyle w:val="Odstavecseseznamem"/>
        <w:spacing w:after="0" w:line="360" w:lineRule="auto"/>
        <w:jc w:val="both"/>
        <w:rPr>
          <w:rFonts w:ascii="Arial" w:hAnsi="Arial" w:cs="Arial"/>
          <w:sz w:val="24"/>
        </w:rPr>
      </w:pPr>
      <w:r w:rsidRPr="00003477">
        <w:rPr>
          <w:rFonts w:ascii="Arial" w:hAnsi="Arial" w:cs="Arial"/>
          <w:sz w:val="24"/>
        </w:rPr>
        <w:t xml:space="preserve"> </w:t>
      </w:r>
    </w:p>
    <w:p w14:paraId="4F5F42D8" w14:textId="638D76DF" w:rsidR="008D2990" w:rsidRPr="00D80637" w:rsidRDefault="006728EA" w:rsidP="00513C71">
      <w:pPr>
        <w:pStyle w:val="Odstavecseseznamem"/>
        <w:numPr>
          <w:ilvl w:val="0"/>
          <w:numId w:val="4"/>
        </w:numPr>
        <w:spacing w:after="0" w:line="360" w:lineRule="auto"/>
        <w:ind w:left="426" w:hanging="426"/>
        <w:jc w:val="both"/>
        <w:rPr>
          <w:rFonts w:ascii="Arial" w:hAnsi="Arial"/>
          <w:b/>
          <w:sz w:val="24"/>
        </w:rPr>
      </w:pPr>
      <w:r w:rsidRPr="00003477">
        <w:rPr>
          <w:rFonts w:ascii="Arial" w:hAnsi="Arial" w:cs="Arial"/>
          <w:sz w:val="24"/>
        </w:rPr>
        <w:t>S</w:t>
      </w:r>
      <w:r w:rsidR="008D2990" w:rsidRPr="00003477">
        <w:rPr>
          <w:rFonts w:ascii="Arial" w:hAnsi="Arial" w:cs="Arial"/>
          <w:sz w:val="24"/>
        </w:rPr>
        <w:t>mlouvy, objednávky a faktury, které se týkají činnosti orgánů, jejich členů a</w:t>
      </w:r>
      <w:r w:rsidR="0060601E" w:rsidRPr="00003477">
        <w:rPr>
          <w:rFonts w:ascii="Arial" w:hAnsi="Arial" w:cs="Arial"/>
          <w:sz w:val="24"/>
        </w:rPr>
        <w:t> </w:t>
      </w:r>
      <w:r w:rsidR="008D2990" w:rsidRPr="00003477">
        <w:rPr>
          <w:rFonts w:ascii="Arial" w:hAnsi="Arial" w:cs="Arial"/>
          <w:sz w:val="24"/>
        </w:rPr>
        <w:t>organizačních složek státu (</w:t>
      </w:r>
      <w:r w:rsidR="008D2990" w:rsidRPr="006571AE">
        <w:rPr>
          <w:rFonts w:ascii="Arial" w:hAnsi="Arial" w:cs="Arial"/>
          <w:sz w:val="24"/>
        </w:rPr>
        <w:t>Poslanecká sněmovna</w:t>
      </w:r>
      <w:r w:rsidR="008D2990" w:rsidRPr="00003477">
        <w:rPr>
          <w:rFonts w:ascii="Arial" w:hAnsi="Arial" w:cs="Arial"/>
          <w:sz w:val="24"/>
        </w:rPr>
        <w:t xml:space="preserve">, Senát, Kancelář prezidenta republiky, Ústavní soud, Nejvyšší kontrolní úřad a Kancelář </w:t>
      </w:r>
      <w:r w:rsidR="005A6381">
        <w:rPr>
          <w:rFonts w:ascii="Arial" w:hAnsi="Arial" w:cs="Arial"/>
          <w:sz w:val="24"/>
        </w:rPr>
        <w:t>V</w:t>
      </w:r>
      <w:r w:rsidR="008D2990" w:rsidRPr="00003477">
        <w:rPr>
          <w:rFonts w:ascii="Arial" w:hAnsi="Arial" w:cs="Arial"/>
          <w:sz w:val="24"/>
        </w:rPr>
        <w:t>eřejného ochránce práv</w:t>
      </w:r>
      <w:r w:rsidR="00010108">
        <w:rPr>
          <w:rFonts w:ascii="Arial" w:hAnsi="Arial" w:cs="Arial"/>
          <w:sz w:val="24"/>
        </w:rPr>
        <w:t xml:space="preserve"> a Úřad Národní rozpočtové rady</w:t>
      </w:r>
      <w:r w:rsidR="008D2990" w:rsidRPr="00003477">
        <w:rPr>
          <w:rFonts w:ascii="Arial" w:hAnsi="Arial" w:cs="Arial"/>
          <w:sz w:val="24"/>
        </w:rPr>
        <w:t>) uvedených v</w:t>
      </w:r>
      <w:r w:rsidR="00633652">
        <w:rPr>
          <w:rFonts w:ascii="Arial" w:hAnsi="Arial" w:cs="Arial"/>
          <w:sz w:val="24"/>
        </w:rPr>
        <w:t> </w:t>
      </w:r>
      <w:r w:rsidR="008D2990" w:rsidRPr="00003477">
        <w:rPr>
          <w:rFonts w:ascii="Arial" w:hAnsi="Arial" w:cs="Arial"/>
          <w:sz w:val="24"/>
        </w:rPr>
        <w:t>§</w:t>
      </w:r>
      <w:r w:rsidR="00633652">
        <w:rPr>
          <w:rFonts w:ascii="Arial" w:hAnsi="Arial" w:cs="Arial"/>
          <w:sz w:val="24"/>
        </w:rPr>
        <w:t> </w:t>
      </w:r>
      <w:r w:rsidR="008D2990" w:rsidRPr="00003477">
        <w:rPr>
          <w:rFonts w:ascii="Arial" w:hAnsi="Arial" w:cs="Arial"/>
          <w:sz w:val="24"/>
        </w:rPr>
        <w:t>8</w:t>
      </w:r>
      <w:r w:rsidR="00633652">
        <w:rPr>
          <w:rFonts w:ascii="Arial" w:hAnsi="Arial" w:cs="Arial"/>
          <w:sz w:val="24"/>
        </w:rPr>
        <w:t> </w:t>
      </w:r>
      <w:r w:rsidR="008D2990" w:rsidRPr="00003477">
        <w:rPr>
          <w:rFonts w:ascii="Arial" w:hAnsi="Arial" w:cs="Arial"/>
          <w:sz w:val="24"/>
        </w:rPr>
        <w:t>odst. 3 zákona č. 218/2000 Sb., o</w:t>
      </w:r>
      <w:r w:rsidR="0057166C">
        <w:rPr>
          <w:rFonts w:ascii="Arial" w:hAnsi="Arial" w:cs="Arial"/>
          <w:sz w:val="24"/>
        </w:rPr>
        <w:t> </w:t>
      </w:r>
      <w:r w:rsidR="008D2990" w:rsidRPr="00003477">
        <w:rPr>
          <w:rFonts w:ascii="Arial" w:hAnsi="Arial" w:cs="Arial"/>
          <w:sz w:val="24"/>
        </w:rPr>
        <w:t xml:space="preserve">rozpočtových pravidlech a o změně některých souvisejících zákonů (rozpočtová pravidla), </w:t>
      </w:r>
      <w:r w:rsidR="00010108">
        <w:rPr>
          <w:rFonts w:ascii="Arial" w:hAnsi="Arial" w:cs="Arial"/>
          <w:sz w:val="24"/>
        </w:rPr>
        <w:t xml:space="preserve">ve znění pozdějších předpisů, </w:t>
      </w:r>
      <w:r w:rsidR="008D2990" w:rsidRPr="00003477">
        <w:rPr>
          <w:rFonts w:ascii="Arial" w:hAnsi="Arial" w:cs="Arial"/>
          <w:sz w:val="24"/>
        </w:rPr>
        <w:t xml:space="preserve">a </w:t>
      </w:r>
      <w:r w:rsidRPr="00003477">
        <w:rPr>
          <w:rFonts w:ascii="Arial" w:hAnsi="Arial" w:cs="Arial"/>
          <w:sz w:val="24"/>
        </w:rPr>
        <w:t>činnosti správců jejich kapitol.</w:t>
      </w:r>
      <w:r w:rsidR="00B0082B" w:rsidRPr="00003477">
        <w:rPr>
          <w:rFonts w:ascii="Arial" w:hAnsi="Arial" w:cs="Arial"/>
          <w:sz w:val="24"/>
        </w:rPr>
        <w:t xml:space="preserve"> Jedná se o výjimku pro</w:t>
      </w:r>
      <w:r w:rsidR="00901249">
        <w:rPr>
          <w:rFonts w:ascii="Arial" w:hAnsi="Arial" w:cs="Arial"/>
          <w:sz w:val="24"/>
        </w:rPr>
        <w:t> </w:t>
      </w:r>
      <w:r w:rsidR="00B0082B" w:rsidRPr="00003477">
        <w:rPr>
          <w:rFonts w:ascii="Arial" w:hAnsi="Arial" w:cs="Arial"/>
          <w:sz w:val="24"/>
        </w:rPr>
        <w:t>vrcholné ústavní subjekty. Trochu nešťastně zbyla v textu této výjimky slova „objednávky“ a „faktury“, což by mohlo implikovat závěr, že objednávky a</w:t>
      </w:r>
      <w:r w:rsidR="00010108">
        <w:rPr>
          <w:rFonts w:ascii="Arial" w:hAnsi="Arial" w:cs="Arial"/>
          <w:sz w:val="24"/>
        </w:rPr>
        <w:t> </w:t>
      </w:r>
      <w:r w:rsidR="00B0082B" w:rsidRPr="00003477">
        <w:rPr>
          <w:rFonts w:ascii="Arial" w:hAnsi="Arial" w:cs="Arial"/>
          <w:sz w:val="24"/>
        </w:rPr>
        <w:t>faktury se v re</w:t>
      </w:r>
      <w:r w:rsidR="002D205E">
        <w:rPr>
          <w:rFonts w:ascii="Arial" w:hAnsi="Arial" w:cs="Arial"/>
          <w:sz w:val="24"/>
        </w:rPr>
        <w:t>gistru smluv uveřejňují spolu s</w:t>
      </w:r>
      <w:r w:rsidR="00B0082B" w:rsidRPr="00003477">
        <w:rPr>
          <w:rFonts w:ascii="Arial" w:hAnsi="Arial" w:cs="Arial"/>
          <w:sz w:val="24"/>
        </w:rPr>
        <w:t xml:space="preserve"> uzavřenou smlouvou; tak to rozhodně není a jedná se toliko o jazykovou nedokonalost tohoto ustanovení. Uveřejňování objednávek, které tvoří text </w:t>
      </w:r>
      <w:r w:rsidR="00205979" w:rsidRPr="00003477">
        <w:rPr>
          <w:rFonts w:ascii="Arial" w:hAnsi="Arial" w:cs="Arial"/>
          <w:sz w:val="24"/>
        </w:rPr>
        <w:t>smlouvy, je</w:t>
      </w:r>
      <w:r w:rsidR="00010108">
        <w:rPr>
          <w:rFonts w:ascii="Arial" w:hAnsi="Arial" w:cs="Arial"/>
          <w:sz w:val="24"/>
        </w:rPr>
        <w:t> </w:t>
      </w:r>
      <w:r w:rsidR="00205979" w:rsidRPr="00003477">
        <w:rPr>
          <w:rFonts w:ascii="Arial" w:hAnsi="Arial" w:cs="Arial"/>
          <w:sz w:val="24"/>
        </w:rPr>
        <w:t xml:space="preserve">řešeno v kapitole </w:t>
      </w:r>
      <w:r w:rsidR="00B535F9" w:rsidRPr="00003477">
        <w:rPr>
          <w:rFonts w:ascii="Arial" w:hAnsi="Arial" w:cs="Arial"/>
          <w:sz w:val="24"/>
        </w:rPr>
        <w:t>IV. písm. b</w:t>
      </w:r>
      <w:r w:rsidR="00205979" w:rsidRPr="00003477">
        <w:rPr>
          <w:rFonts w:ascii="Arial" w:hAnsi="Arial" w:cs="Arial"/>
          <w:sz w:val="24"/>
        </w:rPr>
        <w:t>.</w:t>
      </w:r>
      <w:r w:rsidR="00B0082B" w:rsidRPr="00003477">
        <w:rPr>
          <w:rFonts w:ascii="Arial" w:hAnsi="Arial" w:cs="Arial"/>
          <w:sz w:val="24"/>
        </w:rPr>
        <w:t>, pro účely výkladu této výjimky je ale potřeba zdůraznit, že slova „objednávky“ a „faktury“ nemají vztah k výkladu jiných ustanovení zákona o</w:t>
      </w:r>
      <w:r w:rsidR="00634EF8" w:rsidRPr="00003477">
        <w:rPr>
          <w:rFonts w:ascii="Arial" w:hAnsi="Arial" w:cs="Arial"/>
          <w:sz w:val="24"/>
        </w:rPr>
        <w:t> </w:t>
      </w:r>
      <w:r w:rsidR="00B0082B" w:rsidRPr="00003477">
        <w:rPr>
          <w:rFonts w:ascii="Arial" w:hAnsi="Arial" w:cs="Arial"/>
          <w:sz w:val="24"/>
        </w:rPr>
        <w:t xml:space="preserve">registru smluv, zejm. k § 1 a </w:t>
      </w:r>
      <w:r w:rsidR="00101124">
        <w:rPr>
          <w:rFonts w:ascii="Arial" w:hAnsi="Arial" w:cs="Arial"/>
          <w:sz w:val="24"/>
        </w:rPr>
        <w:t xml:space="preserve">§ </w:t>
      </w:r>
      <w:r w:rsidR="00B0082B" w:rsidRPr="00003477">
        <w:rPr>
          <w:rFonts w:ascii="Arial" w:hAnsi="Arial" w:cs="Arial"/>
          <w:sz w:val="24"/>
        </w:rPr>
        <w:t>2 odst. 1.</w:t>
      </w:r>
      <w:r w:rsidR="00010108">
        <w:rPr>
          <w:rFonts w:ascii="Arial" w:hAnsi="Arial" w:cs="Arial"/>
          <w:sz w:val="24"/>
        </w:rPr>
        <w:t xml:space="preserve"> </w:t>
      </w:r>
      <w:r w:rsidR="00010108" w:rsidRPr="00D80637">
        <w:rPr>
          <w:rFonts w:ascii="Arial" w:hAnsi="Arial"/>
          <w:b/>
          <w:sz w:val="24"/>
        </w:rPr>
        <w:t>Faktury se</w:t>
      </w:r>
      <w:r w:rsidR="00555C10" w:rsidRPr="00D80637">
        <w:rPr>
          <w:rFonts w:ascii="Arial" w:hAnsi="Arial"/>
          <w:b/>
          <w:sz w:val="24"/>
        </w:rPr>
        <w:t> </w:t>
      </w:r>
      <w:r w:rsidR="00010108" w:rsidRPr="00D80637">
        <w:rPr>
          <w:rFonts w:ascii="Arial" w:hAnsi="Arial"/>
          <w:b/>
          <w:sz w:val="24"/>
        </w:rPr>
        <w:t>v registru smluv neuveřejňují</w:t>
      </w:r>
      <w:r w:rsidR="00D80637">
        <w:rPr>
          <w:rFonts w:ascii="Arial" w:hAnsi="Arial" w:cs="Arial"/>
          <w:sz w:val="24"/>
        </w:rPr>
        <w:t>, neboť nejsou smlouvami</w:t>
      </w:r>
      <w:r w:rsidR="00226BAF">
        <w:rPr>
          <w:rFonts w:ascii="Arial" w:hAnsi="Arial" w:cs="Arial"/>
          <w:sz w:val="24"/>
        </w:rPr>
        <w:t>.</w:t>
      </w:r>
    </w:p>
    <w:p w14:paraId="149435C2" w14:textId="77777777" w:rsidR="008D2990" w:rsidRPr="00003477" w:rsidRDefault="008D2990" w:rsidP="00513C71">
      <w:pPr>
        <w:pStyle w:val="Odstavecseseznamem"/>
        <w:spacing w:after="0" w:line="360" w:lineRule="auto"/>
        <w:jc w:val="both"/>
        <w:rPr>
          <w:rFonts w:ascii="Arial" w:hAnsi="Arial" w:cs="Arial"/>
          <w:sz w:val="24"/>
        </w:rPr>
      </w:pPr>
    </w:p>
    <w:p w14:paraId="14DF0C6D" w14:textId="0117F6B9" w:rsidR="008D2990" w:rsidRPr="00003477" w:rsidRDefault="006728EA" w:rsidP="00513C7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6571AE">
        <w:rPr>
          <w:rFonts w:ascii="Arial" w:hAnsi="Arial" w:cs="Arial"/>
          <w:sz w:val="24"/>
        </w:rPr>
        <w:t>mlouvy uzavřené</w:t>
      </w:r>
      <w:r w:rsidR="008D2990" w:rsidRPr="00003477">
        <w:rPr>
          <w:rFonts w:ascii="Arial" w:hAnsi="Arial" w:cs="Arial"/>
          <w:sz w:val="24"/>
        </w:rPr>
        <w:t xml:space="preserve"> na </w:t>
      </w:r>
      <w:r w:rsidR="008D2990" w:rsidRPr="00003477">
        <w:rPr>
          <w:rFonts w:ascii="Arial" w:hAnsi="Arial" w:cs="Arial"/>
          <w:b/>
          <w:sz w:val="24"/>
        </w:rPr>
        <w:t>komoditní burze</w:t>
      </w:r>
      <w:r w:rsidR="008D2990" w:rsidRPr="00003477">
        <w:rPr>
          <w:rFonts w:ascii="Arial" w:hAnsi="Arial" w:cs="Arial"/>
          <w:sz w:val="24"/>
        </w:rPr>
        <w:t>, na regulovaném trhu nebo</w:t>
      </w:r>
      <w:r w:rsidR="00010108">
        <w:rPr>
          <w:rFonts w:ascii="Arial" w:hAnsi="Arial" w:cs="Arial"/>
          <w:sz w:val="24"/>
        </w:rPr>
        <w:t> </w:t>
      </w:r>
      <w:r w:rsidR="008D2990" w:rsidRPr="00003477">
        <w:rPr>
          <w:rFonts w:ascii="Arial" w:hAnsi="Arial" w:cs="Arial"/>
          <w:sz w:val="24"/>
        </w:rPr>
        <w:t xml:space="preserve">evropském regulovaném trhu, </w:t>
      </w:r>
      <w:r w:rsidR="008D2990" w:rsidRPr="00010108">
        <w:rPr>
          <w:rFonts w:ascii="Arial" w:hAnsi="Arial" w:cs="Arial"/>
          <w:b/>
          <w:sz w:val="24"/>
        </w:rPr>
        <w:t>v dražbě</w:t>
      </w:r>
      <w:r w:rsidR="008D2990" w:rsidRPr="00003477">
        <w:rPr>
          <w:rFonts w:ascii="Arial" w:hAnsi="Arial" w:cs="Arial"/>
          <w:sz w:val="24"/>
        </w:rPr>
        <w:t xml:space="preserve"> nebo v </w:t>
      </w:r>
      <w:r w:rsidR="008D2990" w:rsidRPr="00010108">
        <w:rPr>
          <w:rFonts w:ascii="Arial" w:hAnsi="Arial" w:cs="Arial"/>
          <w:b/>
          <w:sz w:val="24"/>
        </w:rPr>
        <w:t>aukci</w:t>
      </w:r>
      <w:r w:rsidR="008D2990" w:rsidRPr="00003477">
        <w:rPr>
          <w:rFonts w:ascii="Arial" w:hAnsi="Arial" w:cs="Arial"/>
          <w:sz w:val="24"/>
        </w:rPr>
        <w:t xml:space="preserve"> anebo jiným obdobným postupem, s nímž je spojen zvláštní způsob přechodu </w:t>
      </w:r>
      <w:r w:rsidRPr="00003477">
        <w:rPr>
          <w:rFonts w:ascii="Arial" w:hAnsi="Arial" w:cs="Arial"/>
          <w:sz w:val="24"/>
        </w:rPr>
        <w:t>nebo</w:t>
      </w:r>
      <w:r w:rsidR="00010108">
        <w:rPr>
          <w:rFonts w:ascii="Arial" w:hAnsi="Arial" w:cs="Arial"/>
          <w:sz w:val="24"/>
        </w:rPr>
        <w:t> </w:t>
      </w:r>
      <w:r w:rsidRPr="00003477">
        <w:rPr>
          <w:rFonts w:ascii="Arial" w:hAnsi="Arial" w:cs="Arial"/>
          <w:sz w:val="24"/>
        </w:rPr>
        <w:t>převodu vlastnického práva.</w:t>
      </w:r>
    </w:p>
    <w:p w14:paraId="4BEC66DF" w14:textId="77777777" w:rsidR="008D2990" w:rsidRPr="00003477" w:rsidRDefault="008D2990" w:rsidP="00513C71">
      <w:pPr>
        <w:spacing w:after="0" w:line="360" w:lineRule="auto"/>
        <w:ind w:left="360"/>
        <w:jc w:val="both"/>
        <w:rPr>
          <w:rFonts w:ascii="Arial" w:hAnsi="Arial" w:cs="Arial"/>
          <w:sz w:val="24"/>
        </w:rPr>
      </w:pPr>
    </w:p>
    <w:p w14:paraId="47335878" w14:textId="7BC11CF5" w:rsidR="008D2990" w:rsidRPr="00003477" w:rsidRDefault="006728EA" w:rsidP="00513C7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6571AE">
        <w:rPr>
          <w:rFonts w:ascii="Arial" w:hAnsi="Arial" w:cs="Arial"/>
          <w:sz w:val="24"/>
        </w:rPr>
        <w:t>mlouvy, jejichž</w:t>
      </w:r>
      <w:r w:rsidR="008D2990" w:rsidRPr="00003477">
        <w:rPr>
          <w:rFonts w:ascii="Arial" w:hAnsi="Arial" w:cs="Arial"/>
          <w:sz w:val="24"/>
        </w:rPr>
        <w:t xml:space="preserve"> alespoň jednou smluvní stranou je </w:t>
      </w:r>
      <w:r w:rsidR="008D2990" w:rsidRPr="00010108">
        <w:rPr>
          <w:rFonts w:ascii="Arial" w:hAnsi="Arial" w:cs="Arial"/>
          <w:b/>
          <w:sz w:val="24"/>
        </w:rPr>
        <w:t>akciová společnost</w:t>
      </w:r>
      <w:r w:rsidR="008D2990" w:rsidRPr="00003477">
        <w:rPr>
          <w:rFonts w:ascii="Arial" w:hAnsi="Arial" w:cs="Arial"/>
          <w:sz w:val="24"/>
        </w:rPr>
        <w:t xml:space="preserve">, jejíž cenné papíry byly přijaty k </w:t>
      </w:r>
      <w:r w:rsidR="008D2990" w:rsidRPr="00003477">
        <w:rPr>
          <w:rFonts w:ascii="Arial" w:hAnsi="Arial" w:cs="Arial"/>
          <w:b/>
          <w:sz w:val="24"/>
        </w:rPr>
        <w:t>obchodování na regulovaném trhu</w:t>
      </w:r>
      <w:r w:rsidR="008D2990" w:rsidRPr="00003477">
        <w:rPr>
          <w:rFonts w:ascii="Arial" w:hAnsi="Arial" w:cs="Arial"/>
          <w:sz w:val="24"/>
        </w:rPr>
        <w:t xml:space="preserve"> nebo</w:t>
      </w:r>
      <w:r w:rsidR="00010108">
        <w:rPr>
          <w:rFonts w:ascii="Arial" w:hAnsi="Arial" w:cs="Arial"/>
          <w:sz w:val="24"/>
        </w:rPr>
        <w:t> </w:t>
      </w:r>
      <w:r w:rsidR="008D2990" w:rsidRPr="00003477">
        <w:rPr>
          <w:rFonts w:ascii="Arial" w:hAnsi="Arial" w:cs="Arial"/>
          <w:sz w:val="24"/>
        </w:rPr>
        <w:t xml:space="preserve">evropském regulovaném trhu, jde-li o akciovou společnost, v níž má stát nebo územní samosprávný celek sám nebo s jinými územními samosprávnými </w:t>
      </w:r>
      <w:r w:rsidR="008D2990" w:rsidRPr="00003477">
        <w:rPr>
          <w:rFonts w:ascii="Arial" w:hAnsi="Arial" w:cs="Arial"/>
          <w:sz w:val="24"/>
        </w:rPr>
        <w:lastRenderedPageBreak/>
        <w:t>celky většinovou majetkovou účast, a to i prostřednictvím</w:t>
      </w:r>
      <w:r w:rsidRPr="00003477">
        <w:rPr>
          <w:rFonts w:ascii="Arial" w:hAnsi="Arial" w:cs="Arial"/>
          <w:sz w:val="24"/>
        </w:rPr>
        <w:t xml:space="preserve"> jiné právnické osoby.</w:t>
      </w:r>
    </w:p>
    <w:p w14:paraId="17D5DD2C" w14:textId="77777777" w:rsidR="008D2990" w:rsidRPr="00003477" w:rsidRDefault="008D2990" w:rsidP="00513C71">
      <w:pPr>
        <w:pStyle w:val="Odstavecseseznamem"/>
        <w:spacing w:after="0" w:line="360" w:lineRule="auto"/>
        <w:jc w:val="both"/>
        <w:rPr>
          <w:rFonts w:ascii="Arial" w:hAnsi="Arial" w:cs="Arial"/>
          <w:sz w:val="24"/>
        </w:rPr>
      </w:pPr>
    </w:p>
    <w:p w14:paraId="029291D7" w14:textId="5964CCA1" w:rsidR="006851D6" w:rsidRDefault="006728EA" w:rsidP="006851D6">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6571AE">
        <w:rPr>
          <w:rFonts w:ascii="Arial" w:hAnsi="Arial" w:cs="Arial"/>
          <w:sz w:val="24"/>
        </w:rPr>
        <w:t>mlouvy</w:t>
      </w:r>
      <w:r w:rsidR="008D2990" w:rsidRPr="00003477">
        <w:rPr>
          <w:rFonts w:ascii="Arial" w:hAnsi="Arial" w:cs="Arial"/>
          <w:sz w:val="24"/>
        </w:rPr>
        <w:t xml:space="preserve">, jestliže </w:t>
      </w:r>
      <w:r w:rsidR="008D2990" w:rsidRPr="00003477">
        <w:rPr>
          <w:rFonts w:ascii="Arial" w:hAnsi="Arial" w:cs="Arial"/>
          <w:b/>
          <w:sz w:val="24"/>
        </w:rPr>
        <w:t>výše hodnoty předmětu</w:t>
      </w:r>
      <w:r w:rsidR="008D2990" w:rsidRPr="00003477">
        <w:rPr>
          <w:rFonts w:ascii="Arial" w:hAnsi="Arial" w:cs="Arial"/>
          <w:sz w:val="24"/>
        </w:rPr>
        <w:t xml:space="preserve"> </w:t>
      </w:r>
      <w:r w:rsidR="006571AE" w:rsidRPr="006571AE">
        <w:rPr>
          <w:rFonts w:ascii="Arial" w:hAnsi="Arial" w:cs="Arial"/>
          <w:b/>
          <w:sz w:val="24"/>
        </w:rPr>
        <w:t xml:space="preserve">plnění </w:t>
      </w:r>
      <w:r w:rsidR="008D2990" w:rsidRPr="00003477">
        <w:rPr>
          <w:rFonts w:ascii="Arial" w:hAnsi="Arial" w:cs="Arial"/>
          <w:sz w:val="24"/>
        </w:rPr>
        <w:t xml:space="preserve">je </w:t>
      </w:r>
      <w:r w:rsidR="000F0658">
        <w:rPr>
          <w:rFonts w:ascii="Arial" w:hAnsi="Arial" w:cs="Arial"/>
          <w:b/>
          <w:sz w:val="24"/>
        </w:rPr>
        <w:t>50.</w:t>
      </w:r>
      <w:r w:rsidR="008D2990" w:rsidRPr="00003477">
        <w:rPr>
          <w:rFonts w:ascii="Arial" w:hAnsi="Arial" w:cs="Arial"/>
          <w:b/>
          <w:sz w:val="24"/>
        </w:rPr>
        <w:t>000 Kč</w:t>
      </w:r>
      <w:r w:rsidR="008D2990" w:rsidRPr="00003477">
        <w:rPr>
          <w:rFonts w:ascii="Arial" w:hAnsi="Arial" w:cs="Arial"/>
          <w:sz w:val="24"/>
        </w:rPr>
        <w:t xml:space="preserve"> bez </w:t>
      </w:r>
      <w:r w:rsidR="002A7E2E">
        <w:rPr>
          <w:rFonts w:ascii="Arial" w:hAnsi="Arial" w:cs="Arial"/>
          <w:sz w:val="24"/>
        </w:rPr>
        <w:t>DPH</w:t>
      </w:r>
      <w:r w:rsidR="004D3D5B" w:rsidRPr="00003477">
        <w:rPr>
          <w:rFonts w:ascii="Arial" w:hAnsi="Arial" w:cs="Arial"/>
          <w:sz w:val="24"/>
        </w:rPr>
        <w:t xml:space="preserve"> nebo nižší. Jedním z cílů zákona je, aby byly v registru smluv uveřejňovány v</w:t>
      </w:r>
      <w:r w:rsidR="0060601E" w:rsidRPr="00003477">
        <w:rPr>
          <w:rFonts w:ascii="Arial" w:hAnsi="Arial" w:cs="Arial"/>
          <w:sz w:val="24"/>
        </w:rPr>
        <w:t> </w:t>
      </w:r>
      <w:r w:rsidR="004D3D5B" w:rsidRPr="00003477">
        <w:rPr>
          <w:rFonts w:ascii="Arial" w:hAnsi="Arial" w:cs="Arial"/>
          <w:sz w:val="24"/>
        </w:rPr>
        <w:t>zásadě všechny soukromoprávní smlouvy, smlouvy o</w:t>
      </w:r>
      <w:r w:rsidR="0057166C">
        <w:rPr>
          <w:rFonts w:ascii="Arial" w:hAnsi="Arial" w:cs="Arial"/>
          <w:sz w:val="24"/>
        </w:rPr>
        <w:t> </w:t>
      </w:r>
      <w:r w:rsidR="004D3D5B" w:rsidRPr="00003477">
        <w:rPr>
          <w:rFonts w:ascii="Arial" w:hAnsi="Arial" w:cs="Arial"/>
          <w:sz w:val="24"/>
        </w:rPr>
        <w:t xml:space="preserve">poskytnutí dotací nebo návratné finanční výpomoci, jestliže výše hodnoty předmětu </w:t>
      </w:r>
      <w:r w:rsidR="00010108">
        <w:rPr>
          <w:rFonts w:ascii="Arial" w:hAnsi="Arial" w:cs="Arial"/>
          <w:sz w:val="24"/>
        </w:rPr>
        <w:t xml:space="preserve">plnění </w:t>
      </w:r>
      <w:r w:rsidR="000F0658">
        <w:rPr>
          <w:rFonts w:ascii="Arial" w:hAnsi="Arial" w:cs="Arial"/>
          <w:sz w:val="24"/>
        </w:rPr>
        <w:t>těchto smluv je vyšší než 50.</w:t>
      </w:r>
      <w:r w:rsidR="004D3D5B" w:rsidRPr="00003477">
        <w:rPr>
          <w:rFonts w:ascii="Arial" w:hAnsi="Arial" w:cs="Arial"/>
          <w:sz w:val="24"/>
        </w:rPr>
        <w:t>000 Kč bez</w:t>
      </w:r>
      <w:r w:rsidR="00010108">
        <w:rPr>
          <w:rFonts w:ascii="Arial" w:hAnsi="Arial" w:cs="Arial"/>
          <w:sz w:val="24"/>
        </w:rPr>
        <w:t> </w:t>
      </w:r>
      <w:r w:rsidR="002A7E2E">
        <w:rPr>
          <w:rFonts w:ascii="Arial" w:hAnsi="Arial" w:cs="Arial"/>
          <w:sz w:val="24"/>
        </w:rPr>
        <w:t>DPH</w:t>
      </w:r>
      <w:r w:rsidR="004D3D5B" w:rsidRPr="00003477">
        <w:rPr>
          <w:rFonts w:ascii="Arial" w:hAnsi="Arial" w:cs="Arial"/>
          <w:sz w:val="24"/>
        </w:rPr>
        <w:t>. I</w:t>
      </w:r>
      <w:r w:rsidR="0057166C">
        <w:rPr>
          <w:rFonts w:ascii="Arial" w:hAnsi="Arial" w:cs="Arial"/>
          <w:sz w:val="24"/>
        </w:rPr>
        <w:t> </w:t>
      </w:r>
      <w:r w:rsidR="004D3D5B" w:rsidRPr="00003477">
        <w:rPr>
          <w:rFonts w:ascii="Arial" w:hAnsi="Arial" w:cs="Arial"/>
          <w:sz w:val="24"/>
        </w:rPr>
        <w:t>darovací smlouva v případě, že</w:t>
      </w:r>
      <w:r w:rsidR="00555C10">
        <w:rPr>
          <w:rFonts w:ascii="Arial" w:hAnsi="Arial" w:cs="Arial"/>
          <w:sz w:val="24"/>
        </w:rPr>
        <w:t> </w:t>
      </w:r>
      <w:r w:rsidR="004D3D5B" w:rsidRPr="00003477">
        <w:rPr>
          <w:rFonts w:ascii="Arial" w:hAnsi="Arial" w:cs="Arial"/>
          <w:sz w:val="24"/>
        </w:rPr>
        <w:t>hodnota jejího předmětu plnění přesáhne tuto částku, musí být uveřejněna v</w:t>
      </w:r>
      <w:r w:rsidR="00CB63BD">
        <w:rPr>
          <w:rFonts w:ascii="Arial" w:hAnsi="Arial" w:cs="Arial"/>
          <w:sz w:val="24"/>
        </w:rPr>
        <w:t> </w:t>
      </w:r>
      <w:r w:rsidR="004D3D5B" w:rsidRPr="00003477">
        <w:rPr>
          <w:rFonts w:ascii="Arial" w:hAnsi="Arial" w:cs="Arial"/>
          <w:sz w:val="24"/>
        </w:rPr>
        <w:t>registru smluv, přestože se jedná o</w:t>
      </w:r>
      <w:r w:rsidR="00901249">
        <w:rPr>
          <w:rFonts w:ascii="Arial" w:hAnsi="Arial" w:cs="Arial"/>
          <w:sz w:val="24"/>
        </w:rPr>
        <w:t> </w:t>
      </w:r>
      <w:r w:rsidR="004D3D5B" w:rsidRPr="00003477">
        <w:rPr>
          <w:rFonts w:ascii="Arial" w:hAnsi="Arial" w:cs="Arial"/>
          <w:sz w:val="24"/>
        </w:rPr>
        <w:t xml:space="preserve">bezúplatný převod práva; </w:t>
      </w:r>
      <w:r w:rsidR="004D3D5B" w:rsidRPr="006571AE">
        <w:rPr>
          <w:rFonts w:ascii="Arial" w:hAnsi="Arial"/>
          <w:sz w:val="24"/>
        </w:rPr>
        <w:t>klíčovým</w:t>
      </w:r>
      <w:r w:rsidR="004D3D5B" w:rsidRPr="00003477">
        <w:rPr>
          <w:rFonts w:ascii="Arial" w:hAnsi="Arial" w:cs="Arial"/>
          <w:sz w:val="24"/>
        </w:rPr>
        <w:t xml:space="preserve"> </w:t>
      </w:r>
      <w:r w:rsidR="004D3D5B" w:rsidRPr="006571AE">
        <w:rPr>
          <w:rFonts w:ascii="Arial" w:hAnsi="Arial"/>
          <w:sz w:val="24"/>
        </w:rPr>
        <w:t>prvkem pro určení</w:t>
      </w:r>
      <w:r w:rsidR="004D3D5B" w:rsidRPr="00003477">
        <w:rPr>
          <w:rFonts w:ascii="Arial" w:hAnsi="Arial" w:cs="Arial"/>
          <w:sz w:val="24"/>
        </w:rPr>
        <w:t xml:space="preserve"> této výjimky totiž není výše úplaty, ale </w:t>
      </w:r>
      <w:r w:rsidR="004D3D5B" w:rsidRPr="006571AE">
        <w:rPr>
          <w:rFonts w:ascii="Arial" w:hAnsi="Arial"/>
          <w:sz w:val="24"/>
        </w:rPr>
        <w:t>hodnota</w:t>
      </w:r>
      <w:r w:rsidR="004D3D5B" w:rsidRPr="00003477">
        <w:rPr>
          <w:rFonts w:ascii="Arial" w:hAnsi="Arial" w:cs="Arial"/>
          <w:sz w:val="24"/>
        </w:rPr>
        <w:t xml:space="preserve"> předmětu plnění. Jsme si vědomi toho, že</w:t>
      </w:r>
      <w:r w:rsidR="00010108">
        <w:rPr>
          <w:rFonts w:ascii="Arial" w:hAnsi="Arial" w:cs="Arial"/>
          <w:sz w:val="24"/>
        </w:rPr>
        <w:t> </w:t>
      </w:r>
      <w:r w:rsidR="004D3D5B" w:rsidRPr="00003477">
        <w:rPr>
          <w:rFonts w:ascii="Arial" w:hAnsi="Arial" w:cs="Arial"/>
          <w:sz w:val="24"/>
        </w:rPr>
        <w:t>v praxi toto může přinášet řa</w:t>
      </w:r>
      <w:r w:rsidR="00CB63BD">
        <w:rPr>
          <w:rFonts w:ascii="Arial" w:hAnsi="Arial" w:cs="Arial"/>
          <w:sz w:val="24"/>
        </w:rPr>
        <w:t>du problému, zejm. s odhadem hodnoty</w:t>
      </w:r>
      <w:r w:rsidR="004D3D5B" w:rsidRPr="00003477">
        <w:rPr>
          <w:rFonts w:ascii="Arial" w:hAnsi="Arial" w:cs="Arial"/>
          <w:sz w:val="24"/>
        </w:rPr>
        <w:t xml:space="preserve"> předmětu plnění u</w:t>
      </w:r>
      <w:r w:rsidR="00E56120" w:rsidRPr="00003477">
        <w:rPr>
          <w:rFonts w:ascii="Arial" w:hAnsi="Arial" w:cs="Arial"/>
          <w:sz w:val="24"/>
        </w:rPr>
        <w:t> </w:t>
      </w:r>
      <w:r w:rsidR="004D3D5B" w:rsidRPr="00003477">
        <w:rPr>
          <w:rFonts w:ascii="Arial" w:hAnsi="Arial" w:cs="Arial"/>
          <w:sz w:val="24"/>
        </w:rPr>
        <w:t>bezúplatných převodů práva</w:t>
      </w:r>
      <w:r w:rsidR="00CB63BD">
        <w:rPr>
          <w:rFonts w:ascii="Arial" w:hAnsi="Arial" w:cs="Arial"/>
          <w:sz w:val="24"/>
        </w:rPr>
        <w:t>,</w:t>
      </w:r>
      <w:r w:rsidR="00822EAF">
        <w:rPr>
          <w:rFonts w:ascii="Arial" w:hAnsi="Arial" w:cs="Arial"/>
          <w:sz w:val="24"/>
        </w:rPr>
        <w:t xml:space="preserve"> a</w:t>
      </w:r>
      <w:r w:rsidR="00CB63BD">
        <w:rPr>
          <w:rFonts w:ascii="Arial" w:hAnsi="Arial" w:cs="Arial"/>
          <w:sz w:val="24"/>
        </w:rPr>
        <w:t> </w:t>
      </w:r>
      <w:r w:rsidR="00822EAF">
        <w:rPr>
          <w:rFonts w:ascii="Arial" w:hAnsi="Arial" w:cs="Arial"/>
          <w:sz w:val="24"/>
        </w:rPr>
        <w:t>že existuje celá řada smluv, u kterých se hodnota předmětu plnění posuzuje jen velmi složitě</w:t>
      </w:r>
      <w:r w:rsidR="004D3D5B" w:rsidRPr="00003477">
        <w:rPr>
          <w:rFonts w:ascii="Arial" w:hAnsi="Arial" w:cs="Arial"/>
          <w:sz w:val="24"/>
        </w:rPr>
        <w:t>, nicméně</w:t>
      </w:r>
      <w:r w:rsidR="002A7E2E">
        <w:rPr>
          <w:rFonts w:ascii="Arial" w:hAnsi="Arial" w:cs="Arial"/>
          <w:sz w:val="24"/>
        </w:rPr>
        <w:t xml:space="preserve"> stanovení přesné hodnoty předmětu plnění by</w:t>
      </w:r>
      <w:r w:rsidR="00555C10">
        <w:rPr>
          <w:rFonts w:ascii="Arial" w:hAnsi="Arial" w:cs="Arial"/>
          <w:sz w:val="24"/>
        </w:rPr>
        <w:t> </w:t>
      </w:r>
      <w:r w:rsidR="002A7E2E">
        <w:rPr>
          <w:rFonts w:ascii="Arial" w:hAnsi="Arial" w:cs="Arial"/>
          <w:sz w:val="24"/>
        </w:rPr>
        <w:t>pro</w:t>
      </w:r>
      <w:r w:rsidR="00555C10">
        <w:rPr>
          <w:rFonts w:ascii="Arial" w:hAnsi="Arial" w:cs="Arial"/>
          <w:sz w:val="24"/>
        </w:rPr>
        <w:t> </w:t>
      </w:r>
      <w:r w:rsidR="002A7E2E">
        <w:rPr>
          <w:rFonts w:ascii="Arial" w:hAnsi="Arial" w:cs="Arial"/>
          <w:sz w:val="24"/>
        </w:rPr>
        <w:t>účely úvah, zda se smlouva uveřejní či</w:t>
      </w:r>
      <w:r w:rsidR="00010108">
        <w:rPr>
          <w:rFonts w:ascii="Arial" w:hAnsi="Arial" w:cs="Arial"/>
          <w:sz w:val="24"/>
        </w:rPr>
        <w:t> </w:t>
      </w:r>
      <w:r w:rsidR="002A7E2E">
        <w:rPr>
          <w:rFonts w:ascii="Arial" w:hAnsi="Arial" w:cs="Arial"/>
          <w:sz w:val="24"/>
        </w:rPr>
        <w:t>nikoliv, nemělo být dogmatem, neboť je</w:t>
      </w:r>
      <w:r w:rsidR="00555C10">
        <w:rPr>
          <w:rFonts w:ascii="Arial" w:hAnsi="Arial" w:cs="Arial"/>
          <w:sz w:val="24"/>
        </w:rPr>
        <w:t> </w:t>
      </w:r>
      <w:r w:rsidR="002A7E2E">
        <w:rPr>
          <w:rFonts w:ascii="Arial" w:hAnsi="Arial" w:cs="Arial"/>
          <w:sz w:val="24"/>
        </w:rPr>
        <w:t>samozřejmě možné uveřejnit i</w:t>
      </w:r>
      <w:r w:rsidR="00010108">
        <w:rPr>
          <w:rFonts w:ascii="Arial" w:hAnsi="Arial" w:cs="Arial"/>
          <w:sz w:val="24"/>
        </w:rPr>
        <w:t> </w:t>
      </w:r>
      <w:r w:rsidR="002A7E2E">
        <w:rPr>
          <w:rFonts w:ascii="Arial" w:hAnsi="Arial" w:cs="Arial"/>
          <w:sz w:val="24"/>
        </w:rPr>
        <w:t>smlouvu s hodnot</w:t>
      </w:r>
      <w:r w:rsidR="0087734B">
        <w:rPr>
          <w:rFonts w:ascii="Arial" w:hAnsi="Arial" w:cs="Arial"/>
          <w:sz w:val="24"/>
        </w:rPr>
        <w:t>ou předmětu plnění nižší než 50</w:t>
      </w:r>
      <w:r w:rsidR="000F0658">
        <w:rPr>
          <w:rFonts w:ascii="Arial" w:hAnsi="Arial" w:cs="Arial"/>
          <w:sz w:val="24"/>
        </w:rPr>
        <w:t>.</w:t>
      </w:r>
      <w:r w:rsidR="002A7E2E">
        <w:rPr>
          <w:rFonts w:ascii="Arial" w:hAnsi="Arial" w:cs="Arial"/>
          <w:sz w:val="24"/>
        </w:rPr>
        <w:t>000 Kč bez DPH.</w:t>
      </w:r>
      <w:r w:rsidR="00D5220A" w:rsidRPr="00003477">
        <w:rPr>
          <w:rFonts w:ascii="Arial" w:hAnsi="Arial" w:cs="Arial"/>
          <w:sz w:val="24"/>
        </w:rPr>
        <w:t xml:space="preserve"> </w:t>
      </w:r>
      <w:r w:rsidR="00B34E2F">
        <w:rPr>
          <w:rFonts w:ascii="Arial" w:hAnsi="Arial" w:cs="Arial"/>
          <w:sz w:val="24"/>
        </w:rPr>
        <w:t>V případech, kdy cena či hodnota není zřejmá, d</w:t>
      </w:r>
      <w:r w:rsidR="00101124" w:rsidRPr="006851D6">
        <w:rPr>
          <w:rFonts w:ascii="Arial" w:hAnsi="Arial" w:cs="Arial"/>
          <w:sz w:val="24"/>
        </w:rPr>
        <w:t>oporučujeme h</w:t>
      </w:r>
      <w:r w:rsidR="00D5220A" w:rsidRPr="006851D6">
        <w:rPr>
          <w:rFonts w:ascii="Arial" w:hAnsi="Arial" w:cs="Arial"/>
          <w:sz w:val="24"/>
        </w:rPr>
        <w:t xml:space="preserve">odnotu předmětu plnění </w:t>
      </w:r>
      <w:r w:rsidR="0045642A">
        <w:rPr>
          <w:rFonts w:ascii="Arial" w:hAnsi="Arial" w:cs="Arial"/>
          <w:sz w:val="24"/>
        </w:rPr>
        <w:t>určit pomocí příslušných právních předpisů</w:t>
      </w:r>
      <w:r w:rsidR="0045642A">
        <w:rPr>
          <w:rStyle w:val="Znakapoznpodarou"/>
          <w:rFonts w:ascii="Arial" w:hAnsi="Arial" w:cs="Arial"/>
          <w:sz w:val="24"/>
        </w:rPr>
        <w:footnoteReference w:id="3"/>
      </w:r>
      <w:r w:rsidR="0045642A">
        <w:rPr>
          <w:rFonts w:ascii="Arial" w:hAnsi="Arial" w:cs="Arial"/>
          <w:sz w:val="24"/>
        </w:rPr>
        <w:t xml:space="preserve"> nebo </w:t>
      </w:r>
      <w:r w:rsidR="008A65B0">
        <w:rPr>
          <w:rFonts w:ascii="Arial" w:hAnsi="Arial" w:cs="Arial"/>
          <w:sz w:val="24"/>
        </w:rPr>
        <w:t xml:space="preserve">ji </w:t>
      </w:r>
      <w:r w:rsidR="0045642A">
        <w:rPr>
          <w:rFonts w:ascii="Arial" w:hAnsi="Arial" w:cs="Arial"/>
          <w:sz w:val="24"/>
        </w:rPr>
        <w:t xml:space="preserve">pro účely uveřejnění v registru smluv </w:t>
      </w:r>
      <w:r w:rsidR="00D5220A" w:rsidRPr="006851D6">
        <w:rPr>
          <w:rFonts w:ascii="Arial" w:hAnsi="Arial" w:cs="Arial"/>
          <w:sz w:val="24"/>
        </w:rPr>
        <w:t>odhadnout</w:t>
      </w:r>
      <w:r w:rsidR="008A65B0">
        <w:rPr>
          <w:rFonts w:ascii="Arial" w:hAnsi="Arial" w:cs="Arial"/>
          <w:sz w:val="24"/>
        </w:rPr>
        <w:t xml:space="preserve"> (nikoliv za pomoci znalce, neboť to by bylo vzhledem ke smyslu a účelu zákona o registru smluv nehospodárné)</w:t>
      </w:r>
      <w:r w:rsidR="00D5220A" w:rsidRPr="006851D6">
        <w:rPr>
          <w:rFonts w:ascii="Arial" w:hAnsi="Arial" w:cs="Arial"/>
          <w:sz w:val="24"/>
        </w:rPr>
        <w:t xml:space="preserve">. </w:t>
      </w:r>
      <w:r w:rsidR="00B34E2F" w:rsidRPr="006851D6">
        <w:rPr>
          <w:rFonts w:ascii="Arial" w:hAnsi="Arial" w:cs="Arial"/>
          <w:sz w:val="24"/>
        </w:rPr>
        <w:t>V praxi se vyskytuje mnoho smluv, jejichž hodnotu předmětu je velice složité určit a</w:t>
      </w:r>
      <w:r w:rsidR="008A65B0">
        <w:rPr>
          <w:rFonts w:ascii="Arial" w:hAnsi="Arial" w:cs="Arial"/>
          <w:sz w:val="24"/>
        </w:rPr>
        <w:t> </w:t>
      </w:r>
      <w:r w:rsidR="00B34E2F" w:rsidRPr="006851D6">
        <w:rPr>
          <w:rFonts w:ascii="Arial" w:hAnsi="Arial" w:cs="Arial"/>
          <w:sz w:val="24"/>
        </w:rPr>
        <w:t xml:space="preserve">vyskytují se i smlouvy, jejichž hodnotu předmětu plnění není možné určit vůbec, což připouští § 5 odst. 5 písm. c) </w:t>
      </w:r>
      <w:r w:rsidR="00B34E2F" w:rsidRPr="006851D6">
        <w:rPr>
          <w:rFonts w:ascii="Arial" w:hAnsi="Arial" w:cs="Arial"/>
          <w:sz w:val="24"/>
        </w:rPr>
        <w:lastRenderedPageBreak/>
        <w:t>zákona o registru smluv.</w:t>
      </w:r>
      <w:r w:rsidR="00B34E2F" w:rsidRPr="00B34E2F">
        <w:rPr>
          <w:rFonts w:ascii="Arial" w:hAnsi="Arial" w:cs="Arial"/>
          <w:sz w:val="24"/>
        </w:rPr>
        <w:t xml:space="preserve"> </w:t>
      </w:r>
      <w:r w:rsidR="00B34E2F" w:rsidRPr="006851D6">
        <w:rPr>
          <w:rFonts w:ascii="Arial" w:hAnsi="Arial" w:cs="Arial"/>
          <w:sz w:val="24"/>
        </w:rPr>
        <w:t>Samozřejmě platí, že v pochybnostech je lepší smlouvu v registru smluv uveřejnit než neuveřejnit.</w:t>
      </w:r>
    </w:p>
    <w:p w14:paraId="4BF1A911" w14:textId="77777777" w:rsidR="006851D6" w:rsidRDefault="006851D6" w:rsidP="006851D6">
      <w:pPr>
        <w:pStyle w:val="Odstavecseseznamem"/>
        <w:spacing w:after="0" w:line="360" w:lineRule="auto"/>
        <w:ind w:left="426"/>
        <w:jc w:val="both"/>
        <w:rPr>
          <w:rFonts w:ascii="Arial" w:hAnsi="Arial" w:cs="Arial"/>
          <w:sz w:val="24"/>
        </w:rPr>
      </w:pPr>
    </w:p>
    <w:p w14:paraId="10EFC15B" w14:textId="6C10AF84" w:rsidR="002E04E7" w:rsidRPr="006851D6" w:rsidRDefault="00E56120" w:rsidP="006851D6">
      <w:pPr>
        <w:pStyle w:val="Odstavecseseznamem"/>
        <w:spacing w:after="0" w:line="360" w:lineRule="auto"/>
        <w:ind w:left="426"/>
        <w:jc w:val="both"/>
        <w:rPr>
          <w:rFonts w:ascii="Arial" w:hAnsi="Arial" w:cs="Arial"/>
          <w:sz w:val="24"/>
        </w:rPr>
      </w:pPr>
      <w:r w:rsidRPr="006851D6">
        <w:rPr>
          <w:rFonts w:ascii="Arial" w:hAnsi="Arial" w:cs="Arial"/>
          <w:sz w:val="24"/>
        </w:rPr>
        <w:t>U</w:t>
      </w:r>
      <w:r w:rsidR="00CB63BD" w:rsidRPr="006851D6">
        <w:rPr>
          <w:rFonts w:ascii="Arial" w:hAnsi="Arial" w:cs="Arial"/>
          <w:sz w:val="24"/>
        </w:rPr>
        <w:t> </w:t>
      </w:r>
      <w:r w:rsidRPr="006851D6">
        <w:rPr>
          <w:rFonts w:ascii="Arial" w:hAnsi="Arial" w:cs="Arial"/>
          <w:sz w:val="24"/>
        </w:rPr>
        <w:t xml:space="preserve">smluv na dobu určitou s opakujícím </w:t>
      </w:r>
      <w:r w:rsidR="00010108" w:rsidRPr="006851D6">
        <w:rPr>
          <w:rFonts w:ascii="Arial" w:hAnsi="Arial" w:cs="Arial"/>
          <w:sz w:val="24"/>
        </w:rPr>
        <w:t>se </w:t>
      </w:r>
      <w:r w:rsidRPr="006851D6">
        <w:rPr>
          <w:rFonts w:ascii="Arial" w:hAnsi="Arial" w:cs="Arial"/>
          <w:sz w:val="24"/>
        </w:rPr>
        <w:t>pln</w:t>
      </w:r>
      <w:r w:rsidR="004A202C" w:rsidRPr="006851D6">
        <w:rPr>
          <w:rFonts w:ascii="Arial" w:hAnsi="Arial" w:cs="Arial"/>
          <w:sz w:val="24"/>
        </w:rPr>
        <w:t xml:space="preserve">ěním </w:t>
      </w:r>
      <w:r w:rsidR="00474C83">
        <w:rPr>
          <w:rFonts w:ascii="Arial" w:hAnsi="Arial" w:cs="Arial"/>
          <w:sz w:val="24"/>
        </w:rPr>
        <w:t xml:space="preserve">(např. nájemních smluv) </w:t>
      </w:r>
      <w:r w:rsidR="004A202C" w:rsidRPr="006851D6">
        <w:rPr>
          <w:rFonts w:ascii="Arial" w:hAnsi="Arial" w:cs="Arial"/>
          <w:sz w:val="24"/>
        </w:rPr>
        <w:t xml:space="preserve">se hodnota předmětu smlouvy </w:t>
      </w:r>
      <w:r w:rsidRPr="006851D6">
        <w:rPr>
          <w:rFonts w:ascii="Arial" w:hAnsi="Arial" w:cs="Arial"/>
          <w:sz w:val="24"/>
        </w:rPr>
        <w:t>vypočítá jako součet všech plnění, potažmo hodnoty plnění, za dobu, na kterou je smlouva uzavřena</w:t>
      </w:r>
      <w:r w:rsidR="00474C83">
        <w:rPr>
          <w:rFonts w:ascii="Arial" w:hAnsi="Arial" w:cs="Arial"/>
          <w:sz w:val="24"/>
        </w:rPr>
        <w:t xml:space="preserve"> (pokud je smlouva uzavřena na 16 měsíců, tak za 16 měsíců)</w:t>
      </w:r>
      <w:r w:rsidRPr="006851D6">
        <w:rPr>
          <w:rFonts w:ascii="Arial" w:hAnsi="Arial" w:cs="Arial"/>
          <w:sz w:val="24"/>
        </w:rPr>
        <w:t>. U smluv na</w:t>
      </w:r>
      <w:r w:rsidR="00010108" w:rsidRPr="006851D6">
        <w:rPr>
          <w:rFonts w:ascii="Arial" w:hAnsi="Arial" w:cs="Arial"/>
          <w:sz w:val="24"/>
        </w:rPr>
        <w:t> </w:t>
      </w:r>
      <w:r w:rsidRPr="006851D6">
        <w:rPr>
          <w:rFonts w:ascii="Arial" w:hAnsi="Arial" w:cs="Arial"/>
          <w:sz w:val="24"/>
        </w:rPr>
        <w:t xml:space="preserve">dobu neurčitou s opakujícím </w:t>
      </w:r>
      <w:r w:rsidR="00010108" w:rsidRPr="006851D6">
        <w:rPr>
          <w:rFonts w:ascii="Arial" w:hAnsi="Arial" w:cs="Arial"/>
          <w:sz w:val="24"/>
        </w:rPr>
        <w:t>se </w:t>
      </w:r>
      <w:r w:rsidRPr="006851D6">
        <w:rPr>
          <w:rFonts w:ascii="Arial" w:hAnsi="Arial" w:cs="Arial"/>
          <w:sz w:val="24"/>
        </w:rPr>
        <w:t xml:space="preserve">plněním </w:t>
      </w:r>
      <w:r w:rsidR="004A202C" w:rsidRPr="006851D6">
        <w:rPr>
          <w:rFonts w:ascii="Arial" w:hAnsi="Arial" w:cs="Arial"/>
          <w:sz w:val="24"/>
        </w:rPr>
        <w:t>lze pro určení</w:t>
      </w:r>
      <w:r w:rsidRPr="006851D6">
        <w:rPr>
          <w:rFonts w:ascii="Arial" w:hAnsi="Arial" w:cs="Arial"/>
          <w:sz w:val="24"/>
        </w:rPr>
        <w:t xml:space="preserve"> </w:t>
      </w:r>
      <w:r w:rsidR="004A202C" w:rsidRPr="006851D6">
        <w:rPr>
          <w:rFonts w:ascii="Arial" w:hAnsi="Arial" w:cs="Arial"/>
          <w:sz w:val="24"/>
        </w:rPr>
        <w:t xml:space="preserve">hodnoty předmětu </w:t>
      </w:r>
      <w:r w:rsidR="00437C74" w:rsidRPr="006851D6">
        <w:rPr>
          <w:rFonts w:ascii="Arial" w:hAnsi="Arial" w:cs="Arial"/>
          <w:sz w:val="24"/>
        </w:rPr>
        <w:t xml:space="preserve">smlouvy </w:t>
      </w:r>
      <w:r w:rsidR="002E04E7" w:rsidRPr="006851D6">
        <w:rPr>
          <w:rFonts w:ascii="Arial" w:hAnsi="Arial" w:cs="Arial"/>
          <w:sz w:val="24"/>
        </w:rPr>
        <w:t>použít analogii zákona č.</w:t>
      </w:r>
      <w:r w:rsidR="00147FF9" w:rsidRPr="006851D6">
        <w:rPr>
          <w:rFonts w:ascii="Arial" w:hAnsi="Arial" w:cs="Arial"/>
          <w:sz w:val="24"/>
        </w:rPr>
        <w:t> </w:t>
      </w:r>
      <w:r w:rsidR="002E04E7" w:rsidRPr="006851D6">
        <w:rPr>
          <w:rFonts w:ascii="Arial" w:hAnsi="Arial" w:cs="Arial"/>
          <w:sz w:val="24"/>
        </w:rPr>
        <w:t>151/1997 Sb., o oceňování majetku a</w:t>
      </w:r>
      <w:r w:rsidR="00010108" w:rsidRPr="006851D6">
        <w:rPr>
          <w:rFonts w:ascii="Arial" w:hAnsi="Arial" w:cs="Arial"/>
          <w:sz w:val="24"/>
        </w:rPr>
        <w:t> </w:t>
      </w:r>
      <w:r w:rsidR="002E04E7" w:rsidRPr="006851D6">
        <w:rPr>
          <w:rFonts w:ascii="Arial" w:hAnsi="Arial" w:cs="Arial"/>
          <w:sz w:val="24"/>
        </w:rPr>
        <w:t>o</w:t>
      </w:r>
      <w:r w:rsidR="00010108" w:rsidRPr="006851D6">
        <w:rPr>
          <w:rFonts w:ascii="Arial" w:hAnsi="Arial" w:cs="Arial"/>
          <w:sz w:val="24"/>
        </w:rPr>
        <w:t> </w:t>
      </w:r>
      <w:r w:rsidR="002E04E7" w:rsidRPr="006851D6">
        <w:rPr>
          <w:rFonts w:ascii="Arial" w:hAnsi="Arial" w:cs="Arial"/>
          <w:sz w:val="24"/>
        </w:rPr>
        <w:t>změně některých zákonů (zákon o</w:t>
      </w:r>
      <w:r w:rsidR="00147FF9" w:rsidRPr="006851D6">
        <w:rPr>
          <w:rFonts w:ascii="Arial" w:hAnsi="Arial" w:cs="Arial"/>
          <w:sz w:val="24"/>
        </w:rPr>
        <w:t> </w:t>
      </w:r>
      <w:r w:rsidR="002E04E7" w:rsidRPr="006851D6">
        <w:rPr>
          <w:rFonts w:ascii="Arial" w:hAnsi="Arial" w:cs="Arial"/>
          <w:sz w:val="24"/>
        </w:rPr>
        <w:t>oceňování majetku), ve znění pozdějších předpisů, kdy hodnotou předmětu</w:t>
      </w:r>
      <w:r w:rsidR="00010108" w:rsidRPr="006851D6">
        <w:rPr>
          <w:rFonts w:ascii="Arial" w:hAnsi="Arial" w:cs="Arial"/>
          <w:sz w:val="24"/>
        </w:rPr>
        <w:t xml:space="preserve"> plnění</w:t>
      </w:r>
      <w:r w:rsidR="002E04E7" w:rsidRPr="006851D6">
        <w:rPr>
          <w:rFonts w:ascii="Arial" w:hAnsi="Arial" w:cs="Arial"/>
          <w:sz w:val="24"/>
        </w:rPr>
        <w:t xml:space="preserve"> bude součet všech plnění, pota</w:t>
      </w:r>
      <w:r w:rsidR="006851D6">
        <w:rPr>
          <w:rFonts w:ascii="Arial" w:hAnsi="Arial" w:cs="Arial"/>
          <w:sz w:val="24"/>
        </w:rPr>
        <w:t>žmo hodnoty plnění, za dobu 5</w:t>
      </w:r>
      <w:r w:rsidR="002E04E7" w:rsidRPr="006851D6">
        <w:rPr>
          <w:rFonts w:ascii="Arial" w:hAnsi="Arial" w:cs="Arial"/>
          <w:sz w:val="24"/>
        </w:rPr>
        <w:t xml:space="preserve"> let.</w:t>
      </w:r>
      <w:r w:rsidR="006851D6">
        <w:rPr>
          <w:rFonts w:ascii="Arial" w:hAnsi="Arial" w:cs="Arial"/>
          <w:sz w:val="24"/>
        </w:rPr>
        <w:t xml:space="preserve"> Smlouvy na dobu neurčitou doporučujeme spíše uveřejňovat vždy.</w:t>
      </w:r>
      <w:r w:rsidR="00E4763C" w:rsidRPr="006851D6">
        <w:rPr>
          <w:rFonts w:ascii="Arial" w:hAnsi="Arial" w:cs="Arial"/>
          <w:sz w:val="24"/>
        </w:rPr>
        <w:t xml:space="preserve"> </w:t>
      </w:r>
      <w:r w:rsidR="00E4763C" w:rsidRPr="00474C83">
        <w:rPr>
          <w:rFonts w:ascii="Arial" w:hAnsi="Arial"/>
          <w:sz w:val="24"/>
        </w:rPr>
        <w:t xml:space="preserve">Doporučujeme </w:t>
      </w:r>
      <w:r w:rsidR="006851D6">
        <w:rPr>
          <w:rFonts w:ascii="Arial" w:hAnsi="Arial" w:cs="Arial"/>
          <w:sz w:val="24"/>
        </w:rPr>
        <w:t xml:space="preserve">také </w:t>
      </w:r>
      <w:r w:rsidR="00E4763C" w:rsidRPr="00474C83">
        <w:rPr>
          <w:rFonts w:ascii="Arial" w:hAnsi="Arial"/>
          <w:sz w:val="24"/>
        </w:rPr>
        <w:t xml:space="preserve">uveřejnit </w:t>
      </w:r>
      <w:r w:rsidR="00557455" w:rsidRPr="00474C83">
        <w:rPr>
          <w:rFonts w:ascii="Arial" w:hAnsi="Arial"/>
          <w:sz w:val="24"/>
        </w:rPr>
        <w:t>bez odkladu po jejím uzavření</w:t>
      </w:r>
      <w:r w:rsidR="00557455" w:rsidRPr="006851D6">
        <w:rPr>
          <w:rFonts w:ascii="Arial" w:hAnsi="Arial" w:cs="Arial"/>
          <w:sz w:val="24"/>
        </w:rPr>
        <w:t xml:space="preserve"> </w:t>
      </w:r>
      <w:r w:rsidR="00E4763C" w:rsidRPr="006851D6">
        <w:rPr>
          <w:rFonts w:ascii="Arial" w:hAnsi="Arial" w:cs="Arial"/>
          <w:sz w:val="24"/>
        </w:rPr>
        <w:t>smlouvu, u</w:t>
      </w:r>
      <w:r w:rsidR="002070AD">
        <w:rPr>
          <w:rFonts w:ascii="Arial" w:hAnsi="Arial" w:cs="Arial"/>
          <w:sz w:val="24"/>
        </w:rPr>
        <w:t> </w:t>
      </w:r>
      <w:r w:rsidR="00E4763C" w:rsidRPr="006851D6">
        <w:rPr>
          <w:rFonts w:ascii="Arial" w:hAnsi="Arial" w:cs="Arial"/>
          <w:sz w:val="24"/>
        </w:rPr>
        <w:t xml:space="preserve">které </w:t>
      </w:r>
      <w:r w:rsidR="00E4763C" w:rsidRPr="00474C83">
        <w:rPr>
          <w:rFonts w:ascii="Arial" w:hAnsi="Arial"/>
          <w:sz w:val="24"/>
        </w:rPr>
        <w:t>není přesně známo</w:t>
      </w:r>
      <w:r w:rsidR="00E4763C" w:rsidRPr="006851D6">
        <w:rPr>
          <w:rFonts w:ascii="Arial" w:hAnsi="Arial" w:cs="Arial"/>
          <w:sz w:val="24"/>
        </w:rPr>
        <w:t xml:space="preserve">, </w:t>
      </w:r>
      <w:r w:rsidR="00E4763C" w:rsidRPr="00474C83">
        <w:rPr>
          <w:rFonts w:ascii="Arial" w:hAnsi="Arial"/>
          <w:sz w:val="24"/>
        </w:rPr>
        <w:t>kdy</w:t>
      </w:r>
      <w:r w:rsidR="00557455" w:rsidRPr="006851D6">
        <w:rPr>
          <w:rFonts w:ascii="Arial" w:hAnsi="Arial" w:cs="Arial"/>
          <w:sz w:val="24"/>
        </w:rPr>
        <w:t> </w:t>
      </w:r>
      <w:r w:rsidR="00E4763C" w:rsidRPr="006851D6">
        <w:rPr>
          <w:rFonts w:ascii="Arial" w:hAnsi="Arial" w:cs="Arial"/>
          <w:sz w:val="24"/>
        </w:rPr>
        <w:t xml:space="preserve">(např. na základě faktického plnění rozloženého v čase) </w:t>
      </w:r>
      <w:r w:rsidR="00E4763C" w:rsidRPr="00474C83">
        <w:rPr>
          <w:rFonts w:ascii="Arial" w:hAnsi="Arial"/>
          <w:sz w:val="24"/>
        </w:rPr>
        <w:t>dojde k </w:t>
      </w:r>
      <w:r w:rsidR="00474C83">
        <w:rPr>
          <w:rFonts w:ascii="Arial" w:hAnsi="Arial"/>
          <w:sz w:val="24"/>
        </w:rPr>
        <w:t>dosažení</w:t>
      </w:r>
      <w:r w:rsidR="00E4763C" w:rsidRPr="00474C83">
        <w:rPr>
          <w:rFonts w:ascii="Arial" w:hAnsi="Arial"/>
          <w:sz w:val="24"/>
        </w:rPr>
        <w:t xml:space="preserve"> hodnoty</w:t>
      </w:r>
      <w:r w:rsidR="00E4763C" w:rsidRPr="006851D6">
        <w:rPr>
          <w:rFonts w:ascii="Arial" w:hAnsi="Arial" w:cs="Arial"/>
          <w:sz w:val="24"/>
        </w:rPr>
        <w:t xml:space="preserve"> předmětu </w:t>
      </w:r>
      <w:r w:rsidR="00010108" w:rsidRPr="006851D6">
        <w:rPr>
          <w:rFonts w:ascii="Arial" w:hAnsi="Arial" w:cs="Arial"/>
          <w:sz w:val="24"/>
        </w:rPr>
        <w:t xml:space="preserve">plnění </w:t>
      </w:r>
      <w:r w:rsidR="00E4763C" w:rsidRPr="006851D6">
        <w:rPr>
          <w:rFonts w:ascii="Arial" w:hAnsi="Arial" w:cs="Arial"/>
          <w:sz w:val="24"/>
        </w:rPr>
        <w:t>částk</w:t>
      </w:r>
      <w:r w:rsidR="00010108" w:rsidRPr="006851D6">
        <w:rPr>
          <w:rFonts w:ascii="Arial" w:hAnsi="Arial" w:cs="Arial"/>
          <w:sz w:val="24"/>
        </w:rPr>
        <w:t>y</w:t>
      </w:r>
      <w:r w:rsidR="00E4763C" w:rsidRPr="006851D6">
        <w:rPr>
          <w:rFonts w:ascii="Arial" w:hAnsi="Arial" w:cs="Arial"/>
          <w:sz w:val="24"/>
        </w:rPr>
        <w:t xml:space="preserve"> </w:t>
      </w:r>
      <w:r w:rsidR="00474C83">
        <w:rPr>
          <w:rFonts w:ascii="Arial" w:hAnsi="Arial" w:cs="Arial"/>
          <w:sz w:val="24"/>
        </w:rPr>
        <w:t xml:space="preserve">vyšší než </w:t>
      </w:r>
      <w:r w:rsidR="00E4763C" w:rsidRPr="00474C83">
        <w:rPr>
          <w:rFonts w:ascii="Arial" w:hAnsi="Arial"/>
          <w:sz w:val="24"/>
        </w:rPr>
        <w:t>50</w:t>
      </w:r>
      <w:r w:rsidR="00E4763C" w:rsidRPr="006851D6">
        <w:rPr>
          <w:rFonts w:ascii="Arial" w:hAnsi="Arial" w:cs="Arial"/>
          <w:sz w:val="24"/>
        </w:rPr>
        <w:t>.</w:t>
      </w:r>
      <w:r w:rsidR="00E4763C" w:rsidRPr="00474C83">
        <w:rPr>
          <w:rFonts w:ascii="Arial" w:hAnsi="Arial"/>
          <w:sz w:val="24"/>
        </w:rPr>
        <w:t>000</w:t>
      </w:r>
      <w:r w:rsidR="006851D6">
        <w:rPr>
          <w:rFonts w:ascii="Arial" w:hAnsi="Arial" w:cs="Arial"/>
          <w:sz w:val="24"/>
        </w:rPr>
        <w:t> </w:t>
      </w:r>
      <w:r w:rsidR="00E4763C" w:rsidRPr="00474C83">
        <w:rPr>
          <w:rFonts w:ascii="Arial" w:hAnsi="Arial"/>
          <w:sz w:val="24"/>
        </w:rPr>
        <w:t>Kč</w:t>
      </w:r>
      <w:r w:rsidR="00E4763C" w:rsidRPr="006851D6">
        <w:rPr>
          <w:rFonts w:ascii="Arial" w:hAnsi="Arial" w:cs="Arial"/>
          <w:sz w:val="24"/>
        </w:rPr>
        <w:t xml:space="preserve"> bez</w:t>
      </w:r>
      <w:r w:rsidR="00557455" w:rsidRPr="006851D6">
        <w:rPr>
          <w:rFonts w:ascii="Arial" w:hAnsi="Arial" w:cs="Arial"/>
          <w:sz w:val="24"/>
        </w:rPr>
        <w:t> </w:t>
      </w:r>
      <w:r w:rsidR="002A7E2E" w:rsidRPr="006851D6">
        <w:rPr>
          <w:rFonts w:ascii="Arial" w:hAnsi="Arial" w:cs="Arial"/>
          <w:sz w:val="24"/>
        </w:rPr>
        <w:t>DPH</w:t>
      </w:r>
      <w:r w:rsidR="00E4763C" w:rsidRPr="006851D6">
        <w:rPr>
          <w:rFonts w:ascii="Arial" w:hAnsi="Arial" w:cs="Arial"/>
          <w:sz w:val="24"/>
        </w:rPr>
        <w:t xml:space="preserve">, anebo není zcela zjevné, </w:t>
      </w:r>
      <w:r w:rsidR="00474C83">
        <w:rPr>
          <w:rFonts w:ascii="Arial" w:hAnsi="Arial" w:cs="Arial"/>
          <w:sz w:val="24"/>
        </w:rPr>
        <w:t xml:space="preserve">ale je to pravděpodobné, </w:t>
      </w:r>
      <w:r w:rsidR="000F6D50">
        <w:rPr>
          <w:rFonts w:ascii="Arial" w:hAnsi="Arial" w:cs="Arial"/>
          <w:sz w:val="24"/>
        </w:rPr>
        <w:t>že</w:t>
      </w:r>
      <w:r w:rsidR="00E4763C" w:rsidRPr="006851D6">
        <w:rPr>
          <w:rFonts w:ascii="Arial" w:hAnsi="Arial" w:cs="Arial"/>
          <w:sz w:val="24"/>
        </w:rPr>
        <w:t xml:space="preserve"> k takovému přesahu vůbec dojde; v případě uveřejnění takových smluv nebude nutné sledovat a</w:t>
      </w:r>
      <w:r w:rsidR="00557455" w:rsidRPr="006851D6">
        <w:rPr>
          <w:rFonts w:ascii="Arial" w:hAnsi="Arial" w:cs="Arial"/>
          <w:sz w:val="24"/>
        </w:rPr>
        <w:t> </w:t>
      </w:r>
      <w:r w:rsidR="00E4763C" w:rsidRPr="006851D6">
        <w:rPr>
          <w:rFonts w:ascii="Arial" w:hAnsi="Arial" w:cs="Arial"/>
          <w:sz w:val="24"/>
        </w:rPr>
        <w:t>počítat plnění a</w:t>
      </w:r>
      <w:r w:rsidR="006851D6">
        <w:rPr>
          <w:rFonts w:ascii="Arial" w:hAnsi="Arial" w:cs="Arial"/>
          <w:sz w:val="24"/>
        </w:rPr>
        <w:t> </w:t>
      </w:r>
      <w:r w:rsidR="00E4763C" w:rsidRPr="006851D6">
        <w:rPr>
          <w:rFonts w:ascii="Arial" w:hAnsi="Arial" w:cs="Arial"/>
          <w:sz w:val="24"/>
        </w:rPr>
        <w:t xml:space="preserve">lze se vyvarovat chybě v podobě </w:t>
      </w:r>
      <w:r w:rsidR="00057B9F" w:rsidRPr="006851D6">
        <w:rPr>
          <w:rFonts w:ascii="Arial" w:hAnsi="Arial" w:cs="Arial"/>
          <w:sz w:val="24"/>
        </w:rPr>
        <w:t>neuveřejnění</w:t>
      </w:r>
      <w:r w:rsidR="00E4763C" w:rsidRPr="006851D6">
        <w:rPr>
          <w:rFonts w:ascii="Arial" w:hAnsi="Arial" w:cs="Arial"/>
          <w:sz w:val="24"/>
        </w:rPr>
        <w:t xml:space="preserve"> smlouvy, která se stala povinně uveřejnitelnou až</w:t>
      </w:r>
      <w:r w:rsidR="00901249" w:rsidRPr="006851D6">
        <w:rPr>
          <w:rFonts w:ascii="Arial" w:hAnsi="Arial" w:cs="Arial"/>
          <w:sz w:val="24"/>
        </w:rPr>
        <w:t> </w:t>
      </w:r>
      <w:r w:rsidR="00E4763C" w:rsidRPr="006851D6">
        <w:rPr>
          <w:rFonts w:ascii="Arial" w:hAnsi="Arial" w:cs="Arial"/>
          <w:sz w:val="24"/>
        </w:rPr>
        <w:t>v čase.</w:t>
      </w:r>
    </w:p>
    <w:p w14:paraId="58D971CF" w14:textId="77777777" w:rsidR="008D2990" w:rsidRPr="00003477" w:rsidRDefault="002E04E7" w:rsidP="00471691">
      <w:pPr>
        <w:pStyle w:val="Odstavecseseznamem"/>
        <w:spacing w:after="0" w:line="360" w:lineRule="auto"/>
        <w:ind w:left="426"/>
        <w:jc w:val="both"/>
        <w:rPr>
          <w:rFonts w:ascii="Arial" w:hAnsi="Arial" w:cs="Arial"/>
          <w:sz w:val="24"/>
        </w:rPr>
      </w:pPr>
      <w:r w:rsidRPr="00003477">
        <w:rPr>
          <w:rFonts w:ascii="Arial" w:hAnsi="Arial" w:cs="Arial"/>
          <w:sz w:val="24"/>
        </w:rPr>
        <w:t xml:space="preserve"> </w:t>
      </w:r>
    </w:p>
    <w:p w14:paraId="1ABFE4F5" w14:textId="3A6859E1" w:rsidR="00A14C8B" w:rsidRDefault="006728EA" w:rsidP="00A14C8B">
      <w:pPr>
        <w:pStyle w:val="Odstavecseseznamem"/>
        <w:numPr>
          <w:ilvl w:val="0"/>
          <w:numId w:val="4"/>
        </w:numPr>
        <w:spacing w:after="0" w:line="360" w:lineRule="auto"/>
        <w:ind w:left="426" w:hanging="426"/>
        <w:jc w:val="both"/>
        <w:rPr>
          <w:rFonts w:ascii="Arial" w:hAnsi="Arial" w:cs="Arial"/>
          <w:sz w:val="24"/>
        </w:rPr>
      </w:pPr>
      <w:r w:rsidRPr="00872C86">
        <w:rPr>
          <w:rFonts w:ascii="Arial" w:hAnsi="Arial" w:cs="Arial"/>
          <w:sz w:val="24"/>
        </w:rPr>
        <w:t>S</w:t>
      </w:r>
      <w:r w:rsidR="000F6D50" w:rsidRPr="00872C86">
        <w:rPr>
          <w:rFonts w:ascii="Arial" w:hAnsi="Arial" w:cs="Arial"/>
          <w:sz w:val="24"/>
        </w:rPr>
        <w:t>mlouvy uzavřené</w:t>
      </w:r>
      <w:r w:rsidR="008D2990" w:rsidRPr="00872C86">
        <w:rPr>
          <w:rFonts w:ascii="Arial" w:hAnsi="Arial" w:cs="Arial"/>
          <w:sz w:val="24"/>
        </w:rPr>
        <w:t xml:space="preserve"> s </w:t>
      </w:r>
      <w:r w:rsidR="008D2990" w:rsidRPr="00872C86">
        <w:rPr>
          <w:rFonts w:ascii="Arial" w:hAnsi="Arial" w:cs="Arial"/>
          <w:b/>
          <w:sz w:val="24"/>
        </w:rPr>
        <w:t>autorem</w:t>
      </w:r>
      <w:r w:rsidR="008D2990" w:rsidRPr="00872C86">
        <w:rPr>
          <w:rFonts w:ascii="Arial" w:hAnsi="Arial" w:cs="Arial"/>
          <w:sz w:val="24"/>
        </w:rPr>
        <w:t xml:space="preserve"> nebo </w:t>
      </w:r>
      <w:r w:rsidR="008D2990" w:rsidRPr="00872C86">
        <w:rPr>
          <w:rFonts w:ascii="Arial" w:hAnsi="Arial"/>
          <w:b/>
          <w:sz w:val="24"/>
        </w:rPr>
        <w:t>výkonným umělcem</w:t>
      </w:r>
      <w:r w:rsidR="008D2990" w:rsidRPr="00872C86">
        <w:rPr>
          <w:rFonts w:ascii="Arial" w:hAnsi="Arial" w:cs="Arial"/>
          <w:sz w:val="24"/>
        </w:rPr>
        <w:t xml:space="preserve"> v</w:t>
      </w:r>
      <w:r w:rsidR="009648D5" w:rsidRPr="00872C86">
        <w:rPr>
          <w:rFonts w:ascii="Arial" w:hAnsi="Arial" w:cs="Arial"/>
          <w:sz w:val="24"/>
        </w:rPr>
        <w:t> </w:t>
      </w:r>
      <w:r w:rsidR="008D2990" w:rsidRPr="00872C86">
        <w:rPr>
          <w:rFonts w:ascii="Arial" w:hAnsi="Arial" w:cs="Arial"/>
          <w:sz w:val="24"/>
        </w:rPr>
        <w:t>souvislosti s</w:t>
      </w:r>
      <w:r w:rsidR="0060601E" w:rsidRPr="00872C86">
        <w:rPr>
          <w:rFonts w:ascii="Arial" w:hAnsi="Arial" w:cs="Arial"/>
          <w:sz w:val="24"/>
        </w:rPr>
        <w:t> </w:t>
      </w:r>
      <w:r w:rsidR="008D2990" w:rsidRPr="00872C86">
        <w:rPr>
          <w:rFonts w:ascii="Arial" w:hAnsi="Arial" w:cs="Arial"/>
          <w:sz w:val="24"/>
        </w:rPr>
        <w:t>autorsk</w:t>
      </w:r>
      <w:r w:rsidRPr="00872C86">
        <w:rPr>
          <w:rFonts w:ascii="Arial" w:hAnsi="Arial" w:cs="Arial"/>
          <w:sz w:val="24"/>
        </w:rPr>
        <w:t>ým dílem nebo uměleckým výkonem.</w:t>
      </w:r>
      <w:r w:rsidR="00704B42" w:rsidRPr="00872C86">
        <w:rPr>
          <w:rFonts w:ascii="Arial" w:hAnsi="Arial" w:cs="Arial"/>
          <w:sz w:val="24"/>
        </w:rPr>
        <w:t xml:space="preserve"> Jedná se </w:t>
      </w:r>
      <w:r w:rsidR="00F46419" w:rsidRPr="00872C86">
        <w:rPr>
          <w:rFonts w:ascii="Arial" w:hAnsi="Arial" w:cs="Arial"/>
          <w:sz w:val="24"/>
        </w:rPr>
        <w:t>o</w:t>
      </w:r>
      <w:r w:rsidR="009648D5" w:rsidRPr="00872C86">
        <w:rPr>
          <w:rFonts w:ascii="Arial" w:hAnsi="Arial" w:cs="Arial"/>
          <w:sz w:val="24"/>
        </w:rPr>
        <w:t> </w:t>
      </w:r>
      <w:r w:rsidR="00F46419" w:rsidRPr="00872C86">
        <w:rPr>
          <w:rFonts w:ascii="Arial" w:hAnsi="Arial" w:cs="Arial"/>
          <w:sz w:val="24"/>
        </w:rPr>
        <w:t>výjimku pro</w:t>
      </w:r>
      <w:r w:rsidR="00901249" w:rsidRPr="00872C86">
        <w:rPr>
          <w:rFonts w:ascii="Arial" w:hAnsi="Arial" w:cs="Arial"/>
          <w:sz w:val="24"/>
        </w:rPr>
        <w:t> </w:t>
      </w:r>
      <w:r w:rsidR="00F46419" w:rsidRPr="00872C86">
        <w:rPr>
          <w:rFonts w:ascii="Arial" w:hAnsi="Arial" w:cs="Arial"/>
          <w:sz w:val="24"/>
        </w:rPr>
        <w:t>smlouvy z oblasti práv k nehmotným statkům.</w:t>
      </w:r>
      <w:r w:rsidR="00B3084A" w:rsidRPr="00872C86">
        <w:rPr>
          <w:rFonts w:ascii="Arial" w:hAnsi="Arial" w:cs="Arial"/>
          <w:sz w:val="24"/>
        </w:rPr>
        <w:t xml:space="preserve"> Tato výjimka se</w:t>
      </w:r>
      <w:r w:rsidR="009600B5" w:rsidRPr="00872C86">
        <w:rPr>
          <w:rFonts w:ascii="Arial" w:hAnsi="Arial" w:cs="Arial"/>
          <w:sz w:val="24"/>
        </w:rPr>
        <w:t> </w:t>
      </w:r>
      <w:r w:rsidR="00B3084A" w:rsidRPr="00872C86">
        <w:rPr>
          <w:rFonts w:ascii="Arial" w:hAnsi="Arial" w:cs="Arial"/>
          <w:sz w:val="24"/>
        </w:rPr>
        <w:t>vztahuje i na smlouvy uzavřené přímým zástupcem autor</w:t>
      </w:r>
      <w:r w:rsidR="00557455" w:rsidRPr="00872C86">
        <w:rPr>
          <w:rFonts w:ascii="Arial" w:hAnsi="Arial" w:cs="Arial"/>
          <w:sz w:val="24"/>
        </w:rPr>
        <w:t>a</w:t>
      </w:r>
      <w:r w:rsidR="00B3084A" w:rsidRPr="00872C86">
        <w:rPr>
          <w:rFonts w:ascii="Arial" w:hAnsi="Arial" w:cs="Arial"/>
          <w:sz w:val="24"/>
        </w:rPr>
        <w:t xml:space="preserve"> nebo výkonn</w:t>
      </w:r>
      <w:r w:rsidR="00557455" w:rsidRPr="00872C86">
        <w:rPr>
          <w:rFonts w:ascii="Arial" w:hAnsi="Arial" w:cs="Arial"/>
          <w:sz w:val="24"/>
        </w:rPr>
        <w:t>é</w:t>
      </w:r>
      <w:r w:rsidR="00B3084A" w:rsidRPr="00872C86">
        <w:rPr>
          <w:rFonts w:ascii="Arial" w:hAnsi="Arial" w:cs="Arial"/>
          <w:sz w:val="24"/>
        </w:rPr>
        <w:t>h</w:t>
      </w:r>
      <w:r w:rsidR="00557455" w:rsidRPr="00872C86">
        <w:rPr>
          <w:rFonts w:ascii="Arial" w:hAnsi="Arial" w:cs="Arial"/>
          <w:sz w:val="24"/>
        </w:rPr>
        <w:t>o</w:t>
      </w:r>
      <w:r w:rsidR="00B3084A" w:rsidRPr="00872C86">
        <w:rPr>
          <w:rFonts w:ascii="Arial" w:hAnsi="Arial" w:cs="Arial"/>
          <w:sz w:val="24"/>
        </w:rPr>
        <w:t xml:space="preserve"> umělc</w:t>
      </w:r>
      <w:r w:rsidR="00557455" w:rsidRPr="00872C86">
        <w:rPr>
          <w:rFonts w:ascii="Arial" w:hAnsi="Arial" w:cs="Arial"/>
          <w:sz w:val="24"/>
        </w:rPr>
        <w:t>e</w:t>
      </w:r>
      <w:r w:rsidR="00B3084A" w:rsidRPr="00872C86">
        <w:rPr>
          <w:rFonts w:ascii="Arial" w:hAnsi="Arial" w:cs="Arial"/>
          <w:sz w:val="24"/>
        </w:rPr>
        <w:t xml:space="preserve"> ve</w:t>
      </w:r>
      <w:r w:rsidR="00C21295" w:rsidRPr="00872C86">
        <w:rPr>
          <w:rFonts w:ascii="Arial" w:hAnsi="Arial" w:cs="Arial"/>
          <w:sz w:val="24"/>
        </w:rPr>
        <w:t> </w:t>
      </w:r>
      <w:r w:rsidR="00B3084A" w:rsidRPr="00872C86">
        <w:rPr>
          <w:rFonts w:ascii="Arial" w:hAnsi="Arial" w:cs="Arial"/>
          <w:sz w:val="24"/>
        </w:rPr>
        <w:t>smyslu § 436 občanského zákoníku</w:t>
      </w:r>
      <w:r w:rsidR="00872C86">
        <w:rPr>
          <w:rFonts w:ascii="Arial" w:hAnsi="Arial" w:cs="Arial"/>
          <w:sz w:val="24"/>
        </w:rPr>
        <w:t>, který jedná jménem a na účet zastoupeného</w:t>
      </w:r>
      <w:r w:rsidR="00B3084A" w:rsidRPr="00872C86">
        <w:rPr>
          <w:rFonts w:ascii="Arial" w:hAnsi="Arial" w:cs="Arial"/>
          <w:sz w:val="24"/>
        </w:rPr>
        <w:t>.</w:t>
      </w:r>
      <w:r w:rsidR="00872C86">
        <w:rPr>
          <w:rFonts w:ascii="Arial" w:hAnsi="Arial" w:cs="Arial"/>
          <w:sz w:val="24"/>
        </w:rPr>
        <w:t xml:space="preserve"> Pokud bude zástupce jednat svým jménem, pak tuto výjimku aplikovat nelze.</w:t>
      </w:r>
    </w:p>
    <w:p w14:paraId="408D0DCA" w14:textId="77777777" w:rsidR="00872C86" w:rsidRPr="00872C86" w:rsidRDefault="00872C86" w:rsidP="00872C86">
      <w:pPr>
        <w:pStyle w:val="Odstavecseseznamem"/>
        <w:spacing w:after="0" w:line="360" w:lineRule="auto"/>
        <w:ind w:left="426"/>
        <w:jc w:val="both"/>
        <w:rPr>
          <w:rFonts w:ascii="Arial" w:hAnsi="Arial" w:cs="Arial"/>
          <w:sz w:val="24"/>
        </w:rPr>
      </w:pPr>
    </w:p>
    <w:p w14:paraId="4EBF509D" w14:textId="20D1CDE5" w:rsidR="008D2990" w:rsidRPr="00003477" w:rsidRDefault="006728EA" w:rsidP="00513C7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AB2342">
        <w:rPr>
          <w:rFonts w:ascii="Arial" w:hAnsi="Arial" w:cs="Arial"/>
          <w:sz w:val="24"/>
        </w:rPr>
        <w:t>mlouvy</w:t>
      </w:r>
      <w:r w:rsidR="008D2990" w:rsidRPr="00003477">
        <w:rPr>
          <w:rFonts w:ascii="Arial" w:hAnsi="Arial" w:cs="Arial"/>
          <w:sz w:val="24"/>
        </w:rPr>
        <w:t xml:space="preserve"> o poskytování a </w:t>
      </w:r>
      <w:r w:rsidR="008D2990" w:rsidRPr="00003477">
        <w:rPr>
          <w:rFonts w:ascii="Arial" w:hAnsi="Arial" w:cs="Arial"/>
          <w:b/>
          <w:sz w:val="24"/>
        </w:rPr>
        <w:t>úhradě zdravotních služeb</w:t>
      </w:r>
      <w:r w:rsidR="008D2990" w:rsidRPr="00003477">
        <w:rPr>
          <w:rFonts w:ascii="Arial" w:hAnsi="Arial" w:cs="Arial"/>
          <w:sz w:val="24"/>
        </w:rPr>
        <w:t xml:space="preserve"> hrazených z veřejného zdravotního pojištění a smlouvu o úhradě léčivých přípravků obsahujících </w:t>
      </w:r>
      <w:r w:rsidR="008D2990" w:rsidRPr="00872C86">
        <w:rPr>
          <w:rFonts w:ascii="Arial" w:hAnsi="Arial"/>
          <w:sz w:val="24"/>
        </w:rPr>
        <w:lastRenderedPageBreak/>
        <w:t>očkovací látky</w:t>
      </w:r>
      <w:r w:rsidR="008D2990" w:rsidRPr="00003477">
        <w:rPr>
          <w:rFonts w:ascii="Arial" w:hAnsi="Arial" w:cs="Arial"/>
          <w:sz w:val="24"/>
        </w:rPr>
        <w:t xml:space="preserve"> pro pravidelná očkování podle antigenního složení očkovacích látek stanoveného Ministerstvem zdravotnictví podle zákona o ochraně veřejného zdraví, které jsou uveřejňovány podle zákona </w:t>
      </w:r>
      <w:r w:rsidRPr="00003477">
        <w:rPr>
          <w:rFonts w:ascii="Arial" w:hAnsi="Arial" w:cs="Arial"/>
          <w:sz w:val="24"/>
        </w:rPr>
        <w:t>o veřejném zdravotním pojištění.</w:t>
      </w:r>
    </w:p>
    <w:p w14:paraId="1C846710" w14:textId="77777777" w:rsidR="008D2990" w:rsidRPr="00003477" w:rsidRDefault="008D2990" w:rsidP="00513C71">
      <w:pPr>
        <w:spacing w:after="0" w:line="360" w:lineRule="auto"/>
        <w:jc w:val="both"/>
        <w:rPr>
          <w:rFonts w:ascii="Arial" w:hAnsi="Arial" w:cs="Arial"/>
          <w:sz w:val="24"/>
        </w:rPr>
      </w:pPr>
    </w:p>
    <w:p w14:paraId="1E7283FE" w14:textId="414270E6" w:rsidR="003E5FE4" w:rsidRDefault="006728EA" w:rsidP="00F14941">
      <w:pPr>
        <w:pStyle w:val="Odstavecseseznamem"/>
        <w:numPr>
          <w:ilvl w:val="0"/>
          <w:numId w:val="4"/>
        </w:numPr>
        <w:spacing w:after="0" w:line="360" w:lineRule="auto"/>
        <w:ind w:left="426" w:hanging="426"/>
        <w:jc w:val="both"/>
        <w:rPr>
          <w:rFonts w:ascii="Arial" w:hAnsi="Arial" w:cs="Arial"/>
          <w:sz w:val="24"/>
        </w:rPr>
      </w:pPr>
      <w:r w:rsidRPr="00003477">
        <w:rPr>
          <w:rFonts w:ascii="Arial" w:hAnsi="Arial" w:cs="Arial"/>
          <w:sz w:val="24"/>
        </w:rPr>
        <w:t>S</w:t>
      </w:r>
      <w:r w:rsidR="00AB2342">
        <w:rPr>
          <w:rFonts w:ascii="Arial" w:hAnsi="Arial" w:cs="Arial"/>
          <w:sz w:val="24"/>
        </w:rPr>
        <w:t>mlouvy, jejichž</w:t>
      </w:r>
      <w:r w:rsidR="008D2990" w:rsidRPr="00003477">
        <w:rPr>
          <w:rFonts w:ascii="Arial" w:hAnsi="Arial" w:cs="Arial"/>
          <w:sz w:val="24"/>
        </w:rPr>
        <w:t xml:space="preserve"> alespoň jednou smluvní stranou je </w:t>
      </w:r>
      <w:r w:rsidR="008D2990" w:rsidRPr="00003477">
        <w:rPr>
          <w:rFonts w:ascii="Arial" w:hAnsi="Arial" w:cs="Arial"/>
          <w:b/>
          <w:sz w:val="24"/>
        </w:rPr>
        <w:t>obec, která nevykonává rozšířenou působnost</w:t>
      </w:r>
      <w:r w:rsidR="008D2990" w:rsidRPr="00003477">
        <w:rPr>
          <w:rFonts w:ascii="Arial" w:hAnsi="Arial" w:cs="Arial"/>
          <w:sz w:val="24"/>
        </w:rPr>
        <w:t xml:space="preserve">, </w:t>
      </w:r>
      <w:r w:rsidR="008D2990" w:rsidRPr="00872C86">
        <w:rPr>
          <w:rFonts w:ascii="Arial" w:hAnsi="Arial"/>
          <w:b/>
          <w:sz w:val="24"/>
        </w:rPr>
        <w:t>příspěvková organizace</w:t>
      </w:r>
      <w:r w:rsidR="008D2990" w:rsidRPr="00003477">
        <w:rPr>
          <w:rFonts w:ascii="Arial" w:hAnsi="Arial" w:cs="Arial"/>
          <w:sz w:val="24"/>
        </w:rPr>
        <w:t xml:space="preserve"> touto obcí zřízená nebo</w:t>
      </w:r>
      <w:r w:rsidR="00557455">
        <w:rPr>
          <w:rFonts w:ascii="Arial" w:hAnsi="Arial" w:cs="Arial"/>
          <w:sz w:val="24"/>
        </w:rPr>
        <w:t> </w:t>
      </w:r>
      <w:r w:rsidR="008D2990" w:rsidRPr="00872C86">
        <w:rPr>
          <w:rFonts w:ascii="Arial" w:hAnsi="Arial"/>
          <w:b/>
          <w:sz w:val="24"/>
        </w:rPr>
        <w:t>právnická osoba</w:t>
      </w:r>
      <w:r w:rsidR="008D2990" w:rsidRPr="00003477">
        <w:rPr>
          <w:rFonts w:ascii="Arial" w:hAnsi="Arial" w:cs="Arial"/>
          <w:sz w:val="24"/>
        </w:rPr>
        <w:t>, v níž má taková obec sama nebo s jinými takovými obcemi většinovou účast.</w:t>
      </w:r>
      <w:r w:rsidR="004D3D5B" w:rsidRPr="00003477">
        <w:rPr>
          <w:rFonts w:ascii="Arial" w:hAnsi="Arial" w:cs="Arial"/>
          <w:sz w:val="24"/>
        </w:rPr>
        <w:t xml:space="preserve"> Povinnost k uveřejňování smluv v registru smluv tak</w:t>
      </w:r>
      <w:r w:rsidR="006551E7">
        <w:rPr>
          <w:rFonts w:ascii="Arial" w:hAnsi="Arial" w:cs="Arial"/>
          <w:sz w:val="24"/>
        </w:rPr>
        <w:t> </w:t>
      </w:r>
      <w:r w:rsidR="004D3D5B" w:rsidRPr="00003477">
        <w:rPr>
          <w:rFonts w:ascii="Arial" w:hAnsi="Arial" w:cs="Arial"/>
          <w:sz w:val="24"/>
        </w:rPr>
        <w:t xml:space="preserve">nedopadá na obce I. a II. </w:t>
      </w:r>
      <w:r w:rsidR="00863E88">
        <w:rPr>
          <w:rFonts w:ascii="Arial" w:hAnsi="Arial" w:cs="Arial"/>
          <w:sz w:val="24"/>
        </w:rPr>
        <w:t>typu</w:t>
      </w:r>
      <w:r w:rsidR="00863E88" w:rsidRPr="00003477">
        <w:rPr>
          <w:rFonts w:ascii="Arial" w:hAnsi="Arial" w:cs="Arial"/>
          <w:sz w:val="24"/>
        </w:rPr>
        <w:t xml:space="preserve"> </w:t>
      </w:r>
      <w:r w:rsidR="007826D8" w:rsidRPr="00003477">
        <w:rPr>
          <w:rFonts w:ascii="Arial" w:hAnsi="Arial" w:cs="Arial"/>
          <w:sz w:val="24"/>
        </w:rPr>
        <w:t>(</w:t>
      </w:r>
      <w:r w:rsidR="00863E88">
        <w:rPr>
          <w:rFonts w:ascii="Arial" w:hAnsi="Arial" w:cs="Arial"/>
          <w:sz w:val="24"/>
        </w:rPr>
        <w:t xml:space="preserve">tedy základní obce a obce </w:t>
      </w:r>
      <w:r w:rsidR="007826D8" w:rsidRPr="00003477">
        <w:rPr>
          <w:rFonts w:ascii="Arial" w:hAnsi="Arial" w:cs="Arial"/>
          <w:sz w:val="24"/>
        </w:rPr>
        <w:t>s</w:t>
      </w:r>
      <w:r w:rsidR="008A4EBB">
        <w:rPr>
          <w:rFonts w:ascii="Arial" w:hAnsi="Arial" w:cs="Arial"/>
          <w:sz w:val="24"/>
        </w:rPr>
        <w:t xml:space="preserve"> pověřeným obecním úřadem) </w:t>
      </w:r>
      <w:r w:rsidR="008A4EBB" w:rsidRPr="00003477">
        <w:rPr>
          <w:rFonts w:ascii="Arial" w:hAnsi="Arial" w:cs="Arial"/>
          <w:sz w:val="24"/>
        </w:rPr>
        <w:t>a jimi zřízené příspěvkové organizace a právnické osoby, ve kterých mají tyto typ</w:t>
      </w:r>
      <w:r w:rsidR="008A4EBB">
        <w:rPr>
          <w:rFonts w:ascii="Arial" w:hAnsi="Arial" w:cs="Arial"/>
          <w:sz w:val="24"/>
        </w:rPr>
        <w:t>y obcí</w:t>
      </w:r>
      <w:r w:rsidR="008A4EBB" w:rsidRPr="00003477">
        <w:rPr>
          <w:rFonts w:ascii="Arial" w:hAnsi="Arial" w:cs="Arial"/>
          <w:sz w:val="24"/>
        </w:rPr>
        <w:t xml:space="preserve"> většinovou účast.</w:t>
      </w:r>
      <w:r w:rsidR="008A4EBB">
        <w:rPr>
          <w:rFonts w:ascii="Arial" w:hAnsi="Arial" w:cs="Arial"/>
          <w:sz w:val="24"/>
        </w:rPr>
        <w:t xml:space="preserve"> Tyto subjekty nemusejí smlouvy v registru smluv uveřejňovat nikdy, ani pokud by smlouvu uzavřely s povinným subjektem.</w:t>
      </w:r>
    </w:p>
    <w:p w14:paraId="2A3E5D13" w14:textId="77777777" w:rsidR="00C4168F" w:rsidRPr="00C4168F" w:rsidRDefault="00C4168F" w:rsidP="00C4168F">
      <w:pPr>
        <w:pStyle w:val="Odstavecseseznamem"/>
        <w:rPr>
          <w:rFonts w:ascii="Arial" w:hAnsi="Arial" w:cs="Arial"/>
          <w:sz w:val="24"/>
        </w:rPr>
      </w:pPr>
    </w:p>
    <w:p w14:paraId="3585656A" w14:textId="186D59E1" w:rsidR="008D18AC" w:rsidRDefault="00C4168F" w:rsidP="008D18AC">
      <w:pPr>
        <w:pStyle w:val="Odstavecseseznamem"/>
        <w:numPr>
          <w:ilvl w:val="0"/>
          <w:numId w:val="4"/>
        </w:numPr>
        <w:spacing w:after="0" w:line="360" w:lineRule="auto"/>
        <w:ind w:left="426" w:hanging="426"/>
        <w:jc w:val="both"/>
        <w:rPr>
          <w:rFonts w:ascii="Arial" w:hAnsi="Arial" w:cs="Arial"/>
          <w:sz w:val="24"/>
        </w:rPr>
      </w:pPr>
      <w:r>
        <w:rPr>
          <w:rFonts w:ascii="Arial" w:hAnsi="Arial" w:cs="Arial"/>
          <w:sz w:val="24"/>
        </w:rPr>
        <w:t>S</w:t>
      </w:r>
      <w:r w:rsidR="00AB2342">
        <w:rPr>
          <w:rFonts w:ascii="Arial" w:hAnsi="Arial" w:cs="Arial"/>
          <w:sz w:val="24"/>
        </w:rPr>
        <w:t>mlouvy uzavřené</w:t>
      </w:r>
      <w:r w:rsidRPr="00C4168F">
        <w:rPr>
          <w:rFonts w:ascii="Arial" w:hAnsi="Arial" w:cs="Arial"/>
          <w:sz w:val="24"/>
        </w:rPr>
        <w:t xml:space="preserve"> veřejnou </w:t>
      </w:r>
      <w:r w:rsidRPr="00555C10">
        <w:rPr>
          <w:rFonts w:ascii="Arial" w:hAnsi="Arial" w:cs="Arial"/>
          <w:b/>
          <w:sz w:val="24"/>
        </w:rPr>
        <w:t>vysokou školou</w:t>
      </w:r>
      <w:r w:rsidRPr="00C4168F">
        <w:rPr>
          <w:rFonts w:ascii="Arial" w:hAnsi="Arial" w:cs="Arial"/>
          <w:sz w:val="24"/>
        </w:rPr>
        <w:t xml:space="preserve"> v rámci </w:t>
      </w:r>
      <w:r w:rsidRPr="00C4168F">
        <w:rPr>
          <w:rFonts w:ascii="Arial" w:hAnsi="Arial" w:cs="Arial"/>
          <w:b/>
          <w:sz w:val="24"/>
        </w:rPr>
        <w:t>doplňkové činnosti</w:t>
      </w:r>
      <w:r w:rsidRPr="00C4168F">
        <w:rPr>
          <w:rFonts w:ascii="Arial" w:hAnsi="Arial" w:cs="Arial"/>
          <w:sz w:val="24"/>
        </w:rPr>
        <w:t xml:space="preserve"> nebo veřejnou</w:t>
      </w:r>
      <w:r>
        <w:rPr>
          <w:rFonts w:ascii="Arial" w:hAnsi="Arial" w:cs="Arial"/>
          <w:sz w:val="24"/>
        </w:rPr>
        <w:t xml:space="preserve"> </w:t>
      </w:r>
      <w:r w:rsidRPr="00C4168F">
        <w:rPr>
          <w:rFonts w:ascii="Arial" w:hAnsi="Arial" w:cs="Arial"/>
          <w:sz w:val="24"/>
        </w:rPr>
        <w:t xml:space="preserve">výzkumnou institucí v rámci </w:t>
      </w:r>
      <w:r w:rsidRPr="00C4168F">
        <w:rPr>
          <w:rFonts w:ascii="Arial" w:hAnsi="Arial" w:cs="Arial"/>
          <w:b/>
          <w:sz w:val="24"/>
        </w:rPr>
        <w:t>jiné činnosti</w:t>
      </w:r>
      <w:r w:rsidRPr="00C4168F">
        <w:rPr>
          <w:rFonts w:ascii="Arial" w:hAnsi="Arial" w:cs="Arial"/>
          <w:sz w:val="24"/>
        </w:rPr>
        <w:t xml:space="preserve"> v oblasti </w:t>
      </w:r>
      <w:r w:rsidRPr="00555C10">
        <w:rPr>
          <w:rFonts w:ascii="Arial" w:hAnsi="Arial" w:cs="Arial"/>
          <w:b/>
          <w:sz w:val="24"/>
        </w:rPr>
        <w:t>výzkumu, vývoje a inovací</w:t>
      </w:r>
      <w:r>
        <w:rPr>
          <w:rFonts w:ascii="Arial" w:hAnsi="Arial" w:cs="Arial"/>
          <w:sz w:val="24"/>
        </w:rPr>
        <w:t xml:space="preserve">. Podle </w:t>
      </w:r>
      <w:r w:rsidRPr="00C4168F">
        <w:rPr>
          <w:rFonts w:ascii="Arial" w:hAnsi="Arial" w:cs="Arial"/>
          <w:sz w:val="24"/>
        </w:rPr>
        <w:t xml:space="preserve">zákona </w:t>
      </w:r>
      <w:r>
        <w:rPr>
          <w:rFonts w:ascii="Arial" w:hAnsi="Arial" w:cs="Arial"/>
          <w:sz w:val="24"/>
        </w:rPr>
        <w:t xml:space="preserve">č. 111/1998 Sb. </w:t>
      </w:r>
      <w:r w:rsidRPr="00C4168F">
        <w:rPr>
          <w:rFonts w:ascii="Arial" w:hAnsi="Arial" w:cs="Arial"/>
          <w:sz w:val="24"/>
        </w:rPr>
        <w:t xml:space="preserve">o vysokých </w:t>
      </w:r>
      <w:r>
        <w:rPr>
          <w:rFonts w:ascii="Arial" w:hAnsi="Arial" w:cs="Arial"/>
          <w:sz w:val="24"/>
        </w:rPr>
        <w:t xml:space="preserve">školách </w:t>
      </w:r>
      <w:r w:rsidRPr="00C4168F">
        <w:rPr>
          <w:rFonts w:ascii="Arial" w:hAnsi="Arial" w:cs="Arial"/>
          <w:sz w:val="24"/>
        </w:rPr>
        <w:t>a</w:t>
      </w:r>
      <w:r w:rsidR="00555C10">
        <w:rPr>
          <w:rFonts w:ascii="Arial" w:hAnsi="Arial" w:cs="Arial"/>
          <w:sz w:val="24"/>
        </w:rPr>
        <w:t> </w:t>
      </w:r>
      <w:r w:rsidRPr="00C4168F">
        <w:rPr>
          <w:rFonts w:ascii="Arial" w:hAnsi="Arial" w:cs="Arial"/>
          <w:sz w:val="24"/>
        </w:rPr>
        <w:t>o</w:t>
      </w:r>
      <w:r w:rsidR="00555C10">
        <w:rPr>
          <w:rFonts w:ascii="Arial" w:hAnsi="Arial" w:cs="Arial"/>
          <w:sz w:val="24"/>
        </w:rPr>
        <w:t> </w:t>
      </w:r>
      <w:r w:rsidRPr="00C4168F">
        <w:rPr>
          <w:rFonts w:ascii="Arial" w:hAnsi="Arial" w:cs="Arial"/>
          <w:sz w:val="24"/>
        </w:rPr>
        <w:t>změně a doplnění dalších zákonů (zákon o vysokých školách)</w:t>
      </w:r>
      <w:r>
        <w:rPr>
          <w:rFonts w:ascii="Arial" w:hAnsi="Arial" w:cs="Arial"/>
          <w:sz w:val="24"/>
        </w:rPr>
        <w:t>, ve znění pozdějších předpisů, v doplňkové</w:t>
      </w:r>
      <w:r w:rsidRPr="00C4168F">
        <w:rPr>
          <w:rFonts w:ascii="Arial" w:hAnsi="Arial" w:cs="Arial"/>
          <w:sz w:val="24"/>
        </w:rPr>
        <w:t xml:space="preserve"> činnosti veřejná vysoká škola vykonává za</w:t>
      </w:r>
      <w:r w:rsidR="00555C10">
        <w:rPr>
          <w:rFonts w:ascii="Arial" w:hAnsi="Arial" w:cs="Arial"/>
          <w:sz w:val="24"/>
        </w:rPr>
        <w:t> </w:t>
      </w:r>
      <w:r w:rsidRPr="00C4168F">
        <w:rPr>
          <w:rFonts w:ascii="Arial" w:hAnsi="Arial" w:cs="Arial"/>
          <w:sz w:val="24"/>
        </w:rPr>
        <w:t>úplatu činnost navazující na její vzdělávací a tvůrčí činnost nebo činnost sloužící k účinnějšímu využití lidských zdrojů a majetku.</w:t>
      </w:r>
      <w:r>
        <w:rPr>
          <w:rFonts w:ascii="Arial" w:hAnsi="Arial" w:cs="Arial"/>
          <w:sz w:val="24"/>
        </w:rPr>
        <w:t xml:space="preserve"> Podle zákona č.</w:t>
      </w:r>
      <w:r w:rsidR="00555C10">
        <w:rPr>
          <w:rFonts w:ascii="Arial" w:hAnsi="Arial" w:cs="Arial"/>
          <w:sz w:val="24"/>
        </w:rPr>
        <w:t> </w:t>
      </w:r>
      <w:r>
        <w:rPr>
          <w:rFonts w:ascii="Arial" w:hAnsi="Arial" w:cs="Arial"/>
          <w:sz w:val="24"/>
        </w:rPr>
        <w:t>341/2005 Sb., o veřejných výzkumných institucích, ve znění pozdějších předpisů</w:t>
      </w:r>
      <w:r w:rsidR="00C179D4">
        <w:rPr>
          <w:rFonts w:ascii="Arial" w:hAnsi="Arial" w:cs="Arial"/>
          <w:sz w:val="24"/>
        </w:rPr>
        <w:t>,</w:t>
      </w:r>
      <w:r>
        <w:rPr>
          <w:rFonts w:ascii="Arial" w:hAnsi="Arial" w:cs="Arial"/>
          <w:sz w:val="24"/>
        </w:rPr>
        <w:t xml:space="preserve"> je jinou činností </w:t>
      </w:r>
      <w:r w:rsidRPr="00C4168F">
        <w:rPr>
          <w:rFonts w:ascii="Arial" w:hAnsi="Arial" w:cs="Arial"/>
          <w:sz w:val="24"/>
        </w:rPr>
        <w:t>činnost hospodářská prováděná za</w:t>
      </w:r>
      <w:r>
        <w:rPr>
          <w:rFonts w:ascii="Arial" w:hAnsi="Arial" w:cs="Arial"/>
          <w:sz w:val="24"/>
        </w:rPr>
        <w:t> </w:t>
      </w:r>
      <w:r w:rsidRPr="00C4168F">
        <w:rPr>
          <w:rFonts w:ascii="Arial" w:hAnsi="Arial" w:cs="Arial"/>
          <w:sz w:val="24"/>
        </w:rPr>
        <w:t>účelem dosažení zisku</w:t>
      </w:r>
      <w:r w:rsidR="00555C10">
        <w:rPr>
          <w:rFonts w:ascii="Arial" w:hAnsi="Arial" w:cs="Arial"/>
          <w:sz w:val="24"/>
        </w:rPr>
        <w:t>.</w:t>
      </w:r>
    </w:p>
    <w:p w14:paraId="5990603C" w14:textId="77777777" w:rsidR="008D18AC" w:rsidRDefault="008D18AC" w:rsidP="008D18AC">
      <w:pPr>
        <w:pStyle w:val="Odstavecseseznamem"/>
        <w:spacing w:after="0" w:line="360" w:lineRule="auto"/>
        <w:ind w:left="426"/>
        <w:jc w:val="both"/>
        <w:rPr>
          <w:rFonts w:ascii="Arial" w:hAnsi="Arial" w:cs="Arial"/>
          <w:sz w:val="24"/>
        </w:rPr>
      </w:pPr>
    </w:p>
    <w:p w14:paraId="12C8B7A4" w14:textId="414B91FB" w:rsidR="008D18AC" w:rsidRDefault="008D18AC" w:rsidP="008D18AC">
      <w:pPr>
        <w:pStyle w:val="Odstavecseseznamem"/>
        <w:numPr>
          <w:ilvl w:val="0"/>
          <w:numId w:val="4"/>
        </w:numPr>
        <w:spacing w:after="0" w:line="360" w:lineRule="auto"/>
        <w:ind w:left="426" w:hanging="426"/>
        <w:jc w:val="both"/>
        <w:rPr>
          <w:rFonts w:ascii="Arial" w:hAnsi="Arial" w:cs="Arial"/>
          <w:sz w:val="24"/>
        </w:rPr>
      </w:pPr>
      <w:r>
        <w:rPr>
          <w:rFonts w:ascii="Arial" w:hAnsi="Arial" w:cs="Arial"/>
          <w:sz w:val="24"/>
        </w:rPr>
        <w:t>S</w:t>
      </w:r>
      <w:r w:rsidR="00AB2342">
        <w:rPr>
          <w:rFonts w:ascii="Arial" w:hAnsi="Arial" w:cs="Arial"/>
          <w:sz w:val="24"/>
        </w:rPr>
        <w:t>mlouvy, jejichž</w:t>
      </w:r>
      <w:r w:rsidRPr="008D18AC">
        <w:rPr>
          <w:rFonts w:ascii="Arial" w:hAnsi="Arial" w:cs="Arial"/>
          <w:sz w:val="24"/>
        </w:rPr>
        <w:t xml:space="preserve"> předmětem je nakládání s </w:t>
      </w:r>
      <w:r w:rsidRPr="008D18AC">
        <w:rPr>
          <w:rFonts w:ascii="Arial" w:hAnsi="Arial" w:cs="Arial"/>
          <w:b/>
          <w:sz w:val="24"/>
        </w:rPr>
        <w:t>výbušninou</w:t>
      </w:r>
      <w:r w:rsidRPr="008D18AC">
        <w:rPr>
          <w:rFonts w:ascii="Arial" w:hAnsi="Arial" w:cs="Arial"/>
          <w:sz w:val="24"/>
        </w:rPr>
        <w:t xml:space="preserve"> nebo zařízením či</w:t>
      </w:r>
      <w:r>
        <w:rPr>
          <w:rFonts w:ascii="Arial" w:hAnsi="Arial" w:cs="Arial"/>
          <w:sz w:val="24"/>
        </w:rPr>
        <w:t> </w:t>
      </w:r>
      <w:r w:rsidRPr="008D18AC">
        <w:rPr>
          <w:rFonts w:ascii="Arial" w:hAnsi="Arial" w:cs="Arial"/>
          <w:sz w:val="24"/>
        </w:rPr>
        <w:t>objektem určeným k její výrobě nebo skladování</w:t>
      </w:r>
      <w:r>
        <w:rPr>
          <w:rFonts w:ascii="Arial" w:hAnsi="Arial" w:cs="Arial"/>
          <w:sz w:val="24"/>
        </w:rPr>
        <w:t>.</w:t>
      </w:r>
    </w:p>
    <w:p w14:paraId="3939B9E3" w14:textId="77777777" w:rsidR="008D18AC" w:rsidRPr="008D18AC" w:rsidRDefault="008D18AC" w:rsidP="008D18AC">
      <w:pPr>
        <w:pStyle w:val="Odstavecseseznamem"/>
        <w:rPr>
          <w:rFonts w:ascii="Arial" w:hAnsi="Arial" w:cs="Arial"/>
          <w:sz w:val="24"/>
        </w:rPr>
      </w:pPr>
    </w:p>
    <w:p w14:paraId="769D12DA" w14:textId="059FA439" w:rsidR="008D18AC" w:rsidRDefault="008D18AC" w:rsidP="008D18AC">
      <w:pPr>
        <w:pStyle w:val="Odstavecseseznamem"/>
        <w:numPr>
          <w:ilvl w:val="0"/>
          <w:numId w:val="4"/>
        </w:numPr>
        <w:spacing w:after="0" w:line="360" w:lineRule="auto"/>
        <w:ind w:left="426" w:hanging="426"/>
        <w:jc w:val="both"/>
        <w:rPr>
          <w:rFonts w:ascii="Arial" w:hAnsi="Arial" w:cs="Arial"/>
          <w:sz w:val="24"/>
        </w:rPr>
      </w:pPr>
      <w:r>
        <w:rPr>
          <w:rFonts w:ascii="Arial" w:hAnsi="Arial" w:cs="Arial"/>
          <w:sz w:val="24"/>
        </w:rPr>
        <w:lastRenderedPageBreak/>
        <w:t>S</w:t>
      </w:r>
      <w:r w:rsidR="00AB2342">
        <w:rPr>
          <w:rFonts w:ascii="Arial" w:hAnsi="Arial" w:cs="Arial"/>
          <w:sz w:val="24"/>
        </w:rPr>
        <w:t>mlouvy</w:t>
      </w:r>
      <w:r w:rsidRPr="008D18AC">
        <w:rPr>
          <w:rFonts w:ascii="Arial" w:hAnsi="Arial" w:cs="Arial"/>
          <w:sz w:val="24"/>
        </w:rPr>
        <w:t xml:space="preserve"> týkající se výroby nebo užití pořadu, včetně smlouvy o </w:t>
      </w:r>
      <w:r w:rsidRPr="00E91689">
        <w:rPr>
          <w:rFonts w:ascii="Arial" w:hAnsi="Arial" w:cs="Arial"/>
          <w:b/>
          <w:sz w:val="24"/>
        </w:rPr>
        <w:t>nabytí práv k užití pořadu</w:t>
      </w:r>
      <w:r w:rsidRPr="008D18AC">
        <w:rPr>
          <w:rFonts w:ascii="Arial" w:hAnsi="Arial" w:cs="Arial"/>
          <w:sz w:val="24"/>
        </w:rPr>
        <w:t>, jejíž</w:t>
      </w:r>
      <w:r>
        <w:rPr>
          <w:rFonts w:ascii="Arial" w:hAnsi="Arial" w:cs="Arial"/>
          <w:sz w:val="24"/>
        </w:rPr>
        <w:t xml:space="preserve"> </w:t>
      </w:r>
      <w:r w:rsidRPr="008D18AC">
        <w:rPr>
          <w:rFonts w:ascii="Arial" w:hAnsi="Arial" w:cs="Arial"/>
          <w:sz w:val="24"/>
        </w:rPr>
        <w:t xml:space="preserve">alespoň jednou smluvní stranou je </w:t>
      </w:r>
      <w:r w:rsidRPr="009578A5">
        <w:rPr>
          <w:rFonts w:ascii="Arial" w:hAnsi="Arial" w:cs="Arial"/>
          <w:b/>
          <w:sz w:val="24"/>
        </w:rPr>
        <w:t>Česká televize</w:t>
      </w:r>
      <w:r w:rsidRPr="008D18AC">
        <w:rPr>
          <w:rFonts w:ascii="Arial" w:hAnsi="Arial" w:cs="Arial"/>
          <w:sz w:val="24"/>
        </w:rPr>
        <w:t xml:space="preserve"> nebo </w:t>
      </w:r>
      <w:r w:rsidRPr="00555C10">
        <w:rPr>
          <w:rFonts w:ascii="Arial" w:hAnsi="Arial" w:cs="Arial"/>
          <w:b/>
          <w:sz w:val="24"/>
        </w:rPr>
        <w:t>Český rozhlas</w:t>
      </w:r>
      <w:r>
        <w:rPr>
          <w:rFonts w:ascii="Arial" w:hAnsi="Arial" w:cs="Arial"/>
          <w:sz w:val="24"/>
        </w:rPr>
        <w:t>.</w:t>
      </w:r>
    </w:p>
    <w:p w14:paraId="02E929CA" w14:textId="77777777" w:rsidR="008D18AC" w:rsidRPr="008D18AC" w:rsidRDefault="008D18AC" w:rsidP="008D18AC">
      <w:pPr>
        <w:pStyle w:val="Odstavecseseznamem"/>
        <w:rPr>
          <w:rFonts w:ascii="Arial" w:hAnsi="Arial" w:cs="Arial"/>
          <w:sz w:val="24"/>
        </w:rPr>
      </w:pPr>
    </w:p>
    <w:p w14:paraId="45F4CFC6" w14:textId="52FACB06" w:rsidR="008D18AC" w:rsidRDefault="00490E90" w:rsidP="008D18AC">
      <w:pPr>
        <w:pStyle w:val="Odstavecseseznamem"/>
        <w:numPr>
          <w:ilvl w:val="0"/>
          <w:numId w:val="4"/>
        </w:numPr>
        <w:spacing w:after="0" w:line="360" w:lineRule="auto"/>
        <w:ind w:left="426" w:hanging="426"/>
        <w:jc w:val="both"/>
        <w:rPr>
          <w:rFonts w:ascii="Arial" w:hAnsi="Arial" w:cs="Arial"/>
          <w:sz w:val="24"/>
        </w:rPr>
      </w:pPr>
      <w:r>
        <w:rPr>
          <w:rFonts w:ascii="Arial" w:hAnsi="Arial" w:cs="Arial"/>
          <w:sz w:val="24"/>
        </w:rPr>
        <w:t>S</w:t>
      </w:r>
      <w:r w:rsidR="00AB2342">
        <w:rPr>
          <w:rFonts w:ascii="Arial" w:hAnsi="Arial" w:cs="Arial"/>
          <w:sz w:val="24"/>
        </w:rPr>
        <w:t>mlouvy chráněné</w:t>
      </w:r>
      <w:r w:rsidR="008D18AC" w:rsidRPr="008D18AC">
        <w:rPr>
          <w:rFonts w:ascii="Arial" w:hAnsi="Arial" w:cs="Arial"/>
          <w:sz w:val="24"/>
        </w:rPr>
        <w:t xml:space="preserve"> </w:t>
      </w:r>
      <w:r w:rsidR="008D18AC" w:rsidRPr="00E91689">
        <w:rPr>
          <w:rFonts w:ascii="Arial" w:hAnsi="Arial" w:cs="Arial"/>
          <w:b/>
          <w:sz w:val="24"/>
        </w:rPr>
        <w:t>bankovním tajemstvím</w:t>
      </w:r>
      <w:r w:rsidR="008D18AC" w:rsidRPr="008D18AC">
        <w:rPr>
          <w:rFonts w:ascii="Arial" w:hAnsi="Arial" w:cs="Arial"/>
          <w:sz w:val="24"/>
        </w:rPr>
        <w:t>; to neplatí, jde-li o smlouvu mezi bankou</w:t>
      </w:r>
      <w:r w:rsidR="00955976">
        <w:rPr>
          <w:rFonts w:ascii="Arial" w:hAnsi="Arial" w:cs="Arial"/>
          <w:sz w:val="24"/>
        </w:rPr>
        <w:t xml:space="preserve"> a</w:t>
      </w:r>
      <w:r w:rsidR="008D18AC" w:rsidRPr="008D18AC">
        <w:rPr>
          <w:rFonts w:ascii="Arial" w:hAnsi="Arial" w:cs="Arial"/>
          <w:sz w:val="24"/>
        </w:rPr>
        <w:t xml:space="preserve"> </w:t>
      </w:r>
      <w:r w:rsidR="008D18AC">
        <w:rPr>
          <w:rFonts w:ascii="Arial" w:hAnsi="Arial" w:cs="Arial"/>
          <w:sz w:val="24"/>
        </w:rPr>
        <w:t>povinným subjektem</w:t>
      </w:r>
      <w:r w:rsidR="008D18AC" w:rsidRPr="008D18AC">
        <w:rPr>
          <w:rFonts w:ascii="Arial" w:hAnsi="Arial" w:cs="Arial"/>
          <w:sz w:val="24"/>
        </w:rPr>
        <w:t>, která se týká používání veřejných prostředků</w:t>
      </w:r>
      <w:r>
        <w:rPr>
          <w:rFonts w:ascii="Arial" w:hAnsi="Arial" w:cs="Arial"/>
          <w:sz w:val="24"/>
        </w:rPr>
        <w:t>.</w:t>
      </w:r>
      <w:r w:rsidR="004E12DB">
        <w:rPr>
          <w:rFonts w:ascii="Arial" w:hAnsi="Arial" w:cs="Arial"/>
          <w:sz w:val="24"/>
        </w:rPr>
        <w:t xml:space="preserve"> Tato výjimka se týká zejména bank</w:t>
      </w:r>
      <w:r w:rsidR="00872C86">
        <w:rPr>
          <w:rFonts w:ascii="Arial" w:hAnsi="Arial" w:cs="Arial"/>
          <w:sz w:val="24"/>
        </w:rPr>
        <w:t>, které jsou samy povinnými subjekty</w:t>
      </w:r>
      <w:r w:rsidR="004E12DB">
        <w:rPr>
          <w:rFonts w:ascii="Arial" w:hAnsi="Arial" w:cs="Arial"/>
          <w:sz w:val="24"/>
        </w:rPr>
        <w:t>.</w:t>
      </w:r>
    </w:p>
    <w:p w14:paraId="5BD3AAE8" w14:textId="77777777" w:rsidR="000E3C6B" w:rsidRPr="000E3C6B" w:rsidRDefault="000E3C6B" w:rsidP="000E3C6B">
      <w:pPr>
        <w:pStyle w:val="Odstavecseseznamem"/>
        <w:rPr>
          <w:rFonts w:ascii="Arial" w:hAnsi="Arial" w:cs="Arial"/>
          <w:sz w:val="24"/>
        </w:rPr>
      </w:pPr>
    </w:p>
    <w:p w14:paraId="62507E2A" w14:textId="72FB6617" w:rsidR="000E3C6B" w:rsidRDefault="00AB2342" w:rsidP="008D18AC">
      <w:pPr>
        <w:pStyle w:val="Odstavecseseznamem"/>
        <w:numPr>
          <w:ilvl w:val="0"/>
          <w:numId w:val="4"/>
        </w:numPr>
        <w:spacing w:after="0" w:line="360" w:lineRule="auto"/>
        <w:ind w:left="426" w:hanging="426"/>
        <w:jc w:val="both"/>
        <w:rPr>
          <w:rFonts w:ascii="Arial" w:hAnsi="Arial" w:cs="Arial"/>
          <w:sz w:val="24"/>
        </w:rPr>
      </w:pPr>
      <w:r>
        <w:rPr>
          <w:rFonts w:ascii="Arial" w:hAnsi="Arial" w:cs="Arial"/>
          <w:b/>
          <w:sz w:val="24"/>
        </w:rPr>
        <w:t>Kolektivní smlouvy</w:t>
      </w:r>
      <w:r w:rsidR="000E3C6B">
        <w:rPr>
          <w:rFonts w:ascii="Arial" w:hAnsi="Arial" w:cs="Arial"/>
          <w:sz w:val="24"/>
        </w:rPr>
        <w:t>.</w:t>
      </w:r>
    </w:p>
    <w:p w14:paraId="45050313" w14:textId="77777777" w:rsidR="000E3C6B" w:rsidRPr="008A31E2" w:rsidRDefault="000E3C6B" w:rsidP="008A31E2">
      <w:pPr>
        <w:pStyle w:val="Odstavecseseznamem"/>
        <w:rPr>
          <w:rFonts w:ascii="Arial" w:hAnsi="Arial" w:cs="Arial"/>
          <w:sz w:val="24"/>
        </w:rPr>
      </w:pPr>
    </w:p>
    <w:p w14:paraId="6C53C65E" w14:textId="056EB96A" w:rsidR="000E3C6B" w:rsidRPr="008D18AC" w:rsidRDefault="000E3C6B" w:rsidP="00AF22E7">
      <w:pPr>
        <w:pStyle w:val="Odstavecseseznamem"/>
        <w:numPr>
          <w:ilvl w:val="0"/>
          <w:numId w:val="4"/>
        </w:numPr>
        <w:spacing w:after="0" w:line="360" w:lineRule="auto"/>
        <w:ind w:left="426" w:hanging="426"/>
        <w:jc w:val="both"/>
        <w:rPr>
          <w:rFonts w:ascii="Arial" w:hAnsi="Arial" w:cs="Arial"/>
          <w:sz w:val="24"/>
        </w:rPr>
      </w:pPr>
      <w:r>
        <w:rPr>
          <w:rFonts w:ascii="Arial" w:hAnsi="Arial" w:cs="Arial"/>
          <w:sz w:val="24"/>
        </w:rPr>
        <w:t>S</w:t>
      </w:r>
      <w:r w:rsidR="00AB2342">
        <w:rPr>
          <w:rFonts w:ascii="Arial" w:hAnsi="Arial" w:cs="Arial"/>
          <w:sz w:val="24"/>
        </w:rPr>
        <w:t>mlouvy uzavřené</w:t>
      </w:r>
      <w:r w:rsidRPr="000E3C6B">
        <w:rPr>
          <w:rFonts w:ascii="Arial" w:hAnsi="Arial" w:cs="Arial"/>
          <w:sz w:val="24"/>
        </w:rPr>
        <w:t xml:space="preserve"> </w:t>
      </w:r>
      <w:r>
        <w:rPr>
          <w:rFonts w:ascii="Arial" w:hAnsi="Arial" w:cs="Arial"/>
          <w:sz w:val="24"/>
        </w:rPr>
        <w:t>státním nebo národním podnikem</w:t>
      </w:r>
      <w:r w:rsidRPr="000E3C6B">
        <w:rPr>
          <w:rFonts w:ascii="Arial" w:hAnsi="Arial" w:cs="Arial"/>
          <w:sz w:val="24"/>
        </w:rPr>
        <w:t xml:space="preserve"> </w:t>
      </w:r>
      <w:r>
        <w:rPr>
          <w:rFonts w:ascii="Arial" w:hAnsi="Arial" w:cs="Arial"/>
          <w:sz w:val="24"/>
        </w:rPr>
        <w:t>a</w:t>
      </w:r>
      <w:r w:rsidRPr="000E3C6B">
        <w:rPr>
          <w:rFonts w:ascii="Arial" w:hAnsi="Arial" w:cs="Arial"/>
          <w:sz w:val="24"/>
        </w:rPr>
        <w:t xml:space="preserve">nebo </w:t>
      </w:r>
      <w:r>
        <w:rPr>
          <w:rFonts w:ascii="Arial" w:hAnsi="Arial" w:cs="Arial"/>
          <w:sz w:val="24"/>
        </w:rPr>
        <w:t>právnickou osobou</w:t>
      </w:r>
      <w:r w:rsidRPr="000E3C6B">
        <w:rPr>
          <w:rFonts w:ascii="Arial" w:hAnsi="Arial" w:cs="Arial"/>
          <w:sz w:val="24"/>
        </w:rPr>
        <w:t>, v níž má stát nebo územní samosprávný celek sám nebo s jinými územními samosprávnými celky většinovou majetkovou účast, a</w:t>
      </w:r>
      <w:r w:rsidR="006551E7">
        <w:rPr>
          <w:rFonts w:ascii="Arial" w:hAnsi="Arial" w:cs="Arial"/>
          <w:sz w:val="24"/>
        </w:rPr>
        <w:t> </w:t>
      </w:r>
      <w:r w:rsidRPr="000E3C6B">
        <w:rPr>
          <w:rFonts w:ascii="Arial" w:hAnsi="Arial" w:cs="Arial"/>
          <w:sz w:val="24"/>
        </w:rPr>
        <w:t>to</w:t>
      </w:r>
      <w:r w:rsidR="006551E7">
        <w:rPr>
          <w:rFonts w:ascii="Arial" w:hAnsi="Arial" w:cs="Arial"/>
          <w:sz w:val="24"/>
        </w:rPr>
        <w:t> </w:t>
      </w:r>
      <w:r w:rsidRPr="000E3C6B">
        <w:rPr>
          <w:rFonts w:ascii="Arial" w:hAnsi="Arial" w:cs="Arial"/>
          <w:sz w:val="24"/>
        </w:rPr>
        <w:t>i</w:t>
      </w:r>
      <w:r w:rsidR="008A31E2">
        <w:rPr>
          <w:rFonts w:ascii="Arial" w:hAnsi="Arial" w:cs="Arial"/>
          <w:sz w:val="24"/>
        </w:rPr>
        <w:t> </w:t>
      </w:r>
      <w:r w:rsidRPr="000E3C6B">
        <w:rPr>
          <w:rFonts w:ascii="Arial" w:hAnsi="Arial" w:cs="Arial"/>
          <w:sz w:val="24"/>
        </w:rPr>
        <w:t>prostřednictvím jiné právnické osoby</w:t>
      </w:r>
      <w:r w:rsidR="00AF22E7">
        <w:rPr>
          <w:rFonts w:ascii="Arial" w:hAnsi="Arial" w:cs="Arial"/>
          <w:sz w:val="24"/>
        </w:rPr>
        <w:t>. Tyto subjekty pak musí být</w:t>
      </w:r>
      <w:r>
        <w:rPr>
          <w:rFonts w:ascii="Arial" w:hAnsi="Arial" w:cs="Arial"/>
          <w:sz w:val="24"/>
        </w:rPr>
        <w:t xml:space="preserve"> založen</w:t>
      </w:r>
      <w:r w:rsidR="00AF22E7">
        <w:rPr>
          <w:rFonts w:ascii="Arial" w:hAnsi="Arial" w:cs="Arial"/>
          <w:sz w:val="24"/>
        </w:rPr>
        <w:t>y</w:t>
      </w:r>
      <w:r w:rsidRPr="000E3C6B">
        <w:rPr>
          <w:rFonts w:ascii="Arial" w:hAnsi="Arial" w:cs="Arial"/>
          <w:sz w:val="24"/>
        </w:rPr>
        <w:t xml:space="preserve"> za</w:t>
      </w:r>
      <w:r w:rsidR="00AF22E7">
        <w:rPr>
          <w:rFonts w:ascii="Arial" w:hAnsi="Arial" w:cs="Arial"/>
          <w:sz w:val="24"/>
        </w:rPr>
        <w:t> </w:t>
      </w:r>
      <w:r w:rsidRPr="000E3C6B">
        <w:rPr>
          <w:rFonts w:ascii="Arial" w:hAnsi="Arial" w:cs="Arial"/>
          <w:sz w:val="24"/>
        </w:rPr>
        <w:t xml:space="preserve">účelem </w:t>
      </w:r>
      <w:r w:rsidRPr="00992D7F">
        <w:rPr>
          <w:rFonts w:ascii="Arial" w:hAnsi="Arial" w:cs="Arial"/>
          <w:b/>
          <w:sz w:val="24"/>
        </w:rPr>
        <w:t>uspokojování potřeb majících průmyslovou nebo obchodní povahu</w:t>
      </w:r>
      <w:r w:rsidRPr="000E3C6B">
        <w:rPr>
          <w:rFonts w:ascii="Arial" w:hAnsi="Arial" w:cs="Arial"/>
          <w:sz w:val="24"/>
        </w:rPr>
        <w:t xml:space="preserve"> nebo za</w:t>
      </w:r>
      <w:r w:rsidR="008A31E2">
        <w:rPr>
          <w:rFonts w:ascii="Arial" w:hAnsi="Arial" w:cs="Arial"/>
          <w:sz w:val="24"/>
        </w:rPr>
        <w:t> </w:t>
      </w:r>
      <w:r w:rsidRPr="000E3C6B">
        <w:rPr>
          <w:rFonts w:ascii="Arial" w:hAnsi="Arial" w:cs="Arial"/>
          <w:sz w:val="24"/>
        </w:rPr>
        <w:t xml:space="preserve">účelem </w:t>
      </w:r>
      <w:r w:rsidRPr="009578A5">
        <w:rPr>
          <w:rFonts w:ascii="Arial" w:hAnsi="Arial" w:cs="Arial"/>
          <w:b/>
          <w:sz w:val="24"/>
        </w:rPr>
        <w:t>výzkumu, vývoj</w:t>
      </w:r>
      <w:r w:rsidR="00AF22E7" w:rsidRPr="009578A5">
        <w:rPr>
          <w:rFonts w:ascii="Arial" w:hAnsi="Arial" w:cs="Arial"/>
          <w:b/>
          <w:sz w:val="24"/>
        </w:rPr>
        <w:t>e nebo zkušebnictví</w:t>
      </w:r>
      <w:r w:rsidR="00AF22E7">
        <w:rPr>
          <w:rFonts w:ascii="Arial" w:hAnsi="Arial" w:cs="Arial"/>
          <w:sz w:val="24"/>
        </w:rPr>
        <w:t>. S</w:t>
      </w:r>
      <w:r w:rsidRPr="000E3C6B">
        <w:rPr>
          <w:rFonts w:ascii="Arial" w:hAnsi="Arial" w:cs="Arial"/>
          <w:sz w:val="24"/>
        </w:rPr>
        <w:t xml:space="preserve">mlouva </w:t>
      </w:r>
      <w:r w:rsidR="00AF22E7">
        <w:rPr>
          <w:rFonts w:ascii="Arial" w:hAnsi="Arial" w:cs="Arial"/>
          <w:sz w:val="24"/>
        </w:rPr>
        <w:t xml:space="preserve">musí být </w:t>
      </w:r>
      <w:r w:rsidRPr="000E3C6B">
        <w:rPr>
          <w:rFonts w:ascii="Arial" w:hAnsi="Arial" w:cs="Arial"/>
          <w:sz w:val="24"/>
        </w:rPr>
        <w:t xml:space="preserve">uzavřena v </w:t>
      </w:r>
      <w:r w:rsidRPr="00992D7F">
        <w:rPr>
          <w:rFonts w:ascii="Arial" w:hAnsi="Arial" w:cs="Arial"/>
          <w:b/>
          <w:sz w:val="24"/>
        </w:rPr>
        <w:t>běžném obchodním styku</w:t>
      </w:r>
      <w:r w:rsidRPr="000E3C6B">
        <w:rPr>
          <w:rFonts w:ascii="Arial" w:hAnsi="Arial" w:cs="Arial"/>
          <w:sz w:val="24"/>
        </w:rPr>
        <w:t xml:space="preserve"> v rozsahu </w:t>
      </w:r>
      <w:r w:rsidRPr="00992D7F">
        <w:rPr>
          <w:rFonts w:ascii="Arial" w:hAnsi="Arial" w:cs="Arial"/>
          <w:b/>
          <w:sz w:val="24"/>
        </w:rPr>
        <w:t>předmětu činnosti nebo podnikání</w:t>
      </w:r>
      <w:r w:rsidRPr="000E3C6B">
        <w:rPr>
          <w:rFonts w:ascii="Arial" w:hAnsi="Arial" w:cs="Arial"/>
          <w:sz w:val="24"/>
        </w:rPr>
        <w:t xml:space="preserve"> uvedené právnické osoby </w:t>
      </w:r>
      <w:r w:rsidRPr="00992D7F">
        <w:rPr>
          <w:rFonts w:ascii="Arial" w:hAnsi="Arial" w:cs="Arial"/>
          <w:b/>
          <w:sz w:val="24"/>
        </w:rPr>
        <w:t>zapsaného ve</w:t>
      </w:r>
      <w:r w:rsidR="006551E7">
        <w:rPr>
          <w:rFonts w:ascii="Arial" w:hAnsi="Arial" w:cs="Arial"/>
          <w:b/>
          <w:sz w:val="24"/>
        </w:rPr>
        <w:t> </w:t>
      </w:r>
      <w:r w:rsidRPr="00992D7F">
        <w:rPr>
          <w:rFonts w:ascii="Arial" w:hAnsi="Arial" w:cs="Arial"/>
          <w:b/>
          <w:sz w:val="24"/>
        </w:rPr>
        <w:t>veřejném rejstříku</w:t>
      </w:r>
      <w:r w:rsidRPr="000E3C6B">
        <w:rPr>
          <w:rFonts w:ascii="Arial" w:hAnsi="Arial" w:cs="Arial"/>
          <w:sz w:val="24"/>
        </w:rPr>
        <w:t>. To</w:t>
      </w:r>
      <w:r w:rsidR="008A31E2">
        <w:rPr>
          <w:rFonts w:ascii="Arial" w:hAnsi="Arial" w:cs="Arial"/>
          <w:sz w:val="24"/>
        </w:rPr>
        <w:t> </w:t>
      </w:r>
      <w:r w:rsidRPr="00872C86">
        <w:rPr>
          <w:rFonts w:ascii="Arial" w:hAnsi="Arial"/>
          <w:sz w:val="24"/>
        </w:rPr>
        <w:t>neplatí</w:t>
      </w:r>
      <w:r w:rsidRPr="000E3C6B">
        <w:rPr>
          <w:rFonts w:ascii="Arial" w:hAnsi="Arial" w:cs="Arial"/>
          <w:sz w:val="24"/>
        </w:rPr>
        <w:t xml:space="preserve">, jde-li o smlouvu uzavřenou </w:t>
      </w:r>
      <w:r w:rsidRPr="00872C86">
        <w:rPr>
          <w:rFonts w:ascii="Arial" w:hAnsi="Arial"/>
          <w:sz w:val="24"/>
        </w:rPr>
        <w:t>s</w:t>
      </w:r>
      <w:r w:rsidR="008A31E2" w:rsidRPr="00872C86">
        <w:rPr>
          <w:rFonts w:ascii="Arial" w:hAnsi="Arial"/>
          <w:sz w:val="24"/>
        </w:rPr>
        <w:t> povinným subjektem</w:t>
      </w:r>
      <w:r w:rsidR="008A31E2">
        <w:rPr>
          <w:rFonts w:ascii="Arial" w:hAnsi="Arial" w:cs="Arial"/>
          <w:sz w:val="24"/>
        </w:rPr>
        <w:t>, který nebyl</w:t>
      </w:r>
      <w:r w:rsidRPr="000E3C6B">
        <w:rPr>
          <w:rFonts w:ascii="Arial" w:hAnsi="Arial" w:cs="Arial"/>
          <w:sz w:val="24"/>
        </w:rPr>
        <w:t xml:space="preserve"> založen za účelem uspokojování potřeb majících průmyslovou nebo obchodní povahu nebo za účelem výzkumu, vývoje nebo zkušebnictví.</w:t>
      </w:r>
      <w:r w:rsidR="00E87E4C">
        <w:rPr>
          <w:rFonts w:ascii="Arial" w:hAnsi="Arial" w:cs="Arial"/>
          <w:sz w:val="24"/>
        </w:rPr>
        <w:t xml:space="preserve"> Tato výjimka je poměrně obsáhlá</w:t>
      </w:r>
      <w:r w:rsidR="00F712E2">
        <w:rPr>
          <w:rFonts w:ascii="Arial" w:hAnsi="Arial" w:cs="Arial"/>
          <w:sz w:val="24"/>
        </w:rPr>
        <w:t>,</w:t>
      </w:r>
      <w:r w:rsidR="00E87E4C">
        <w:rPr>
          <w:rFonts w:ascii="Arial" w:hAnsi="Arial" w:cs="Arial"/>
          <w:sz w:val="24"/>
        </w:rPr>
        <w:t xml:space="preserve"> a aby ji subjekty, kterým svědčí, mohly využít, musí být kumulativně</w:t>
      </w:r>
      <w:r w:rsidR="00F712E2">
        <w:rPr>
          <w:rFonts w:ascii="Arial" w:hAnsi="Arial" w:cs="Arial"/>
          <w:sz w:val="24"/>
        </w:rPr>
        <w:t xml:space="preserve"> splněno hned několik podmínek. První podmínkou je, že</w:t>
      </w:r>
      <w:r w:rsidR="00955976">
        <w:rPr>
          <w:rFonts w:ascii="Arial" w:hAnsi="Arial" w:cs="Arial"/>
          <w:sz w:val="24"/>
        </w:rPr>
        <w:t> </w:t>
      </w:r>
      <w:r w:rsidR="00F712E2">
        <w:rPr>
          <w:rFonts w:ascii="Arial" w:hAnsi="Arial" w:cs="Arial"/>
          <w:sz w:val="24"/>
        </w:rPr>
        <w:t>se musí jednat o vymezený subjekt (výjimka tedy nesvědčí všem). Druhou podmínkou je, že se musí jednat o subjekty, které byly založeny za účelem uspokojování potřeb, které mají průmyslovou nebo obchodní povahu (subjekt se chová tržně se snahou maximalizovat zisk a</w:t>
      </w:r>
      <w:r w:rsidR="006551E7">
        <w:rPr>
          <w:rFonts w:ascii="Arial" w:hAnsi="Arial" w:cs="Arial"/>
          <w:sz w:val="24"/>
        </w:rPr>
        <w:t> </w:t>
      </w:r>
      <w:r w:rsidR="00F712E2">
        <w:rPr>
          <w:rFonts w:ascii="Arial" w:hAnsi="Arial" w:cs="Arial"/>
          <w:sz w:val="24"/>
        </w:rPr>
        <w:t>nese veškerá rizika s tím spojená) nebo o subjekty založené za účelem výzkumu, vývoje nebo zkušebnictví. Třetí podmínkou je, že smlouva musí být uzavřena v běžném obchodním styku</w:t>
      </w:r>
      <w:r w:rsidR="006351D9">
        <w:rPr>
          <w:rFonts w:ascii="Arial" w:hAnsi="Arial" w:cs="Arial"/>
          <w:sz w:val="24"/>
        </w:rPr>
        <w:t xml:space="preserve"> (c</w:t>
      </w:r>
      <w:r w:rsidR="006351D9" w:rsidRPr="006351D9">
        <w:rPr>
          <w:rFonts w:ascii="Arial" w:hAnsi="Arial" w:cs="Arial"/>
          <w:sz w:val="24"/>
        </w:rPr>
        <w:t>o je to běžným obchodním stykem dovozuje judikatura na</w:t>
      </w:r>
      <w:r w:rsidR="00AF22E7">
        <w:rPr>
          <w:rFonts w:ascii="Arial" w:hAnsi="Arial" w:cs="Arial"/>
          <w:sz w:val="24"/>
        </w:rPr>
        <w:t> </w:t>
      </w:r>
      <w:r w:rsidR="006351D9" w:rsidRPr="006351D9">
        <w:rPr>
          <w:rFonts w:ascii="Arial" w:hAnsi="Arial" w:cs="Arial"/>
          <w:sz w:val="24"/>
        </w:rPr>
        <w:t xml:space="preserve">základě § 196a zrušeného </w:t>
      </w:r>
      <w:r w:rsidR="006351D9">
        <w:rPr>
          <w:rFonts w:ascii="Arial" w:hAnsi="Arial" w:cs="Arial"/>
          <w:sz w:val="24"/>
        </w:rPr>
        <w:t xml:space="preserve">zákona č. 513/1991 Sb., </w:t>
      </w:r>
      <w:r w:rsidR="006351D9">
        <w:rPr>
          <w:rFonts w:ascii="Arial" w:hAnsi="Arial" w:cs="Arial"/>
          <w:sz w:val="24"/>
        </w:rPr>
        <w:lastRenderedPageBreak/>
        <w:t>Obchodní zákoník, ve znění pozdějších předpisů; j</w:t>
      </w:r>
      <w:r w:rsidR="006351D9" w:rsidRPr="006351D9">
        <w:rPr>
          <w:rFonts w:ascii="Arial" w:hAnsi="Arial" w:cs="Arial"/>
          <w:sz w:val="24"/>
        </w:rPr>
        <w:t>edná se o otevřený pojem a</w:t>
      </w:r>
      <w:r w:rsidR="006551E7">
        <w:rPr>
          <w:rFonts w:ascii="Arial" w:hAnsi="Arial" w:cs="Arial"/>
          <w:sz w:val="24"/>
        </w:rPr>
        <w:t> </w:t>
      </w:r>
      <w:r w:rsidR="006351D9" w:rsidRPr="006351D9">
        <w:rPr>
          <w:rFonts w:ascii="Arial" w:hAnsi="Arial" w:cs="Arial"/>
          <w:sz w:val="24"/>
        </w:rPr>
        <w:t>je nezbytné jej</w:t>
      </w:r>
      <w:r w:rsidR="00955976">
        <w:rPr>
          <w:rFonts w:ascii="Arial" w:hAnsi="Arial" w:cs="Arial"/>
          <w:sz w:val="24"/>
        </w:rPr>
        <w:t> </w:t>
      </w:r>
      <w:r w:rsidR="006351D9" w:rsidRPr="006351D9">
        <w:rPr>
          <w:rFonts w:ascii="Arial" w:hAnsi="Arial" w:cs="Arial"/>
          <w:sz w:val="24"/>
        </w:rPr>
        <w:t>vykládat podle konkrétních okolností smlouvy</w:t>
      </w:r>
      <w:r w:rsidR="006351D9">
        <w:rPr>
          <w:rFonts w:ascii="Arial" w:hAnsi="Arial" w:cs="Arial"/>
          <w:sz w:val="24"/>
        </w:rPr>
        <w:t xml:space="preserve">). Čtvrtou podmínkou je, že smlouva musí být uzavřena v rozsahu předmětu činnosti nebo podnikání </w:t>
      </w:r>
      <w:r w:rsidR="00BC2AA7">
        <w:rPr>
          <w:rFonts w:ascii="Arial" w:hAnsi="Arial" w:cs="Arial"/>
          <w:sz w:val="24"/>
        </w:rPr>
        <w:t>zapsaného v obchodním rejstříku</w:t>
      </w:r>
      <w:r w:rsidR="00982896">
        <w:rPr>
          <w:rFonts w:ascii="Arial" w:hAnsi="Arial" w:cs="Arial"/>
          <w:sz w:val="24"/>
        </w:rPr>
        <w:t>.</w:t>
      </w:r>
      <w:r w:rsidR="00391041">
        <w:rPr>
          <w:rFonts w:ascii="Arial" w:hAnsi="Arial" w:cs="Arial"/>
          <w:sz w:val="24"/>
        </w:rPr>
        <w:t xml:space="preserve"> V</w:t>
      </w:r>
      <w:r w:rsidR="00AF22E7">
        <w:rPr>
          <w:rFonts w:ascii="Arial" w:hAnsi="Arial" w:cs="Arial"/>
          <w:sz w:val="24"/>
        </w:rPr>
        <w:t>ýjimku není možné uplatnit v případě, že je smlouva uzavřena s jiným povinným subjektem, který nebyl založen za účelem uspokojování potřeb, které mají průmyslov</w:t>
      </w:r>
      <w:r w:rsidR="00982896">
        <w:rPr>
          <w:rFonts w:ascii="Arial" w:hAnsi="Arial" w:cs="Arial"/>
          <w:sz w:val="24"/>
        </w:rPr>
        <w:t>ou nebo obchodní povahu nebo za </w:t>
      </w:r>
      <w:r w:rsidR="00AF22E7">
        <w:rPr>
          <w:rFonts w:ascii="Arial" w:hAnsi="Arial" w:cs="Arial"/>
          <w:sz w:val="24"/>
        </w:rPr>
        <w:t xml:space="preserve">účelem výzkumu, vývoje nebo zkušebnictví. </w:t>
      </w:r>
      <w:r w:rsidR="00F712E2">
        <w:rPr>
          <w:rFonts w:ascii="Arial" w:hAnsi="Arial" w:cs="Arial"/>
          <w:sz w:val="24"/>
        </w:rPr>
        <w:t xml:space="preserve"> </w:t>
      </w:r>
    </w:p>
    <w:p w14:paraId="17F09C0D" w14:textId="77777777" w:rsidR="0009299C" w:rsidRPr="006A18E8" w:rsidRDefault="00953C95" w:rsidP="00E00B5A">
      <w:pPr>
        <w:pStyle w:val="Styl1"/>
        <w:numPr>
          <w:ilvl w:val="1"/>
          <w:numId w:val="28"/>
        </w:numPr>
        <w:ind w:left="993" w:hanging="426"/>
        <w:rPr>
          <w:rFonts w:ascii="Arial" w:hAnsi="Arial" w:cs="Arial"/>
          <w:b/>
          <w:color w:val="auto"/>
          <w:sz w:val="32"/>
          <w:u w:val="none"/>
        </w:rPr>
      </w:pPr>
      <w:bookmarkStart w:id="38" w:name="_Toc450733826"/>
      <w:bookmarkStart w:id="39" w:name="_Toc512354699"/>
      <w:bookmarkStart w:id="40" w:name="_Toc457812132"/>
      <w:r w:rsidRPr="006A18E8">
        <w:rPr>
          <w:rFonts w:ascii="Arial" w:hAnsi="Arial" w:cs="Arial"/>
          <w:b/>
          <w:color w:val="auto"/>
          <w:sz w:val="32"/>
          <w:u w:val="none"/>
        </w:rPr>
        <w:t>zákon o svobodném přístupu k</w:t>
      </w:r>
      <w:r w:rsidR="0009299C" w:rsidRPr="006A18E8">
        <w:rPr>
          <w:rFonts w:ascii="Arial" w:hAnsi="Arial" w:cs="Arial"/>
          <w:b/>
          <w:color w:val="auto"/>
          <w:sz w:val="32"/>
          <w:u w:val="none"/>
        </w:rPr>
        <w:t> </w:t>
      </w:r>
      <w:r w:rsidRPr="006A18E8">
        <w:rPr>
          <w:rFonts w:ascii="Arial" w:hAnsi="Arial" w:cs="Arial"/>
          <w:b/>
          <w:color w:val="auto"/>
          <w:sz w:val="32"/>
          <w:u w:val="none"/>
        </w:rPr>
        <w:t>informacím</w:t>
      </w:r>
      <w:bookmarkEnd w:id="38"/>
      <w:bookmarkEnd w:id="39"/>
      <w:bookmarkEnd w:id="40"/>
    </w:p>
    <w:p w14:paraId="049F6310" w14:textId="77777777" w:rsidR="00294842" w:rsidRPr="00003477" w:rsidRDefault="00294842" w:rsidP="00513C71">
      <w:pPr>
        <w:spacing w:after="0" w:line="360" w:lineRule="auto"/>
        <w:jc w:val="both"/>
        <w:rPr>
          <w:rFonts w:ascii="Arial" w:hAnsi="Arial" w:cs="Arial"/>
          <w:sz w:val="24"/>
        </w:rPr>
      </w:pPr>
    </w:p>
    <w:p w14:paraId="71A80319" w14:textId="4BF3D616" w:rsidR="0078137D" w:rsidRPr="00003477" w:rsidRDefault="0009299C" w:rsidP="00A241AE">
      <w:pPr>
        <w:spacing w:after="120" w:line="360" w:lineRule="auto"/>
        <w:jc w:val="both"/>
        <w:rPr>
          <w:rFonts w:ascii="Arial" w:hAnsi="Arial" w:cs="Arial"/>
          <w:sz w:val="24"/>
        </w:rPr>
      </w:pPr>
      <w:r w:rsidRPr="00003477">
        <w:rPr>
          <w:rFonts w:ascii="Arial" w:hAnsi="Arial" w:cs="Arial"/>
          <w:sz w:val="24"/>
        </w:rPr>
        <w:t xml:space="preserve">Zákon o registru smluv stanoví, že se prostřednictvím registru smluv </w:t>
      </w:r>
      <w:r w:rsidRPr="00003477">
        <w:rPr>
          <w:rFonts w:ascii="Arial" w:hAnsi="Arial" w:cs="Arial"/>
          <w:b/>
          <w:sz w:val="24"/>
        </w:rPr>
        <w:t>neuveřejňují informace</w:t>
      </w:r>
      <w:r w:rsidRPr="00003477">
        <w:rPr>
          <w:rFonts w:ascii="Arial" w:hAnsi="Arial" w:cs="Arial"/>
          <w:sz w:val="24"/>
        </w:rPr>
        <w:t xml:space="preserve">, které nelze poskytnout při postupu podle předpisů upravujících svobodný přístup k informacím. Ty skutečnosti, které se neposkytují </w:t>
      </w:r>
      <w:r w:rsidR="00097261">
        <w:rPr>
          <w:rFonts w:ascii="Arial" w:hAnsi="Arial" w:cs="Arial"/>
          <w:sz w:val="24"/>
        </w:rPr>
        <w:t xml:space="preserve">zejména </w:t>
      </w:r>
      <w:r w:rsidRPr="00003477">
        <w:rPr>
          <w:rFonts w:ascii="Arial" w:hAnsi="Arial" w:cs="Arial"/>
          <w:sz w:val="24"/>
        </w:rPr>
        <w:t>podle zákona o svobodném přístupu k</w:t>
      </w:r>
      <w:r w:rsidR="00BE4BF6" w:rsidRPr="00003477">
        <w:rPr>
          <w:rFonts w:ascii="Arial" w:hAnsi="Arial" w:cs="Arial"/>
          <w:sz w:val="24"/>
        </w:rPr>
        <w:t> </w:t>
      </w:r>
      <w:r w:rsidRPr="00003477">
        <w:rPr>
          <w:rFonts w:ascii="Arial" w:hAnsi="Arial" w:cs="Arial"/>
          <w:sz w:val="24"/>
        </w:rPr>
        <w:t>informacím</w:t>
      </w:r>
      <w:r w:rsidR="009538E7" w:rsidRPr="00003477">
        <w:rPr>
          <w:rFonts w:ascii="Arial" w:hAnsi="Arial" w:cs="Arial"/>
          <w:sz w:val="24"/>
        </w:rPr>
        <w:t>,</w:t>
      </w:r>
      <w:r w:rsidR="00060B9F" w:rsidRPr="00003477">
        <w:rPr>
          <w:rFonts w:ascii="Arial" w:hAnsi="Arial" w:cs="Arial"/>
          <w:sz w:val="24"/>
        </w:rPr>
        <w:t xml:space="preserve"> </w:t>
      </w:r>
      <w:r w:rsidR="00BF676B" w:rsidRPr="00003477">
        <w:rPr>
          <w:rFonts w:ascii="Arial" w:hAnsi="Arial" w:cs="Arial"/>
          <w:sz w:val="24"/>
        </w:rPr>
        <w:t xml:space="preserve">se </w:t>
      </w:r>
      <w:r w:rsidR="00F56329" w:rsidRPr="00003477">
        <w:rPr>
          <w:rFonts w:ascii="Arial" w:hAnsi="Arial" w:cs="Arial"/>
          <w:sz w:val="24"/>
        </w:rPr>
        <w:t xml:space="preserve">tedy </w:t>
      </w:r>
      <w:r w:rsidR="00BF676B" w:rsidRPr="00003477">
        <w:rPr>
          <w:rFonts w:ascii="Arial" w:hAnsi="Arial" w:cs="Arial"/>
          <w:sz w:val="24"/>
        </w:rPr>
        <w:t xml:space="preserve">neuveřejňují </w:t>
      </w:r>
      <w:r w:rsidR="00AC53ED" w:rsidRPr="00003477">
        <w:rPr>
          <w:rFonts w:ascii="Arial" w:hAnsi="Arial" w:cs="Arial"/>
          <w:sz w:val="24"/>
        </w:rPr>
        <w:t xml:space="preserve">ani </w:t>
      </w:r>
      <w:r w:rsidR="00BF676B" w:rsidRPr="00003477">
        <w:rPr>
          <w:rFonts w:ascii="Arial" w:hAnsi="Arial" w:cs="Arial"/>
          <w:sz w:val="24"/>
        </w:rPr>
        <w:t>prostřednictvím registru smluv.</w:t>
      </w:r>
      <w:r w:rsidR="00F56329" w:rsidRPr="00003477">
        <w:rPr>
          <w:rFonts w:ascii="Arial" w:hAnsi="Arial" w:cs="Arial"/>
          <w:sz w:val="24"/>
        </w:rPr>
        <w:t xml:space="preserve"> Jedná se zejména o</w:t>
      </w:r>
    </w:p>
    <w:p w14:paraId="6F9D2C5E" w14:textId="77777777" w:rsidR="00896DC9" w:rsidRPr="00003477" w:rsidRDefault="00896DC9" w:rsidP="00513C71">
      <w:pPr>
        <w:pStyle w:val="Odstavecseseznamem"/>
        <w:numPr>
          <w:ilvl w:val="0"/>
          <w:numId w:val="9"/>
        </w:numPr>
        <w:spacing w:after="0" w:line="360" w:lineRule="auto"/>
        <w:jc w:val="both"/>
        <w:rPr>
          <w:rFonts w:ascii="Arial" w:hAnsi="Arial" w:cs="Arial"/>
          <w:sz w:val="24"/>
        </w:rPr>
      </w:pPr>
      <w:r w:rsidRPr="00003477">
        <w:rPr>
          <w:rFonts w:ascii="Arial" w:hAnsi="Arial" w:cs="Arial"/>
          <w:sz w:val="24"/>
        </w:rPr>
        <w:t>osobní údaje</w:t>
      </w:r>
      <w:r w:rsidR="00557455">
        <w:rPr>
          <w:rFonts w:ascii="Arial" w:hAnsi="Arial" w:cs="Arial"/>
          <w:sz w:val="24"/>
        </w:rPr>
        <w:t>,</w:t>
      </w:r>
    </w:p>
    <w:p w14:paraId="2B4B1093" w14:textId="77777777" w:rsidR="00303058" w:rsidRDefault="00303058" w:rsidP="00303058">
      <w:pPr>
        <w:pStyle w:val="Odstavecseseznamem"/>
        <w:numPr>
          <w:ilvl w:val="0"/>
          <w:numId w:val="9"/>
        </w:numPr>
        <w:spacing w:after="0" w:line="360" w:lineRule="auto"/>
        <w:jc w:val="both"/>
        <w:rPr>
          <w:rFonts w:ascii="Arial" w:hAnsi="Arial" w:cs="Arial"/>
          <w:sz w:val="24"/>
        </w:rPr>
      </w:pPr>
      <w:r w:rsidRPr="00003477">
        <w:rPr>
          <w:rFonts w:ascii="Arial" w:hAnsi="Arial" w:cs="Arial"/>
          <w:sz w:val="24"/>
        </w:rPr>
        <w:t>obchodní tajemství</w:t>
      </w:r>
      <w:r>
        <w:rPr>
          <w:rFonts w:ascii="Arial" w:hAnsi="Arial" w:cs="Arial"/>
          <w:sz w:val="24"/>
        </w:rPr>
        <w:t>,</w:t>
      </w:r>
      <w:r w:rsidRPr="00303058">
        <w:rPr>
          <w:rFonts w:ascii="Arial" w:hAnsi="Arial" w:cs="Arial"/>
          <w:sz w:val="24"/>
        </w:rPr>
        <w:t xml:space="preserve"> </w:t>
      </w:r>
    </w:p>
    <w:p w14:paraId="7BBBF919" w14:textId="77777777" w:rsidR="0009299C" w:rsidRPr="00003477" w:rsidRDefault="00896DC9" w:rsidP="00513C71">
      <w:pPr>
        <w:pStyle w:val="Odstavecseseznamem"/>
        <w:numPr>
          <w:ilvl w:val="0"/>
          <w:numId w:val="9"/>
        </w:numPr>
        <w:spacing w:after="0" w:line="360" w:lineRule="auto"/>
        <w:jc w:val="both"/>
        <w:rPr>
          <w:rFonts w:ascii="Arial" w:hAnsi="Arial" w:cs="Arial"/>
          <w:sz w:val="24"/>
        </w:rPr>
      </w:pPr>
      <w:r w:rsidRPr="00003477">
        <w:rPr>
          <w:rFonts w:ascii="Arial" w:hAnsi="Arial" w:cs="Arial"/>
          <w:sz w:val="24"/>
        </w:rPr>
        <w:t>informace chráněné právem k nehmotným statkům</w:t>
      </w:r>
      <w:r w:rsidR="00557455">
        <w:rPr>
          <w:rFonts w:ascii="Arial" w:hAnsi="Arial" w:cs="Arial"/>
          <w:sz w:val="24"/>
        </w:rPr>
        <w:t>,</w:t>
      </w:r>
    </w:p>
    <w:p w14:paraId="75502419" w14:textId="77777777" w:rsidR="00896DC9" w:rsidRPr="00003477" w:rsidRDefault="00896DC9" w:rsidP="00513C71">
      <w:pPr>
        <w:pStyle w:val="Odstavecseseznamem"/>
        <w:numPr>
          <w:ilvl w:val="0"/>
          <w:numId w:val="9"/>
        </w:numPr>
        <w:spacing w:after="0" w:line="360" w:lineRule="auto"/>
        <w:jc w:val="both"/>
        <w:rPr>
          <w:rFonts w:ascii="Arial" w:hAnsi="Arial" w:cs="Arial"/>
          <w:sz w:val="24"/>
        </w:rPr>
      </w:pPr>
      <w:r w:rsidRPr="00003477">
        <w:rPr>
          <w:rFonts w:ascii="Arial" w:hAnsi="Arial" w:cs="Arial"/>
          <w:sz w:val="24"/>
        </w:rPr>
        <w:t>informace o majetkových poměrech</w:t>
      </w:r>
      <w:r w:rsidR="00557455">
        <w:rPr>
          <w:rFonts w:ascii="Arial" w:hAnsi="Arial" w:cs="Arial"/>
          <w:sz w:val="24"/>
        </w:rPr>
        <w:t>,</w:t>
      </w:r>
      <w:r w:rsidRPr="00003477">
        <w:rPr>
          <w:rFonts w:ascii="Arial" w:hAnsi="Arial" w:cs="Arial"/>
          <w:sz w:val="24"/>
        </w:rPr>
        <w:t xml:space="preserve"> </w:t>
      </w:r>
    </w:p>
    <w:p w14:paraId="1E85C234" w14:textId="3E902FAC" w:rsidR="0003379E" w:rsidRPr="00303058" w:rsidRDefault="00303058" w:rsidP="00303058">
      <w:pPr>
        <w:pStyle w:val="Odstavecseseznamem"/>
        <w:numPr>
          <w:ilvl w:val="0"/>
          <w:numId w:val="9"/>
        </w:numPr>
        <w:spacing w:after="0" w:line="360" w:lineRule="auto"/>
        <w:jc w:val="both"/>
        <w:rPr>
          <w:rFonts w:ascii="Arial" w:hAnsi="Arial" w:cs="Arial"/>
          <w:sz w:val="24"/>
        </w:rPr>
      </w:pPr>
      <w:r w:rsidRPr="00003477">
        <w:rPr>
          <w:rFonts w:ascii="Arial" w:hAnsi="Arial" w:cs="Arial"/>
          <w:sz w:val="24"/>
        </w:rPr>
        <w:t>utajované informace</w:t>
      </w:r>
      <w:r>
        <w:rPr>
          <w:rFonts w:ascii="Arial" w:hAnsi="Arial" w:cs="Arial"/>
          <w:sz w:val="24"/>
        </w:rPr>
        <w:t>,</w:t>
      </w:r>
    </w:p>
    <w:p w14:paraId="0C7806C2" w14:textId="77777777" w:rsidR="0003379E" w:rsidRPr="00003477" w:rsidRDefault="0003379E" w:rsidP="00513C71">
      <w:pPr>
        <w:pStyle w:val="Odstavecseseznamem"/>
        <w:numPr>
          <w:ilvl w:val="0"/>
          <w:numId w:val="9"/>
        </w:numPr>
        <w:spacing w:after="0" w:line="360" w:lineRule="auto"/>
        <w:jc w:val="both"/>
        <w:rPr>
          <w:rFonts w:ascii="Arial" w:hAnsi="Arial" w:cs="Arial"/>
          <w:sz w:val="24"/>
        </w:rPr>
      </w:pPr>
      <w:r w:rsidRPr="00003477">
        <w:rPr>
          <w:rFonts w:ascii="Arial" w:hAnsi="Arial" w:cs="Arial"/>
          <w:sz w:val="24"/>
        </w:rPr>
        <w:t>informace, kter</w:t>
      </w:r>
      <w:r w:rsidR="00F56329" w:rsidRPr="00003477">
        <w:rPr>
          <w:rFonts w:ascii="Arial" w:hAnsi="Arial" w:cs="Arial"/>
          <w:sz w:val="24"/>
        </w:rPr>
        <w:t>é se neposkytují podle § 11 zákona o svobodném přístupu k</w:t>
      </w:r>
      <w:r w:rsidR="00557455">
        <w:rPr>
          <w:rFonts w:ascii="Arial" w:hAnsi="Arial" w:cs="Arial"/>
          <w:sz w:val="24"/>
        </w:rPr>
        <w:t> </w:t>
      </w:r>
      <w:r w:rsidR="00F56329" w:rsidRPr="00003477">
        <w:rPr>
          <w:rFonts w:ascii="Arial" w:hAnsi="Arial" w:cs="Arial"/>
          <w:sz w:val="24"/>
        </w:rPr>
        <w:t>informacím</w:t>
      </w:r>
      <w:r w:rsidR="00557455">
        <w:rPr>
          <w:rFonts w:ascii="Arial" w:hAnsi="Arial" w:cs="Arial"/>
          <w:sz w:val="24"/>
        </w:rPr>
        <w:t>.</w:t>
      </w:r>
    </w:p>
    <w:p w14:paraId="73A7E6FD" w14:textId="77777777" w:rsidR="009538E7" w:rsidRPr="00003477" w:rsidRDefault="009538E7" w:rsidP="00513C71">
      <w:pPr>
        <w:spacing w:after="0" w:line="360" w:lineRule="auto"/>
        <w:jc w:val="both"/>
        <w:rPr>
          <w:rFonts w:ascii="Arial" w:hAnsi="Arial" w:cs="Arial"/>
          <w:sz w:val="24"/>
        </w:rPr>
      </w:pPr>
    </w:p>
    <w:p w14:paraId="0B555FB0" w14:textId="78BAE885" w:rsidR="00D218D5" w:rsidRPr="00003477" w:rsidRDefault="00D218D5" w:rsidP="00513C71">
      <w:pPr>
        <w:spacing w:after="0" w:line="360" w:lineRule="auto"/>
        <w:jc w:val="both"/>
        <w:rPr>
          <w:rFonts w:ascii="Arial" w:hAnsi="Arial" w:cs="Arial"/>
          <w:sz w:val="24"/>
        </w:rPr>
      </w:pPr>
      <w:r w:rsidRPr="00003477">
        <w:rPr>
          <w:rFonts w:ascii="Arial" w:hAnsi="Arial" w:cs="Arial"/>
          <w:sz w:val="24"/>
        </w:rPr>
        <w:t xml:space="preserve">Ty skutečnosti, které se neposkytují podle zákona o svobodném přístupu k informacím, je nezbytné před odesláním smlouvy do registru smluv </w:t>
      </w:r>
      <w:r w:rsidRPr="00003477">
        <w:rPr>
          <w:rFonts w:ascii="Arial" w:hAnsi="Arial" w:cs="Arial"/>
          <w:b/>
          <w:sz w:val="24"/>
        </w:rPr>
        <w:t>znečitelnit</w:t>
      </w:r>
      <w:r w:rsidR="005345B7" w:rsidRPr="00003477">
        <w:rPr>
          <w:rFonts w:ascii="Arial" w:hAnsi="Arial" w:cs="Arial"/>
          <w:sz w:val="24"/>
        </w:rPr>
        <w:t xml:space="preserve">. </w:t>
      </w:r>
      <w:r w:rsidR="008D1A8A" w:rsidRPr="00003477">
        <w:rPr>
          <w:rFonts w:ascii="Arial" w:hAnsi="Arial" w:cs="Arial"/>
          <w:sz w:val="24"/>
        </w:rPr>
        <w:t xml:space="preserve">Povinnost takové znečitelnění provést je stanovena tomu, kdo smlouvu k uveřejnění v registru smluv zasílá. </w:t>
      </w:r>
      <w:r w:rsidR="005345B7" w:rsidRPr="00003477">
        <w:rPr>
          <w:rFonts w:ascii="Arial" w:hAnsi="Arial" w:cs="Arial"/>
          <w:sz w:val="24"/>
        </w:rPr>
        <w:t xml:space="preserve">Jedná se o poměrně sofistikovanou správu dokumentu, který je nezbytné projít </w:t>
      </w:r>
      <w:r w:rsidR="00F56329" w:rsidRPr="00003477">
        <w:rPr>
          <w:rFonts w:ascii="Arial" w:hAnsi="Arial" w:cs="Arial"/>
          <w:sz w:val="24"/>
        </w:rPr>
        <w:t xml:space="preserve">a prostudovat </w:t>
      </w:r>
      <w:r w:rsidR="005345B7" w:rsidRPr="00003477">
        <w:rPr>
          <w:rFonts w:ascii="Arial" w:hAnsi="Arial" w:cs="Arial"/>
          <w:sz w:val="24"/>
        </w:rPr>
        <w:t>a výše uvedené skutečnosti ze</w:t>
      </w:r>
      <w:r w:rsidR="0057166C">
        <w:rPr>
          <w:rFonts w:ascii="Arial" w:hAnsi="Arial" w:cs="Arial"/>
          <w:sz w:val="24"/>
        </w:rPr>
        <w:t> </w:t>
      </w:r>
      <w:r w:rsidR="005345B7" w:rsidRPr="00003477">
        <w:rPr>
          <w:rFonts w:ascii="Arial" w:hAnsi="Arial" w:cs="Arial"/>
          <w:sz w:val="24"/>
        </w:rPr>
        <w:t xml:space="preserve">smlouvy vymazat nebo znečitelnit. </w:t>
      </w:r>
      <w:r w:rsidR="008D1A8A" w:rsidRPr="00003477">
        <w:rPr>
          <w:rFonts w:ascii="Arial" w:hAnsi="Arial" w:cs="Arial"/>
          <w:sz w:val="24"/>
        </w:rPr>
        <w:t xml:space="preserve">Praktické znečitelnění doporučujeme </w:t>
      </w:r>
      <w:r w:rsidR="004854C3">
        <w:rPr>
          <w:rFonts w:ascii="Arial" w:hAnsi="Arial" w:cs="Arial"/>
          <w:sz w:val="24"/>
        </w:rPr>
        <w:lastRenderedPageBreak/>
        <w:t xml:space="preserve">provést přímo v textovém editoru, </w:t>
      </w:r>
      <w:r w:rsidR="008D1A8A" w:rsidRPr="00003477">
        <w:rPr>
          <w:rFonts w:ascii="Arial" w:hAnsi="Arial" w:cs="Arial"/>
          <w:sz w:val="24"/>
        </w:rPr>
        <w:t>kde se příslušné části smlouvy vymažou a</w:t>
      </w:r>
      <w:r w:rsidR="00557455">
        <w:rPr>
          <w:rFonts w:ascii="Arial" w:hAnsi="Arial" w:cs="Arial"/>
          <w:sz w:val="24"/>
        </w:rPr>
        <w:t> </w:t>
      </w:r>
      <w:r w:rsidR="008D1A8A" w:rsidRPr="00003477">
        <w:rPr>
          <w:rFonts w:ascii="Arial" w:hAnsi="Arial" w:cs="Arial"/>
          <w:sz w:val="24"/>
        </w:rPr>
        <w:t>na</w:t>
      </w:r>
      <w:r w:rsidR="00901249">
        <w:rPr>
          <w:rFonts w:ascii="Arial" w:hAnsi="Arial" w:cs="Arial"/>
          <w:sz w:val="24"/>
        </w:rPr>
        <w:t> </w:t>
      </w:r>
      <w:r w:rsidR="008D1A8A" w:rsidRPr="00003477">
        <w:rPr>
          <w:rFonts w:ascii="Arial" w:hAnsi="Arial" w:cs="Arial"/>
          <w:sz w:val="24"/>
        </w:rPr>
        <w:t xml:space="preserve">jejich </w:t>
      </w:r>
      <w:r w:rsidR="00E63E39">
        <w:rPr>
          <w:rFonts w:ascii="Arial" w:hAnsi="Arial" w:cs="Arial"/>
          <w:sz w:val="24"/>
        </w:rPr>
        <w:t xml:space="preserve">místech je uvedou např. křížky, nebo využít nástroj pro </w:t>
      </w:r>
      <w:proofErr w:type="spellStart"/>
      <w:r w:rsidR="00E63E39">
        <w:rPr>
          <w:rFonts w:ascii="Arial" w:hAnsi="Arial" w:cs="Arial"/>
          <w:sz w:val="24"/>
        </w:rPr>
        <w:t>anonymizaci</w:t>
      </w:r>
      <w:proofErr w:type="spellEnd"/>
      <w:r w:rsidR="00E63E39">
        <w:rPr>
          <w:rFonts w:ascii="Arial" w:hAnsi="Arial" w:cs="Arial"/>
          <w:sz w:val="24"/>
        </w:rPr>
        <w:t xml:space="preserve"> dokumentů, který </w:t>
      </w:r>
      <w:r w:rsidR="00C95312">
        <w:rPr>
          <w:rFonts w:ascii="Arial" w:hAnsi="Arial" w:cs="Arial"/>
          <w:sz w:val="24"/>
        </w:rPr>
        <w:t xml:space="preserve">je k dispozici </w:t>
      </w:r>
      <w:hyperlink r:id="rId24" w:history="1">
        <w:r w:rsidR="00C95312" w:rsidRPr="00360C36">
          <w:rPr>
            <w:rStyle w:val="Hypertextovodkaz"/>
            <w:rFonts w:ascii="Arial" w:hAnsi="Arial" w:cs="Arial"/>
            <w:sz w:val="24"/>
          </w:rPr>
          <w:t>zde</w:t>
        </w:r>
      </w:hyperlink>
      <w:r w:rsidR="00C95312">
        <w:rPr>
          <w:rFonts w:ascii="Arial" w:hAnsi="Arial" w:cs="Arial"/>
          <w:sz w:val="24"/>
        </w:rPr>
        <w:t xml:space="preserve"> (upozorňujeme, že je </w:t>
      </w:r>
      <w:r w:rsidR="0085399D">
        <w:rPr>
          <w:rFonts w:ascii="Arial" w:hAnsi="Arial" w:cs="Arial"/>
          <w:sz w:val="24"/>
        </w:rPr>
        <w:t xml:space="preserve">tento konkrétní nástroj </w:t>
      </w:r>
      <w:r w:rsidR="00E63E39">
        <w:rPr>
          <w:rFonts w:ascii="Arial" w:hAnsi="Arial" w:cs="Arial"/>
          <w:sz w:val="24"/>
        </w:rPr>
        <w:t>mohou vyu</w:t>
      </w:r>
      <w:r w:rsidR="00C95312">
        <w:rPr>
          <w:rFonts w:ascii="Arial" w:hAnsi="Arial" w:cs="Arial"/>
          <w:sz w:val="24"/>
        </w:rPr>
        <w:t xml:space="preserve">žít </w:t>
      </w:r>
      <w:r w:rsidR="0085399D">
        <w:rPr>
          <w:rFonts w:ascii="Arial" w:hAnsi="Arial" w:cs="Arial"/>
          <w:sz w:val="24"/>
        </w:rPr>
        <w:t xml:space="preserve">pouze </w:t>
      </w:r>
      <w:r w:rsidR="00C95312">
        <w:rPr>
          <w:rFonts w:ascii="Arial" w:hAnsi="Arial" w:cs="Arial"/>
          <w:sz w:val="24"/>
        </w:rPr>
        <w:t>orgány veřejné moci)</w:t>
      </w:r>
      <w:r w:rsidR="00E63E39">
        <w:rPr>
          <w:rFonts w:ascii="Arial" w:hAnsi="Arial" w:cs="Arial"/>
          <w:sz w:val="24"/>
        </w:rPr>
        <w:t xml:space="preserve">. </w:t>
      </w:r>
      <w:r w:rsidR="00361CE9">
        <w:rPr>
          <w:rFonts w:ascii="Arial" w:hAnsi="Arial" w:cs="Arial"/>
          <w:sz w:val="24"/>
        </w:rPr>
        <w:t>Určení toho, co se ve smlouvě znečitelní,</w:t>
      </w:r>
      <w:r w:rsidR="005345B7" w:rsidRPr="00003477">
        <w:rPr>
          <w:rFonts w:ascii="Arial" w:hAnsi="Arial" w:cs="Arial"/>
          <w:sz w:val="24"/>
        </w:rPr>
        <w:t xml:space="preserve"> nemusí probíha</w:t>
      </w:r>
      <w:r w:rsidR="00F56329" w:rsidRPr="00003477">
        <w:rPr>
          <w:rFonts w:ascii="Arial" w:hAnsi="Arial" w:cs="Arial"/>
          <w:sz w:val="24"/>
        </w:rPr>
        <w:t>t až</w:t>
      </w:r>
      <w:r w:rsidR="0060601E" w:rsidRPr="00003477">
        <w:rPr>
          <w:rFonts w:ascii="Arial" w:hAnsi="Arial" w:cs="Arial"/>
          <w:sz w:val="24"/>
        </w:rPr>
        <w:t> </w:t>
      </w:r>
      <w:r w:rsidR="00F56329" w:rsidRPr="00003477">
        <w:rPr>
          <w:rFonts w:ascii="Arial" w:hAnsi="Arial" w:cs="Arial"/>
          <w:sz w:val="24"/>
        </w:rPr>
        <w:t>po</w:t>
      </w:r>
      <w:r w:rsidR="0060601E" w:rsidRPr="00003477">
        <w:rPr>
          <w:rFonts w:ascii="Arial" w:hAnsi="Arial" w:cs="Arial"/>
          <w:sz w:val="24"/>
        </w:rPr>
        <w:t> </w:t>
      </w:r>
      <w:r w:rsidR="00F56329" w:rsidRPr="00003477">
        <w:rPr>
          <w:rFonts w:ascii="Arial" w:hAnsi="Arial" w:cs="Arial"/>
          <w:sz w:val="24"/>
        </w:rPr>
        <w:t>uzavření smlouvy, ale již</w:t>
      </w:r>
      <w:r w:rsidR="005345B7" w:rsidRPr="00003477">
        <w:rPr>
          <w:rFonts w:ascii="Arial" w:hAnsi="Arial" w:cs="Arial"/>
          <w:sz w:val="24"/>
        </w:rPr>
        <w:t xml:space="preserve"> v průběhu vyjednávání o smlouvě. Skutečnost, že</w:t>
      </w:r>
      <w:r w:rsidR="00557455">
        <w:rPr>
          <w:rFonts w:ascii="Arial" w:hAnsi="Arial" w:cs="Arial"/>
          <w:sz w:val="24"/>
        </w:rPr>
        <w:t> </w:t>
      </w:r>
      <w:r w:rsidR="005345B7" w:rsidRPr="00003477">
        <w:rPr>
          <w:rFonts w:ascii="Arial" w:hAnsi="Arial" w:cs="Arial"/>
          <w:sz w:val="24"/>
        </w:rPr>
        <w:t>smlouva musí být uveřejněna, dopad</w:t>
      </w:r>
      <w:r w:rsidR="000E2BDB">
        <w:rPr>
          <w:rFonts w:ascii="Arial" w:hAnsi="Arial" w:cs="Arial"/>
          <w:sz w:val="24"/>
        </w:rPr>
        <w:t xml:space="preserve">á i na smluvního partnera, </w:t>
      </w:r>
      <w:r w:rsidR="005345B7" w:rsidRPr="00003477">
        <w:rPr>
          <w:rFonts w:ascii="Arial" w:hAnsi="Arial" w:cs="Arial"/>
          <w:sz w:val="24"/>
        </w:rPr>
        <w:t>čili, je-li text smlouvy navrhován z jeho strany, je dobré jej vést k tomu, že pro</w:t>
      </w:r>
      <w:r w:rsidR="0060601E" w:rsidRPr="00003477">
        <w:rPr>
          <w:rFonts w:ascii="Arial" w:hAnsi="Arial" w:cs="Arial"/>
          <w:sz w:val="24"/>
        </w:rPr>
        <w:t> </w:t>
      </w:r>
      <w:r w:rsidR="005345B7" w:rsidRPr="00003477">
        <w:rPr>
          <w:rFonts w:ascii="Arial" w:hAnsi="Arial" w:cs="Arial"/>
          <w:sz w:val="24"/>
        </w:rPr>
        <w:t>naplnění zákonné povinnosti je nezbytné některé údaje znečitelnit.</w:t>
      </w:r>
      <w:r w:rsidR="008C6309" w:rsidRPr="00003477">
        <w:rPr>
          <w:rFonts w:ascii="Arial" w:hAnsi="Arial" w:cs="Arial"/>
          <w:sz w:val="24"/>
        </w:rPr>
        <w:t xml:space="preserve"> </w:t>
      </w:r>
    </w:p>
    <w:p w14:paraId="6544AC71" w14:textId="77777777" w:rsidR="005F25E9" w:rsidRPr="00003477" w:rsidRDefault="005F25E9" w:rsidP="00513C71">
      <w:pPr>
        <w:spacing w:after="0" w:line="360" w:lineRule="auto"/>
        <w:jc w:val="both"/>
        <w:rPr>
          <w:rFonts w:ascii="Arial" w:hAnsi="Arial" w:cs="Arial"/>
          <w:sz w:val="24"/>
        </w:rPr>
      </w:pPr>
    </w:p>
    <w:p w14:paraId="16984C29" w14:textId="77777777" w:rsidR="008D1A8A" w:rsidRPr="00003477" w:rsidRDefault="005F25E9" w:rsidP="00513C71">
      <w:pPr>
        <w:spacing w:after="0" w:line="360" w:lineRule="auto"/>
        <w:jc w:val="both"/>
        <w:rPr>
          <w:rFonts w:ascii="Arial" w:hAnsi="Arial" w:cs="Arial"/>
          <w:sz w:val="24"/>
        </w:rPr>
      </w:pPr>
      <w:r w:rsidRPr="00003477">
        <w:rPr>
          <w:rFonts w:ascii="Arial" w:hAnsi="Arial" w:cs="Arial"/>
          <w:sz w:val="24"/>
        </w:rPr>
        <w:t xml:space="preserve">Text smlouvy uveřejněný v registru smluv tedy nemusí zcela přesně odpovídat textu smlouvy, která je uzavřena, neboť se při uveřejnění smlouvy může </w:t>
      </w:r>
      <w:r w:rsidR="00A14C8B">
        <w:rPr>
          <w:rFonts w:ascii="Arial" w:hAnsi="Arial" w:cs="Arial"/>
          <w:sz w:val="24"/>
        </w:rPr>
        <w:t>ve</w:t>
      </w:r>
      <w:r w:rsidR="008D1A8A" w:rsidRPr="00003477">
        <w:rPr>
          <w:rFonts w:ascii="Arial" w:hAnsi="Arial" w:cs="Arial"/>
          <w:sz w:val="24"/>
        </w:rPr>
        <w:t xml:space="preserve"> verzi pro uveřejnění </w:t>
      </w:r>
      <w:r w:rsidRPr="00003477">
        <w:rPr>
          <w:rFonts w:ascii="Arial" w:hAnsi="Arial" w:cs="Arial"/>
          <w:sz w:val="24"/>
        </w:rPr>
        <w:t>uplatnit celá řada zákonných výjimek, na základě kterých bude de</w:t>
      </w:r>
      <w:r w:rsidR="0057166C">
        <w:rPr>
          <w:rFonts w:ascii="Arial" w:hAnsi="Arial" w:cs="Arial"/>
          <w:sz w:val="24"/>
        </w:rPr>
        <w:t> </w:t>
      </w:r>
      <w:r w:rsidRPr="00003477">
        <w:rPr>
          <w:rFonts w:ascii="Arial" w:hAnsi="Arial" w:cs="Arial"/>
          <w:sz w:val="24"/>
        </w:rPr>
        <w:t>facto text smlouvy</w:t>
      </w:r>
      <w:r w:rsidR="007C70FD" w:rsidRPr="00003477">
        <w:rPr>
          <w:rFonts w:ascii="Arial" w:hAnsi="Arial" w:cs="Arial"/>
          <w:sz w:val="24"/>
        </w:rPr>
        <w:t xml:space="preserve"> znečitelněním jejích částí</w:t>
      </w:r>
      <w:r w:rsidRPr="00003477">
        <w:rPr>
          <w:rFonts w:ascii="Arial" w:hAnsi="Arial" w:cs="Arial"/>
          <w:sz w:val="24"/>
        </w:rPr>
        <w:t xml:space="preserve"> pozměněn. </w:t>
      </w:r>
    </w:p>
    <w:p w14:paraId="6BAE83F4" w14:textId="77777777" w:rsidR="007C70FD" w:rsidRPr="00003477" w:rsidRDefault="007C70FD" w:rsidP="00513C71">
      <w:pPr>
        <w:spacing w:after="0" w:line="360" w:lineRule="auto"/>
        <w:jc w:val="both"/>
        <w:rPr>
          <w:rFonts w:ascii="Arial" w:hAnsi="Arial" w:cs="Arial"/>
          <w:sz w:val="24"/>
        </w:rPr>
      </w:pPr>
    </w:p>
    <w:p w14:paraId="21091749" w14:textId="77777777" w:rsidR="0006098B" w:rsidRPr="00003477" w:rsidRDefault="008D1A8A" w:rsidP="00513C71">
      <w:pPr>
        <w:spacing w:after="0" w:line="360" w:lineRule="auto"/>
        <w:jc w:val="both"/>
        <w:rPr>
          <w:rFonts w:ascii="Arial" w:hAnsi="Arial" w:cs="Arial"/>
          <w:sz w:val="24"/>
        </w:rPr>
      </w:pPr>
      <w:r w:rsidRPr="00003477">
        <w:rPr>
          <w:rFonts w:ascii="Arial" w:hAnsi="Arial" w:cs="Arial"/>
          <w:sz w:val="24"/>
        </w:rPr>
        <w:t xml:space="preserve">Mezi nejtypičtější informace, které se ve smlouvě znečitelní z důvodu aplikace zákona o svobodném přístupu k informacím, budou patřit </w:t>
      </w:r>
      <w:r w:rsidR="00BE4BF6" w:rsidRPr="00003477">
        <w:rPr>
          <w:rFonts w:ascii="Arial" w:hAnsi="Arial" w:cs="Arial"/>
          <w:sz w:val="24"/>
        </w:rPr>
        <w:t xml:space="preserve">osobní údaje, </w:t>
      </w:r>
      <w:r w:rsidR="005F25E9" w:rsidRPr="00003477">
        <w:rPr>
          <w:rFonts w:ascii="Arial" w:hAnsi="Arial" w:cs="Arial"/>
          <w:sz w:val="24"/>
        </w:rPr>
        <w:t xml:space="preserve">obchodní tajemství </w:t>
      </w:r>
      <w:r w:rsidRPr="00003477">
        <w:rPr>
          <w:rFonts w:ascii="Arial" w:hAnsi="Arial" w:cs="Arial"/>
          <w:sz w:val="24"/>
        </w:rPr>
        <w:t xml:space="preserve">(to má svou výjimku i v zákoně o registru smluv) </w:t>
      </w:r>
      <w:r w:rsidR="00BE4BF6" w:rsidRPr="00003477">
        <w:rPr>
          <w:rFonts w:ascii="Arial" w:hAnsi="Arial" w:cs="Arial"/>
          <w:sz w:val="24"/>
        </w:rPr>
        <w:t>a utajované informace</w:t>
      </w:r>
      <w:r w:rsidRPr="00003477">
        <w:rPr>
          <w:rFonts w:ascii="Arial" w:hAnsi="Arial" w:cs="Arial"/>
          <w:sz w:val="24"/>
        </w:rPr>
        <w:t xml:space="preserve"> (do jisté míry mají také svou výjimku v zákoně o registru smluv)</w:t>
      </w:r>
      <w:r w:rsidR="00BE4BF6" w:rsidRPr="00003477">
        <w:rPr>
          <w:rFonts w:ascii="Arial" w:hAnsi="Arial" w:cs="Arial"/>
          <w:sz w:val="24"/>
        </w:rPr>
        <w:t>. Další výjimky, na</w:t>
      </w:r>
      <w:r w:rsidR="0057166C">
        <w:rPr>
          <w:rFonts w:ascii="Arial" w:hAnsi="Arial" w:cs="Arial"/>
          <w:sz w:val="24"/>
        </w:rPr>
        <w:t> </w:t>
      </w:r>
      <w:r w:rsidR="00BE4BF6" w:rsidRPr="00003477">
        <w:rPr>
          <w:rFonts w:ascii="Arial" w:hAnsi="Arial" w:cs="Arial"/>
          <w:sz w:val="24"/>
        </w:rPr>
        <w:t xml:space="preserve">základě </w:t>
      </w:r>
      <w:r w:rsidR="00C5622B">
        <w:rPr>
          <w:rFonts w:ascii="Arial" w:hAnsi="Arial" w:cs="Arial"/>
          <w:sz w:val="24"/>
        </w:rPr>
        <w:t xml:space="preserve">kterých </w:t>
      </w:r>
      <w:r w:rsidR="00BE4BF6" w:rsidRPr="00003477">
        <w:rPr>
          <w:rFonts w:ascii="Arial" w:hAnsi="Arial" w:cs="Arial"/>
          <w:sz w:val="24"/>
        </w:rPr>
        <w:t xml:space="preserve">se některé informace uvedené ve smlouvách neposkytují, jsou např. zvláštní skutečnosti ve smyslu krizového zákona </w:t>
      </w:r>
      <w:r w:rsidR="00DD5B17" w:rsidRPr="00003477">
        <w:rPr>
          <w:rFonts w:ascii="Arial" w:hAnsi="Arial" w:cs="Arial"/>
          <w:sz w:val="24"/>
        </w:rPr>
        <w:t>nebo bankov</w:t>
      </w:r>
      <w:r w:rsidR="00A14C8B">
        <w:rPr>
          <w:rFonts w:ascii="Arial" w:hAnsi="Arial" w:cs="Arial"/>
          <w:sz w:val="24"/>
        </w:rPr>
        <w:t>n</w:t>
      </w:r>
      <w:r w:rsidR="00DD5B17" w:rsidRPr="00003477">
        <w:rPr>
          <w:rFonts w:ascii="Arial" w:hAnsi="Arial" w:cs="Arial"/>
          <w:sz w:val="24"/>
        </w:rPr>
        <w:t>í tajemství podle zákona o bankách.</w:t>
      </w:r>
      <w:r w:rsidR="00C5622B">
        <w:rPr>
          <w:rFonts w:ascii="Arial" w:hAnsi="Arial" w:cs="Arial"/>
          <w:sz w:val="24"/>
        </w:rPr>
        <w:t xml:space="preserve"> Dále sem lze zahrnout i informace, které by mohly být návodem ke krádeži nebo vloupání do galerií a muzeí, kterým zákon č. 122/2000 Sb., o ochraně sbírek muzejní povahy a o změně některých dalších zákonů, ve znění pozdějších předpisů, ukládá chránit tyto sbírky před krádeží a vloupáním.</w:t>
      </w:r>
    </w:p>
    <w:p w14:paraId="74CF17DE" w14:textId="77777777" w:rsidR="002771DB" w:rsidRPr="00003477" w:rsidRDefault="002771DB" w:rsidP="00513C71">
      <w:pPr>
        <w:spacing w:after="0" w:line="360" w:lineRule="auto"/>
        <w:jc w:val="both"/>
        <w:rPr>
          <w:rFonts w:ascii="Arial" w:hAnsi="Arial" w:cs="Arial"/>
          <w:sz w:val="24"/>
        </w:rPr>
      </w:pPr>
    </w:p>
    <w:p w14:paraId="47D3A35F" w14:textId="77777777" w:rsidR="002771DB" w:rsidRPr="00003477" w:rsidRDefault="002771DB" w:rsidP="002771DB">
      <w:pPr>
        <w:spacing w:after="0" w:line="360" w:lineRule="auto"/>
        <w:jc w:val="both"/>
        <w:rPr>
          <w:rFonts w:ascii="Arial" w:hAnsi="Arial" w:cs="Arial"/>
          <w:sz w:val="24"/>
        </w:rPr>
      </w:pPr>
      <w:r w:rsidRPr="00003477">
        <w:rPr>
          <w:rFonts w:ascii="Arial" w:hAnsi="Arial" w:cs="Arial"/>
          <w:sz w:val="24"/>
        </w:rPr>
        <w:t>V problematice aplikace zákona o svobodném přístupu k informacím si</w:t>
      </w:r>
      <w:r w:rsidR="00C5622B">
        <w:rPr>
          <w:rFonts w:ascii="Arial" w:hAnsi="Arial" w:cs="Arial"/>
          <w:sz w:val="24"/>
        </w:rPr>
        <w:t> </w:t>
      </w:r>
      <w:r w:rsidRPr="00003477">
        <w:rPr>
          <w:rFonts w:ascii="Arial" w:hAnsi="Arial" w:cs="Arial"/>
          <w:sz w:val="24"/>
        </w:rPr>
        <w:t xml:space="preserve">dovolujeme taktéž odkázat na </w:t>
      </w:r>
      <w:r w:rsidRPr="00003477">
        <w:rPr>
          <w:rFonts w:ascii="Arial" w:hAnsi="Arial" w:cs="Arial"/>
          <w:b/>
          <w:sz w:val="24"/>
        </w:rPr>
        <w:t>metodické doporučení k postupu povinných subjektů</w:t>
      </w:r>
      <w:r w:rsidRPr="00003477">
        <w:rPr>
          <w:rFonts w:ascii="Arial" w:hAnsi="Arial" w:cs="Arial"/>
          <w:sz w:val="24"/>
        </w:rPr>
        <w:t xml:space="preserve"> podle zákona o svobodném přístupu k informacím, které se věnuje </w:t>
      </w:r>
      <w:r w:rsidRPr="00003477">
        <w:rPr>
          <w:rFonts w:ascii="Arial" w:hAnsi="Arial" w:cs="Arial"/>
          <w:sz w:val="24"/>
        </w:rPr>
        <w:lastRenderedPageBreak/>
        <w:t>poskytování informací podle zákona o svobodném přístupu k</w:t>
      </w:r>
      <w:r w:rsidR="00A14C8B">
        <w:rPr>
          <w:rFonts w:ascii="Arial" w:hAnsi="Arial" w:cs="Arial"/>
          <w:sz w:val="24"/>
        </w:rPr>
        <w:t> </w:t>
      </w:r>
      <w:r w:rsidRPr="00003477">
        <w:rPr>
          <w:rFonts w:ascii="Arial" w:hAnsi="Arial" w:cs="Arial"/>
          <w:sz w:val="24"/>
        </w:rPr>
        <w:t>informacím</w:t>
      </w:r>
      <w:r w:rsidR="00A14C8B">
        <w:rPr>
          <w:rFonts w:ascii="Arial" w:hAnsi="Arial" w:cs="Arial"/>
          <w:sz w:val="24"/>
        </w:rPr>
        <w:t xml:space="preserve"> a které je</w:t>
      </w:r>
      <w:r w:rsidR="00AB4F48">
        <w:rPr>
          <w:rFonts w:ascii="Arial" w:hAnsi="Arial" w:cs="Arial"/>
          <w:sz w:val="24"/>
        </w:rPr>
        <w:t> </w:t>
      </w:r>
      <w:r w:rsidR="00A14C8B">
        <w:rPr>
          <w:rFonts w:ascii="Arial" w:hAnsi="Arial" w:cs="Arial"/>
          <w:sz w:val="24"/>
        </w:rPr>
        <w:t xml:space="preserve">ke stažení </w:t>
      </w:r>
      <w:hyperlink r:id="rId25" w:history="1">
        <w:r w:rsidR="00A14C8B" w:rsidRPr="00A14C8B">
          <w:rPr>
            <w:rStyle w:val="Hypertextovodkaz"/>
            <w:rFonts w:ascii="Arial" w:hAnsi="Arial" w:cs="Arial"/>
            <w:sz w:val="24"/>
          </w:rPr>
          <w:t>zde</w:t>
        </w:r>
      </w:hyperlink>
      <w:r w:rsidRPr="00003477">
        <w:rPr>
          <w:rFonts w:ascii="Arial" w:hAnsi="Arial" w:cs="Arial"/>
          <w:sz w:val="24"/>
        </w:rPr>
        <w:t>.</w:t>
      </w:r>
    </w:p>
    <w:p w14:paraId="1D2F59F1" w14:textId="77777777" w:rsidR="0006098B" w:rsidRPr="006A18E8" w:rsidRDefault="0006098B" w:rsidP="0006098B">
      <w:pPr>
        <w:pStyle w:val="Styl1"/>
        <w:numPr>
          <w:ilvl w:val="1"/>
          <w:numId w:val="28"/>
        </w:numPr>
        <w:ind w:left="993" w:hanging="426"/>
        <w:rPr>
          <w:rFonts w:ascii="Arial" w:hAnsi="Arial" w:cs="Arial"/>
          <w:b/>
          <w:color w:val="auto"/>
          <w:sz w:val="32"/>
          <w:u w:val="none"/>
        </w:rPr>
      </w:pPr>
      <w:bookmarkStart w:id="41" w:name="_Toc450733825"/>
      <w:bookmarkStart w:id="42" w:name="_Toc512354700"/>
      <w:bookmarkStart w:id="43" w:name="_Toc457812133"/>
      <w:r w:rsidRPr="006A18E8">
        <w:rPr>
          <w:rFonts w:ascii="Arial" w:hAnsi="Arial" w:cs="Arial"/>
          <w:b/>
          <w:color w:val="auto"/>
          <w:sz w:val="32"/>
          <w:u w:val="none"/>
        </w:rPr>
        <w:t>obchodní tajemství</w:t>
      </w:r>
      <w:bookmarkEnd w:id="41"/>
      <w:bookmarkEnd w:id="42"/>
      <w:bookmarkEnd w:id="43"/>
    </w:p>
    <w:p w14:paraId="3C9A31A4" w14:textId="77777777" w:rsidR="0006098B" w:rsidRPr="00003477" w:rsidRDefault="0006098B" w:rsidP="0006098B">
      <w:pPr>
        <w:spacing w:after="0" w:line="360" w:lineRule="auto"/>
        <w:jc w:val="both"/>
        <w:rPr>
          <w:rFonts w:ascii="Arial" w:hAnsi="Arial" w:cs="Arial"/>
          <w:sz w:val="24"/>
        </w:rPr>
      </w:pPr>
    </w:p>
    <w:p w14:paraId="026F382C" w14:textId="15389D35" w:rsidR="0006098B" w:rsidRPr="00003477" w:rsidRDefault="0006098B" w:rsidP="0006098B">
      <w:pPr>
        <w:spacing w:after="0" w:line="360" w:lineRule="auto"/>
        <w:jc w:val="both"/>
        <w:rPr>
          <w:rFonts w:ascii="Arial" w:hAnsi="Arial" w:cs="Arial"/>
          <w:sz w:val="24"/>
        </w:rPr>
      </w:pPr>
      <w:r w:rsidRPr="00003477">
        <w:rPr>
          <w:rFonts w:ascii="Arial" w:hAnsi="Arial" w:cs="Arial"/>
          <w:sz w:val="24"/>
        </w:rPr>
        <w:t>Zákon o svobodném přístupu k informacím upravuje ve svém § 9 problematiku ochrany obchodního tajemství; podle tohoto ustanovení, pokud je požadovaná informace obchodním tajemstvím, povinný subjekt ji neposkytne. Zákon o registru smluv taktéž upravuje znečitelnění obchodního tajemství obsaženého ve smlouvách (§ 5 odst. 8</w:t>
      </w:r>
      <w:r w:rsidR="00687A05">
        <w:rPr>
          <w:rFonts w:ascii="Arial" w:hAnsi="Arial" w:cs="Arial"/>
          <w:sz w:val="24"/>
        </w:rPr>
        <w:t xml:space="preserve"> v souvislosti s § 3 odst. 1 a § 5 odst. 6</w:t>
      </w:r>
      <w:r w:rsidRPr="00003477">
        <w:rPr>
          <w:rFonts w:ascii="Arial" w:hAnsi="Arial" w:cs="Arial"/>
          <w:sz w:val="24"/>
        </w:rPr>
        <w:t>). V této problematice je samozřejmě nutné obecně vycházet zejm. z právní úpravy občanského zákoníku (§ 504), podle kterého obchodní tajemství tvoří konkurenčně významné, určitelné, ocenitelné a</w:t>
      </w:r>
      <w:r w:rsidR="001B6049">
        <w:rPr>
          <w:rFonts w:ascii="Arial" w:hAnsi="Arial" w:cs="Arial"/>
          <w:sz w:val="24"/>
        </w:rPr>
        <w:t> </w:t>
      </w:r>
      <w:r w:rsidRPr="00003477">
        <w:rPr>
          <w:rFonts w:ascii="Arial" w:hAnsi="Arial" w:cs="Arial"/>
          <w:sz w:val="24"/>
        </w:rPr>
        <w:t>v</w:t>
      </w:r>
      <w:r w:rsidR="0057166C">
        <w:rPr>
          <w:rFonts w:ascii="Arial" w:hAnsi="Arial" w:cs="Arial"/>
          <w:sz w:val="24"/>
        </w:rPr>
        <w:t> </w:t>
      </w:r>
      <w:r w:rsidRPr="00003477">
        <w:rPr>
          <w:rFonts w:ascii="Arial" w:hAnsi="Arial" w:cs="Arial"/>
          <w:sz w:val="24"/>
        </w:rPr>
        <w:t>příslušných obchodních kruzích běžně nedostupné skutečnosti, které souvisejí se závodem a jejichž vlastník zajišťuje ve svém zájmu odpovídajícím způsobem jejich utajení. Tyto znaky musí být splněny kumulativně. Obchodní tajemství musí objektivně splňovat občanským zákoníkem definované znaky, nepostačí, že strany p</w:t>
      </w:r>
      <w:r w:rsidR="002B7102" w:rsidRPr="00003477">
        <w:rPr>
          <w:rFonts w:ascii="Arial" w:hAnsi="Arial" w:cs="Arial"/>
          <w:sz w:val="24"/>
        </w:rPr>
        <w:t>rohlásí, že nějaké skutečnost</w:t>
      </w:r>
      <w:r w:rsidR="00DC6B76">
        <w:rPr>
          <w:rFonts w:ascii="Arial" w:hAnsi="Arial" w:cs="Arial"/>
          <w:sz w:val="24"/>
        </w:rPr>
        <w:t>i</w:t>
      </w:r>
      <w:r w:rsidR="002B7102" w:rsidRPr="00003477">
        <w:rPr>
          <w:rFonts w:ascii="Arial" w:hAnsi="Arial" w:cs="Arial"/>
          <w:sz w:val="24"/>
        </w:rPr>
        <w:t xml:space="preserve"> jsou</w:t>
      </w:r>
      <w:r w:rsidRPr="00003477">
        <w:rPr>
          <w:rFonts w:ascii="Arial" w:hAnsi="Arial" w:cs="Arial"/>
          <w:sz w:val="24"/>
        </w:rPr>
        <w:t xml:space="preserve"> obchodním tajemstvím. Průlom do ochrany obchodního tajemství je upraven </w:t>
      </w:r>
      <w:r w:rsidR="00DC6B76">
        <w:rPr>
          <w:rFonts w:ascii="Arial" w:hAnsi="Arial" w:cs="Arial"/>
          <w:sz w:val="24"/>
        </w:rPr>
        <w:t>v </w:t>
      </w:r>
      <w:r w:rsidRPr="00003477">
        <w:rPr>
          <w:rFonts w:ascii="Arial" w:hAnsi="Arial" w:cs="Arial"/>
          <w:sz w:val="24"/>
        </w:rPr>
        <w:t>§ 9 odst. 2 zákona o</w:t>
      </w:r>
      <w:r w:rsidR="00DC6B76">
        <w:rPr>
          <w:rFonts w:ascii="Arial" w:hAnsi="Arial" w:cs="Arial"/>
          <w:sz w:val="24"/>
        </w:rPr>
        <w:t> </w:t>
      </w:r>
      <w:r w:rsidRPr="00003477">
        <w:rPr>
          <w:rFonts w:ascii="Arial" w:hAnsi="Arial" w:cs="Arial"/>
          <w:sz w:val="24"/>
        </w:rPr>
        <w:t xml:space="preserve">svobodném přístupu k informacím, podle kterého </w:t>
      </w:r>
      <w:r w:rsidRPr="00DC6ADB">
        <w:rPr>
          <w:rFonts w:ascii="Arial" w:hAnsi="Arial"/>
          <w:b/>
          <w:sz w:val="24"/>
        </w:rPr>
        <w:t>používá-li se veřejných prostředků</w:t>
      </w:r>
      <w:r w:rsidRPr="00003477">
        <w:rPr>
          <w:rFonts w:ascii="Arial" w:hAnsi="Arial" w:cs="Arial"/>
          <w:sz w:val="24"/>
        </w:rPr>
        <w:t xml:space="preserve">, </w:t>
      </w:r>
      <w:r w:rsidRPr="00DC6ADB">
        <w:rPr>
          <w:rFonts w:ascii="Arial" w:hAnsi="Arial"/>
          <w:b/>
          <w:sz w:val="24"/>
        </w:rPr>
        <w:t>nepovažuje se</w:t>
      </w:r>
      <w:r w:rsidR="00AB4F48" w:rsidRPr="00DC6ADB">
        <w:rPr>
          <w:rFonts w:ascii="Arial" w:hAnsi="Arial"/>
          <w:b/>
          <w:sz w:val="24"/>
        </w:rPr>
        <w:t> </w:t>
      </w:r>
      <w:r w:rsidRPr="00DC6ADB">
        <w:rPr>
          <w:rFonts w:ascii="Arial" w:hAnsi="Arial"/>
          <w:b/>
          <w:sz w:val="24"/>
        </w:rPr>
        <w:t>p</w:t>
      </w:r>
      <w:r w:rsidR="00947865" w:rsidRPr="00DC6ADB">
        <w:rPr>
          <w:rFonts w:ascii="Arial" w:hAnsi="Arial"/>
          <w:b/>
          <w:sz w:val="24"/>
        </w:rPr>
        <w:t>oskytnutí informace o rozsahu a</w:t>
      </w:r>
      <w:r w:rsidR="00947865">
        <w:rPr>
          <w:rFonts w:ascii="Arial" w:hAnsi="Arial" w:cs="Arial"/>
          <w:b/>
          <w:sz w:val="24"/>
        </w:rPr>
        <w:t> </w:t>
      </w:r>
      <w:r w:rsidRPr="00DC6ADB">
        <w:rPr>
          <w:rFonts w:ascii="Arial" w:hAnsi="Arial"/>
          <w:b/>
          <w:sz w:val="24"/>
        </w:rPr>
        <w:t>příjemci</w:t>
      </w:r>
      <w:r w:rsidRPr="00003477">
        <w:rPr>
          <w:rFonts w:ascii="Arial" w:hAnsi="Arial" w:cs="Arial"/>
          <w:sz w:val="24"/>
        </w:rPr>
        <w:t xml:space="preserve"> těchto prostředků </w:t>
      </w:r>
      <w:r w:rsidRPr="00DC6ADB">
        <w:rPr>
          <w:rFonts w:ascii="Arial" w:hAnsi="Arial"/>
          <w:b/>
          <w:sz w:val="24"/>
        </w:rPr>
        <w:t>za porušení obchodního tajemství</w:t>
      </w:r>
      <w:r w:rsidRPr="00003477">
        <w:rPr>
          <w:rFonts w:ascii="Arial" w:hAnsi="Arial" w:cs="Arial"/>
          <w:sz w:val="24"/>
        </w:rPr>
        <w:t>; na základě tohoto ustanovení a</w:t>
      </w:r>
      <w:r w:rsidR="00DC6B76">
        <w:rPr>
          <w:rFonts w:ascii="Arial" w:hAnsi="Arial" w:cs="Arial"/>
          <w:sz w:val="24"/>
        </w:rPr>
        <w:t> </w:t>
      </w:r>
      <w:r w:rsidRPr="00003477">
        <w:rPr>
          <w:rFonts w:ascii="Arial" w:hAnsi="Arial" w:cs="Arial"/>
          <w:sz w:val="24"/>
        </w:rPr>
        <w:t xml:space="preserve">příslušné judikatury (např. rozsudek Nejvyššího správního soudu ze dne 9.12.20014 </w:t>
      </w:r>
      <w:proofErr w:type="gramStart"/>
      <w:r w:rsidRPr="00003477">
        <w:rPr>
          <w:rFonts w:ascii="Arial" w:hAnsi="Arial" w:cs="Arial"/>
          <w:sz w:val="24"/>
        </w:rPr>
        <w:t>č.j.</w:t>
      </w:r>
      <w:proofErr w:type="gramEnd"/>
      <w:r w:rsidRPr="00003477">
        <w:rPr>
          <w:rFonts w:ascii="Arial" w:hAnsi="Arial" w:cs="Arial"/>
          <w:sz w:val="24"/>
        </w:rPr>
        <w:t xml:space="preserve"> 7 A 118/2002 – 37) nelze v případě veřejných prostředků chránit jako obchodní tajemství objem a účel jejich využití a jejich příjemce. Jak bylo uvedeno, obchodní tajemství je obchodním tajemstvím, splňuje-li pojmové znaky uvedené v občanském zákoníku a jeho vlastník projevil vůli jej utajovat. Autoritativně může tvrzení o tom, že </w:t>
      </w:r>
      <w:r w:rsidRPr="00982896">
        <w:rPr>
          <w:rFonts w:ascii="Arial" w:hAnsi="Arial" w:cs="Arial"/>
          <w:b/>
          <w:sz w:val="24"/>
        </w:rPr>
        <w:t>ně</w:t>
      </w:r>
      <w:r w:rsidR="00687A05" w:rsidRPr="00982896">
        <w:rPr>
          <w:rFonts w:ascii="Arial" w:hAnsi="Arial" w:cs="Arial"/>
          <w:b/>
          <w:sz w:val="24"/>
        </w:rPr>
        <w:t>jaká informace</w:t>
      </w:r>
      <w:r w:rsidR="00687A05">
        <w:rPr>
          <w:rFonts w:ascii="Arial" w:hAnsi="Arial" w:cs="Arial"/>
          <w:sz w:val="24"/>
        </w:rPr>
        <w:t xml:space="preserve"> </w:t>
      </w:r>
      <w:r w:rsidR="00B44DAE">
        <w:rPr>
          <w:rFonts w:ascii="Arial" w:hAnsi="Arial" w:cs="Arial"/>
          <w:sz w:val="24"/>
        </w:rPr>
        <w:t xml:space="preserve">je </w:t>
      </w:r>
      <w:r w:rsidR="00687A05">
        <w:rPr>
          <w:rFonts w:ascii="Arial" w:hAnsi="Arial" w:cs="Arial"/>
          <w:sz w:val="24"/>
        </w:rPr>
        <w:t>sama o sobě nebo ve spojení s jinými</w:t>
      </w:r>
      <w:r w:rsidR="001E1616" w:rsidRPr="00B44DAE">
        <w:rPr>
          <w:rFonts w:ascii="Arial" w:hAnsi="Arial"/>
          <w:b/>
          <w:sz w:val="24"/>
        </w:rPr>
        <w:t> </w:t>
      </w:r>
      <w:r w:rsidRPr="00B44DAE">
        <w:rPr>
          <w:rFonts w:ascii="Arial" w:hAnsi="Arial"/>
          <w:b/>
          <w:sz w:val="24"/>
        </w:rPr>
        <w:t>obchodním tajemstvím</w:t>
      </w:r>
      <w:r w:rsidRPr="00003477">
        <w:rPr>
          <w:rFonts w:ascii="Arial" w:hAnsi="Arial" w:cs="Arial"/>
          <w:sz w:val="24"/>
        </w:rPr>
        <w:t>, potvrdit nebo</w:t>
      </w:r>
      <w:r w:rsidR="00DC6B76">
        <w:rPr>
          <w:rFonts w:ascii="Arial" w:hAnsi="Arial" w:cs="Arial"/>
          <w:sz w:val="24"/>
        </w:rPr>
        <w:t> </w:t>
      </w:r>
      <w:r w:rsidR="00947865">
        <w:rPr>
          <w:rFonts w:ascii="Arial" w:hAnsi="Arial" w:cs="Arial"/>
          <w:sz w:val="24"/>
        </w:rPr>
        <w:t>vyvrátit v </w:t>
      </w:r>
      <w:r w:rsidRPr="00003477">
        <w:rPr>
          <w:rFonts w:ascii="Arial" w:hAnsi="Arial" w:cs="Arial"/>
          <w:sz w:val="24"/>
        </w:rPr>
        <w:t xml:space="preserve">konkrétním případě </w:t>
      </w:r>
      <w:r w:rsidRPr="00B44DAE">
        <w:rPr>
          <w:rFonts w:ascii="Arial" w:hAnsi="Arial"/>
          <w:b/>
          <w:sz w:val="24"/>
        </w:rPr>
        <w:t>pouze soud</w:t>
      </w:r>
      <w:r w:rsidRPr="00003477">
        <w:rPr>
          <w:rFonts w:ascii="Arial" w:hAnsi="Arial" w:cs="Arial"/>
          <w:sz w:val="24"/>
        </w:rPr>
        <w:t xml:space="preserve">. Do ochrany obchodního tajemství existuje průlom skrze veřejné prostředky. </w:t>
      </w:r>
    </w:p>
    <w:p w14:paraId="7FCAB06B" w14:textId="77777777" w:rsidR="0006098B" w:rsidRPr="00003477" w:rsidRDefault="0006098B" w:rsidP="0006098B">
      <w:pPr>
        <w:spacing w:after="0" w:line="360" w:lineRule="auto"/>
        <w:jc w:val="both"/>
        <w:rPr>
          <w:rFonts w:ascii="Arial" w:hAnsi="Arial" w:cs="Arial"/>
          <w:sz w:val="24"/>
        </w:rPr>
      </w:pPr>
    </w:p>
    <w:p w14:paraId="1DDF012C" w14:textId="3BB80C2F" w:rsidR="0006098B" w:rsidRDefault="0006098B" w:rsidP="00513C71">
      <w:pPr>
        <w:spacing w:after="0" w:line="360" w:lineRule="auto"/>
        <w:jc w:val="both"/>
        <w:rPr>
          <w:rFonts w:ascii="Arial" w:hAnsi="Arial" w:cs="Arial"/>
          <w:sz w:val="24"/>
        </w:rPr>
      </w:pPr>
      <w:r w:rsidRPr="00003477">
        <w:rPr>
          <w:rFonts w:ascii="Arial" w:hAnsi="Arial" w:cs="Arial"/>
          <w:sz w:val="24"/>
        </w:rPr>
        <w:t xml:space="preserve">Kromě znečitelnění obchodního tajemství přímo ve smlouvě je možné z uveřejnění vyloučit i </w:t>
      </w:r>
      <w:proofErr w:type="spellStart"/>
      <w:r w:rsidRPr="001E1616">
        <w:rPr>
          <w:rFonts w:ascii="Arial" w:hAnsi="Arial" w:cs="Arial"/>
          <w:b/>
          <w:sz w:val="24"/>
        </w:rPr>
        <w:t>metadata</w:t>
      </w:r>
      <w:proofErr w:type="spellEnd"/>
      <w:r w:rsidRPr="00003477">
        <w:rPr>
          <w:rFonts w:ascii="Arial" w:hAnsi="Arial" w:cs="Arial"/>
          <w:sz w:val="24"/>
        </w:rPr>
        <w:t xml:space="preserve">, která jsou </w:t>
      </w:r>
      <w:r w:rsidRPr="00B44DAE">
        <w:rPr>
          <w:rFonts w:ascii="Arial" w:hAnsi="Arial"/>
          <w:b/>
          <w:sz w:val="24"/>
        </w:rPr>
        <w:t>obchodním tajemstvím</w:t>
      </w:r>
      <w:r w:rsidR="00687A05">
        <w:rPr>
          <w:rFonts w:ascii="Arial" w:hAnsi="Arial" w:cs="Arial"/>
          <w:sz w:val="24"/>
        </w:rPr>
        <w:t xml:space="preserve"> (§ 5 odst. 6</w:t>
      </w:r>
      <w:r w:rsidR="00B44DAE">
        <w:rPr>
          <w:rFonts w:ascii="Arial" w:hAnsi="Arial" w:cs="Arial"/>
          <w:sz w:val="24"/>
        </w:rPr>
        <w:t xml:space="preserve"> zákona o registru smluv</w:t>
      </w:r>
      <w:r w:rsidR="00687A05">
        <w:rPr>
          <w:rFonts w:ascii="Arial" w:hAnsi="Arial" w:cs="Arial"/>
          <w:sz w:val="24"/>
        </w:rPr>
        <w:t>)</w:t>
      </w:r>
      <w:r w:rsidRPr="00003477">
        <w:rPr>
          <w:rFonts w:ascii="Arial" w:hAnsi="Arial" w:cs="Arial"/>
          <w:sz w:val="24"/>
        </w:rPr>
        <w:t>. Jedná se konkrétně o</w:t>
      </w:r>
      <w:r w:rsidR="0057166C">
        <w:rPr>
          <w:rFonts w:ascii="Arial" w:hAnsi="Arial" w:cs="Arial"/>
          <w:sz w:val="24"/>
        </w:rPr>
        <w:t> </w:t>
      </w:r>
      <w:r w:rsidR="002B7102" w:rsidRPr="00B44DAE">
        <w:rPr>
          <w:rFonts w:ascii="Arial" w:hAnsi="Arial"/>
          <w:b/>
          <w:sz w:val="24"/>
        </w:rPr>
        <w:t>identifikaci smluvních stran</w:t>
      </w:r>
      <w:r w:rsidR="002B7102" w:rsidRPr="00003477">
        <w:rPr>
          <w:rFonts w:ascii="Arial" w:hAnsi="Arial" w:cs="Arial"/>
          <w:sz w:val="24"/>
        </w:rPr>
        <w:t xml:space="preserve"> a </w:t>
      </w:r>
      <w:r w:rsidR="002B7102" w:rsidRPr="00B44DAE">
        <w:rPr>
          <w:rFonts w:ascii="Arial" w:hAnsi="Arial"/>
          <w:b/>
          <w:sz w:val="24"/>
        </w:rPr>
        <w:t>cenu</w:t>
      </w:r>
      <w:r w:rsidR="00DC6B76">
        <w:rPr>
          <w:rFonts w:ascii="Arial" w:hAnsi="Arial" w:cs="Arial"/>
          <w:sz w:val="24"/>
        </w:rPr>
        <w:t>,</w:t>
      </w:r>
      <w:r w:rsidR="002B7102" w:rsidRPr="00003477">
        <w:rPr>
          <w:rFonts w:ascii="Arial" w:hAnsi="Arial" w:cs="Arial"/>
          <w:sz w:val="24"/>
        </w:rPr>
        <w:t xml:space="preserve"> popř. hodnotu</w:t>
      </w:r>
      <w:r w:rsidRPr="00003477">
        <w:rPr>
          <w:rFonts w:ascii="Arial" w:hAnsi="Arial" w:cs="Arial"/>
          <w:sz w:val="24"/>
        </w:rPr>
        <w:t xml:space="preserve"> předmětu smlouvy. Toto oprávnění k vyloučení </w:t>
      </w:r>
      <w:r w:rsidR="002B7102" w:rsidRPr="00003477">
        <w:rPr>
          <w:rFonts w:ascii="Arial" w:hAnsi="Arial" w:cs="Arial"/>
          <w:sz w:val="24"/>
        </w:rPr>
        <w:t>těchto</w:t>
      </w:r>
      <w:r w:rsidRPr="00003477">
        <w:rPr>
          <w:rFonts w:ascii="Arial" w:hAnsi="Arial" w:cs="Arial"/>
          <w:sz w:val="24"/>
        </w:rPr>
        <w:t xml:space="preserve"> </w:t>
      </w:r>
      <w:proofErr w:type="spellStart"/>
      <w:r w:rsidRPr="00003477">
        <w:rPr>
          <w:rFonts w:ascii="Arial" w:hAnsi="Arial" w:cs="Arial"/>
          <w:sz w:val="24"/>
        </w:rPr>
        <w:t>metadat</w:t>
      </w:r>
      <w:proofErr w:type="spellEnd"/>
      <w:r w:rsidRPr="00003477">
        <w:rPr>
          <w:rFonts w:ascii="Arial" w:hAnsi="Arial" w:cs="Arial"/>
          <w:sz w:val="24"/>
        </w:rPr>
        <w:t xml:space="preserve"> nesvědčí všem povinným subjektům, ale</w:t>
      </w:r>
      <w:r w:rsidR="00DC6B76">
        <w:rPr>
          <w:rFonts w:ascii="Arial" w:hAnsi="Arial" w:cs="Arial"/>
          <w:sz w:val="24"/>
        </w:rPr>
        <w:t> </w:t>
      </w:r>
      <w:r w:rsidRPr="00003477">
        <w:rPr>
          <w:rFonts w:ascii="Arial" w:hAnsi="Arial" w:cs="Arial"/>
          <w:sz w:val="24"/>
        </w:rPr>
        <w:t>toliko veřejné výzkumné instituci nebo veřejné vysoké škole, státnímu podniku nebo národnímu podniku, zdravotní pojišťovně</w:t>
      </w:r>
      <w:r w:rsidR="007D6574">
        <w:rPr>
          <w:rFonts w:ascii="Arial" w:hAnsi="Arial" w:cs="Arial"/>
          <w:sz w:val="24"/>
        </w:rPr>
        <w:t>, Českému rozhlasu, České televizi</w:t>
      </w:r>
      <w:r w:rsidRPr="00003477">
        <w:rPr>
          <w:rFonts w:ascii="Arial" w:hAnsi="Arial" w:cs="Arial"/>
          <w:sz w:val="24"/>
        </w:rPr>
        <w:t xml:space="preserve"> a právnické osobě, v níž má stát nebo územní samosprávný celek sám nebo s</w:t>
      </w:r>
      <w:r w:rsidR="00B40C78" w:rsidRPr="00003477">
        <w:rPr>
          <w:rFonts w:ascii="Arial" w:hAnsi="Arial" w:cs="Arial"/>
          <w:sz w:val="24"/>
        </w:rPr>
        <w:t> </w:t>
      </w:r>
      <w:r w:rsidRPr="00003477">
        <w:rPr>
          <w:rFonts w:ascii="Arial" w:hAnsi="Arial" w:cs="Arial"/>
          <w:sz w:val="24"/>
        </w:rPr>
        <w:t>jinými územními samosprávnými celky většinovou majetkovou účast, a to i prostřednictvím jiné právnické osoby [</w:t>
      </w:r>
      <w:r w:rsidRPr="00132009">
        <w:rPr>
          <w:rFonts w:ascii="Arial" w:hAnsi="Arial"/>
          <w:sz w:val="24"/>
        </w:rPr>
        <w:t>subjekty</w:t>
      </w:r>
      <w:r w:rsidRPr="00003477">
        <w:rPr>
          <w:rFonts w:ascii="Arial" w:hAnsi="Arial" w:cs="Arial"/>
          <w:sz w:val="24"/>
        </w:rPr>
        <w:t xml:space="preserve"> uvedené </w:t>
      </w:r>
      <w:r w:rsidRPr="00132009">
        <w:rPr>
          <w:rFonts w:ascii="Arial" w:hAnsi="Arial"/>
          <w:sz w:val="24"/>
        </w:rPr>
        <w:t>v</w:t>
      </w:r>
      <w:r w:rsidRPr="00003477">
        <w:rPr>
          <w:rFonts w:ascii="Arial" w:hAnsi="Arial" w:cs="Arial"/>
          <w:sz w:val="24"/>
        </w:rPr>
        <w:t xml:space="preserve"> </w:t>
      </w:r>
      <w:r w:rsidRPr="00132009">
        <w:rPr>
          <w:rFonts w:ascii="Arial" w:hAnsi="Arial"/>
          <w:sz w:val="24"/>
        </w:rPr>
        <w:t>§ 2 odst. 1 písm. e), k), l)</w:t>
      </w:r>
      <w:r w:rsidR="007D6574" w:rsidRPr="00132009">
        <w:rPr>
          <w:rFonts w:ascii="Arial" w:hAnsi="Arial"/>
          <w:sz w:val="24"/>
        </w:rPr>
        <w:t>, m)</w:t>
      </w:r>
      <w:r w:rsidRPr="00132009">
        <w:rPr>
          <w:rFonts w:ascii="Arial" w:hAnsi="Arial"/>
          <w:sz w:val="24"/>
        </w:rPr>
        <w:t xml:space="preserve"> a n)</w:t>
      </w:r>
      <w:r w:rsidR="002B7102" w:rsidRPr="00003477">
        <w:rPr>
          <w:rFonts w:ascii="Arial" w:hAnsi="Arial" w:cs="Arial"/>
          <w:sz w:val="24"/>
        </w:rPr>
        <w:t>]</w:t>
      </w:r>
      <w:r w:rsidRPr="00003477">
        <w:rPr>
          <w:rFonts w:ascii="Arial" w:hAnsi="Arial" w:cs="Arial"/>
          <w:sz w:val="24"/>
        </w:rPr>
        <w:t>.</w:t>
      </w:r>
    </w:p>
    <w:p w14:paraId="1EB8445D" w14:textId="77777777" w:rsidR="00132009" w:rsidRDefault="00132009" w:rsidP="00513C71">
      <w:pPr>
        <w:spacing w:after="0" w:line="360" w:lineRule="auto"/>
        <w:jc w:val="both"/>
        <w:rPr>
          <w:rFonts w:ascii="Arial" w:hAnsi="Arial" w:cs="Arial"/>
          <w:sz w:val="24"/>
        </w:rPr>
      </w:pPr>
    </w:p>
    <w:p w14:paraId="1E235CBC" w14:textId="66B55E0B" w:rsidR="00132009" w:rsidRDefault="00132009" w:rsidP="00513C71">
      <w:pPr>
        <w:spacing w:after="0" w:line="360" w:lineRule="auto"/>
        <w:jc w:val="both"/>
        <w:rPr>
          <w:rFonts w:ascii="Arial" w:hAnsi="Arial" w:cs="Arial"/>
          <w:sz w:val="24"/>
        </w:rPr>
      </w:pPr>
      <w:r>
        <w:rPr>
          <w:rFonts w:ascii="Arial" w:hAnsi="Arial" w:cs="Arial"/>
          <w:sz w:val="24"/>
        </w:rPr>
        <w:t xml:space="preserve">Vzhledem k tomu, že ne všichni jsou obeznámeni s povinností uveřejňovat smlouvy v registru smluv, doporučujeme v rámci uzavírání smlouvy </w:t>
      </w:r>
      <w:r w:rsidRPr="00D464DD">
        <w:rPr>
          <w:rFonts w:ascii="Arial" w:hAnsi="Arial" w:cs="Arial"/>
          <w:b/>
          <w:sz w:val="24"/>
        </w:rPr>
        <w:t>informovat smluvního partnera</w:t>
      </w:r>
      <w:r>
        <w:rPr>
          <w:rFonts w:ascii="Arial" w:hAnsi="Arial" w:cs="Arial"/>
          <w:sz w:val="24"/>
        </w:rPr>
        <w:t xml:space="preserve"> o této povinnosti tak, aby bylo možné obchodní tajemství v uveřejňované smlouvě znečitelnit. </w:t>
      </w:r>
    </w:p>
    <w:p w14:paraId="7136F6FF" w14:textId="77777777" w:rsidR="00003A8A" w:rsidRDefault="00003A8A" w:rsidP="00513C71">
      <w:pPr>
        <w:spacing w:after="0" w:line="360" w:lineRule="auto"/>
        <w:jc w:val="both"/>
        <w:rPr>
          <w:rFonts w:ascii="Arial" w:hAnsi="Arial" w:cs="Arial"/>
          <w:sz w:val="24"/>
        </w:rPr>
      </w:pPr>
    </w:p>
    <w:p w14:paraId="64AE8C4C" w14:textId="461C712B" w:rsidR="00003A8A" w:rsidRPr="00003477" w:rsidRDefault="0014380C" w:rsidP="00513C71">
      <w:pPr>
        <w:spacing w:after="0" w:line="360" w:lineRule="auto"/>
        <w:jc w:val="both"/>
        <w:rPr>
          <w:rFonts w:ascii="Arial" w:hAnsi="Arial" w:cs="Arial"/>
          <w:sz w:val="24"/>
        </w:rPr>
      </w:pPr>
      <w:r>
        <w:rPr>
          <w:rFonts w:ascii="Arial" w:hAnsi="Arial" w:cs="Arial"/>
          <w:sz w:val="24"/>
        </w:rPr>
        <w:t>Zákon o registru smluv upravuje tzv. beneficium (viz kapitola VIII.). V</w:t>
      </w:r>
      <w:r w:rsidR="00CB562D">
        <w:rPr>
          <w:rFonts w:ascii="Arial" w:hAnsi="Arial" w:cs="Arial"/>
          <w:sz w:val="24"/>
        </w:rPr>
        <w:t xml:space="preserve"> případě </w:t>
      </w:r>
      <w:r w:rsidR="00CB562D" w:rsidRPr="00D464DD">
        <w:rPr>
          <w:rFonts w:ascii="Arial" w:hAnsi="Arial" w:cs="Arial"/>
          <w:b/>
          <w:sz w:val="24"/>
        </w:rPr>
        <w:t>p</w:t>
      </w:r>
      <w:r w:rsidR="00F80F45" w:rsidRPr="00D464DD">
        <w:rPr>
          <w:rFonts w:ascii="Arial" w:hAnsi="Arial" w:cs="Arial"/>
          <w:b/>
          <w:sz w:val="24"/>
        </w:rPr>
        <w:t>rolomení obchodního tajemství</w:t>
      </w:r>
      <w:r w:rsidR="00F80F45">
        <w:rPr>
          <w:rFonts w:ascii="Arial" w:hAnsi="Arial" w:cs="Arial"/>
          <w:sz w:val="24"/>
        </w:rPr>
        <w:t xml:space="preserve"> mají</w:t>
      </w:r>
      <w:r w:rsidR="00CB562D">
        <w:rPr>
          <w:rFonts w:ascii="Arial" w:hAnsi="Arial" w:cs="Arial"/>
          <w:sz w:val="24"/>
        </w:rPr>
        <w:t xml:space="preserve"> povinný subjekt</w:t>
      </w:r>
      <w:r w:rsidR="00F80F45">
        <w:rPr>
          <w:rFonts w:ascii="Arial" w:hAnsi="Arial" w:cs="Arial"/>
          <w:sz w:val="24"/>
        </w:rPr>
        <w:t xml:space="preserve"> nebo jeho smluvní partner 30 dnů na </w:t>
      </w:r>
      <w:r w:rsidR="007F729B">
        <w:rPr>
          <w:rFonts w:ascii="Arial" w:hAnsi="Arial" w:cs="Arial"/>
          <w:sz w:val="24"/>
        </w:rPr>
        <w:t xml:space="preserve">provedení </w:t>
      </w:r>
      <w:r w:rsidR="00F80F45">
        <w:rPr>
          <w:rFonts w:ascii="Arial" w:hAnsi="Arial" w:cs="Arial"/>
          <w:sz w:val="24"/>
        </w:rPr>
        <w:t>uveřejnění souladné</w:t>
      </w:r>
      <w:r w:rsidR="007F729B">
        <w:rPr>
          <w:rFonts w:ascii="Arial" w:hAnsi="Arial" w:cs="Arial"/>
          <w:sz w:val="24"/>
        </w:rPr>
        <w:t>ho</w:t>
      </w:r>
      <w:r w:rsidR="00F80F45">
        <w:rPr>
          <w:rFonts w:ascii="Arial" w:hAnsi="Arial" w:cs="Arial"/>
          <w:sz w:val="24"/>
        </w:rPr>
        <w:t xml:space="preserve"> se</w:t>
      </w:r>
      <w:r w:rsidR="00CB562D">
        <w:rPr>
          <w:rFonts w:ascii="Arial" w:hAnsi="Arial" w:cs="Arial"/>
          <w:sz w:val="24"/>
        </w:rPr>
        <w:t xml:space="preserve"> zákonem</w:t>
      </w:r>
      <w:r w:rsidR="00F80F45">
        <w:rPr>
          <w:rFonts w:ascii="Arial" w:hAnsi="Arial" w:cs="Arial"/>
          <w:sz w:val="24"/>
        </w:rPr>
        <w:t xml:space="preserve">. Pokud je v této lhůtě sjednána náprava, není smlouva zrušena od počátku. </w:t>
      </w:r>
    </w:p>
    <w:p w14:paraId="0F3CA89D" w14:textId="77777777" w:rsidR="00CA2FB6" w:rsidRPr="006A18E8" w:rsidRDefault="007B40AE" w:rsidP="0006098B">
      <w:pPr>
        <w:pStyle w:val="Styl1"/>
        <w:numPr>
          <w:ilvl w:val="1"/>
          <w:numId w:val="28"/>
        </w:numPr>
        <w:ind w:left="993" w:hanging="426"/>
        <w:rPr>
          <w:rFonts w:ascii="Arial" w:hAnsi="Arial" w:cs="Arial"/>
          <w:b/>
          <w:color w:val="auto"/>
          <w:sz w:val="32"/>
          <w:u w:val="none"/>
        </w:rPr>
      </w:pPr>
      <w:bookmarkStart w:id="44" w:name="_Toc450733827"/>
      <w:bookmarkStart w:id="45" w:name="_Toc512354701"/>
      <w:bookmarkStart w:id="46" w:name="_Toc457812134"/>
      <w:r w:rsidRPr="006A18E8">
        <w:rPr>
          <w:rFonts w:ascii="Arial" w:hAnsi="Arial" w:cs="Arial"/>
          <w:b/>
          <w:color w:val="auto"/>
          <w:sz w:val="32"/>
          <w:u w:val="none"/>
        </w:rPr>
        <w:t>o</w:t>
      </w:r>
      <w:r w:rsidR="00097CB5" w:rsidRPr="006A18E8">
        <w:rPr>
          <w:rFonts w:ascii="Arial" w:hAnsi="Arial" w:cs="Arial"/>
          <w:b/>
          <w:color w:val="auto"/>
          <w:sz w:val="32"/>
          <w:u w:val="none"/>
        </w:rPr>
        <w:t>sobní údaje</w:t>
      </w:r>
      <w:bookmarkEnd w:id="44"/>
      <w:bookmarkEnd w:id="45"/>
      <w:bookmarkEnd w:id="46"/>
    </w:p>
    <w:p w14:paraId="251D4848" w14:textId="77777777" w:rsidR="00097CB5" w:rsidRPr="00003477" w:rsidRDefault="00097CB5" w:rsidP="00097CB5">
      <w:pPr>
        <w:pStyle w:val="Odstavecseseznamem"/>
        <w:spacing w:after="0" w:line="360" w:lineRule="auto"/>
        <w:ind w:left="1080"/>
        <w:jc w:val="both"/>
        <w:rPr>
          <w:rFonts w:ascii="Arial" w:hAnsi="Arial" w:cs="Arial"/>
          <w:b/>
          <w:color w:val="4F6228" w:themeColor="accent3" w:themeShade="80"/>
          <w:sz w:val="24"/>
        </w:rPr>
      </w:pPr>
    </w:p>
    <w:p w14:paraId="6F6AC34D" w14:textId="140B9D96" w:rsidR="00174F83" w:rsidRDefault="00174F83" w:rsidP="00174F83">
      <w:pPr>
        <w:spacing w:after="0" w:line="360" w:lineRule="auto"/>
        <w:jc w:val="both"/>
        <w:rPr>
          <w:rFonts w:ascii="Arial" w:hAnsi="Arial" w:cs="Arial"/>
          <w:sz w:val="24"/>
        </w:rPr>
      </w:pPr>
      <w:r w:rsidRPr="00003477">
        <w:rPr>
          <w:rFonts w:ascii="Arial" w:hAnsi="Arial" w:cs="Arial"/>
          <w:sz w:val="24"/>
        </w:rPr>
        <w:t xml:space="preserve">Zákon o registru smluv neobsahuje </w:t>
      </w:r>
      <w:r w:rsidR="00627BEB">
        <w:rPr>
          <w:rFonts w:ascii="Arial" w:hAnsi="Arial" w:cs="Arial"/>
          <w:sz w:val="24"/>
        </w:rPr>
        <w:t xml:space="preserve">samostatnou </w:t>
      </w:r>
      <w:r w:rsidRPr="00003477">
        <w:rPr>
          <w:rFonts w:ascii="Arial" w:hAnsi="Arial" w:cs="Arial"/>
          <w:sz w:val="24"/>
        </w:rPr>
        <w:t xml:space="preserve">úpravu týkající se </w:t>
      </w:r>
      <w:r w:rsidRPr="00003477">
        <w:rPr>
          <w:rFonts w:ascii="Arial" w:hAnsi="Arial" w:cs="Arial"/>
          <w:b/>
          <w:sz w:val="24"/>
        </w:rPr>
        <w:t>osobních údajů</w:t>
      </w:r>
      <w:r w:rsidR="00B24D5B">
        <w:rPr>
          <w:rFonts w:ascii="Arial" w:hAnsi="Arial" w:cs="Arial"/>
          <w:b/>
          <w:sz w:val="24"/>
        </w:rPr>
        <w:t>.</w:t>
      </w:r>
      <w:r w:rsidR="00B24D5B">
        <w:rPr>
          <w:rFonts w:ascii="Arial" w:hAnsi="Arial" w:cs="Arial"/>
          <w:sz w:val="24"/>
        </w:rPr>
        <w:t xml:space="preserve"> V</w:t>
      </w:r>
      <w:r w:rsidRPr="00003477">
        <w:rPr>
          <w:rFonts w:ascii="Arial" w:hAnsi="Arial" w:cs="Arial"/>
          <w:sz w:val="24"/>
        </w:rPr>
        <w:t xml:space="preserve">e svém § 3 odst. 1 </w:t>
      </w:r>
      <w:r w:rsidR="00B24D5B">
        <w:rPr>
          <w:rFonts w:ascii="Arial" w:hAnsi="Arial" w:cs="Arial"/>
          <w:sz w:val="24"/>
        </w:rPr>
        <w:t xml:space="preserve">odkazuje </w:t>
      </w:r>
      <w:r w:rsidRPr="00003477">
        <w:rPr>
          <w:rFonts w:ascii="Arial" w:hAnsi="Arial" w:cs="Arial"/>
          <w:sz w:val="24"/>
        </w:rPr>
        <w:t>na právní předpisy upravující svobodný přístup k</w:t>
      </w:r>
      <w:r w:rsidR="00DC6B76">
        <w:rPr>
          <w:rFonts w:ascii="Arial" w:hAnsi="Arial" w:cs="Arial"/>
          <w:sz w:val="24"/>
        </w:rPr>
        <w:t> </w:t>
      </w:r>
      <w:r w:rsidRPr="00003477">
        <w:rPr>
          <w:rFonts w:ascii="Arial" w:hAnsi="Arial" w:cs="Arial"/>
          <w:sz w:val="24"/>
        </w:rPr>
        <w:t>informacím (</w:t>
      </w:r>
      <w:r w:rsidR="00B24D5B">
        <w:rPr>
          <w:rFonts w:ascii="Arial" w:hAnsi="Arial" w:cs="Arial"/>
          <w:sz w:val="24"/>
        </w:rPr>
        <w:t xml:space="preserve">mj. </w:t>
      </w:r>
      <w:r w:rsidRPr="00003477">
        <w:rPr>
          <w:rFonts w:ascii="Arial" w:hAnsi="Arial" w:cs="Arial"/>
          <w:sz w:val="24"/>
        </w:rPr>
        <w:t>na zákon o svobodném přístupu k informacím, který svůj vztah k</w:t>
      </w:r>
      <w:r w:rsidR="00DC6B76">
        <w:rPr>
          <w:rFonts w:ascii="Arial" w:hAnsi="Arial" w:cs="Arial"/>
          <w:sz w:val="24"/>
        </w:rPr>
        <w:t> </w:t>
      </w:r>
      <w:r w:rsidRPr="00003477">
        <w:rPr>
          <w:rFonts w:ascii="Arial" w:hAnsi="Arial" w:cs="Arial"/>
          <w:sz w:val="24"/>
        </w:rPr>
        <w:t xml:space="preserve">osobním údajům vymezuje zejména ve svém § 8a). Je proto nutné </w:t>
      </w:r>
      <w:r w:rsidRPr="00003477">
        <w:rPr>
          <w:rFonts w:ascii="Arial" w:hAnsi="Arial" w:cs="Arial"/>
          <w:sz w:val="24"/>
        </w:rPr>
        <w:lastRenderedPageBreak/>
        <w:t>vycházet z</w:t>
      </w:r>
      <w:r w:rsidR="00DC6B76">
        <w:rPr>
          <w:rFonts w:ascii="Arial" w:hAnsi="Arial" w:cs="Arial"/>
          <w:sz w:val="24"/>
        </w:rPr>
        <w:t> </w:t>
      </w:r>
      <w:r w:rsidRPr="00003477">
        <w:rPr>
          <w:rFonts w:ascii="Arial" w:hAnsi="Arial" w:cs="Arial"/>
          <w:sz w:val="24"/>
        </w:rPr>
        <w:t xml:space="preserve">obecné úpravy ochrany osobních údajů stanovené </w:t>
      </w:r>
      <w:r w:rsidRPr="00EA5112">
        <w:rPr>
          <w:rFonts w:ascii="Arial" w:hAnsi="Arial"/>
          <w:sz w:val="24"/>
        </w:rPr>
        <w:t>zejména</w:t>
      </w:r>
      <w:r w:rsidR="00C66ED9" w:rsidRPr="00EA5112">
        <w:rPr>
          <w:rFonts w:ascii="Arial" w:hAnsi="Arial"/>
          <w:sz w:val="24"/>
        </w:rPr>
        <w:t xml:space="preserve"> </w:t>
      </w:r>
      <w:r w:rsidR="00DA60EF">
        <w:rPr>
          <w:rFonts w:ascii="Arial" w:hAnsi="Arial"/>
          <w:b/>
          <w:sz w:val="24"/>
        </w:rPr>
        <w:t>nařízením GDPR</w:t>
      </w:r>
      <w:r w:rsidR="00DA60EF">
        <w:rPr>
          <w:rStyle w:val="Znakapoznpodarou"/>
          <w:rFonts w:ascii="Arial" w:hAnsi="Arial"/>
          <w:b/>
          <w:sz w:val="24"/>
        </w:rPr>
        <w:footnoteReference w:id="4"/>
      </w:r>
      <w:r w:rsidR="000A0877">
        <w:rPr>
          <w:rFonts w:ascii="Arial" w:hAnsi="Arial"/>
          <w:sz w:val="24"/>
        </w:rPr>
        <w:t xml:space="preserve"> a</w:t>
      </w:r>
      <w:r w:rsidR="00EB2F41">
        <w:rPr>
          <w:rFonts w:ascii="Arial" w:hAnsi="Arial"/>
          <w:sz w:val="24"/>
        </w:rPr>
        <w:t> </w:t>
      </w:r>
      <w:r w:rsidR="00EA5112" w:rsidRPr="00EA5112">
        <w:rPr>
          <w:rFonts w:ascii="Arial" w:hAnsi="Arial"/>
          <w:b/>
          <w:sz w:val="24"/>
        </w:rPr>
        <w:t>zákonem o zpracování osobních údajů</w:t>
      </w:r>
      <w:r w:rsidR="00EA5112">
        <w:rPr>
          <w:rStyle w:val="Znakapoznpodarou"/>
          <w:rFonts w:ascii="Arial" w:hAnsi="Arial"/>
          <w:b/>
          <w:sz w:val="24"/>
        </w:rPr>
        <w:footnoteReference w:id="5"/>
      </w:r>
      <w:r w:rsidR="00EA5112">
        <w:rPr>
          <w:rFonts w:ascii="Arial" w:hAnsi="Arial"/>
          <w:sz w:val="24"/>
        </w:rPr>
        <w:t>.</w:t>
      </w:r>
      <w:r w:rsidR="000A0877">
        <w:rPr>
          <w:rFonts w:ascii="Arial" w:hAnsi="Arial"/>
          <w:sz w:val="24"/>
        </w:rPr>
        <w:t xml:space="preserve"> </w:t>
      </w:r>
      <w:r w:rsidR="00EB2F41">
        <w:rPr>
          <w:rFonts w:ascii="Arial" w:hAnsi="Arial"/>
          <w:sz w:val="24"/>
        </w:rPr>
        <w:t xml:space="preserve">Osobní údaje je možné zpracovat (v tomto případě uveřejnit) </w:t>
      </w:r>
      <w:r w:rsidRPr="00003477">
        <w:rPr>
          <w:rFonts w:ascii="Arial" w:hAnsi="Arial" w:cs="Arial"/>
          <w:sz w:val="24"/>
        </w:rPr>
        <w:t>jen na základě některého z právních titulů vymezených v</w:t>
      </w:r>
      <w:r w:rsidR="00EB2F41">
        <w:rPr>
          <w:rFonts w:ascii="Arial" w:hAnsi="Arial" w:cs="Arial"/>
          <w:sz w:val="24"/>
        </w:rPr>
        <w:t> čl. 6 nařízení GDPR</w:t>
      </w:r>
      <w:r w:rsidRPr="00003477">
        <w:rPr>
          <w:rFonts w:ascii="Arial" w:hAnsi="Arial" w:cs="Arial"/>
          <w:sz w:val="24"/>
        </w:rPr>
        <w:t>.</w:t>
      </w:r>
      <w:r w:rsidR="002A31D8">
        <w:rPr>
          <w:rFonts w:ascii="Arial" w:hAnsi="Arial" w:cs="Arial"/>
          <w:sz w:val="24"/>
        </w:rPr>
        <w:t xml:space="preserve"> Pokud </w:t>
      </w:r>
      <w:r w:rsidRPr="00003477">
        <w:rPr>
          <w:rFonts w:ascii="Arial" w:hAnsi="Arial" w:cs="Arial"/>
          <w:sz w:val="24"/>
        </w:rPr>
        <w:t>ke</w:t>
      </w:r>
      <w:r w:rsidR="00C3337C">
        <w:rPr>
          <w:rFonts w:ascii="Arial" w:hAnsi="Arial" w:cs="Arial"/>
          <w:sz w:val="24"/>
        </w:rPr>
        <w:t> </w:t>
      </w:r>
      <w:r w:rsidR="002A31D8">
        <w:rPr>
          <w:rFonts w:ascii="Arial" w:hAnsi="Arial" w:cs="Arial"/>
          <w:sz w:val="24"/>
        </w:rPr>
        <w:t xml:space="preserve">zpracování osobních údajů jejich </w:t>
      </w:r>
      <w:r w:rsidRPr="00003477">
        <w:rPr>
          <w:rFonts w:ascii="Arial" w:hAnsi="Arial" w:cs="Arial"/>
          <w:sz w:val="24"/>
        </w:rPr>
        <w:t>zveřejnění</w:t>
      </w:r>
      <w:r w:rsidR="002A31D8">
        <w:rPr>
          <w:rFonts w:ascii="Arial" w:hAnsi="Arial" w:cs="Arial"/>
          <w:sz w:val="24"/>
        </w:rPr>
        <w:t>m</w:t>
      </w:r>
      <w:r w:rsidRPr="00003477">
        <w:rPr>
          <w:rFonts w:ascii="Arial" w:hAnsi="Arial" w:cs="Arial"/>
          <w:sz w:val="24"/>
        </w:rPr>
        <w:t xml:space="preserve"> </w:t>
      </w:r>
      <w:r w:rsidR="002A31D8">
        <w:rPr>
          <w:rFonts w:ascii="Arial" w:hAnsi="Arial" w:cs="Arial"/>
          <w:sz w:val="24"/>
        </w:rPr>
        <w:t xml:space="preserve">právní titul </w:t>
      </w:r>
      <w:r w:rsidR="001962F8">
        <w:rPr>
          <w:rFonts w:ascii="Arial" w:hAnsi="Arial" w:cs="Arial"/>
          <w:sz w:val="24"/>
        </w:rPr>
        <w:t xml:space="preserve">k dispozici </w:t>
      </w:r>
      <w:r w:rsidR="002A31D8">
        <w:rPr>
          <w:rFonts w:ascii="Arial" w:hAnsi="Arial" w:cs="Arial"/>
          <w:sz w:val="24"/>
        </w:rPr>
        <w:t>n</w:t>
      </w:r>
      <w:r w:rsidRPr="00003477">
        <w:rPr>
          <w:rFonts w:ascii="Arial" w:hAnsi="Arial" w:cs="Arial"/>
          <w:sz w:val="24"/>
        </w:rPr>
        <w:t>e</w:t>
      </w:r>
      <w:r w:rsidR="0063258B">
        <w:rPr>
          <w:rFonts w:ascii="Arial" w:hAnsi="Arial" w:cs="Arial"/>
          <w:sz w:val="24"/>
        </w:rPr>
        <w:t>ní</w:t>
      </w:r>
      <w:r w:rsidRPr="00003477">
        <w:rPr>
          <w:rFonts w:ascii="Arial" w:hAnsi="Arial" w:cs="Arial"/>
          <w:sz w:val="24"/>
        </w:rPr>
        <w:t xml:space="preserve">, je nezbytné </w:t>
      </w:r>
      <w:r w:rsidR="00360C36">
        <w:rPr>
          <w:rFonts w:ascii="Arial" w:hAnsi="Arial" w:cs="Arial"/>
          <w:sz w:val="24"/>
        </w:rPr>
        <w:t>osobní údaje</w:t>
      </w:r>
      <w:r w:rsidRPr="00003477">
        <w:rPr>
          <w:rFonts w:ascii="Arial" w:hAnsi="Arial" w:cs="Arial"/>
          <w:sz w:val="24"/>
        </w:rPr>
        <w:t xml:space="preserve"> v dané smlouvě anonymizovat. V opačném případě by se </w:t>
      </w:r>
      <w:r w:rsidR="002A31D8">
        <w:rPr>
          <w:rFonts w:ascii="Arial" w:hAnsi="Arial" w:cs="Arial"/>
          <w:sz w:val="24"/>
        </w:rPr>
        <w:t>jednalo o nezákonné zpracování osobních údajů</w:t>
      </w:r>
      <w:r w:rsidR="00DB7185">
        <w:rPr>
          <w:rFonts w:ascii="Arial" w:hAnsi="Arial" w:cs="Arial"/>
          <w:sz w:val="24"/>
        </w:rPr>
        <w:t>,</w:t>
      </w:r>
      <w:r w:rsidRPr="00003477">
        <w:rPr>
          <w:rFonts w:ascii="Arial" w:hAnsi="Arial" w:cs="Arial"/>
          <w:sz w:val="24"/>
        </w:rPr>
        <w:t xml:space="preserve"> za které může být Úřadem pro ochranu osobních údajů odpov</w:t>
      </w:r>
      <w:r w:rsidR="001E1616">
        <w:rPr>
          <w:rFonts w:ascii="Arial" w:hAnsi="Arial" w:cs="Arial"/>
          <w:sz w:val="24"/>
        </w:rPr>
        <w:t>ědnému subjektu uložena peněžitá</w:t>
      </w:r>
      <w:r w:rsidRPr="00003477">
        <w:rPr>
          <w:rFonts w:ascii="Arial" w:hAnsi="Arial" w:cs="Arial"/>
          <w:sz w:val="24"/>
        </w:rPr>
        <w:t xml:space="preserve"> sankce</w:t>
      </w:r>
      <w:r w:rsidR="00DB7185">
        <w:rPr>
          <w:rFonts w:ascii="Arial" w:hAnsi="Arial" w:cs="Arial"/>
          <w:sz w:val="24"/>
        </w:rPr>
        <w:t xml:space="preserve">, nebo </w:t>
      </w:r>
      <w:r w:rsidR="00A91520">
        <w:rPr>
          <w:rFonts w:ascii="Arial" w:hAnsi="Arial" w:cs="Arial"/>
          <w:sz w:val="24"/>
        </w:rPr>
        <w:t xml:space="preserve">se fyzická </w:t>
      </w:r>
      <w:r w:rsidR="00DB7185">
        <w:rPr>
          <w:rFonts w:ascii="Arial" w:hAnsi="Arial" w:cs="Arial"/>
          <w:sz w:val="24"/>
        </w:rPr>
        <w:t>osoba, jejíž údaje byly neoprávněně zpracovány</w:t>
      </w:r>
      <w:r w:rsidR="00A91520">
        <w:rPr>
          <w:rFonts w:ascii="Arial" w:hAnsi="Arial" w:cs="Arial"/>
          <w:sz w:val="24"/>
        </w:rPr>
        <w:t xml:space="preserve">, </w:t>
      </w:r>
      <w:r w:rsidR="0063258B">
        <w:rPr>
          <w:rFonts w:ascii="Arial" w:hAnsi="Arial" w:cs="Arial"/>
          <w:sz w:val="24"/>
        </w:rPr>
        <w:t xml:space="preserve">může </w:t>
      </w:r>
      <w:r w:rsidR="008159B0">
        <w:rPr>
          <w:rFonts w:ascii="Arial" w:hAnsi="Arial" w:cs="Arial"/>
          <w:sz w:val="24"/>
        </w:rPr>
        <w:t xml:space="preserve">domáhat </w:t>
      </w:r>
      <w:r w:rsidR="0063258B">
        <w:rPr>
          <w:rFonts w:ascii="Arial" w:hAnsi="Arial" w:cs="Arial"/>
          <w:sz w:val="24"/>
        </w:rPr>
        <w:t xml:space="preserve">náhrady újmy </w:t>
      </w:r>
      <w:r w:rsidR="00DB7185">
        <w:rPr>
          <w:rFonts w:ascii="Arial" w:hAnsi="Arial" w:cs="Arial"/>
          <w:sz w:val="24"/>
        </w:rPr>
        <w:t>v rámci práva na ochranu osobnosti</w:t>
      </w:r>
      <w:r w:rsidR="00360C36">
        <w:rPr>
          <w:rFonts w:ascii="Arial" w:hAnsi="Arial" w:cs="Arial"/>
          <w:sz w:val="24"/>
        </w:rPr>
        <w:t>.</w:t>
      </w:r>
    </w:p>
    <w:p w14:paraId="6DD3564F" w14:textId="77777777" w:rsidR="00A4307A" w:rsidRPr="00003477" w:rsidRDefault="00A4307A" w:rsidP="00513C71">
      <w:pPr>
        <w:spacing w:after="0" w:line="360" w:lineRule="auto"/>
        <w:jc w:val="both"/>
        <w:rPr>
          <w:rFonts w:ascii="Arial" w:hAnsi="Arial" w:cs="Arial"/>
          <w:sz w:val="24"/>
        </w:rPr>
      </w:pPr>
    </w:p>
    <w:p w14:paraId="5FA2FFEC" w14:textId="69E1CD14" w:rsidR="00174F83" w:rsidRDefault="00174F83" w:rsidP="00174F83">
      <w:pPr>
        <w:spacing w:after="0" w:line="360" w:lineRule="auto"/>
        <w:jc w:val="both"/>
        <w:rPr>
          <w:rFonts w:ascii="Arial" w:hAnsi="Arial" w:cs="Arial"/>
          <w:sz w:val="24"/>
        </w:rPr>
      </w:pPr>
      <w:r w:rsidRPr="00003477">
        <w:rPr>
          <w:rFonts w:ascii="Arial" w:hAnsi="Arial" w:cs="Arial"/>
          <w:sz w:val="24"/>
        </w:rPr>
        <w:t>Ve výjimečných případech lze uvažovat i o souhlasu dotčené osoby s takový</w:t>
      </w:r>
      <w:r w:rsidR="00C61C70">
        <w:rPr>
          <w:rFonts w:ascii="Arial" w:hAnsi="Arial" w:cs="Arial"/>
          <w:sz w:val="24"/>
        </w:rPr>
        <w:t xml:space="preserve">mto zpracováním jejích údajů. </w:t>
      </w:r>
      <w:r w:rsidRPr="00003477">
        <w:rPr>
          <w:rFonts w:ascii="Arial" w:hAnsi="Arial" w:cs="Arial"/>
          <w:sz w:val="24"/>
        </w:rPr>
        <w:t xml:space="preserve">Souhlas fyzické osoby k takovému zpracování osobních údajů lze samozřejmě získat, avšak takovému souhlasu nesmí scházet prvek dobrovolnosti a svobodné vůle a nelze takovým souhlasem např. podmiňovat úspěch v soutěži anebo vyloučení uchazeče pro absenci takového souhlasu. </w:t>
      </w:r>
      <w:r w:rsidR="00D840A6">
        <w:rPr>
          <w:rFonts w:ascii="Arial" w:hAnsi="Arial" w:cs="Arial"/>
          <w:sz w:val="24"/>
        </w:rPr>
        <w:t>Správce taktéž musí být schopen doložit, že souhlas byl udělen. Další požadavky na souhlas se zpracováním osobních údajů jsou uvedeny v čl. 7 nařízení GDPR.</w:t>
      </w:r>
    </w:p>
    <w:p w14:paraId="16855C13" w14:textId="49C62F28" w:rsidR="00D840A6" w:rsidRDefault="00D840A6" w:rsidP="00174F83">
      <w:pPr>
        <w:spacing w:after="0" w:line="360" w:lineRule="auto"/>
        <w:jc w:val="both"/>
        <w:rPr>
          <w:rFonts w:ascii="Arial" w:hAnsi="Arial" w:cs="Arial"/>
          <w:sz w:val="24"/>
        </w:rPr>
      </w:pPr>
      <w:r>
        <w:rPr>
          <w:rFonts w:ascii="Arial" w:hAnsi="Arial" w:cs="Arial"/>
          <w:sz w:val="24"/>
        </w:rPr>
        <w:t>Upozorňujeme, že nařízení GDPR nezná právní titul pro zpracování oprávněně zveřejněných osobních údajů, tak jak tomu bylo v zákoně o ochraně osobních údajů. Bez jiného právního titulu tak není možné osobní údaje, které jsou veřejné podle jiného zákona, uveřejňovat v registru smluv.</w:t>
      </w:r>
    </w:p>
    <w:p w14:paraId="0B40D7E1" w14:textId="77777777" w:rsidR="008B60F4" w:rsidRDefault="008B60F4" w:rsidP="00174F83">
      <w:pPr>
        <w:spacing w:after="0" w:line="360" w:lineRule="auto"/>
        <w:jc w:val="both"/>
        <w:rPr>
          <w:rFonts w:ascii="Arial" w:hAnsi="Arial" w:cs="Arial"/>
          <w:sz w:val="24"/>
        </w:rPr>
      </w:pPr>
    </w:p>
    <w:p w14:paraId="7DE4CD39" w14:textId="2C2ECB5C" w:rsidR="00DF1C7F" w:rsidRDefault="008B60F4" w:rsidP="00D840A6">
      <w:pPr>
        <w:spacing w:after="0" w:line="360" w:lineRule="auto"/>
        <w:jc w:val="both"/>
        <w:rPr>
          <w:rFonts w:ascii="Arial" w:hAnsi="Arial" w:cs="Arial"/>
          <w:sz w:val="24"/>
          <w:szCs w:val="24"/>
        </w:rPr>
      </w:pPr>
      <w:r w:rsidRPr="00D840A6">
        <w:rPr>
          <w:rFonts w:ascii="Arial" w:hAnsi="Arial" w:cs="Arial"/>
          <w:sz w:val="24"/>
          <w:szCs w:val="24"/>
        </w:rPr>
        <w:t xml:space="preserve">V této věci odkazujeme na stanovisko Úřadu pro ochranu osobních údajů, které naleznete </w:t>
      </w:r>
      <w:hyperlink r:id="rId26" w:history="1">
        <w:r w:rsidRPr="00D840A6">
          <w:rPr>
            <w:rStyle w:val="Hypertextovodkaz"/>
            <w:rFonts w:ascii="Arial" w:hAnsi="Arial" w:cs="Arial"/>
            <w:sz w:val="24"/>
            <w:szCs w:val="24"/>
          </w:rPr>
          <w:t>zde</w:t>
        </w:r>
      </w:hyperlink>
      <w:r w:rsidR="001E1616" w:rsidRPr="00D840A6">
        <w:rPr>
          <w:rStyle w:val="Hypertextovodkaz"/>
          <w:rFonts w:ascii="Arial" w:hAnsi="Arial" w:cs="Arial"/>
          <w:sz w:val="24"/>
          <w:szCs w:val="24"/>
        </w:rPr>
        <w:t>,</w:t>
      </w:r>
      <w:r w:rsidRPr="00D840A6">
        <w:rPr>
          <w:rFonts w:ascii="Arial" w:hAnsi="Arial" w:cs="Arial"/>
          <w:sz w:val="24"/>
          <w:szCs w:val="24"/>
        </w:rPr>
        <w:t xml:space="preserve"> </w:t>
      </w:r>
      <w:r w:rsidR="00837D92" w:rsidRPr="00D840A6">
        <w:rPr>
          <w:rFonts w:ascii="Arial" w:hAnsi="Arial" w:cs="Arial"/>
          <w:sz w:val="24"/>
          <w:szCs w:val="24"/>
        </w:rPr>
        <w:t>a samozřejmě na náš metodický návod věnující se</w:t>
      </w:r>
      <w:r w:rsidR="00AB4F48" w:rsidRPr="00D840A6">
        <w:rPr>
          <w:rFonts w:ascii="Arial" w:hAnsi="Arial" w:cs="Arial"/>
          <w:sz w:val="24"/>
          <w:szCs w:val="24"/>
        </w:rPr>
        <w:t> </w:t>
      </w:r>
      <w:r w:rsidR="00837D92" w:rsidRPr="00D840A6">
        <w:rPr>
          <w:rFonts w:ascii="Arial" w:hAnsi="Arial" w:cs="Arial"/>
          <w:sz w:val="24"/>
          <w:szCs w:val="24"/>
        </w:rPr>
        <w:t>soukromoprávní části, který tuto problematiku upravuje v</w:t>
      </w:r>
      <w:r w:rsidR="00441613" w:rsidRPr="00D840A6">
        <w:rPr>
          <w:rFonts w:ascii="Arial" w:hAnsi="Arial" w:cs="Arial"/>
          <w:sz w:val="24"/>
          <w:szCs w:val="24"/>
        </w:rPr>
        <w:t xml:space="preserve"> části </w:t>
      </w:r>
      <w:hyperlink r:id="rId27" w:history="1">
        <w:r w:rsidR="00441613" w:rsidRPr="00D840A6">
          <w:rPr>
            <w:rStyle w:val="Hypertextovodkaz"/>
            <w:rFonts w:ascii="Arial" w:hAnsi="Arial" w:cs="Arial"/>
            <w:sz w:val="24"/>
            <w:szCs w:val="24"/>
          </w:rPr>
          <w:t>Q42</w:t>
        </w:r>
      </w:hyperlink>
      <w:r w:rsidR="00441613" w:rsidRPr="00D840A6">
        <w:rPr>
          <w:rFonts w:ascii="Arial" w:hAnsi="Arial" w:cs="Arial"/>
          <w:sz w:val="24"/>
          <w:szCs w:val="24"/>
        </w:rPr>
        <w:t>.</w:t>
      </w:r>
      <w:r w:rsidR="00837D92" w:rsidRPr="00D840A6">
        <w:rPr>
          <w:rFonts w:ascii="Arial" w:hAnsi="Arial" w:cs="Arial"/>
          <w:sz w:val="24"/>
          <w:szCs w:val="24"/>
        </w:rPr>
        <w:t xml:space="preserve"> </w:t>
      </w:r>
    </w:p>
    <w:p w14:paraId="0BF88EE9" w14:textId="77777777" w:rsidR="00D840A6" w:rsidRPr="00D840A6" w:rsidRDefault="00D840A6" w:rsidP="00D840A6">
      <w:pPr>
        <w:spacing w:after="0" w:line="360" w:lineRule="auto"/>
        <w:jc w:val="both"/>
        <w:rPr>
          <w:rFonts w:ascii="Arial" w:hAnsi="Arial" w:cs="Arial"/>
          <w:sz w:val="24"/>
          <w:szCs w:val="24"/>
        </w:rPr>
      </w:pPr>
    </w:p>
    <w:p w14:paraId="4DA2112C" w14:textId="5307D34A" w:rsidR="00DF1C7F" w:rsidRDefault="00DF1C7F" w:rsidP="00513C71">
      <w:pPr>
        <w:spacing w:after="0" w:line="360" w:lineRule="auto"/>
        <w:jc w:val="both"/>
        <w:rPr>
          <w:rFonts w:ascii="Arial" w:hAnsi="Arial" w:cs="Arial"/>
          <w:sz w:val="24"/>
        </w:rPr>
      </w:pPr>
      <w:r w:rsidRPr="00003477">
        <w:rPr>
          <w:rFonts w:ascii="Arial" w:hAnsi="Arial" w:cs="Arial"/>
          <w:sz w:val="24"/>
        </w:rPr>
        <w:t xml:space="preserve">Ministerstvo vnitra jako správce registru smluv neodpovídá za </w:t>
      </w:r>
      <w:r w:rsidR="00204D1B" w:rsidRPr="00003477">
        <w:rPr>
          <w:rFonts w:ascii="Arial" w:hAnsi="Arial" w:cs="Arial"/>
          <w:sz w:val="24"/>
        </w:rPr>
        <w:t>správnost smluv a</w:t>
      </w:r>
      <w:r w:rsidR="0031381B">
        <w:rPr>
          <w:rFonts w:ascii="Arial" w:hAnsi="Arial" w:cs="Arial"/>
          <w:sz w:val="24"/>
        </w:rPr>
        <w:t> </w:t>
      </w:r>
      <w:proofErr w:type="spellStart"/>
      <w:r w:rsidR="00204D1B" w:rsidRPr="00003477">
        <w:rPr>
          <w:rFonts w:ascii="Arial" w:hAnsi="Arial" w:cs="Arial"/>
          <w:sz w:val="24"/>
        </w:rPr>
        <w:t>metadat</w:t>
      </w:r>
      <w:proofErr w:type="spellEnd"/>
      <w:r w:rsidR="00204D1B" w:rsidRPr="00003477">
        <w:rPr>
          <w:rFonts w:ascii="Arial" w:hAnsi="Arial" w:cs="Arial"/>
          <w:sz w:val="24"/>
        </w:rPr>
        <w:t xml:space="preserve"> </w:t>
      </w:r>
      <w:r w:rsidRPr="00003477">
        <w:rPr>
          <w:rFonts w:ascii="Arial" w:hAnsi="Arial" w:cs="Arial"/>
          <w:sz w:val="24"/>
        </w:rPr>
        <w:t xml:space="preserve">uveřejněných prostřednictvím registru smluv. Za případné porušení jiných právních předpisů </w:t>
      </w:r>
      <w:r w:rsidR="001568C8">
        <w:rPr>
          <w:rFonts w:ascii="Arial" w:hAnsi="Arial" w:cs="Arial"/>
          <w:sz w:val="24"/>
        </w:rPr>
        <w:t xml:space="preserve">(zde upravujících zpracování osobních údajů) </w:t>
      </w:r>
      <w:r w:rsidRPr="00003477">
        <w:rPr>
          <w:rFonts w:ascii="Arial" w:hAnsi="Arial" w:cs="Arial"/>
          <w:sz w:val="24"/>
        </w:rPr>
        <w:t xml:space="preserve">způsobené uveřejněním smlouvy při nedodržení </w:t>
      </w:r>
      <w:r w:rsidR="00204D1B" w:rsidRPr="00003477">
        <w:rPr>
          <w:rFonts w:ascii="Arial" w:hAnsi="Arial" w:cs="Arial"/>
          <w:sz w:val="24"/>
        </w:rPr>
        <w:t>zákonných povinností, tedy zejména</w:t>
      </w:r>
      <w:r w:rsidRPr="00003477">
        <w:rPr>
          <w:rFonts w:ascii="Arial" w:hAnsi="Arial" w:cs="Arial"/>
          <w:sz w:val="24"/>
        </w:rPr>
        <w:t xml:space="preserve"> výjimek z uveřejnění, odpovídá primárně ten, kdo takovou smlouvu správci registr</w:t>
      </w:r>
      <w:r w:rsidR="00DC3342" w:rsidRPr="00003477">
        <w:rPr>
          <w:rFonts w:ascii="Arial" w:hAnsi="Arial" w:cs="Arial"/>
          <w:sz w:val="24"/>
        </w:rPr>
        <w:t>u</w:t>
      </w:r>
      <w:r w:rsidRPr="00003477">
        <w:rPr>
          <w:rFonts w:ascii="Arial" w:hAnsi="Arial" w:cs="Arial"/>
          <w:sz w:val="24"/>
        </w:rPr>
        <w:t xml:space="preserve"> smluv k uveřejnění odeslal.</w:t>
      </w:r>
      <w:r w:rsidR="00FF5807" w:rsidRPr="00003477">
        <w:rPr>
          <w:rFonts w:ascii="Arial" w:hAnsi="Arial" w:cs="Arial"/>
          <w:sz w:val="24"/>
        </w:rPr>
        <w:t xml:space="preserve"> Zákon o</w:t>
      </w:r>
      <w:r w:rsidR="00B40C78" w:rsidRPr="00003477">
        <w:rPr>
          <w:rFonts w:ascii="Arial" w:hAnsi="Arial" w:cs="Arial"/>
          <w:sz w:val="24"/>
        </w:rPr>
        <w:t> </w:t>
      </w:r>
      <w:r w:rsidR="00FF5807" w:rsidRPr="00003477">
        <w:rPr>
          <w:rFonts w:ascii="Arial" w:hAnsi="Arial" w:cs="Arial"/>
          <w:sz w:val="24"/>
        </w:rPr>
        <w:t xml:space="preserve">registru smluv </w:t>
      </w:r>
      <w:r w:rsidR="001568C8">
        <w:rPr>
          <w:rFonts w:ascii="Arial" w:hAnsi="Arial" w:cs="Arial"/>
          <w:sz w:val="24"/>
        </w:rPr>
        <w:t>výslovně</w:t>
      </w:r>
      <w:r w:rsidR="00FF5807" w:rsidRPr="00003477">
        <w:rPr>
          <w:rFonts w:ascii="Arial" w:hAnsi="Arial" w:cs="Arial"/>
          <w:sz w:val="24"/>
        </w:rPr>
        <w:t xml:space="preserve"> stanoví, že smlouvu znečitelní ten, kdo ji posílá správ</w:t>
      </w:r>
      <w:r w:rsidR="001568C8">
        <w:rPr>
          <w:rFonts w:ascii="Arial" w:hAnsi="Arial" w:cs="Arial"/>
          <w:sz w:val="24"/>
        </w:rPr>
        <w:t>ci registru smluv k uveřejnění (</w:t>
      </w:r>
      <w:r w:rsidR="00FF5807" w:rsidRPr="00003477">
        <w:rPr>
          <w:rFonts w:ascii="Arial" w:hAnsi="Arial" w:cs="Arial"/>
          <w:sz w:val="24"/>
        </w:rPr>
        <w:t>tím není dotčeno právo toho, kdo</w:t>
      </w:r>
      <w:r w:rsidR="00AB4F48">
        <w:rPr>
          <w:rFonts w:ascii="Arial" w:hAnsi="Arial" w:cs="Arial"/>
          <w:sz w:val="24"/>
        </w:rPr>
        <w:t> </w:t>
      </w:r>
      <w:r w:rsidR="00FF5807" w:rsidRPr="00003477">
        <w:rPr>
          <w:rFonts w:ascii="Arial" w:hAnsi="Arial" w:cs="Arial"/>
          <w:sz w:val="24"/>
        </w:rPr>
        <w:t xml:space="preserve">smlouvu posílá, </w:t>
      </w:r>
      <w:r w:rsidR="00204D1B" w:rsidRPr="00003477">
        <w:rPr>
          <w:rFonts w:ascii="Arial" w:hAnsi="Arial" w:cs="Arial"/>
          <w:sz w:val="24"/>
        </w:rPr>
        <w:t>pověřit</w:t>
      </w:r>
      <w:r w:rsidR="00FF5807" w:rsidRPr="00003477">
        <w:rPr>
          <w:rFonts w:ascii="Arial" w:hAnsi="Arial" w:cs="Arial"/>
          <w:sz w:val="24"/>
        </w:rPr>
        <w:t xml:space="preserve"> znečitelnění</w:t>
      </w:r>
      <w:r w:rsidR="00204D1B" w:rsidRPr="00003477">
        <w:rPr>
          <w:rFonts w:ascii="Arial" w:hAnsi="Arial" w:cs="Arial"/>
          <w:sz w:val="24"/>
        </w:rPr>
        <w:t>m jinou osob</w:t>
      </w:r>
      <w:r w:rsidR="00FF5807" w:rsidRPr="00003477">
        <w:rPr>
          <w:rFonts w:ascii="Arial" w:hAnsi="Arial" w:cs="Arial"/>
          <w:sz w:val="24"/>
        </w:rPr>
        <w:t>u</w:t>
      </w:r>
      <w:r w:rsidR="001568C8">
        <w:rPr>
          <w:rFonts w:ascii="Arial" w:hAnsi="Arial" w:cs="Arial"/>
          <w:sz w:val="24"/>
        </w:rPr>
        <w:t>)</w:t>
      </w:r>
      <w:r w:rsidR="00FF5807" w:rsidRPr="00003477">
        <w:rPr>
          <w:rFonts w:ascii="Arial" w:hAnsi="Arial" w:cs="Arial"/>
          <w:sz w:val="24"/>
        </w:rPr>
        <w:t>.</w:t>
      </w:r>
      <w:r w:rsidRPr="00003477">
        <w:rPr>
          <w:rFonts w:ascii="Arial" w:hAnsi="Arial" w:cs="Arial"/>
          <w:sz w:val="24"/>
        </w:rPr>
        <w:t xml:space="preserve"> </w:t>
      </w:r>
    </w:p>
    <w:p w14:paraId="2A77AC94" w14:textId="77777777" w:rsidR="00FF1775" w:rsidRDefault="00FF1775" w:rsidP="00513C71">
      <w:pPr>
        <w:spacing w:after="0" w:line="360" w:lineRule="auto"/>
        <w:jc w:val="both"/>
        <w:rPr>
          <w:rFonts w:ascii="Arial" w:hAnsi="Arial" w:cs="Arial"/>
          <w:sz w:val="24"/>
        </w:rPr>
      </w:pPr>
    </w:p>
    <w:p w14:paraId="4C24693B" w14:textId="3E10EFD0" w:rsidR="00FF1775" w:rsidRPr="00003477" w:rsidRDefault="00FF1775" w:rsidP="00513C71">
      <w:pPr>
        <w:spacing w:after="0" w:line="360" w:lineRule="auto"/>
        <w:jc w:val="both"/>
        <w:rPr>
          <w:rFonts w:ascii="Arial" w:hAnsi="Arial" w:cs="Arial"/>
          <w:sz w:val="24"/>
        </w:rPr>
      </w:pPr>
      <w:r>
        <w:rPr>
          <w:rFonts w:ascii="Arial" w:hAnsi="Arial" w:cs="Arial"/>
          <w:sz w:val="24"/>
        </w:rPr>
        <w:t>Vzhledem k nové právní úpravě zpracování osobních údajů doporučujeme, aby povinné subjekty přijaly taková opatření, která zabrání neoprávněnému uveřejňování osobních údajů</w:t>
      </w:r>
      <w:r w:rsidR="00360C36">
        <w:rPr>
          <w:rFonts w:ascii="Arial" w:hAnsi="Arial" w:cs="Arial"/>
          <w:sz w:val="24"/>
        </w:rPr>
        <w:t xml:space="preserve">. Nastaví tedy takový mechanismus </w:t>
      </w:r>
      <w:proofErr w:type="spellStart"/>
      <w:r w:rsidR="00360C36">
        <w:rPr>
          <w:rFonts w:ascii="Arial" w:hAnsi="Arial" w:cs="Arial"/>
          <w:sz w:val="24"/>
        </w:rPr>
        <w:t>anonymizace</w:t>
      </w:r>
      <w:proofErr w:type="spellEnd"/>
      <w:r w:rsidR="00360C36">
        <w:rPr>
          <w:rFonts w:ascii="Arial" w:hAnsi="Arial" w:cs="Arial"/>
          <w:sz w:val="24"/>
        </w:rPr>
        <w:t xml:space="preserve"> smluv a </w:t>
      </w:r>
      <w:proofErr w:type="spellStart"/>
      <w:r w:rsidR="00360C36">
        <w:rPr>
          <w:rFonts w:ascii="Arial" w:hAnsi="Arial" w:cs="Arial"/>
          <w:sz w:val="24"/>
        </w:rPr>
        <w:t>metadat</w:t>
      </w:r>
      <w:proofErr w:type="spellEnd"/>
      <w:r w:rsidR="00360C36">
        <w:rPr>
          <w:rFonts w:ascii="Arial" w:hAnsi="Arial" w:cs="Arial"/>
          <w:sz w:val="24"/>
        </w:rPr>
        <w:t xml:space="preserve">, který přispěje k řádnému naplňování ochrany fyzických osob v souvislosti se zpracováním osobních údajů. Za účelem </w:t>
      </w:r>
      <w:proofErr w:type="spellStart"/>
      <w:r w:rsidR="00360C36">
        <w:rPr>
          <w:rFonts w:ascii="Arial" w:hAnsi="Arial" w:cs="Arial"/>
          <w:sz w:val="24"/>
        </w:rPr>
        <w:t>anonymizace</w:t>
      </w:r>
      <w:proofErr w:type="spellEnd"/>
      <w:r w:rsidR="00360C36">
        <w:rPr>
          <w:rFonts w:ascii="Arial" w:hAnsi="Arial" w:cs="Arial"/>
          <w:sz w:val="24"/>
        </w:rPr>
        <w:t xml:space="preserve"> textů smluv Ministerstvo vnitra </w:t>
      </w:r>
      <w:r w:rsidR="007F0A25">
        <w:rPr>
          <w:rFonts w:ascii="Arial" w:hAnsi="Arial" w:cs="Arial"/>
          <w:sz w:val="24"/>
        </w:rPr>
        <w:t xml:space="preserve">zpřístupnilo </w:t>
      </w:r>
      <w:r w:rsidR="00200272">
        <w:rPr>
          <w:rFonts w:ascii="Arial" w:hAnsi="Arial" w:cs="Arial"/>
          <w:sz w:val="24"/>
        </w:rPr>
        <w:t xml:space="preserve">nástroj pro </w:t>
      </w:r>
      <w:proofErr w:type="spellStart"/>
      <w:r w:rsidR="00200272">
        <w:rPr>
          <w:rFonts w:ascii="Arial" w:hAnsi="Arial" w:cs="Arial"/>
          <w:sz w:val="24"/>
        </w:rPr>
        <w:t>anonymizaci</w:t>
      </w:r>
      <w:proofErr w:type="spellEnd"/>
      <w:r w:rsidR="00200272">
        <w:rPr>
          <w:rFonts w:ascii="Arial" w:hAnsi="Arial" w:cs="Arial"/>
          <w:sz w:val="24"/>
        </w:rPr>
        <w:t xml:space="preserve"> dokumentů, který</w:t>
      </w:r>
      <w:r w:rsidR="00360C36">
        <w:rPr>
          <w:rFonts w:ascii="Arial" w:hAnsi="Arial" w:cs="Arial"/>
          <w:sz w:val="24"/>
        </w:rPr>
        <w:t xml:space="preserve"> mohou vyu</w:t>
      </w:r>
      <w:r w:rsidR="00200272">
        <w:rPr>
          <w:rFonts w:ascii="Arial" w:hAnsi="Arial" w:cs="Arial"/>
          <w:sz w:val="24"/>
        </w:rPr>
        <w:t>žít orgány veřejné moci a který</w:t>
      </w:r>
      <w:r w:rsidR="00360C36">
        <w:rPr>
          <w:rFonts w:ascii="Arial" w:hAnsi="Arial" w:cs="Arial"/>
          <w:sz w:val="24"/>
        </w:rPr>
        <w:t xml:space="preserve"> </w:t>
      </w:r>
      <w:r w:rsidR="007F0A25">
        <w:rPr>
          <w:rFonts w:ascii="Arial" w:hAnsi="Arial" w:cs="Arial"/>
          <w:sz w:val="24"/>
        </w:rPr>
        <w:t>je k dispozici</w:t>
      </w:r>
      <w:r w:rsidR="00360C36">
        <w:rPr>
          <w:rFonts w:ascii="Arial" w:hAnsi="Arial" w:cs="Arial"/>
          <w:sz w:val="24"/>
        </w:rPr>
        <w:t xml:space="preserve"> </w:t>
      </w:r>
      <w:hyperlink r:id="rId28" w:history="1">
        <w:r w:rsidR="00360C36" w:rsidRPr="00360C36">
          <w:rPr>
            <w:rStyle w:val="Hypertextovodkaz"/>
            <w:rFonts w:ascii="Arial" w:hAnsi="Arial" w:cs="Arial"/>
            <w:sz w:val="24"/>
          </w:rPr>
          <w:t>zde</w:t>
        </w:r>
      </w:hyperlink>
      <w:r w:rsidR="00360C36">
        <w:rPr>
          <w:rFonts w:ascii="Arial" w:hAnsi="Arial" w:cs="Arial"/>
          <w:sz w:val="24"/>
        </w:rPr>
        <w:t>.</w:t>
      </w:r>
    </w:p>
    <w:p w14:paraId="5D799C6D" w14:textId="77777777" w:rsidR="00DF1C7F" w:rsidRPr="00003477" w:rsidRDefault="00DF1C7F" w:rsidP="00513C71">
      <w:pPr>
        <w:spacing w:after="0" w:line="360" w:lineRule="auto"/>
        <w:jc w:val="both"/>
        <w:rPr>
          <w:rFonts w:ascii="Arial" w:hAnsi="Arial" w:cs="Arial"/>
          <w:sz w:val="24"/>
        </w:rPr>
      </w:pPr>
    </w:p>
    <w:p w14:paraId="1D72DA77" w14:textId="432EF1B4" w:rsidR="00FF5807" w:rsidRPr="00003477" w:rsidRDefault="005345B7" w:rsidP="0060601E">
      <w:pPr>
        <w:spacing w:after="0" w:line="360" w:lineRule="auto"/>
        <w:jc w:val="both"/>
        <w:rPr>
          <w:rFonts w:ascii="Arial" w:hAnsi="Arial" w:cs="Arial"/>
          <w:sz w:val="24"/>
        </w:rPr>
      </w:pPr>
      <w:r w:rsidRPr="00003477">
        <w:rPr>
          <w:rFonts w:ascii="Arial" w:hAnsi="Arial" w:cs="Arial"/>
          <w:sz w:val="24"/>
        </w:rPr>
        <w:t>K praktickému využití pře</w:t>
      </w:r>
      <w:r w:rsidR="00266930">
        <w:rPr>
          <w:rFonts w:ascii="Arial" w:hAnsi="Arial" w:cs="Arial"/>
          <w:sz w:val="24"/>
        </w:rPr>
        <w:t>d</w:t>
      </w:r>
      <w:r w:rsidRPr="00003477">
        <w:rPr>
          <w:rFonts w:ascii="Arial" w:hAnsi="Arial" w:cs="Arial"/>
          <w:sz w:val="24"/>
        </w:rPr>
        <w:t>kládáme typizovaný seznam údajů obsažených ve</w:t>
      </w:r>
      <w:r w:rsidR="0057166C">
        <w:rPr>
          <w:rFonts w:ascii="Arial" w:hAnsi="Arial" w:cs="Arial"/>
          <w:sz w:val="24"/>
        </w:rPr>
        <w:t> </w:t>
      </w:r>
      <w:r w:rsidRPr="00003477">
        <w:rPr>
          <w:rFonts w:ascii="Arial" w:hAnsi="Arial" w:cs="Arial"/>
          <w:sz w:val="24"/>
        </w:rPr>
        <w:t>smlouvách určených k </w:t>
      </w:r>
      <w:proofErr w:type="spellStart"/>
      <w:r w:rsidRPr="00003477">
        <w:rPr>
          <w:rFonts w:ascii="Arial" w:hAnsi="Arial" w:cs="Arial"/>
          <w:b/>
          <w:sz w:val="24"/>
        </w:rPr>
        <w:t>anonymizaci</w:t>
      </w:r>
      <w:proofErr w:type="spellEnd"/>
      <w:r w:rsidRPr="00003477">
        <w:rPr>
          <w:rFonts w:ascii="Arial" w:hAnsi="Arial" w:cs="Arial"/>
          <w:sz w:val="24"/>
        </w:rPr>
        <w:t>:</w:t>
      </w:r>
    </w:p>
    <w:p w14:paraId="5A33CB0A" w14:textId="77777777" w:rsidR="005345B7" w:rsidRPr="00003477" w:rsidRDefault="005345B7" w:rsidP="005345B7">
      <w:pPr>
        <w:spacing w:before="240" w:after="120"/>
        <w:rPr>
          <w:rFonts w:ascii="Arial" w:hAnsi="Arial" w:cs="Arial"/>
          <w:b/>
        </w:rPr>
      </w:pPr>
      <w:r w:rsidRPr="00003477">
        <w:rPr>
          <w:rFonts w:ascii="Arial" w:hAnsi="Arial" w:cs="Arial"/>
          <w:b/>
        </w:rPr>
        <w:t>Vzor hlavičky smlouvy s komentářem k </w:t>
      </w:r>
      <w:proofErr w:type="spellStart"/>
      <w:r w:rsidRPr="00003477">
        <w:rPr>
          <w:rFonts w:ascii="Arial" w:hAnsi="Arial" w:cs="Arial"/>
          <w:b/>
        </w:rPr>
        <w:t>anonymizaci</w:t>
      </w:r>
      <w:proofErr w:type="spellEnd"/>
    </w:p>
    <w:tbl>
      <w:tblPr>
        <w:tblStyle w:val="Mkatabulky"/>
        <w:tblW w:w="0" w:type="auto"/>
        <w:tblLook w:val="04A0" w:firstRow="1" w:lastRow="0" w:firstColumn="1" w:lastColumn="0" w:noHBand="0" w:noVBand="1"/>
      </w:tblPr>
      <w:tblGrid>
        <w:gridCol w:w="2320"/>
        <w:gridCol w:w="1231"/>
        <w:gridCol w:w="5452"/>
      </w:tblGrid>
      <w:tr w:rsidR="005345B7" w:rsidRPr="00003477" w14:paraId="62C5F5E8" w14:textId="77777777" w:rsidTr="00417EC0">
        <w:tc>
          <w:tcPr>
            <w:tcW w:w="2320" w:type="dxa"/>
            <w:tcBorders>
              <w:bottom w:val="single" w:sz="4" w:space="0" w:color="auto"/>
            </w:tcBorders>
          </w:tcPr>
          <w:p w14:paraId="1001273C" w14:textId="77777777" w:rsidR="005345B7" w:rsidRPr="00003477" w:rsidRDefault="005345B7" w:rsidP="00D80B4C">
            <w:pPr>
              <w:rPr>
                <w:rFonts w:ascii="Arial" w:hAnsi="Arial" w:cs="Arial"/>
                <w:b/>
              </w:rPr>
            </w:pPr>
            <w:r w:rsidRPr="00003477">
              <w:rPr>
                <w:rFonts w:ascii="Arial" w:hAnsi="Arial" w:cs="Arial"/>
                <w:b/>
              </w:rPr>
              <w:t>Údaj</w:t>
            </w:r>
          </w:p>
        </w:tc>
        <w:tc>
          <w:tcPr>
            <w:tcW w:w="1231" w:type="dxa"/>
            <w:tcBorders>
              <w:bottom w:val="single" w:sz="4" w:space="0" w:color="auto"/>
            </w:tcBorders>
          </w:tcPr>
          <w:p w14:paraId="174AF228" w14:textId="77777777" w:rsidR="005345B7" w:rsidRPr="00003477" w:rsidRDefault="005345B7" w:rsidP="00D80B4C">
            <w:pPr>
              <w:rPr>
                <w:rFonts w:ascii="Arial" w:hAnsi="Arial" w:cs="Arial"/>
                <w:b/>
              </w:rPr>
            </w:pPr>
            <w:proofErr w:type="spellStart"/>
            <w:r w:rsidRPr="00003477">
              <w:rPr>
                <w:rFonts w:ascii="Arial" w:hAnsi="Arial" w:cs="Arial"/>
                <w:b/>
              </w:rPr>
              <w:t>Anonymi-zace</w:t>
            </w:r>
            <w:proofErr w:type="spellEnd"/>
            <w:r w:rsidRPr="00003477">
              <w:rPr>
                <w:rFonts w:ascii="Arial" w:hAnsi="Arial" w:cs="Arial"/>
                <w:b/>
              </w:rPr>
              <w:t xml:space="preserve"> A/N</w:t>
            </w:r>
          </w:p>
        </w:tc>
        <w:tc>
          <w:tcPr>
            <w:tcW w:w="5452" w:type="dxa"/>
            <w:tcBorders>
              <w:bottom w:val="single" w:sz="4" w:space="0" w:color="auto"/>
            </w:tcBorders>
          </w:tcPr>
          <w:p w14:paraId="31389557" w14:textId="77777777" w:rsidR="005345B7" w:rsidRPr="00003477" w:rsidRDefault="005345B7" w:rsidP="00D80B4C">
            <w:pPr>
              <w:rPr>
                <w:rFonts w:ascii="Arial" w:hAnsi="Arial" w:cs="Arial"/>
                <w:b/>
              </w:rPr>
            </w:pPr>
            <w:r w:rsidRPr="00003477">
              <w:rPr>
                <w:rFonts w:ascii="Arial" w:hAnsi="Arial" w:cs="Arial"/>
                <w:b/>
              </w:rPr>
              <w:t>Komentář</w:t>
            </w:r>
          </w:p>
        </w:tc>
      </w:tr>
      <w:tr w:rsidR="005345B7" w:rsidRPr="00003477" w14:paraId="0E47F599" w14:textId="77777777" w:rsidTr="00174F83">
        <w:tc>
          <w:tcPr>
            <w:tcW w:w="9003" w:type="dxa"/>
            <w:gridSpan w:val="3"/>
            <w:tcBorders>
              <w:left w:val="nil"/>
              <w:right w:val="nil"/>
            </w:tcBorders>
          </w:tcPr>
          <w:p w14:paraId="5F77B42C" w14:textId="77777777" w:rsidR="005345B7" w:rsidRPr="00003477" w:rsidRDefault="005345B7" w:rsidP="00D80B4C">
            <w:pPr>
              <w:rPr>
                <w:rFonts w:ascii="Arial" w:hAnsi="Arial" w:cs="Arial"/>
              </w:rPr>
            </w:pPr>
          </w:p>
        </w:tc>
      </w:tr>
      <w:tr w:rsidR="005345B7" w:rsidRPr="00003477" w14:paraId="1649594A" w14:textId="77777777" w:rsidTr="00417EC0">
        <w:tc>
          <w:tcPr>
            <w:tcW w:w="2320" w:type="dxa"/>
          </w:tcPr>
          <w:p w14:paraId="79A59A7D" w14:textId="77777777" w:rsidR="005345B7" w:rsidRPr="00003477" w:rsidRDefault="000845C1" w:rsidP="00D80B4C">
            <w:pPr>
              <w:rPr>
                <w:rFonts w:ascii="Arial" w:hAnsi="Arial" w:cs="Arial"/>
              </w:rPr>
            </w:pPr>
            <w:r w:rsidRPr="00003477">
              <w:rPr>
                <w:rFonts w:ascii="Arial" w:hAnsi="Arial" w:cs="Arial"/>
              </w:rPr>
              <w:t>Obchodní f</w:t>
            </w:r>
            <w:r w:rsidR="005345B7" w:rsidRPr="00003477">
              <w:rPr>
                <w:rFonts w:ascii="Arial" w:hAnsi="Arial" w:cs="Arial"/>
              </w:rPr>
              <w:t>irma</w:t>
            </w:r>
          </w:p>
        </w:tc>
        <w:tc>
          <w:tcPr>
            <w:tcW w:w="1231" w:type="dxa"/>
          </w:tcPr>
          <w:p w14:paraId="6124982E" w14:textId="77777777" w:rsidR="005345B7" w:rsidRPr="00003477" w:rsidRDefault="005345B7" w:rsidP="00D80B4C">
            <w:pPr>
              <w:jc w:val="center"/>
              <w:rPr>
                <w:rFonts w:ascii="Arial" w:hAnsi="Arial" w:cs="Arial"/>
              </w:rPr>
            </w:pPr>
            <w:r w:rsidRPr="00003477">
              <w:rPr>
                <w:rFonts w:ascii="Arial" w:hAnsi="Arial" w:cs="Arial"/>
              </w:rPr>
              <w:t>N</w:t>
            </w:r>
          </w:p>
        </w:tc>
        <w:tc>
          <w:tcPr>
            <w:tcW w:w="5452" w:type="dxa"/>
          </w:tcPr>
          <w:p w14:paraId="53EF16C5" w14:textId="44CEB70D" w:rsidR="005345B7" w:rsidRPr="00003477" w:rsidRDefault="00360C36" w:rsidP="00D80B4C">
            <w:pPr>
              <w:rPr>
                <w:rFonts w:ascii="Arial" w:hAnsi="Arial" w:cs="Arial"/>
              </w:rPr>
            </w:pPr>
            <w:r>
              <w:rPr>
                <w:rFonts w:ascii="Arial" w:hAnsi="Arial" w:cs="Arial"/>
              </w:rPr>
              <w:t>Není osobním údajem. Slouží k identifikaci smluvní strany.</w:t>
            </w:r>
          </w:p>
        </w:tc>
      </w:tr>
      <w:tr w:rsidR="005345B7" w:rsidRPr="00003477" w14:paraId="0B402350" w14:textId="77777777" w:rsidTr="00417EC0">
        <w:tc>
          <w:tcPr>
            <w:tcW w:w="2320" w:type="dxa"/>
          </w:tcPr>
          <w:p w14:paraId="16F31792" w14:textId="3EEB2DF6" w:rsidR="005345B7" w:rsidRPr="00003477" w:rsidRDefault="005345B7" w:rsidP="00D80B4C">
            <w:pPr>
              <w:rPr>
                <w:rFonts w:ascii="Arial" w:hAnsi="Arial" w:cs="Arial"/>
              </w:rPr>
            </w:pPr>
            <w:r w:rsidRPr="00003477">
              <w:rPr>
                <w:rFonts w:ascii="Arial" w:hAnsi="Arial" w:cs="Arial"/>
              </w:rPr>
              <w:t>Jednající/Zastoupená</w:t>
            </w:r>
            <w:r w:rsidR="00C56EF7">
              <w:rPr>
                <w:rFonts w:ascii="Arial" w:hAnsi="Arial" w:cs="Arial"/>
              </w:rPr>
              <w:t xml:space="preserve"> (</w:t>
            </w:r>
            <w:r w:rsidR="00751531">
              <w:rPr>
                <w:rFonts w:ascii="Arial" w:hAnsi="Arial" w:cs="Arial"/>
              </w:rPr>
              <w:t xml:space="preserve">platí </w:t>
            </w:r>
            <w:r w:rsidR="00C56EF7">
              <w:rPr>
                <w:rFonts w:ascii="Arial" w:hAnsi="Arial" w:cs="Arial"/>
              </w:rPr>
              <w:t>pro soukromoprávní subjekt)</w:t>
            </w:r>
            <w:r w:rsidRPr="00003477">
              <w:rPr>
                <w:rFonts w:ascii="Arial" w:hAnsi="Arial" w:cs="Arial"/>
              </w:rPr>
              <w:t xml:space="preserve"> </w:t>
            </w:r>
          </w:p>
        </w:tc>
        <w:tc>
          <w:tcPr>
            <w:tcW w:w="1231" w:type="dxa"/>
          </w:tcPr>
          <w:p w14:paraId="06DBEB8C" w14:textId="4D5E7A8E" w:rsidR="005345B7" w:rsidRPr="00003477" w:rsidRDefault="00360C36" w:rsidP="00D80B4C">
            <w:pPr>
              <w:jc w:val="center"/>
              <w:rPr>
                <w:rFonts w:ascii="Arial" w:hAnsi="Arial" w:cs="Arial"/>
              </w:rPr>
            </w:pPr>
            <w:r>
              <w:rPr>
                <w:rFonts w:ascii="Arial" w:hAnsi="Arial" w:cs="Arial"/>
              </w:rPr>
              <w:t>A</w:t>
            </w:r>
          </w:p>
        </w:tc>
        <w:tc>
          <w:tcPr>
            <w:tcW w:w="5452" w:type="dxa"/>
          </w:tcPr>
          <w:p w14:paraId="3DE8137B" w14:textId="0C4CF269" w:rsidR="005345B7" w:rsidRPr="00003477" w:rsidRDefault="00360C36" w:rsidP="00D80B4C">
            <w:pPr>
              <w:rPr>
                <w:rFonts w:ascii="Arial" w:hAnsi="Arial" w:cs="Arial"/>
              </w:rPr>
            </w:pPr>
            <w:r>
              <w:rPr>
                <w:rFonts w:ascii="Arial" w:hAnsi="Arial" w:cs="Arial"/>
              </w:rPr>
              <w:t>Bez souhlasu chybí právní titul pro zpracování.</w:t>
            </w:r>
          </w:p>
        </w:tc>
      </w:tr>
      <w:tr w:rsidR="005345B7" w:rsidRPr="00003477" w14:paraId="2E30E3F4" w14:textId="77777777" w:rsidTr="00417EC0">
        <w:tc>
          <w:tcPr>
            <w:tcW w:w="2320" w:type="dxa"/>
          </w:tcPr>
          <w:p w14:paraId="36976E6F" w14:textId="6E2BC9C1" w:rsidR="005345B7" w:rsidRPr="00003477" w:rsidRDefault="00417EC0" w:rsidP="00D80B4C">
            <w:pPr>
              <w:rPr>
                <w:rFonts w:ascii="Arial" w:hAnsi="Arial" w:cs="Arial"/>
              </w:rPr>
            </w:pPr>
            <w:r>
              <w:rPr>
                <w:rFonts w:ascii="Arial" w:hAnsi="Arial" w:cs="Arial"/>
              </w:rPr>
              <w:t>Sídlo PO</w:t>
            </w:r>
          </w:p>
        </w:tc>
        <w:tc>
          <w:tcPr>
            <w:tcW w:w="1231" w:type="dxa"/>
          </w:tcPr>
          <w:p w14:paraId="6A745EE8" w14:textId="77777777" w:rsidR="005345B7" w:rsidRPr="00003477" w:rsidRDefault="005345B7" w:rsidP="00D80B4C">
            <w:pPr>
              <w:jc w:val="center"/>
              <w:rPr>
                <w:rFonts w:ascii="Arial" w:hAnsi="Arial" w:cs="Arial"/>
              </w:rPr>
            </w:pPr>
            <w:r w:rsidRPr="00003477">
              <w:rPr>
                <w:rFonts w:ascii="Arial" w:hAnsi="Arial" w:cs="Arial"/>
              </w:rPr>
              <w:t>N</w:t>
            </w:r>
          </w:p>
        </w:tc>
        <w:tc>
          <w:tcPr>
            <w:tcW w:w="5452" w:type="dxa"/>
          </w:tcPr>
          <w:p w14:paraId="0D69C82B" w14:textId="38B879E1" w:rsidR="005345B7" w:rsidRPr="00003477" w:rsidRDefault="00360C36" w:rsidP="00D80B4C">
            <w:pPr>
              <w:rPr>
                <w:rFonts w:ascii="Arial" w:hAnsi="Arial" w:cs="Arial"/>
              </w:rPr>
            </w:pPr>
            <w:r>
              <w:rPr>
                <w:rFonts w:ascii="Arial" w:hAnsi="Arial" w:cs="Arial"/>
              </w:rPr>
              <w:t>Není osobním údajem.</w:t>
            </w:r>
          </w:p>
        </w:tc>
      </w:tr>
      <w:tr w:rsidR="005345B7" w:rsidRPr="00003477" w14:paraId="65F166A6" w14:textId="77777777" w:rsidTr="00417EC0">
        <w:tc>
          <w:tcPr>
            <w:tcW w:w="2320" w:type="dxa"/>
          </w:tcPr>
          <w:p w14:paraId="24A5C250" w14:textId="68A4B036" w:rsidR="005345B7" w:rsidRPr="00003477" w:rsidRDefault="005345B7" w:rsidP="00D80B4C">
            <w:pPr>
              <w:rPr>
                <w:rFonts w:ascii="Arial" w:hAnsi="Arial" w:cs="Arial"/>
              </w:rPr>
            </w:pPr>
            <w:r w:rsidRPr="00003477">
              <w:rPr>
                <w:rFonts w:ascii="Arial" w:hAnsi="Arial" w:cs="Arial"/>
              </w:rPr>
              <w:t>Sídlo FOP</w:t>
            </w:r>
            <w:r w:rsidR="00961424">
              <w:rPr>
                <w:rFonts w:ascii="Arial" w:hAnsi="Arial" w:cs="Arial"/>
              </w:rPr>
              <w:t xml:space="preserve"> (místo podnikání)</w:t>
            </w:r>
          </w:p>
        </w:tc>
        <w:tc>
          <w:tcPr>
            <w:tcW w:w="1231" w:type="dxa"/>
          </w:tcPr>
          <w:p w14:paraId="061C3329" w14:textId="77777777" w:rsidR="005345B7" w:rsidRPr="00003477" w:rsidRDefault="004E06A4" w:rsidP="00D80B4C">
            <w:pPr>
              <w:jc w:val="center"/>
              <w:rPr>
                <w:rFonts w:ascii="Arial" w:hAnsi="Arial" w:cs="Arial"/>
              </w:rPr>
            </w:pPr>
            <w:r>
              <w:rPr>
                <w:rFonts w:ascii="Arial" w:hAnsi="Arial" w:cs="Arial"/>
              </w:rPr>
              <w:t>N</w:t>
            </w:r>
          </w:p>
        </w:tc>
        <w:tc>
          <w:tcPr>
            <w:tcW w:w="5452" w:type="dxa"/>
          </w:tcPr>
          <w:p w14:paraId="02E352F0" w14:textId="7BB0C229" w:rsidR="005345B7" w:rsidRPr="00003477" w:rsidRDefault="003935F5" w:rsidP="00D80B4C">
            <w:pPr>
              <w:rPr>
                <w:rFonts w:ascii="Arial" w:hAnsi="Arial" w:cs="Arial"/>
              </w:rPr>
            </w:pPr>
            <w:r>
              <w:rPr>
                <w:rFonts w:ascii="Arial" w:hAnsi="Arial" w:cs="Arial"/>
              </w:rPr>
              <w:t>Slouží k identifikaci smluvní strany. Právní titul podle čl. 6 odst. 1 písm. c) GDPR.</w:t>
            </w:r>
          </w:p>
        </w:tc>
      </w:tr>
      <w:tr w:rsidR="005345B7" w:rsidRPr="00003477" w14:paraId="419B7DDD" w14:textId="77777777" w:rsidTr="00417EC0">
        <w:tc>
          <w:tcPr>
            <w:tcW w:w="2320" w:type="dxa"/>
          </w:tcPr>
          <w:p w14:paraId="78FBE79D" w14:textId="77777777" w:rsidR="005345B7" w:rsidRPr="00003477" w:rsidRDefault="005345B7" w:rsidP="00D80B4C">
            <w:pPr>
              <w:rPr>
                <w:rFonts w:ascii="Arial" w:hAnsi="Arial" w:cs="Arial"/>
              </w:rPr>
            </w:pPr>
            <w:r w:rsidRPr="00003477">
              <w:rPr>
                <w:rFonts w:ascii="Arial" w:hAnsi="Arial" w:cs="Arial"/>
              </w:rPr>
              <w:t>Bydliště FO</w:t>
            </w:r>
          </w:p>
        </w:tc>
        <w:tc>
          <w:tcPr>
            <w:tcW w:w="1231" w:type="dxa"/>
          </w:tcPr>
          <w:p w14:paraId="72F165CC" w14:textId="77777777" w:rsidR="005345B7" w:rsidRPr="00003477" w:rsidRDefault="005345B7" w:rsidP="00D80B4C">
            <w:pPr>
              <w:jc w:val="center"/>
              <w:rPr>
                <w:rFonts w:ascii="Arial" w:hAnsi="Arial" w:cs="Arial"/>
              </w:rPr>
            </w:pPr>
            <w:r w:rsidRPr="00003477">
              <w:rPr>
                <w:rFonts w:ascii="Arial" w:hAnsi="Arial" w:cs="Arial"/>
              </w:rPr>
              <w:t>A</w:t>
            </w:r>
          </w:p>
        </w:tc>
        <w:tc>
          <w:tcPr>
            <w:tcW w:w="5452" w:type="dxa"/>
          </w:tcPr>
          <w:p w14:paraId="31DB3560" w14:textId="77777777" w:rsidR="005345B7" w:rsidRPr="00003477" w:rsidRDefault="005345B7" w:rsidP="0057166C">
            <w:pPr>
              <w:rPr>
                <w:rFonts w:ascii="Arial" w:hAnsi="Arial" w:cs="Arial"/>
              </w:rPr>
            </w:pPr>
            <w:r w:rsidRPr="00003477">
              <w:rPr>
                <w:rFonts w:ascii="Arial" w:hAnsi="Arial" w:cs="Arial"/>
              </w:rPr>
              <w:t>U příjemců ve</w:t>
            </w:r>
            <w:r w:rsidR="00DD2764" w:rsidRPr="00003477">
              <w:rPr>
                <w:rFonts w:ascii="Arial" w:hAnsi="Arial" w:cs="Arial"/>
              </w:rPr>
              <w:t xml:space="preserve">řejných prostředků lze dle zákona </w:t>
            </w:r>
            <w:r w:rsidR="00DD2764" w:rsidRPr="00003477">
              <w:rPr>
                <w:rFonts w:ascii="Arial" w:hAnsi="Arial" w:cs="Arial"/>
              </w:rPr>
              <w:lastRenderedPageBreak/>
              <w:t>o</w:t>
            </w:r>
            <w:r w:rsidR="0057166C">
              <w:rPr>
                <w:rFonts w:ascii="Arial" w:hAnsi="Arial" w:cs="Arial"/>
              </w:rPr>
              <w:t> </w:t>
            </w:r>
            <w:r w:rsidR="00DD2764" w:rsidRPr="00003477">
              <w:rPr>
                <w:rFonts w:ascii="Arial" w:hAnsi="Arial" w:cs="Arial"/>
              </w:rPr>
              <w:t xml:space="preserve">svobodném přístupu k informacím </w:t>
            </w:r>
            <w:r w:rsidRPr="00003477">
              <w:rPr>
                <w:rFonts w:ascii="Arial" w:hAnsi="Arial" w:cs="Arial"/>
              </w:rPr>
              <w:t>uvést obec bydliště (a rok narození)</w:t>
            </w:r>
            <w:r w:rsidR="00DD5B17" w:rsidRPr="00003477">
              <w:rPr>
                <w:rFonts w:ascii="Arial" w:hAnsi="Arial" w:cs="Arial"/>
              </w:rPr>
              <w:t>. Co je veřejnými prostředky, je stanoveno v zákoně o finanční kontrole</w:t>
            </w:r>
            <w:r w:rsidR="00266930">
              <w:rPr>
                <w:rFonts w:ascii="Arial" w:hAnsi="Arial" w:cs="Arial"/>
              </w:rPr>
              <w:t xml:space="preserve"> a judikaturou</w:t>
            </w:r>
            <w:r w:rsidR="00DD5B17" w:rsidRPr="00003477">
              <w:rPr>
                <w:rFonts w:ascii="Arial" w:hAnsi="Arial" w:cs="Arial"/>
              </w:rPr>
              <w:t xml:space="preserve">. </w:t>
            </w:r>
          </w:p>
        </w:tc>
      </w:tr>
      <w:tr w:rsidR="005345B7" w:rsidRPr="00003477" w14:paraId="077C40D8" w14:textId="77777777" w:rsidTr="00417EC0">
        <w:tc>
          <w:tcPr>
            <w:tcW w:w="2320" w:type="dxa"/>
          </w:tcPr>
          <w:p w14:paraId="053866E6" w14:textId="4E7B1090" w:rsidR="005345B7" w:rsidRPr="00003477" w:rsidRDefault="005345B7" w:rsidP="00D80B4C">
            <w:pPr>
              <w:rPr>
                <w:rFonts w:ascii="Arial" w:hAnsi="Arial" w:cs="Arial"/>
              </w:rPr>
            </w:pPr>
            <w:r w:rsidRPr="00003477">
              <w:rPr>
                <w:rFonts w:ascii="Arial" w:hAnsi="Arial" w:cs="Arial"/>
              </w:rPr>
              <w:lastRenderedPageBreak/>
              <w:t>IČO</w:t>
            </w:r>
            <w:r w:rsidR="004B07EC">
              <w:rPr>
                <w:rFonts w:ascii="Arial" w:hAnsi="Arial" w:cs="Arial"/>
              </w:rPr>
              <w:t xml:space="preserve"> PO</w:t>
            </w:r>
          </w:p>
        </w:tc>
        <w:tc>
          <w:tcPr>
            <w:tcW w:w="1231" w:type="dxa"/>
          </w:tcPr>
          <w:p w14:paraId="5FD03056" w14:textId="77777777" w:rsidR="005345B7" w:rsidRPr="00003477" w:rsidRDefault="005345B7" w:rsidP="00D80B4C">
            <w:pPr>
              <w:jc w:val="center"/>
              <w:rPr>
                <w:rFonts w:ascii="Arial" w:hAnsi="Arial" w:cs="Arial"/>
              </w:rPr>
            </w:pPr>
            <w:r w:rsidRPr="00003477">
              <w:rPr>
                <w:rFonts w:ascii="Arial" w:hAnsi="Arial" w:cs="Arial"/>
              </w:rPr>
              <w:t>N</w:t>
            </w:r>
          </w:p>
        </w:tc>
        <w:tc>
          <w:tcPr>
            <w:tcW w:w="5452" w:type="dxa"/>
          </w:tcPr>
          <w:p w14:paraId="50DB4894" w14:textId="576EC794" w:rsidR="005345B7" w:rsidRPr="00003477" w:rsidRDefault="004B07EC" w:rsidP="00D80B4C">
            <w:pPr>
              <w:rPr>
                <w:rFonts w:ascii="Arial" w:hAnsi="Arial" w:cs="Arial"/>
              </w:rPr>
            </w:pPr>
            <w:r>
              <w:rPr>
                <w:rFonts w:ascii="Arial" w:hAnsi="Arial" w:cs="Arial"/>
              </w:rPr>
              <w:t>Není osobním údajem. Slouží k identifikaci smluvní strany.</w:t>
            </w:r>
          </w:p>
        </w:tc>
      </w:tr>
      <w:tr w:rsidR="004B07EC" w:rsidRPr="00003477" w14:paraId="7E42165A" w14:textId="77777777" w:rsidTr="00417EC0">
        <w:tc>
          <w:tcPr>
            <w:tcW w:w="2320" w:type="dxa"/>
          </w:tcPr>
          <w:p w14:paraId="2D1A41A9" w14:textId="3A1DC6DE" w:rsidR="004B07EC" w:rsidRPr="00003477" w:rsidRDefault="004B07EC" w:rsidP="00D80B4C">
            <w:pPr>
              <w:rPr>
                <w:rFonts w:ascii="Arial" w:hAnsi="Arial" w:cs="Arial"/>
              </w:rPr>
            </w:pPr>
            <w:r>
              <w:rPr>
                <w:rFonts w:ascii="Arial" w:hAnsi="Arial" w:cs="Arial"/>
              </w:rPr>
              <w:t>IČO FOP</w:t>
            </w:r>
          </w:p>
        </w:tc>
        <w:tc>
          <w:tcPr>
            <w:tcW w:w="1231" w:type="dxa"/>
          </w:tcPr>
          <w:p w14:paraId="6355C73C" w14:textId="2363140F" w:rsidR="004B07EC" w:rsidRPr="00003477" w:rsidRDefault="004B07EC" w:rsidP="00D80B4C">
            <w:pPr>
              <w:jc w:val="center"/>
              <w:rPr>
                <w:rFonts w:ascii="Arial" w:hAnsi="Arial" w:cs="Arial"/>
              </w:rPr>
            </w:pPr>
            <w:r>
              <w:rPr>
                <w:rFonts w:ascii="Arial" w:hAnsi="Arial" w:cs="Arial"/>
              </w:rPr>
              <w:t>N</w:t>
            </w:r>
          </w:p>
        </w:tc>
        <w:tc>
          <w:tcPr>
            <w:tcW w:w="5452" w:type="dxa"/>
          </w:tcPr>
          <w:p w14:paraId="6CC936A4" w14:textId="01CCC406" w:rsidR="004B07EC" w:rsidRDefault="004B07EC" w:rsidP="00D80B4C">
            <w:pPr>
              <w:rPr>
                <w:rFonts w:ascii="Arial" w:hAnsi="Arial" w:cs="Arial"/>
              </w:rPr>
            </w:pPr>
            <w:r>
              <w:rPr>
                <w:rFonts w:ascii="Arial" w:hAnsi="Arial" w:cs="Arial"/>
              </w:rPr>
              <w:t>Slouží k identifikaci smluvní strany. Právní titul podle čl. 6 odst. 1 písm. c) GDPR.</w:t>
            </w:r>
          </w:p>
        </w:tc>
      </w:tr>
      <w:tr w:rsidR="004B07EC" w:rsidRPr="00003477" w14:paraId="0C4953D4" w14:textId="77777777" w:rsidTr="00417EC0">
        <w:tc>
          <w:tcPr>
            <w:tcW w:w="2320" w:type="dxa"/>
          </w:tcPr>
          <w:p w14:paraId="6D8C6040" w14:textId="4A2CA838" w:rsidR="004B07EC" w:rsidRDefault="004B07EC" w:rsidP="00D80B4C">
            <w:pPr>
              <w:rPr>
                <w:rFonts w:ascii="Arial" w:hAnsi="Arial" w:cs="Arial"/>
              </w:rPr>
            </w:pPr>
            <w:r>
              <w:rPr>
                <w:rFonts w:ascii="Arial" w:hAnsi="Arial" w:cs="Arial"/>
              </w:rPr>
              <w:t>DIČ PO</w:t>
            </w:r>
          </w:p>
        </w:tc>
        <w:tc>
          <w:tcPr>
            <w:tcW w:w="1231" w:type="dxa"/>
          </w:tcPr>
          <w:p w14:paraId="3D557C40" w14:textId="7C128C8A" w:rsidR="004B07EC" w:rsidRDefault="004B07EC" w:rsidP="00D80B4C">
            <w:pPr>
              <w:jc w:val="center"/>
              <w:rPr>
                <w:rFonts w:ascii="Arial" w:hAnsi="Arial" w:cs="Arial"/>
              </w:rPr>
            </w:pPr>
            <w:r>
              <w:rPr>
                <w:rFonts w:ascii="Arial" w:hAnsi="Arial" w:cs="Arial"/>
              </w:rPr>
              <w:t>N</w:t>
            </w:r>
          </w:p>
        </w:tc>
        <w:tc>
          <w:tcPr>
            <w:tcW w:w="5452" w:type="dxa"/>
          </w:tcPr>
          <w:p w14:paraId="138C669D" w14:textId="74237136" w:rsidR="004B07EC" w:rsidRDefault="004B07EC" w:rsidP="00D80B4C">
            <w:pPr>
              <w:rPr>
                <w:rFonts w:ascii="Arial" w:hAnsi="Arial" w:cs="Arial"/>
              </w:rPr>
            </w:pPr>
            <w:r>
              <w:rPr>
                <w:rFonts w:ascii="Arial" w:hAnsi="Arial" w:cs="Arial"/>
              </w:rPr>
              <w:t>Není osobním údajem.</w:t>
            </w:r>
            <w:r w:rsidR="00417EC0">
              <w:rPr>
                <w:rFonts w:ascii="Arial" w:hAnsi="Arial" w:cs="Arial"/>
              </w:rPr>
              <w:t xml:space="preserve"> </w:t>
            </w:r>
          </w:p>
        </w:tc>
      </w:tr>
      <w:tr w:rsidR="005345B7" w:rsidRPr="00003477" w14:paraId="7140081B" w14:textId="77777777" w:rsidTr="00417EC0">
        <w:tc>
          <w:tcPr>
            <w:tcW w:w="2320" w:type="dxa"/>
          </w:tcPr>
          <w:p w14:paraId="44D0413C" w14:textId="6EA67248" w:rsidR="005345B7" w:rsidRPr="00003477" w:rsidRDefault="005345B7" w:rsidP="00D80B4C">
            <w:pPr>
              <w:rPr>
                <w:rFonts w:ascii="Arial" w:hAnsi="Arial" w:cs="Arial"/>
              </w:rPr>
            </w:pPr>
            <w:r w:rsidRPr="00003477">
              <w:rPr>
                <w:rFonts w:ascii="Arial" w:hAnsi="Arial" w:cs="Arial"/>
              </w:rPr>
              <w:t>DIČ</w:t>
            </w:r>
            <w:r w:rsidR="004B07EC">
              <w:rPr>
                <w:rFonts w:ascii="Arial" w:hAnsi="Arial" w:cs="Arial"/>
              </w:rPr>
              <w:t xml:space="preserve"> FPO</w:t>
            </w:r>
          </w:p>
        </w:tc>
        <w:tc>
          <w:tcPr>
            <w:tcW w:w="1231" w:type="dxa"/>
          </w:tcPr>
          <w:p w14:paraId="04637F6E" w14:textId="2788CD48" w:rsidR="005345B7" w:rsidRPr="00003477" w:rsidRDefault="00266930" w:rsidP="00D80B4C">
            <w:pPr>
              <w:jc w:val="center"/>
              <w:rPr>
                <w:rFonts w:ascii="Arial" w:hAnsi="Arial" w:cs="Arial"/>
              </w:rPr>
            </w:pPr>
            <w:r>
              <w:rPr>
                <w:rFonts w:ascii="Arial" w:hAnsi="Arial" w:cs="Arial"/>
              </w:rPr>
              <w:t>A</w:t>
            </w:r>
          </w:p>
        </w:tc>
        <w:tc>
          <w:tcPr>
            <w:tcW w:w="5452" w:type="dxa"/>
          </w:tcPr>
          <w:p w14:paraId="781C5043" w14:textId="710B1354" w:rsidR="005345B7" w:rsidRPr="00003477" w:rsidRDefault="00266930" w:rsidP="00266930">
            <w:pPr>
              <w:rPr>
                <w:rFonts w:ascii="Arial" w:hAnsi="Arial" w:cs="Arial"/>
              </w:rPr>
            </w:pPr>
            <w:r>
              <w:rPr>
                <w:rFonts w:ascii="Arial" w:hAnsi="Arial" w:cs="Arial"/>
              </w:rPr>
              <w:t>U fyzické osoby podnikatele rozhodně doporučujeme neuveřejňovat, je tvořeno z RČ.</w:t>
            </w:r>
          </w:p>
        </w:tc>
      </w:tr>
      <w:tr w:rsidR="00417EC0" w:rsidRPr="00003477" w14:paraId="218EF25B" w14:textId="77777777" w:rsidTr="00417EC0">
        <w:tc>
          <w:tcPr>
            <w:tcW w:w="2320" w:type="dxa"/>
          </w:tcPr>
          <w:p w14:paraId="5693ECB8" w14:textId="03F44735" w:rsidR="00417EC0" w:rsidRPr="00003477" w:rsidRDefault="00417EC0" w:rsidP="00D80B4C">
            <w:pPr>
              <w:rPr>
                <w:rFonts w:ascii="Arial" w:hAnsi="Arial" w:cs="Arial"/>
              </w:rPr>
            </w:pPr>
            <w:r>
              <w:rPr>
                <w:rFonts w:ascii="Arial" w:hAnsi="Arial" w:cs="Arial"/>
              </w:rPr>
              <w:t>Číslo účtu PO</w:t>
            </w:r>
          </w:p>
        </w:tc>
        <w:tc>
          <w:tcPr>
            <w:tcW w:w="1231" w:type="dxa"/>
          </w:tcPr>
          <w:p w14:paraId="03ED435C" w14:textId="4D5C6DEE" w:rsidR="00417EC0" w:rsidRDefault="00417EC0" w:rsidP="00D80B4C">
            <w:pPr>
              <w:jc w:val="center"/>
              <w:rPr>
                <w:rFonts w:ascii="Arial" w:hAnsi="Arial" w:cs="Arial"/>
              </w:rPr>
            </w:pPr>
            <w:r>
              <w:rPr>
                <w:rFonts w:ascii="Arial" w:hAnsi="Arial" w:cs="Arial"/>
              </w:rPr>
              <w:t>N</w:t>
            </w:r>
          </w:p>
        </w:tc>
        <w:tc>
          <w:tcPr>
            <w:tcW w:w="5452" w:type="dxa"/>
          </w:tcPr>
          <w:p w14:paraId="403DE535" w14:textId="1C3EFD77" w:rsidR="00417EC0" w:rsidRDefault="00417EC0" w:rsidP="00266930">
            <w:pPr>
              <w:rPr>
                <w:rFonts w:ascii="Arial" w:hAnsi="Arial" w:cs="Arial"/>
              </w:rPr>
            </w:pPr>
            <w:r>
              <w:rPr>
                <w:rFonts w:ascii="Arial" w:hAnsi="Arial" w:cs="Arial"/>
              </w:rPr>
              <w:t>Není osobním údajem.</w:t>
            </w:r>
          </w:p>
        </w:tc>
      </w:tr>
      <w:tr w:rsidR="005345B7" w:rsidRPr="00003477" w14:paraId="123BAC80" w14:textId="77777777" w:rsidTr="00417EC0">
        <w:tc>
          <w:tcPr>
            <w:tcW w:w="2320" w:type="dxa"/>
          </w:tcPr>
          <w:p w14:paraId="4083F80F" w14:textId="2DCDD53F" w:rsidR="005345B7" w:rsidRPr="00003477" w:rsidRDefault="005345B7" w:rsidP="00784AC9">
            <w:pPr>
              <w:rPr>
                <w:rFonts w:ascii="Arial" w:hAnsi="Arial" w:cs="Arial"/>
              </w:rPr>
            </w:pPr>
            <w:r w:rsidRPr="00003477">
              <w:rPr>
                <w:rFonts w:ascii="Arial" w:hAnsi="Arial" w:cs="Arial"/>
              </w:rPr>
              <w:t>Číslo účtu</w:t>
            </w:r>
            <w:r w:rsidR="006D44F7">
              <w:rPr>
                <w:rFonts w:ascii="Arial" w:hAnsi="Arial" w:cs="Arial"/>
              </w:rPr>
              <w:t xml:space="preserve"> </w:t>
            </w:r>
            <w:r w:rsidR="00417EC0">
              <w:rPr>
                <w:rFonts w:ascii="Arial" w:hAnsi="Arial" w:cs="Arial"/>
              </w:rPr>
              <w:t>FO nebo</w:t>
            </w:r>
            <w:r w:rsidR="00784AC9">
              <w:rPr>
                <w:rFonts w:ascii="Arial" w:hAnsi="Arial" w:cs="Arial"/>
              </w:rPr>
              <w:t xml:space="preserve"> FOP</w:t>
            </w:r>
          </w:p>
        </w:tc>
        <w:tc>
          <w:tcPr>
            <w:tcW w:w="1231" w:type="dxa"/>
          </w:tcPr>
          <w:p w14:paraId="21D021DB" w14:textId="77777777" w:rsidR="005345B7" w:rsidRPr="00003477" w:rsidRDefault="005345B7" w:rsidP="00D80B4C">
            <w:pPr>
              <w:jc w:val="center"/>
              <w:rPr>
                <w:rFonts w:ascii="Arial" w:hAnsi="Arial" w:cs="Arial"/>
              </w:rPr>
            </w:pPr>
            <w:r w:rsidRPr="00003477">
              <w:rPr>
                <w:rFonts w:ascii="Arial" w:hAnsi="Arial" w:cs="Arial"/>
              </w:rPr>
              <w:t>A</w:t>
            </w:r>
          </w:p>
        </w:tc>
        <w:tc>
          <w:tcPr>
            <w:tcW w:w="5452" w:type="dxa"/>
          </w:tcPr>
          <w:p w14:paraId="48AF9032" w14:textId="2E350A26" w:rsidR="005345B7" w:rsidRPr="00003477" w:rsidRDefault="00F677D1" w:rsidP="00F677D1">
            <w:pPr>
              <w:rPr>
                <w:rFonts w:ascii="Arial" w:hAnsi="Arial" w:cs="Arial"/>
              </w:rPr>
            </w:pPr>
            <w:r>
              <w:rPr>
                <w:rFonts w:ascii="Arial" w:hAnsi="Arial" w:cs="Arial"/>
              </w:rPr>
              <w:t>Anonymizovat. Jedná se o osobní údaj.</w:t>
            </w:r>
          </w:p>
        </w:tc>
      </w:tr>
      <w:tr w:rsidR="00174F83" w:rsidRPr="00003477" w14:paraId="5989499C" w14:textId="77777777" w:rsidTr="00417EC0">
        <w:tc>
          <w:tcPr>
            <w:tcW w:w="2320" w:type="dxa"/>
          </w:tcPr>
          <w:p w14:paraId="16557847" w14:textId="77777777" w:rsidR="00174F83" w:rsidRPr="00003477" w:rsidRDefault="00174F83" w:rsidP="00D80B4C">
            <w:pPr>
              <w:rPr>
                <w:rFonts w:ascii="Arial" w:hAnsi="Arial" w:cs="Arial"/>
              </w:rPr>
            </w:pPr>
            <w:r w:rsidRPr="00003477">
              <w:rPr>
                <w:rFonts w:ascii="Arial" w:hAnsi="Arial" w:cs="Arial"/>
              </w:rPr>
              <w:t>Osoba oprávněná jednat za dodavatele ve věcech smluvních / technických</w:t>
            </w:r>
          </w:p>
        </w:tc>
        <w:tc>
          <w:tcPr>
            <w:tcW w:w="1231" w:type="dxa"/>
          </w:tcPr>
          <w:p w14:paraId="67F40419" w14:textId="77777777" w:rsidR="00174F83" w:rsidRPr="00003477" w:rsidRDefault="0017378A" w:rsidP="00D80B4C">
            <w:pPr>
              <w:jc w:val="center"/>
              <w:rPr>
                <w:rFonts w:ascii="Arial" w:hAnsi="Arial" w:cs="Arial"/>
              </w:rPr>
            </w:pPr>
            <w:r w:rsidRPr="00003477">
              <w:rPr>
                <w:rFonts w:ascii="Arial" w:hAnsi="Arial" w:cs="Arial"/>
              </w:rPr>
              <w:t>N</w:t>
            </w:r>
            <w:r>
              <w:rPr>
                <w:rFonts w:ascii="Arial" w:hAnsi="Arial" w:cs="Arial"/>
              </w:rPr>
              <w:t>/</w:t>
            </w:r>
            <w:r w:rsidR="00174F83" w:rsidRPr="00003477">
              <w:rPr>
                <w:rFonts w:ascii="Arial" w:hAnsi="Arial" w:cs="Arial"/>
              </w:rPr>
              <w:t>A</w:t>
            </w:r>
          </w:p>
          <w:p w14:paraId="174E17CA" w14:textId="20808E64" w:rsidR="00DD5B17" w:rsidRPr="00003477" w:rsidRDefault="00DD5B17" w:rsidP="004B07EC">
            <w:pPr>
              <w:rPr>
                <w:rFonts w:ascii="Arial" w:hAnsi="Arial" w:cs="Arial"/>
              </w:rPr>
            </w:pPr>
          </w:p>
        </w:tc>
        <w:tc>
          <w:tcPr>
            <w:tcW w:w="5452" w:type="dxa"/>
          </w:tcPr>
          <w:p w14:paraId="29F358A8" w14:textId="2B8D3AF1" w:rsidR="00174F83" w:rsidRPr="00003477" w:rsidRDefault="00174F83" w:rsidP="00224007">
            <w:pPr>
              <w:rPr>
                <w:rFonts w:ascii="Arial" w:hAnsi="Arial" w:cs="Arial"/>
              </w:rPr>
            </w:pPr>
            <w:r w:rsidRPr="00003477">
              <w:rPr>
                <w:rFonts w:ascii="Arial" w:hAnsi="Arial" w:cs="Arial"/>
              </w:rPr>
              <w:t xml:space="preserve">U osoby jednající za povinný subjekt </w:t>
            </w:r>
            <w:r w:rsidR="00C56EF7">
              <w:rPr>
                <w:rFonts w:ascii="Arial" w:hAnsi="Arial" w:cs="Arial"/>
              </w:rPr>
              <w:t xml:space="preserve">(veřejnoprávní subjekt) </w:t>
            </w:r>
            <w:r w:rsidRPr="00003477">
              <w:rPr>
                <w:rFonts w:ascii="Arial" w:hAnsi="Arial" w:cs="Arial"/>
              </w:rPr>
              <w:t>lze zveřejnit, protože se jedná o informace vypovídající o</w:t>
            </w:r>
            <w:r w:rsidR="0057166C">
              <w:rPr>
                <w:rFonts w:ascii="Arial" w:hAnsi="Arial" w:cs="Arial"/>
              </w:rPr>
              <w:t> </w:t>
            </w:r>
            <w:r w:rsidRPr="00003477">
              <w:rPr>
                <w:rFonts w:ascii="Arial" w:hAnsi="Arial" w:cs="Arial"/>
              </w:rPr>
              <w:t xml:space="preserve">veřejné či úřední činnosti a zásah do soukromí </w:t>
            </w:r>
            <w:r w:rsidR="00417EC0">
              <w:rPr>
                <w:rFonts w:ascii="Arial" w:hAnsi="Arial" w:cs="Arial"/>
              </w:rPr>
              <w:t>může být</w:t>
            </w:r>
            <w:r w:rsidRPr="00003477">
              <w:rPr>
                <w:rFonts w:ascii="Arial" w:hAnsi="Arial" w:cs="Arial"/>
              </w:rPr>
              <w:t xml:space="preserve"> minimální.  </w:t>
            </w:r>
          </w:p>
          <w:p w14:paraId="779CE850" w14:textId="53D19D52" w:rsidR="00174F83" w:rsidRPr="00003477" w:rsidRDefault="004B07EC" w:rsidP="004B07EC">
            <w:pPr>
              <w:rPr>
                <w:rFonts w:ascii="Arial" w:hAnsi="Arial" w:cs="Arial"/>
              </w:rPr>
            </w:pPr>
            <w:r>
              <w:rPr>
                <w:rFonts w:ascii="Arial" w:hAnsi="Arial" w:cs="Arial"/>
              </w:rPr>
              <w:t>U zaměstnance dodavatele</w:t>
            </w:r>
            <w:r w:rsidR="00174F83" w:rsidRPr="00003477">
              <w:rPr>
                <w:rFonts w:ascii="Arial" w:hAnsi="Arial" w:cs="Arial"/>
              </w:rPr>
              <w:t xml:space="preserve"> </w:t>
            </w:r>
            <w:r w:rsidR="00C56EF7">
              <w:rPr>
                <w:rFonts w:ascii="Arial" w:hAnsi="Arial" w:cs="Arial"/>
              </w:rPr>
              <w:t xml:space="preserve">(soukromoprávního subjektu) </w:t>
            </w:r>
            <w:r w:rsidR="00174F83" w:rsidRPr="00003477">
              <w:rPr>
                <w:rFonts w:ascii="Arial" w:hAnsi="Arial" w:cs="Arial"/>
              </w:rPr>
              <w:t>k tomu obvykle neexistuje právní titul (v úv</w:t>
            </w:r>
            <w:r>
              <w:rPr>
                <w:rFonts w:ascii="Arial" w:hAnsi="Arial" w:cs="Arial"/>
              </w:rPr>
              <w:t>ahu přichází pouze souhlas</w:t>
            </w:r>
            <w:r w:rsidR="00AE6C75" w:rsidRPr="00003477">
              <w:rPr>
                <w:rFonts w:ascii="Arial" w:hAnsi="Arial" w:cs="Arial"/>
              </w:rPr>
              <w:t>)</w:t>
            </w:r>
            <w:r w:rsidR="00174F83" w:rsidRPr="00003477">
              <w:rPr>
                <w:rFonts w:ascii="Arial" w:hAnsi="Arial" w:cs="Arial"/>
              </w:rPr>
              <w:t xml:space="preserve">. </w:t>
            </w:r>
          </w:p>
        </w:tc>
      </w:tr>
      <w:tr w:rsidR="00174F83" w:rsidRPr="00003477" w14:paraId="228169D3" w14:textId="77777777" w:rsidTr="00417EC0">
        <w:tc>
          <w:tcPr>
            <w:tcW w:w="2320" w:type="dxa"/>
          </w:tcPr>
          <w:p w14:paraId="02D9CBF4" w14:textId="77777777" w:rsidR="00174F83" w:rsidRPr="00003477" w:rsidRDefault="00174F83" w:rsidP="00D80B4C">
            <w:pPr>
              <w:rPr>
                <w:rFonts w:ascii="Arial" w:hAnsi="Arial" w:cs="Arial"/>
              </w:rPr>
            </w:pPr>
            <w:r w:rsidRPr="00003477">
              <w:rPr>
                <w:rFonts w:ascii="Arial" w:hAnsi="Arial" w:cs="Arial"/>
              </w:rPr>
              <w:t>Telefon</w:t>
            </w:r>
          </w:p>
        </w:tc>
        <w:tc>
          <w:tcPr>
            <w:tcW w:w="1231" w:type="dxa"/>
          </w:tcPr>
          <w:p w14:paraId="787200CA" w14:textId="77777777" w:rsidR="00174F83" w:rsidRPr="00003477" w:rsidRDefault="00174F83" w:rsidP="00D80B4C">
            <w:pPr>
              <w:jc w:val="center"/>
              <w:rPr>
                <w:rFonts w:ascii="Arial" w:hAnsi="Arial" w:cs="Arial"/>
              </w:rPr>
            </w:pPr>
            <w:r w:rsidRPr="00003477">
              <w:rPr>
                <w:rFonts w:ascii="Arial" w:hAnsi="Arial" w:cs="Arial"/>
              </w:rPr>
              <w:t>A</w:t>
            </w:r>
          </w:p>
        </w:tc>
        <w:tc>
          <w:tcPr>
            <w:tcW w:w="5452" w:type="dxa"/>
          </w:tcPr>
          <w:p w14:paraId="48954B95" w14:textId="77777777" w:rsidR="00174F83" w:rsidRPr="00003477" w:rsidRDefault="00207D0E" w:rsidP="00224007">
            <w:pPr>
              <w:rPr>
                <w:rFonts w:ascii="Arial" w:hAnsi="Arial" w:cs="Arial"/>
              </w:rPr>
            </w:pPr>
            <w:r w:rsidRPr="00003477">
              <w:rPr>
                <w:rFonts w:ascii="Arial" w:hAnsi="Arial" w:cs="Arial"/>
              </w:rPr>
              <w:t>Není přípustné</w:t>
            </w:r>
            <w:r w:rsidR="00174F83" w:rsidRPr="00003477">
              <w:rPr>
                <w:rFonts w:ascii="Arial" w:hAnsi="Arial" w:cs="Arial"/>
              </w:rPr>
              <w:t xml:space="preserve"> publikovat, může vést k poškození práv osoby (</w:t>
            </w:r>
            <w:proofErr w:type="spellStart"/>
            <w:r w:rsidR="00174F83" w:rsidRPr="00003477">
              <w:rPr>
                <w:rFonts w:ascii="Arial" w:hAnsi="Arial" w:cs="Arial"/>
              </w:rPr>
              <w:t>stalking</w:t>
            </w:r>
            <w:proofErr w:type="spellEnd"/>
            <w:r w:rsidR="00174F83" w:rsidRPr="00003477">
              <w:rPr>
                <w:rFonts w:ascii="Arial" w:hAnsi="Arial" w:cs="Arial"/>
              </w:rPr>
              <w:t>, …), např. mobilní čísla jsou zpravidla neveřejná</w:t>
            </w:r>
            <w:r w:rsidR="00C91EBB">
              <w:rPr>
                <w:rFonts w:ascii="Arial" w:hAnsi="Arial" w:cs="Arial"/>
              </w:rPr>
              <w:t>.</w:t>
            </w:r>
          </w:p>
        </w:tc>
      </w:tr>
      <w:tr w:rsidR="00174F83" w:rsidRPr="00003477" w14:paraId="2372B7AC" w14:textId="77777777" w:rsidTr="00417EC0">
        <w:tc>
          <w:tcPr>
            <w:tcW w:w="2320" w:type="dxa"/>
          </w:tcPr>
          <w:p w14:paraId="59C57D32" w14:textId="77777777" w:rsidR="00174F83" w:rsidRPr="00003477" w:rsidRDefault="00174F83" w:rsidP="00D80B4C">
            <w:pPr>
              <w:rPr>
                <w:rFonts w:ascii="Arial" w:hAnsi="Arial" w:cs="Arial"/>
              </w:rPr>
            </w:pPr>
            <w:r w:rsidRPr="00003477">
              <w:rPr>
                <w:rFonts w:ascii="Arial" w:hAnsi="Arial" w:cs="Arial"/>
              </w:rPr>
              <w:t>Email</w:t>
            </w:r>
          </w:p>
        </w:tc>
        <w:tc>
          <w:tcPr>
            <w:tcW w:w="1231" w:type="dxa"/>
          </w:tcPr>
          <w:p w14:paraId="0860D430" w14:textId="77777777" w:rsidR="00174F83" w:rsidRPr="00003477" w:rsidRDefault="00174F83" w:rsidP="00D80B4C">
            <w:pPr>
              <w:jc w:val="center"/>
              <w:rPr>
                <w:rFonts w:ascii="Arial" w:hAnsi="Arial" w:cs="Arial"/>
              </w:rPr>
            </w:pPr>
            <w:r w:rsidRPr="00003477">
              <w:rPr>
                <w:rFonts w:ascii="Arial" w:hAnsi="Arial" w:cs="Arial"/>
              </w:rPr>
              <w:t>A</w:t>
            </w:r>
          </w:p>
        </w:tc>
        <w:tc>
          <w:tcPr>
            <w:tcW w:w="5452" w:type="dxa"/>
          </w:tcPr>
          <w:p w14:paraId="05B8F3EE" w14:textId="77777777" w:rsidR="00174F83" w:rsidRPr="00003477" w:rsidRDefault="00174F83" w:rsidP="00207D0E">
            <w:pPr>
              <w:rPr>
                <w:rFonts w:ascii="Arial" w:hAnsi="Arial" w:cs="Arial"/>
              </w:rPr>
            </w:pPr>
            <w:r w:rsidRPr="00003477">
              <w:rPr>
                <w:rFonts w:ascii="Arial" w:hAnsi="Arial" w:cs="Arial"/>
              </w:rPr>
              <w:t>N</w:t>
            </w:r>
            <w:r w:rsidR="00207D0E" w:rsidRPr="00003477">
              <w:rPr>
                <w:rFonts w:ascii="Arial" w:hAnsi="Arial" w:cs="Arial"/>
              </w:rPr>
              <w:t>ení přípustné</w:t>
            </w:r>
            <w:r w:rsidRPr="00003477">
              <w:rPr>
                <w:rFonts w:ascii="Arial" w:hAnsi="Arial" w:cs="Arial"/>
              </w:rPr>
              <w:t xml:space="preserve"> publikovat, může vést k poškození práv osoby (</w:t>
            </w:r>
            <w:proofErr w:type="spellStart"/>
            <w:r w:rsidRPr="00003477">
              <w:rPr>
                <w:rFonts w:ascii="Arial" w:hAnsi="Arial" w:cs="Arial"/>
              </w:rPr>
              <w:t>spamming</w:t>
            </w:r>
            <w:proofErr w:type="spellEnd"/>
            <w:r w:rsidRPr="00003477">
              <w:rPr>
                <w:rFonts w:ascii="Arial" w:hAnsi="Arial" w:cs="Arial"/>
              </w:rPr>
              <w:t>, …), např. emaily jsou zpravidla neveřejné</w:t>
            </w:r>
            <w:r w:rsidR="00C91EBB">
              <w:rPr>
                <w:rFonts w:ascii="Arial" w:hAnsi="Arial" w:cs="Arial"/>
              </w:rPr>
              <w:t>.</w:t>
            </w:r>
          </w:p>
        </w:tc>
      </w:tr>
      <w:tr w:rsidR="00174F83" w:rsidRPr="00003477" w14:paraId="405BEFE3" w14:textId="77777777" w:rsidTr="00417EC0">
        <w:tc>
          <w:tcPr>
            <w:tcW w:w="2320" w:type="dxa"/>
          </w:tcPr>
          <w:p w14:paraId="02FCFC88" w14:textId="7EE34D25" w:rsidR="00174F83" w:rsidRPr="00003477" w:rsidRDefault="00174F83" w:rsidP="00D80B4C">
            <w:pPr>
              <w:rPr>
                <w:rFonts w:ascii="Arial" w:hAnsi="Arial" w:cs="Arial"/>
              </w:rPr>
            </w:pPr>
            <w:r w:rsidRPr="00003477">
              <w:rPr>
                <w:rFonts w:ascii="Arial" w:hAnsi="Arial" w:cs="Arial"/>
              </w:rPr>
              <w:t>Identifikátor datové schránky</w:t>
            </w:r>
            <w:r w:rsidR="004B07EC">
              <w:rPr>
                <w:rFonts w:ascii="Arial" w:hAnsi="Arial" w:cs="Arial"/>
              </w:rPr>
              <w:t xml:space="preserve"> PO</w:t>
            </w:r>
          </w:p>
        </w:tc>
        <w:tc>
          <w:tcPr>
            <w:tcW w:w="1231" w:type="dxa"/>
          </w:tcPr>
          <w:p w14:paraId="3E70A5FA" w14:textId="77777777" w:rsidR="00174F83" w:rsidRPr="00003477" w:rsidRDefault="00174F83" w:rsidP="00D80B4C">
            <w:pPr>
              <w:jc w:val="center"/>
              <w:rPr>
                <w:rFonts w:ascii="Arial" w:hAnsi="Arial" w:cs="Arial"/>
              </w:rPr>
            </w:pPr>
            <w:r w:rsidRPr="00003477">
              <w:rPr>
                <w:rFonts w:ascii="Arial" w:hAnsi="Arial" w:cs="Arial"/>
              </w:rPr>
              <w:t>N</w:t>
            </w:r>
          </w:p>
        </w:tc>
        <w:tc>
          <w:tcPr>
            <w:tcW w:w="5452" w:type="dxa"/>
          </w:tcPr>
          <w:p w14:paraId="029C46FC" w14:textId="39AF3F5A" w:rsidR="00174F83" w:rsidRPr="00003477" w:rsidRDefault="004B07EC" w:rsidP="00D80B4C">
            <w:pPr>
              <w:rPr>
                <w:rFonts w:ascii="Arial" w:hAnsi="Arial" w:cs="Arial"/>
              </w:rPr>
            </w:pPr>
            <w:r>
              <w:rPr>
                <w:rFonts w:ascii="Arial" w:hAnsi="Arial" w:cs="Arial"/>
              </w:rPr>
              <w:t>Není osobním údajem.</w:t>
            </w:r>
          </w:p>
        </w:tc>
      </w:tr>
      <w:tr w:rsidR="004B07EC" w:rsidRPr="00003477" w14:paraId="0CC08324" w14:textId="77777777" w:rsidTr="00417EC0">
        <w:tc>
          <w:tcPr>
            <w:tcW w:w="2320" w:type="dxa"/>
          </w:tcPr>
          <w:p w14:paraId="234B7FE9" w14:textId="7506D6FB" w:rsidR="004B07EC" w:rsidRPr="00003477" w:rsidRDefault="004B07EC" w:rsidP="00D80B4C">
            <w:pPr>
              <w:rPr>
                <w:rFonts w:ascii="Arial" w:hAnsi="Arial" w:cs="Arial"/>
              </w:rPr>
            </w:pPr>
            <w:r w:rsidRPr="00003477">
              <w:rPr>
                <w:rFonts w:ascii="Arial" w:hAnsi="Arial" w:cs="Arial"/>
              </w:rPr>
              <w:t>Identifikátor datové schránky</w:t>
            </w:r>
            <w:r>
              <w:rPr>
                <w:rFonts w:ascii="Arial" w:hAnsi="Arial" w:cs="Arial"/>
              </w:rPr>
              <w:t xml:space="preserve"> FO nebo FOP</w:t>
            </w:r>
          </w:p>
        </w:tc>
        <w:tc>
          <w:tcPr>
            <w:tcW w:w="1231" w:type="dxa"/>
          </w:tcPr>
          <w:p w14:paraId="2276E371" w14:textId="593E7051" w:rsidR="004B07EC" w:rsidRPr="00003477" w:rsidRDefault="00417EC0" w:rsidP="00D80B4C">
            <w:pPr>
              <w:jc w:val="center"/>
              <w:rPr>
                <w:rFonts w:ascii="Arial" w:hAnsi="Arial" w:cs="Arial"/>
              </w:rPr>
            </w:pPr>
            <w:r>
              <w:rPr>
                <w:rFonts w:ascii="Arial" w:hAnsi="Arial" w:cs="Arial"/>
              </w:rPr>
              <w:t>N</w:t>
            </w:r>
          </w:p>
        </w:tc>
        <w:tc>
          <w:tcPr>
            <w:tcW w:w="5452" w:type="dxa"/>
          </w:tcPr>
          <w:p w14:paraId="460018B4" w14:textId="30C9AF54" w:rsidR="004B07EC" w:rsidRPr="00003477" w:rsidRDefault="00417EC0" w:rsidP="00417EC0">
            <w:pPr>
              <w:rPr>
                <w:rFonts w:ascii="Arial" w:hAnsi="Arial" w:cs="Arial"/>
              </w:rPr>
            </w:pPr>
            <w:r>
              <w:rPr>
                <w:rFonts w:ascii="Arial" w:hAnsi="Arial" w:cs="Arial"/>
              </w:rPr>
              <w:t>Jedná se o otevřená data podle nařízení vlády č. 425/2016 Sb.</w:t>
            </w:r>
          </w:p>
        </w:tc>
      </w:tr>
    </w:tbl>
    <w:p w14:paraId="220EB61B" w14:textId="77777777" w:rsidR="005345B7" w:rsidRPr="00003477" w:rsidRDefault="005345B7" w:rsidP="005345B7">
      <w:pPr>
        <w:spacing w:before="240" w:after="120"/>
        <w:rPr>
          <w:rFonts w:ascii="Arial" w:hAnsi="Arial" w:cs="Arial"/>
          <w:b/>
        </w:rPr>
      </w:pPr>
      <w:r w:rsidRPr="00003477">
        <w:rPr>
          <w:rFonts w:ascii="Arial" w:hAnsi="Arial" w:cs="Arial"/>
          <w:b/>
        </w:rPr>
        <w:t>Vlastní text</w:t>
      </w:r>
    </w:p>
    <w:tbl>
      <w:tblPr>
        <w:tblStyle w:val="Mkatabulky"/>
        <w:tblW w:w="0" w:type="auto"/>
        <w:tblLook w:val="04A0" w:firstRow="1" w:lastRow="0" w:firstColumn="1" w:lastColumn="0" w:noHBand="0" w:noVBand="1"/>
      </w:tblPr>
      <w:tblGrid>
        <w:gridCol w:w="1991"/>
        <w:gridCol w:w="1244"/>
        <w:gridCol w:w="5768"/>
      </w:tblGrid>
      <w:tr w:rsidR="005345B7" w:rsidRPr="00003477" w14:paraId="2DE54EB0" w14:textId="77777777" w:rsidTr="00417EC0">
        <w:tc>
          <w:tcPr>
            <w:tcW w:w="1991" w:type="dxa"/>
          </w:tcPr>
          <w:p w14:paraId="0CA26283" w14:textId="77777777" w:rsidR="005345B7" w:rsidRPr="00003477" w:rsidRDefault="005345B7" w:rsidP="00D80B4C">
            <w:pPr>
              <w:rPr>
                <w:rFonts w:ascii="Arial" w:hAnsi="Arial" w:cs="Arial"/>
              </w:rPr>
            </w:pPr>
            <w:r w:rsidRPr="00003477">
              <w:rPr>
                <w:rFonts w:ascii="Arial" w:hAnsi="Arial" w:cs="Arial"/>
              </w:rPr>
              <w:t>Obchodní tajemství</w:t>
            </w:r>
          </w:p>
        </w:tc>
        <w:tc>
          <w:tcPr>
            <w:tcW w:w="1244" w:type="dxa"/>
          </w:tcPr>
          <w:p w14:paraId="4CA9FF06" w14:textId="77777777" w:rsidR="005345B7" w:rsidRPr="00003477" w:rsidRDefault="005345B7" w:rsidP="00D80B4C">
            <w:pPr>
              <w:jc w:val="center"/>
              <w:rPr>
                <w:rFonts w:ascii="Arial" w:hAnsi="Arial" w:cs="Arial"/>
              </w:rPr>
            </w:pPr>
            <w:r w:rsidRPr="00003477">
              <w:rPr>
                <w:rFonts w:ascii="Arial" w:hAnsi="Arial" w:cs="Arial"/>
              </w:rPr>
              <w:t>A (ručně – popisem či vektorově)</w:t>
            </w:r>
          </w:p>
        </w:tc>
        <w:tc>
          <w:tcPr>
            <w:tcW w:w="5768" w:type="dxa"/>
          </w:tcPr>
          <w:p w14:paraId="30A9754D" w14:textId="77777777" w:rsidR="005345B7" w:rsidRPr="00003477" w:rsidRDefault="005345B7" w:rsidP="00D80B4C">
            <w:pPr>
              <w:rPr>
                <w:rFonts w:ascii="Arial" w:hAnsi="Arial" w:cs="Arial"/>
              </w:rPr>
            </w:pPr>
            <w:r w:rsidRPr="00003477">
              <w:rPr>
                <w:rFonts w:ascii="Arial" w:hAnsi="Arial" w:cs="Arial"/>
              </w:rPr>
              <w:t xml:space="preserve">Vždy omezené, rozsah je </w:t>
            </w:r>
          </w:p>
          <w:p w14:paraId="7005E8EE" w14:textId="77777777" w:rsidR="005345B7" w:rsidRPr="00003477" w:rsidRDefault="005345B7" w:rsidP="005345B7">
            <w:pPr>
              <w:pStyle w:val="Odstavecseseznamem"/>
              <w:numPr>
                <w:ilvl w:val="0"/>
                <w:numId w:val="7"/>
              </w:numPr>
              <w:rPr>
                <w:rFonts w:ascii="Arial" w:hAnsi="Arial" w:cs="Arial"/>
              </w:rPr>
            </w:pPr>
            <w:r w:rsidRPr="00003477">
              <w:rPr>
                <w:rFonts w:ascii="Arial" w:hAnsi="Arial" w:cs="Arial"/>
              </w:rPr>
              <w:t>Určen ad hoc publikujícím subjektem</w:t>
            </w:r>
          </w:p>
          <w:p w14:paraId="2DC5EA1F" w14:textId="77777777" w:rsidR="005345B7" w:rsidRPr="00003477" w:rsidRDefault="005345B7" w:rsidP="005345B7">
            <w:pPr>
              <w:pStyle w:val="Odstavecseseznamem"/>
              <w:numPr>
                <w:ilvl w:val="0"/>
                <w:numId w:val="7"/>
              </w:numPr>
              <w:rPr>
                <w:rFonts w:ascii="Arial" w:hAnsi="Arial" w:cs="Arial"/>
              </w:rPr>
            </w:pPr>
            <w:r w:rsidRPr="00003477">
              <w:rPr>
                <w:rFonts w:ascii="Arial" w:hAnsi="Arial" w:cs="Arial"/>
              </w:rPr>
              <w:t>Obsažen pouze v části textu nazvaném „Obchodní tajemství“ či jinak podobně</w:t>
            </w:r>
          </w:p>
          <w:p w14:paraId="1CB38440" w14:textId="77777777" w:rsidR="005345B7" w:rsidRPr="00003477" w:rsidRDefault="005345B7" w:rsidP="005345B7">
            <w:pPr>
              <w:pStyle w:val="Odstavecseseznamem"/>
              <w:numPr>
                <w:ilvl w:val="0"/>
                <w:numId w:val="7"/>
              </w:numPr>
              <w:rPr>
                <w:rFonts w:ascii="Arial" w:hAnsi="Arial" w:cs="Arial"/>
              </w:rPr>
            </w:pPr>
            <w:r w:rsidRPr="00003477">
              <w:rPr>
                <w:rFonts w:ascii="Arial" w:hAnsi="Arial" w:cs="Arial"/>
              </w:rPr>
              <w:t>Kontextově vyhledáno a manuálně anonymizováno</w:t>
            </w:r>
          </w:p>
        </w:tc>
      </w:tr>
    </w:tbl>
    <w:p w14:paraId="51087BB2" w14:textId="77777777" w:rsidR="005345B7" w:rsidRPr="00003477" w:rsidRDefault="005345B7" w:rsidP="005345B7">
      <w:pPr>
        <w:spacing w:before="240" w:after="120"/>
        <w:rPr>
          <w:rFonts w:ascii="Arial" w:hAnsi="Arial" w:cs="Arial"/>
          <w:b/>
        </w:rPr>
      </w:pPr>
      <w:r w:rsidRPr="00003477">
        <w:rPr>
          <w:rFonts w:ascii="Arial" w:hAnsi="Arial" w:cs="Arial"/>
          <w:b/>
        </w:rPr>
        <w:t>Podpisová doložka</w:t>
      </w:r>
    </w:p>
    <w:tbl>
      <w:tblPr>
        <w:tblStyle w:val="Mkatabulky"/>
        <w:tblW w:w="0" w:type="auto"/>
        <w:tblLook w:val="04A0" w:firstRow="1" w:lastRow="0" w:firstColumn="1" w:lastColumn="0" w:noHBand="0" w:noVBand="1"/>
      </w:tblPr>
      <w:tblGrid>
        <w:gridCol w:w="2010"/>
        <w:gridCol w:w="1056"/>
        <w:gridCol w:w="5937"/>
      </w:tblGrid>
      <w:tr w:rsidR="005345B7" w:rsidRPr="00003477" w14:paraId="4E294A45" w14:textId="77777777" w:rsidTr="00D80B4C">
        <w:tc>
          <w:tcPr>
            <w:tcW w:w="2093" w:type="dxa"/>
          </w:tcPr>
          <w:p w14:paraId="4D7E39A0" w14:textId="77777777" w:rsidR="005345B7" w:rsidRPr="00003477" w:rsidRDefault="005345B7" w:rsidP="00D80B4C">
            <w:pPr>
              <w:rPr>
                <w:rFonts w:ascii="Arial" w:hAnsi="Arial" w:cs="Arial"/>
              </w:rPr>
            </w:pPr>
            <w:r w:rsidRPr="00003477">
              <w:rPr>
                <w:rFonts w:ascii="Arial" w:hAnsi="Arial" w:cs="Arial"/>
              </w:rPr>
              <w:t>Podpis jednajících osob</w:t>
            </w:r>
          </w:p>
        </w:tc>
        <w:tc>
          <w:tcPr>
            <w:tcW w:w="1134" w:type="dxa"/>
          </w:tcPr>
          <w:p w14:paraId="7E75806B" w14:textId="77777777" w:rsidR="005345B7" w:rsidRPr="00003477" w:rsidRDefault="005345B7" w:rsidP="00D80B4C">
            <w:pPr>
              <w:jc w:val="center"/>
              <w:rPr>
                <w:rFonts w:ascii="Arial" w:hAnsi="Arial" w:cs="Arial"/>
              </w:rPr>
            </w:pPr>
            <w:r w:rsidRPr="00003477">
              <w:rPr>
                <w:rFonts w:ascii="Arial" w:hAnsi="Arial" w:cs="Arial"/>
              </w:rPr>
              <w:t>A</w:t>
            </w:r>
          </w:p>
        </w:tc>
        <w:tc>
          <w:tcPr>
            <w:tcW w:w="6395" w:type="dxa"/>
          </w:tcPr>
          <w:p w14:paraId="7CCC8C24" w14:textId="77777777" w:rsidR="005345B7" w:rsidRPr="00003477" w:rsidRDefault="00E92C1F" w:rsidP="00D80B4C">
            <w:pPr>
              <w:rPr>
                <w:rFonts w:ascii="Arial" w:hAnsi="Arial" w:cs="Arial"/>
              </w:rPr>
            </w:pPr>
            <w:r w:rsidRPr="00003477">
              <w:rPr>
                <w:rFonts w:ascii="Arial" w:hAnsi="Arial" w:cs="Arial"/>
              </w:rPr>
              <w:t>Vždy anonymi</w:t>
            </w:r>
            <w:r w:rsidR="005345B7" w:rsidRPr="00003477">
              <w:rPr>
                <w:rFonts w:ascii="Arial" w:hAnsi="Arial" w:cs="Arial"/>
              </w:rPr>
              <w:t>zováno – obdobně podpis</w:t>
            </w:r>
            <w:r w:rsidRPr="00003477">
              <w:rPr>
                <w:rFonts w:ascii="Arial" w:hAnsi="Arial" w:cs="Arial"/>
              </w:rPr>
              <w:t>ové vzory v OR jsou v neveřejné</w:t>
            </w:r>
            <w:r w:rsidR="005345B7" w:rsidRPr="00003477">
              <w:rPr>
                <w:rFonts w:ascii="Arial" w:hAnsi="Arial" w:cs="Arial"/>
              </w:rPr>
              <w:t xml:space="preserve"> části (nepublikované)</w:t>
            </w:r>
            <w:r w:rsidR="00C91EBB">
              <w:rPr>
                <w:rFonts w:ascii="Arial" w:hAnsi="Arial" w:cs="Arial"/>
              </w:rPr>
              <w:t>.</w:t>
            </w:r>
          </w:p>
        </w:tc>
      </w:tr>
    </w:tbl>
    <w:p w14:paraId="21132963" w14:textId="77777777" w:rsidR="00CA2FB6" w:rsidRPr="00E23E48" w:rsidRDefault="00CA2FB6">
      <w:pPr>
        <w:rPr>
          <w:rStyle w:val="Hypertextovodkaz"/>
          <w:rFonts w:ascii="Times New Roman" w:hAnsi="Times New Roman" w:cs="Times New Roman"/>
          <w:color w:val="auto"/>
          <w:sz w:val="24"/>
        </w:rPr>
      </w:pPr>
    </w:p>
    <w:p w14:paraId="77277927" w14:textId="77777777" w:rsidR="00403C60" w:rsidRPr="00E23E48" w:rsidRDefault="00403C60">
      <w:pPr>
        <w:rPr>
          <w:rStyle w:val="Hypertextovodkaz"/>
          <w:rFonts w:ascii="Times New Roman" w:hAnsi="Times New Roman" w:cs="Times New Roman"/>
          <w:sz w:val="24"/>
        </w:rPr>
      </w:pPr>
      <w:r w:rsidRPr="00E23E48">
        <w:rPr>
          <w:rStyle w:val="Hypertextovodkaz"/>
          <w:rFonts w:ascii="Times New Roman" w:hAnsi="Times New Roman" w:cs="Times New Roman"/>
          <w:sz w:val="24"/>
        </w:rPr>
        <w:br w:type="page"/>
      </w:r>
    </w:p>
    <w:p w14:paraId="405FC43B" w14:textId="77777777" w:rsidR="004D752C" w:rsidRPr="00A33ED7" w:rsidRDefault="00403C60" w:rsidP="00AB4DDB">
      <w:pPr>
        <w:pStyle w:val="Styl1"/>
        <w:numPr>
          <w:ilvl w:val="0"/>
          <w:numId w:val="28"/>
        </w:numPr>
        <w:ind w:left="1418" w:hanging="1058"/>
        <w:rPr>
          <w:rFonts w:ascii="Arial" w:hAnsi="Arial" w:cs="Arial"/>
          <w:color w:val="auto"/>
          <w:sz w:val="28"/>
          <w:u w:val="none"/>
        </w:rPr>
      </w:pPr>
      <w:bookmarkStart w:id="47" w:name="_Toc450733828"/>
      <w:bookmarkStart w:id="48" w:name="_Toc512354702"/>
      <w:bookmarkStart w:id="49" w:name="_Toc457812135"/>
      <w:r w:rsidRPr="00A33ED7">
        <w:rPr>
          <w:rFonts w:ascii="Arial" w:hAnsi="Arial" w:cs="Arial"/>
          <w:b/>
          <w:color w:val="auto"/>
          <w:u w:val="none"/>
        </w:rPr>
        <w:lastRenderedPageBreak/>
        <w:t>Následky uveřejnění</w:t>
      </w:r>
      <w:r w:rsidR="00FC2E3C" w:rsidRPr="00A33ED7">
        <w:rPr>
          <w:rFonts w:ascii="Arial" w:hAnsi="Arial" w:cs="Arial"/>
          <w:b/>
          <w:color w:val="auto"/>
          <w:u w:val="none"/>
        </w:rPr>
        <w:t xml:space="preserve">, </w:t>
      </w:r>
      <w:r w:rsidR="00C949A0" w:rsidRPr="00A33ED7">
        <w:rPr>
          <w:rFonts w:ascii="Arial" w:hAnsi="Arial" w:cs="Arial"/>
          <w:b/>
          <w:color w:val="auto"/>
          <w:u w:val="none"/>
        </w:rPr>
        <w:t>zrušení smlouvy</w:t>
      </w:r>
      <w:r w:rsidR="00FC2E3C" w:rsidRPr="00A33ED7">
        <w:rPr>
          <w:rFonts w:ascii="Arial" w:hAnsi="Arial" w:cs="Arial"/>
          <w:b/>
          <w:color w:val="auto"/>
          <w:u w:val="none"/>
        </w:rPr>
        <w:t xml:space="preserve"> a</w:t>
      </w:r>
      <w:r w:rsidR="0057166C">
        <w:rPr>
          <w:rFonts w:ascii="Arial" w:hAnsi="Arial" w:cs="Arial"/>
          <w:b/>
          <w:color w:val="auto"/>
          <w:u w:val="none"/>
        </w:rPr>
        <w:t> </w:t>
      </w:r>
      <w:r w:rsidR="00FC2E3C" w:rsidRPr="00A33ED7">
        <w:rPr>
          <w:rFonts w:ascii="Arial" w:hAnsi="Arial" w:cs="Arial"/>
          <w:b/>
          <w:color w:val="auto"/>
          <w:u w:val="none"/>
        </w:rPr>
        <w:t>její oprava</w:t>
      </w:r>
      <w:bookmarkEnd w:id="47"/>
      <w:bookmarkEnd w:id="48"/>
      <w:bookmarkEnd w:id="49"/>
      <w:r w:rsidR="00FC2E3C" w:rsidRPr="00A33ED7">
        <w:rPr>
          <w:rFonts w:ascii="Arial" w:hAnsi="Arial" w:cs="Arial"/>
          <w:b/>
          <w:color w:val="auto"/>
          <w:u w:val="none"/>
        </w:rPr>
        <w:t xml:space="preserve"> </w:t>
      </w:r>
    </w:p>
    <w:p w14:paraId="34F7D70A" w14:textId="77777777" w:rsidR="00403C60" w:rsidRPr="00003477" w:rsidRDefault="00403C60" w:rsidP="00403C60">
      <w:pPr>
        <w:spacing w:after="0"/>
        <w:jc w:val="both"/>
        <w:rPr>
          <w:rFonts w:ascii="Arial" w:hAnsi="Arial" w:cs="Arial"/>
          <w:sz w:val="24"/>
        </w:rPr>
      </w:pPr>
    </w:p>
    <w:p w14:paraId="05B3A79D" w14:textId="14EF80DA" w:rsidR="00403C60" w:rsidRDefault="00403C60" w:rsidP="00513C71">
      <w:pPr>
        <w:spacing w:after="0" w:line="360" w:lineRule="auto"/>
        <w:jc w:val="both"/>
        <w:rPr>
          <w:rFonts w:ascii="Arial" w:hAnsi="Arial" w:cs="Arial"/>
          <w:sz w:val="24"/>
        </w:rPr>
      </w:pPr>
      <w:r w:rsidRPr="00003477">
        <w:rPr>
          <w:rFonts w:ascii="Arial" w:hAnsi="Arial" w:cs="Arial"/>
          <w:sz w:val="24"/>
        </w:rPr>
        <w:t>Ustanovení zákona o registru smluv, která upravují následky uveřejnění</w:t>
      </w:r>
      <w:r w:rsidR="00EB322C" w:rsidRPr="00003477">
        <w:rPr>
          <w:rFonts w:ascii="Arial" w:hAnsi="Arial" w:cs="Arial"/>
          <w:sz w:val="24"/>
        </w:rPr>
        <w:t xml:space="preserve"> </w:t>
      </w:r>
      <w:r w:rsidR="007A4E6C">
        <w:rPr>
          <w:rFonts w:ascii="Arial" w:hAnsi="Arial" w:cs="Arial"/>
          <w:sz w:val="24"/>
        </w:rPr>
        <w:t xml:space="preserve">a zrušení </w:t>
      </w:r>
      <w:r w:rsidR="00EB322C" w:rsidRPr="00003477">
        <w:rPr>
          <w:rFonts w:ascii="Arial" w:hAnsi="Arial" w:cs="Arial"/>
          <w:sz w:val="24"/>
        </w:rPr>
        <w:t>sml</w:t>
      </w:r>
      <w:r w:rsidR="00441613">
        <w:rPr>
          <w:rFonts w:ascii="Arial" w:hAnsi="Arial" w:cs="Arial"/>
          <w:sz w:val="24"/>
        </w:rPr>
        <w:t>o</w:t>
      </w:r>
      <w:r w:rsidR="00EB322C" w:rsidRPr="00003477">
        <w:rPr>
          <w:rFonts w:ascii="Arial" w:hAnsi="Arial" w:cs="Arial"/>
          <w:sz w:val="24"/>
        </w:rPr>
        <w:t>uv</w:t>
      </w:r>
      <w:r w:rsidR="007A4E6C">
        <w:rPr>
          <w:rFonts w:ascii="Arial" w:hAnsi="Arial" w:cs="Arial"/>
          <w:sz w:val="24"/>
        </w:rPr>
        <w:t>y</w:t>
      </w:r>
      <w:r w:rsidRPr="00003477">
        <w:rPr>
          <w:rFonts w:ascii="Arial" w:hAnsi="Arial" w:cs="Arial"/>
          <w:sz w:val="24"/>
        </w:rPr>
        <w:t xml:space="preserve">, </w:t>
      </w:r>
      <w:r w:rsidR="00C21295">
        <w:rPr>
          <w:rFonts w:ascii="Arial" w:hAnsi="Arial" w:cs="Arial"/>
          <w:sz w:val="24"/>
        </w:rPr>
        <w:t>se</w:t>
      </w:r>
      <w:r w:rsidR="00B737C8">
        <w:rPr>
          <w:rFonts w:ascii="Arial" w:hAnsi="Arial" w:cs="Arial"/>
          <w:sz w:val="24"/>
        </w:rPr>
        <w:t> </w:t>
      </w:r>
      <w:r w:rsidR="00C21295">
        <w:rPr>
          <w:rFonts w:ascii="Arial" w:hAnsi="Arial" w:cs="Arial"/>
          <w:sz w:val="24"/>
        </w:rPr>
        <w:t>použijí na smlouvy uzavřen</w:t>
      </w:r>
      <w:r w:rsidR="00BD39F3">
        <w:rPr>
          <w:rFonts w:ascii="Arial" w:hAnsi="Arial" w:cs="Arial"/>
          <w:sz w:val="24"/>
        </w:rPr>
        <w:t>é</w:t>
      </w:r>
      <w:r w:rsidR="00C21295">
        <w:rPr>
          <w:rFonts w:ascii="Arial" w:hAnsi="Arial" w:cs="Arial"/>
          <w:sz w:val="24"/>
        </w:rPr>
        <w:t xml:space="preserve"> od</w:t>
      </w:r>
      <w:r w:rsidRPr="00003477">
        <w:rPr>
          <w:rFonts w:ascii="Arial" w:hAnsi="Arial" w:cs="Arial"/>
          <w:sz w:val="24"/>
        </w:rPr>
        <w:t xml:space="preserve"> </w:t>
      </w:r>
      <w:r w:rsidRPr="00003477">
        <w:rPr>
          <w:rFonts w:ascii="Arial" w:hAnsi="Arial" w:cs="Arial"/>
          <w:b/>
          <w:sz w:val="24"/>
        </w:rPr>
        <w:t>1. července 2017</w:t>
      </w:r>
      <w:r w:rsidR="00C21295">
        <w:rPr>
          <w:rFonts w:ascii="Arial" w:hAnsi="Arial" w:cs="Arial"/>
          <w:b/>
          <w:sz w:val="24"/>
        </w:rPr>
        <w:t xml:space="preserve"> </w:t>
      </w:r>
      <w:r w:rsidR="00C21295">
        <w:rPr>
          <w:rFonts w:ascii="Arial" w:hAnsi="Arial" w:cs="Arial"/>
          <w:sz w:val="24"/>
        </w:rPr>
        <w:t>včetně</w:t>
      </w:r>
      <w:r w:rsidRPr="00003477">
        <w:rPr>
          <w:rFonts w:ascii="Arial" w:hAnsi="Arial" w:cs="Arial"/>
          <w:sz w:val="24"/>
        </w:rPr>
        <w:t xml:space="preserve">. </w:t>
      </w:r>
      <w:r w:rsidR="00441613">
        <w:rPr>
          <w:rFonts w:ascii="Arial" w:hAnsi="Arial" w:cs="Arial"/>
          <w:sz w:val="24"/>
        </w:rPr>
        <w:t xml:space="preserve">Smlouvy uzavřené před 1. červencem 2017 nemohou být považovány za zrušené od počátku a za neúčinné na základě aplikace zákona o registru smluv </w:t>
      </w:r>
    </w:p>
    <w:p w14:paraId="7CE9E4A2" w14:textId="77777777" w:rsidR="00441613" w:rsidRPr="00003477" w:rsidRDefault="00441613" w:rsidP="00513C71">
      <w:pPr>
        <w:spacing w:after="0" w:line="360" w:lineRule="auto"/>
        <w:jc w:val="both"/>
        <w:rPr>
          <w:rFonts w:ascii="Arial" w:hAnsi="Arial" w:cs="Arial"/>
          <w:sz w:val="24"/>
        </w:rPr>
      </w:pPr>
    </w:p>
    <w:p w14:paraId="5831DF71" w14:textId="77809DA1" w:rsidR="009D632F" w:rsidRPr="00003477" w:rsidRDefault="00260673" w:rsidP="009D632F">
      <w:pPr>
        <w:spacing w:after="0" w:line="360" w:lineRule="auto"/>
        <w:jc w:val="both"/>
        <w:rPr>
          <w:rFonts w:ascii="Arial" w:hAnsi="Arial" w:cs="Arial"/>
          <w:sz w:val="24"/>
        </w:rPr>
      </w:pPr>
      <w:r w:rsidRPr="00003477">
        <w:rPr>
          <w:rFonts w:ascii="Arial" w:hAnsi="Arial" w:cs="Arial"/>
          <w:sz w:val="24"/>
        </w:rPr>
        <w:t xml:space="preserve">Smlouva, která má být povinně uveřejněna v registru smluv, </w:t>
      </w:r>
      <w:r w:rsidRPr="00003477">
        <w:rPr>
          <w:rFonts w:ascii="Arial" w:hAnsi="Arial" w:cs="Arial"/>
          <w:b/>
          <w:sz w:val="24"/>
        </w:rPr>
        <w:t>nabyde účinnosti</w:t>
      </w:r>
      <w:r w:rsidRPr="00003477">
        <w:rPr>
          <w:rFonts w:ascii="Arial" w:hAnsi="Arial" w:cs="Arial"/>
          <w:sz w:val="24"/>
        </w:rPr>
        <w:t xml:space="preserve"> </w:t>
      </w:r>
      <w:r w:rsidRPr="00631BE5">
        <w:rPr>
          <w:rFonts w:ascii="Arial" w:hAnsi="Arial"/>
          <w:b/>
          <w:sz w:val="24"/>
        </w:rPr>
        <w:t xml:space="preserve">nejdříve </w:t>
      </w:r>
      <w:r w:rsidR="00EB322C" w:rsidRPr="00631BE5">
        <w:rPr>
          <w:rFonts w:ascii="Arial" w:hAnsi="Arial"/>
          <w:b/>
          <w:sz w:val="24"/>
        </w:rPr>
        <w:t>dnem uveřejnění</w:t>
      </w:r>
      <w:r w:rsidR="00EB322C" w:rsidRPr="00003477">
        <w:rPr>
          <w:rFonts w:ascii="Arial" w:hAnsi="Arial" w:cs="Arial"/>
          <w:sz w:val="24"/>
        </w:rPr>
        <w:t>. Zákon o registru smluv je speciálním právním předpisem k občanskému zákoníku a u smluv povinně uveřejňovaných v registru smluv je tedy nutné brát</w:t>
      </w:r>
      <w:r w:rsidR="00F84C15" w:rsidRPr="00003477">
        <w:rPr>
          <w:rFonts w:ascii="Arial" w:hAnsi="Arial" w:cs="Arial"/>
          <w:sz w:val="24"/>
        </w:rPr>
        <w:t xml:space="preserve"> v patrnosti, že účinnosti tyto smlouvy nabývají nejdříve dnem uveřejnění v registru smluv.</w:t>
      </w:r>
      <w:r w:rsidR="00C21295">
        <w:rPr>
          <w:rFonts w:ascii="Arial" w:hAnsi="Arial" w:cs="Arial"/>
          <w:sz w:val="24"/>
        </w:rPr>
        <w:t xml:space="preserve"> Doporučujeme tedy zajistit to, aby ze smluv, které jsou povinně uveřejňovány v registru smluv, bylo </w:t>
      </w:r>
      <w:r w:rsidR="00C21295" w:rsidRPr="00631BE5">
        <w:rPr>
          <w:rFonts w:ascii="Arial" w:hAnsi="Arial"/>
          <w:b/>
          <w:sz w:val="24"/>
        </w:rPr>
        <w:t>plněno až poté, co budou uveřejněny</w:t>
      </w:r>
      <w:r w:rsidR="00C21295">
        <w:rPr>
          <w:rFonts w:ascii="Arial" w:hAnsi="Arial" w:cs="Arial"/>
          <w:sz w:val="24"/>
        </w:rPr>
        <w:t xml:space="preserve"> v registru smluv. V opačném případě by se jednalo o plnění bez</w:t>
      </w:r>
      <w:r w:rsidR="0004536B">
        <w:rPr>
          <w:rFonts w:ascii="Arial" w:hAnsi="Arial" w:cs="Arial"/>
          <w:sz w:val="24"/>
        </w:rPr>
        <w:t> </w:t>
      </w:r>
      <w:r w:rsidR="00C21295">
        <w:rPr>
          <w:rFonts w:ascii="Arial" w:hAnsi="Arial" w:cs="Arial"/>
          <w:sz w:val="24"/>
        </w:rPr>
        <w:t>právního titulu a o vznik bezdůvodného obohacení</w:t>
      </w:r>
      <w:r w:rsidR="00BD39F3">
        <w:rPr>
          <w:rFonts w:ascii="Arial" w:hAnsi="Arial" w:cs="Arial"/>
          <w:sz w:val="24"/>
        </w:rPr>
        <w:t xml:space="preserve"> (navíc by</w:t>
      </w:r>
      <w:r w:rsidR="00586393">
        <w:rPr>
          <w:rFonts w:ascii="Arial" w:hAnsi="Arial" w:cs="Arial"/>
          <w:sz w:val="24"/>
        </w:rPr>
        <w:t xml:space="preserve"> v případě některých subjektů a některých smluv</w:t>
      </w:r>
      <w:r w:rsidR="00BD39F3">
        <w:rPr>
          <w:rFonts w:ascii="Arial" w:hAnsi="Arial" w:cs="Arial"/>
          <w:sz w:val="24"/>
        </w:rPr>
        <w:t> mohlo dojít k porušení rozpočtové kázně)</w:t>
      </w:r>
      <w:r w:rsidR="00205979" w:rsidRPr="00003477">
        <w:rPr>
          <w:rFonts w:ascii="Arial" w:hAnsi="Arial" w:cs="Arial"/>
          <w:sz w:val="24"/>
        </w:rPr>
        <w:t>.</w:t>
      </w:r>
      <w:r w:rsidR="009D632F">
        <w:rPr>
          <w:rFonts w:ascii="Arial" w:hAnsi="Arial" w:cs="Arial"/>
          <w:sz w:val="24"/>
        </w:rPr>
        <w:t xml:space="preserve"> Více o</w:t>
      </w:r>
      <w:r w:rsidR="00BD39F3">
        <w:rPr>
          <w:rFonts w:ascii="Arial" w:hAnsi="Arial" w:cs="Arial"/>
          <w:sz w:val="24"/>
        </w:rPr>
        <w:t> </w:t>
      </w:r>
      <w:r w:rsidR="009D632F">
        <w:rPr>
          <w:rFonts w:ascii="Arial" w:hAnsi="Arial" w:cs="Arial"/>
          <w:sz w:val="24"/>
        </w:rPr>
        <w:t>této problematice se dočtete v druhé metodice (soukromoprávní část), která je</w:t>
      </w:r>
      <w:r w:rsidR="00BD39F3">
        <w:rPr>
          <w:rFonts w:ascii="Arial" w:hAnsi="Arial" w:cs="Arial"/>
          <w:sz w:val="24"/>
        </w:rPr>
        <w:t> </w:t>
      </w:r>
      <w:r w:rsidR="009D632F">
        <w:rPr>
          <w:rFonts w:ascii="Arial" w:hAnsi="Arial" w:cs="Arial"/>
          <w:sz w:val="24"/>
        </w:rPr>
        <w:t xml:space="preserve">k dispozici </w:t>
      </w:r>
      <w:hyperlink r:id="rId29" w:history="1">
        <w:r w:rsidR="009D632F" w:rsidRPr="009D632F">
          <w:rPr>
            <w:rStyle w:val="Hypertextovodkaz"/>
            <w:rFonts w:ascii="Arial" w:hAnsi="Arial" w:cs="Arial"/>
            <w:sz w:val="24"/>
          </w:rPr>
          <w:t>zde</w:t>
        </w:r>
      </w:hyperlink>
      <w:r w:rsidR="009D632F">
        <w:rPr>
          <w:rFonts w:ascii="Arial" w:hAnsi="Arial" w:cs="Arial"/>
          <w:sz w:val="24"/>
        </w:rPr>
        <w:t>.</w:t>
      </w:r>
    </w:p>
    <w:p w14:paraId="0C55CEBE" w14:textId="77777777" w:rsidR="00260673" w:rsidRPr="00003477" w:rsidRDefault="00F84C15" w:rsidP="00513C71">
      <w:pPr>
        <w:spacing w:after="0" w:line="360" w:lineRule="auto"/>
        <w:jc w:val="both"/>
        <w:rPr>
          <w:rFonts w:ascii="Arial" w:hAnsi="Arial" w:cs="Arial"/>
          <w:i/>
          <w:sz w:val="24"/>
        </w:rPr>
      </w:pPr>
      <w:r w:rsidRPr="00003477">
        <w:rPr>
          <w:rFonts w:ascii="Arial" w:hAnsi="Arial" w:cs="Arial"/>
          <w:sz w:val="24"/>
        </w:rPr>
        <w:t xml:space="preserve"> </w:t>
      </w:r>
    </w:p>
    <w:p w14:paraId="52E8F696" w14:textId="22429C25" w:rsidR="005F25E9" w:rsidRPr="00003477" w:rsidRDefault="005F25E9" w:rsidP="00513C71">
      <w:pPr>
        <w:spacing w:after="0" w:line="360" w:lineRule="auto"/>
        <w:jc w:val="both"/>
        <w:rPr>
          <w:rFonts w:ascii="Arial" w:hAnsi="Arial" w:cs="Arial"/>
          <w:sz w:val="24"/>
        </w:rPr>
      </w:pPr>
      <w:r w:rsidRPr="00003477">
        <w:rPr>
          <w:rFonts w:ascii="Arial" w:hAnsi="Arial" w:cs="Arial"/>
          <w:sz w:val="24"/>
        </w:rPr>
        <w:t xml:space="preserve">Smlouva, jejíž </w:t>
      </w:r>
      <w:proofErr w:type="spellStart"/>
      <w:r w:rsidRPr="00003477">
        <w:rPr>
          <w:rFonts w:ascii="Arial" w:hAnsi="Arial" w:cs="Arial"/>
          <w:sz w:val="24"/>
        </w:rPr>
        <w:t>metadata</w:t>
      </w:r>
      <w:proofErr w:type="spellEnd"/>
      <w:r w:rsidRPr="00003477">
        <w:rPr>
          <w:rFonts w:ascii="Arial" w:hAnsi="Arial" w:cs="Arial"/>
          <w:sz w:val="24"/>
        </w:rPr>
        <w:t xml:space="preserve"> neobsahují povinné náležitosti, nebo kt</w:t>
      </w:r>
      <w:r w:rsidR="00DC3342" w:rsidRPr="00003477">
        <w:rPr>
          <w:rFonts w:ascii="Arial" w:hAnsi="Arial" w:cs="Arial"/>
          <w:sz w:val="24"/>
        </w:rPr>
        <w:t>erá není v požadovaném otevřené</w:t>
      </w:r>
      <w:r w:rsidRPr="00003477">
        <w:rPr>
          <w:rFonts w:ascii="Arial" w:hAnsi="Arial" w:cs="Arial"/>
          <w:sz w:val="24"/>
        </w:rPr>
        <w:t>m a strojově čitelném formátu, se nepovažuje za</w:t>
      </w:r>
      <w:r w:rsidR="0057166C">
        <w:rPr>
          <w:rFonts w:ascii="Arial" w:hAnsi="Arial" w:cs="Arial"/>
          <w:sz w:val="24"/>
        </w:rPr>
        <w:t> </w:t>
      </w:r>
      <w:r w:rsidRPr="00003477">
        <w:rPr>
          <w:rFonts w:ascii="Arial" w:hAnsi="Arial" w:cs="Arial"/>
          <w:sz w:val="24"/>
        </w:rPr>
        <w:t>uveřejněnou prostřednictvím registru smluv.</w:t>
      </w:r>
      <w:r w:rsidR="00794E44" w:rsidRPr="00003477">
        <w:rPr>
          <w:rFonts w:ascii="Arial" w:hAnsi="Arial" w:cs="Arial"/>
          <w:sz w:val="24"/>
        </w:rPr>
        <w:t xml:space="preserve"> Zákon o registru smluv spojuje nesplnění některých skutečností s fikcí neuveřejnění v registru smluv a tyto skutečnosti lze považovat za nejdůležitější pro řádnou aplikaci zákona o registru smluv. Jedná se tedy o dodržení formátu smlouvy, který musí být otevřený a</w:t>
      </w:r>
      <w:r w:rsidR="0004536B">
        <w:rPr>
          <w:rFonts w:ascii="Arial" w:hAnsi="Arial" w:cs="Arial"/>
          <w:sz w:val="24"/>
        </w:rPr>
        <w:t> </w:t>
      </w:r>
      <w:r w:rsidR="00794E44" w:rsidRPr="00003477">
        <w:rPr>
          <w:rFonts w:ascii="Arial" w:hAnsi="Arial" w:cs="Arial"/>
          <w:sz w:val="24"/>
        </w:rPr>
        <w:t>strojově čitelný (</w:t>
      </w:r>
      <w:r w:rsidR="00CE3DDF" w:rsidRPr="00003477">
        <w:rPr>
          <w:rFonts w:ascii="Arial" w:hAnsi="Arial" w:cs="Arial"/>
          <w:sz w:val="24"/>
        </w:rPr>
        <w:t xml:space="preserve">viz </w:t>
      </w:r>
      <w:r w:rsidR="000C0500" w:rsidRPr="00003477">
        <w:rPr>
          <w:rFonts w:ascii="Arial" w:hAnsi="Arial" w:cs="Arial"/>
          <w:sz w:val="24"/>
        </w:rPr>
        <w:t>kapitola IV</w:t>
      </w:r>
      <w:r w:rsidR="007C5802">
        <w:rPr>
          <w:rFonts w:ascii="Arial" w:hAnsi="Arial" w:cs="Arial"/>
          <w:sz w:val="24"/>
        </w:rPr>
        <w:t xml:space="preserve">. písm. </w:t>
      </w:r>
      <w:r w:rsidR="00B535F9" w:rsidRPr="00003477">
        <w:rPr>
          <w:rFonts w:ascii="Arial" w:hAnsi="Arial" w:cs="Arial"/>
          <w:sz w:val="24"/>
        </w:rPr>
        <w:t>d</w:t>
      </w:r>
      <w:r w:rsidR="00CE3DDF" w:rsidRPr="00003477">
        <w:rPr>
          <w:rFonts w:ascii="Arial" w:hAnsi="Arial" w:cs="Arial"/>
          <w:sz w:val="24"/>
        </w:rPr>
        <w:t>.</w:t>
      </w:r>
      <w:r w:rsidR="00794E44" w:rsidRPr="00003477">
        <w:rPr>
          <w:rFonts w:ascii="Arial" w:hAnsi="Arial" w:cs="Arial"/>
          <w:sz w:val="24"/>
        </w:rPr>
        <w:t>)</w:t>
      </w:r>
      <w:r w:rsidR="009B5F49" w:rsidRPr="00003477">
        <w:rPr>
          <w:rFonts w:ascii="Arial" w:hAnsi="Arial" w:cs="Arial"/>
          <w:sz w:val="24"/>
        </w:rPr>
        <w:t xml:space="preserve"> a vyplnění povinných </w:t>
      </w:r>
      <w:proofErr w:type="spellStart"/>
      <w:r w:rsidR="009B5F49" w:rsidRPr="00003477">
        <w:rPr>
          <w:rFonts w:ascii="Arial" w:hAnsi="Arial" w:cs="Arial"/>
          <w:sz w:val="24"/>
        </w:rPr>
        <w:t>metadat</w:t>
      </w:r>
      <w:proofErr w:type="spellEnd"/>
      <w:r w:rsidR="009B5F49" w:rsidRPr="00003477">
        <w:rPr>
          <w:rFonts w:ascii="Arial" w:hAnsi="Arial" w:cs="Arial"/>
          <w:sz w:val="24"/>
        </w:rPr>
        <w:t xml:space="preserve"> (</w:t>
      </w:r>
      <w:r w:rsidR="00CE3DDF" w:rsidRPr="00003477">
        <w:rPr>
          <w:rFonts w:ascii="Arial" w:hAnsi="Arial" w:cs="Arial"/>
          <w:sz w:val="24"/>
        </w:rPr>
        <w:t>viz</w:t>
      </w:r>
      <w:r w:rsidR="0004536B">
        <w:rPr>
          <w:rFonts w:ascii="Arial" w:hAnsi="Arial" w:cs="Arial"/>
          <w:sz w:val="24"/>
        </w:rPr>
        <w:t> </w:t>
      </w:r>
      <w:r w:rsidR="00CE3DDF" w:rsidRPr="00003477">
        <w:rPr>
          <w:rFonts w:ascii="Arial" w:hAnsi="Arial" w:cs="Arial"/>
          <w:sz w:val="24"/>
        </w:rPr>
        <w:t>kapitola V</w:t>
      </w:r>
      <w:r w:rsidR="000C0500" w:rsidRPr="00003477">
        <w:rPr>
          <w:rFonts w:ascii="Arial" w:hAnsi="Arial" w:cs="Arial"/>
          <w:sz w:val="24"/>
        </w:rPr>
        <w:t>I</w:t>
      </w:r>
      <w:r w:rsidR="00CE3DDF" w:rsidRPr="00003477">
        <w:rPr>
          <w:rFonts w:ascii="Arial" w:hAnsi="Arial" w:cs="Arial"/>
          <w:sz w:val="24"/>
        </w:rPr>
        <w:t>. písm. a.</w:t>
      </w:r>
      <w:r w:rsidR="009B5F49" w:rsidRPr="00003477">
        <w:rPr>
          <w:rFonts w:ascii="Arial" w:hAnsi="Arial" w:cs="Arial"/>
          <w:sz w:val="24"/>
        </w:rPr>
        <w:t>)</w:t>
      </w:r>
      <w:r w:rsidR="00473F50" w:rsidRPr="00003477">
        <w:rPr>
          <w:rFonts w:ascii="Arial" w:hAnsi="Arial" w:cs="Arial"/>
          <w:sz w:val="24"/>
        </w:rPr>
        <w:t>.</w:t>
      </w:r>
    </w:p>
    <w:p w14:paraId="4E48AEBC" w14:textId="77777777" w:rsidR="005F25E9" w:rsidRPr="00003477" w:rsidRDefault="005F25E9" w:rsidP="00513C71">
      <w:pPr>
        <w:spacing w:after="0" w:line="360" w:lineRule="auto"/>
        <w:jc w:val="both"/>
        <w:rPr>
          <w:rFonts w:ascii="Arial" w:hAnsi="Arial" w:cs="Arial"/>
          <w:sz w:val="24"/>
        </w:rPr>
      </w:pPr>
    </w:p>
    <w:p w14:paraId="55643EC2" w14:textId="6F3EC8DD" w:rsidR="00266FCB" w:rsidRPr="00003477" w:rsidRDefault="00260673" w:rsidP="00513C71">
      <w:pPr>
        <w:spacing w:after="0" w:line="360" w:lineRule="auto"/>
        <w:jc w:val="both"/>
        <w:rPr>
          <w:rFonts w:ascii="Arial" w:hAnsi="Arial" w:cs="Arial"/>
          <w:sz w:val="24"/>
        </w:rPr>
      </w:pPr>
      <w:r w:rsidRPr="00003477">
        <w:rPr>
          <w:rFonts w:ascii="Arial" w:hAnsi="Arial" w:cs="Arial"/>
          <w:sz w:val="24"/>
        </w:rPr>
        <w:lastRenderedPageBreak/>
        <w:t xml:space="preserve">Nezávisle na čase uveřejnění nabyde účinnosti smlouva, která je uzavřena </w:t>
      </w:r>
      <w:r w:rsidR="006542A0" w:rsidRPr="00631BE5">
        <w:rPr>
          <w:rFonts w:ascii="Arial" w:hAnsi="Arial"/>
          <w:b/>
          <w:sz w:val="24"/>
        </w:rPr>
        <w:t>v krajní nouzi</w:t>
      </w:r>
      <w:r w:rsidR="006542A0">
        <w:rPr>
          <w:rFonts w:ascii="Arial" w:hAnsi="Arial" w:cs="Arial"/>
          <w:sz w:val="24"/>
        </w:rPr>
        <w:t xml:space="preserve"> nebo </w:t>
      </w:r>
      <w:r w:rsidRPr="00003477">
        <w:rPr>
          <w:rFonts w:ascii="Arial" w:hAnsi="Arial" w:cs="Arial"/>
          <w:sz w:val="24"/>
        </w:rPr>
        <w:t>za</w:t>
      </w:r>
      <w:r w:rsidR="00B6182A">
        <w:rPr>
          <w:rFonts w:ascii="Arial" w:hAnsi="Arial" w:cs="Arial"/>
          <w:sz w:val="24"/>
        </w:rPr>
        <w:t> </w:t>
      </w:r>
      <w:r w:rsidRPr="00003477">
        <w:rPr>
          <w:rFonts w:ascii="Arial" w:hAnsi="Arial" w:cs="Arial"/>
          <w:sz w:val="24"/>
        </w:rPr>
        <w:t xml:space="preserve">účelem </w:t>
      </w:r>
      <w:r w:rsidRPr="00003477">
        <w:rPr>
          <w:rFonts w:ascii="Arial" w:hAnsi="Arial" w:cs="Arial"/>
          <w:b/>
          <w:sz w:val="24"/>
        </w:rPr>
        <w:t>odvrácení nebo zmírnění újmy</w:t>
      </w:r>
      <w:r w:rsidRPr="00003477">
        <w:rPr>
          <w:rFonts w:ascii="Arial" w:hAnsi="Arial" w:cs="Arial"/>
          <w:sz w:val="24"/>
        </w:rPr>
        <w:t xml:space="preserve"> hrozící bezprostředně v souvislosti s mimořádnou událostí </w:t>
      </w:r>
      <w:r w:rsidRPr="00631BE5">
        <w:rPr>
          <w:rFonts w:ascii="Arial" w:hAnsi="Arial"/>
          <w:b/>
          <w:sz w:val="24"/>
        </w:rPr>
        <w:t>ohrožující život, zdraví, majetek nebo životní prostředí</w:t>
      </w:r>
      <w:r w:rsidR="006542A0">
        <w:rPr>
          <w:rFonts w:ascii="Arial" w:hAnsi="Arial" w:cs="Arial"/>
          <w:sz w:val="24"/>
        </w:rPr>
        <w:t xml:space="preserve"> a také smlouva, jejímž předmětem jsou </w:t>
      </w:r>
      <w:r w:rsidR="006542A0" w:rsidRPr="00631BE5">
        <w:rPr>
          <w:rFonts w:ascii="Arial" w:hAnsi="Arial"/>
          <w:b/>
          <w:sz w:val="24"/>
        </w:rPr>
        <w:t>léčiva nebo zdravotnické p</w:t>
      </w:r>
      <w:r w:rsidR="00B737C8" w:rsidRPr="00631BE5">
        <w:rPr>
          <w:rFonts w:ascii="Arial" w:hAnsi="Arial"/>
          <w:b/>
          <w:sz w:val="24"/>
        </w:rPr>
        <w:t>rostředky</w:t>
      </w:r>
      <w:r w:rsidR="00B737C8">
        <w:rPr>
          <w:rFonts w:ascii="Arial" w:hAnsi="Arial" w:cs="Arial"/>
          <w:sz w:val="24"/>
        </w:rPr>
        <w:t>.</w:t>
      </w:r>
      <w:r w:rsidR="006542A0">
        <w:rPr>
          <w:rFonts w:ascii="Arial" w:hAnsi="Arial" w:cs="Arial"/>
          <w:sz w:val="24"/>
        </w:rPr>
        <w:t xml:space="preserve"> </w:t>
      </w:r>
      <w:r w:rsidRPr="00003477">
        <w:rPr>
          <w:rFonts w:ascii="Arial" w:hAnsi="Arial" w:cs="Arial"/>
          <w:sz w:val="24"/>
        </w:rPr>
        <w:t xml:space="preserve">V takových situacích smlouva </w:t>
      </w:r>
      <w:r w:rsidR="00F217C3" w:rsidRPr="00003477">
        <w:rPr>
          <w:rFonts w:ascii="Arial" w:hAnsi="Arial" w:cs="Arial"/>
          <w:sz w:val="24"/>
        </w:rPr>
        <w:t xml:space="preserve">musí </w:t>
      </w:r>
      <w:r w:rsidRPr="00003477">
        <w:rPr>
          <w:rFonts w:ascii="Arial" w:hAnsi="Arial" w:cs="Arial"/>
          <w:sz w:val="24"/>
        </w:rPr>
        <w:t xml:space="preserve">být </w:t>
      </w:r>
      <w:r w:rsidR="002F0A56" w:rsidRPr="00003477">
        <w:rPr>
          <w:rFonts w:ascii="Arial" w:hAnsi="Arial" w:cs="Arial"/>
          <w:sz w:val="24"/>
        </w:rPr>
        <w:t>v registru smluv</w:t>
      </w:r>
      <w:r w:rsidR="00F217C3">
        <w:rPr>
          <w:rFonts w:ascii="Arial" w:hAnsi="Arial" w:cs="Arial"/>
          <w:sz w:val="24"/>
        </w:rPr>
        <w:t xml:space="preserve"> </w:t>
      </w:r>
      <w:r w:rsidR="00F217C3" w:rsidRPr="00003477">
        <w:rPr>
          <w:rFonts w:ascii="Arial" w:hAnsi="Arial" w:cs="Arial"/>
          <w:sz w:val="24"/>
        </w:rPr>
        <w:t>uveřejněna</w:t>
      </w:r>
      <w:r w:rsidRPr="00003477">
        <w:rPr>
          <w:rFonts w:ascii="Arial" w:hAnsi="Arial" w:cs="Arial"/>
          <w:sz w:val="24"/>
        </w:rPr>
        <w:t>, ale její účinnost se neváže na</w:t>
      </w:r>
      <w:r w:rsidR="0060601E" w:rsidRPr="00003477">
        <w:rPr>
          <w:rFonts w:ascii="Arial" w:hAnsi="Arial" w:cs="Arial"/>
          <w:sz w:val="24"/>
        </w:rPr>
        <w:t> </w:t>
      </w:r>
      <w:r w:rsidRPr="00003477">
        <w:rPr>
          <w:rFonts w:ascii="Arial" w:hAnsi="Arial" w:cs="Arial"/>
          <w:sz w:val="24"/>
        </w:rPr>
        <w:t>uveřejnění v registru smluv.</w:t>
      </w:r>
    </w:p>
    <w:p w14:paraId="01C877DD" w14:textId="77777777" w:rsidR="00C949A0" w:rsidRPr="00003477" w:rsidRDefault="00C949A0" w:rsidP="00513C71">
      <w:pPr>
        <w:spacing w:after="0" w:line="360" w:lineRule="auto"/>
        <w:jc w:val="both"/>
        <w:rPr>
          <w:rFonts w:ascii="Arial" w:hAnsi="Arial" w:cs="Arial"/>
          <w:sz w:val="24"/>
        </w:rPr>
      </w:pPr>
    </w:p>
    <w:p w14:paraId="02AB1588" w14:textId="54A1D22D" w:rsidR="000C0500" w:rsidRDefault="00C949A0" w:rsidP="000C0500">
      <w:pPr>
        <w:spacing w:after="0" w:line="360" w:lineRule="auto"/>
        <w:jc w:val="both"/>
        <w:rPr>
          <w:rFonts w:ascii="Arial" w:hAnsi="Arial" w:cs="Arial"/>
          <w:sz w:val="24"/>
        </w:rPr>
      </w:pPr>
      <w:r w:rsidRPr="00003477">
        <w:rPr>
          <w:rFonts w:ascii="Arial" w:hAnsi="Arial" w:cs="Arial"/>
          <w:sz w:val="24"/>
        </w:rPr>
        <w:t>Zákon o registru smluv upravuje konstrukci, na základě které se považují za</w:t>
      </w:r>
      <w:r w:rsidR="00B6182A">
        <w:rPr>
          <w:rFonts w:ascii="Arial" w:hAnsi="Arial" w:cs="Arial"/>
          <w:sz w:val="24"/>
        </w:rPr>
        <w:t> </w:t>
      </w:r>
      <w:r w:rsidRPr="00003477">
        <w:rPr>
          <w:rFonts w:ascii="Arial" w:hAnsi="Arial" w:cs="Arial"/>
          <w:b/>
          <w:sz w:val="24"/>
        </w:rPr>
        <w:t>od</w:t>
      </w:r>
      <w:r w:rsidR="00B6182A">
        <w:rPr>
          <w:rFonts w:ascii="Arial" w:hAnsi="Arial" w:cs="Arial"/>
          <w:b/>
          <w:sz w:val="24"/>
        </w:rPr>
        <w:t> </w:t>
      </w:r>
      <w:r w:rsidRPr="00003477">
        <w:rPr>
          <w:rFonts w:ascii="Arial" w:hAnsi="Arial" w:cs="Arial"/>
          <w:b/>
          <w:sz w:val="24"/>
        </w:rPr>
        <w:t xml:space="preserve">počátku </w:t>
      </w:r>
      <w:r w:rsidR="007B2632">
        <w:rPr>
          <w:rFonts w:ascii="Arial" w:hAnsi="Arial" w:cs="Arial"/>
          <w:b/>
          <w:sz w:val="24"/>
        </w:rPr>
        <w:t>neplat</w:t>
      </w:r>
      <w:r w:rsidR="007B2632" w:rsidRPr="00003477">
        <w:rPr>
          <w:rFonts w:ascii="Arial" w:hAnsi="Arial" w:cs="Arial"/>
          <w:b/>
          <w:sz w:val="24"/>
        </w:rPr>
        <w:t>né</w:t>
      </w:r>
      <w:r w:rsidR="007B2632" w:rsidRPr="00003477">
        <w:rPr>
          <w:rFonts w:ascii="Arial" w:hAnsi="Arial" w:cs="Arial"/>
          <w:sz w:val="24"/>
        </w:rPr>
        <w:t xml:space="preserve"> </w:t>
      </w:r>
      <w:r w:rsidR="001E1616">
        <w:rPr>
          <w:rFonts w:ascii="Arial" w:hAnsi="Arial" w:cs="Arial"/>
          <w:sz w:val="24"/>
        </w:rPr>
        <w:t>(zrušené</w:t>
      </w:r>
      <w:r w:rsidR="00741A17">
        <w:rPr>
          <w:rFonts w:ascii="Arial" w:hAnsi="Arial" w:cs="Arial"/>
          <w:sz w:val="24"/>
        </w:rPr>
        <w:t xml:space="preserve"> od počátku) </w:t>
      </w:r>
      <w:r w:rsidRPr="00003477">
        <w:rPr>
          <w:rFonts w:ascii="Arial" w:hAnsi="Arial" w:cs="Arial"/>
          <w:sz w:val="24"/>
        </w:rPr>
        <w:t xml:space="preserve">všechny smlouvy, které </w:t>
      </w:r>
      <w:r w:rsidR="008C58FA">
        <w:rPr>
          <w:rFonts w:ascii="Arial" w:hAnsi="Arial" w:cs="Arial"/>
          <w:sz w:val="24"/>
        </w:rPr>
        <w:t>se povinně uveřejňují</w:t>
      </w:r>
      <w:r w:rsidR="00546329">
        <w:rPr>
          <w:rFonts w:ascii="Arial" w:hAnsi="Arial" w:cs="Arial"/>
          <w:sz w:val="24"/>
        </w:rPr>
        <w:t xml:space="preserve"> </w:t>
      </w:r>
      <w:r w:rsidRPr="00003477">
        <w:rPr>
          <w:rFonts w:ascii="Arial" w:hAnsi="Arial" w:cs="Arial"/>
          <w:sz w:val="24"/>
        </w:rPr>
        <w:t xml:space="preserve">v registru smluv a které </w:t>
      </w:r>
      <w:r w:rsidR="00DA5396">
        <w:rPr>
          <w:rFonts w:ascii="Arial" w:hAnsi="Arial" w:cs="Arial"/>
          <w:sz w:val="24"/>
        </w:rPr>
        <w:t>nebyly uveřejněny ani do 3 </w:t>
      </w:r>
      <w:r w:rsidRPr="00003477">
        <w:rPr>
          <w:rFonts w:ascii="Arial" w:hAnsi="Arial" w:cs="Arial"/>
          <w:sz w:val="24"/>
        </w:rPr>
        <w:t xml:space="preserve">měsíců ode dne </w:t>
      </w:r>
      <w:r w:rsidR="002F0A56" w:rsidRPr="00003477">
        <w:rPr>
          <w:rFonts w:ascii="Arial" w:hAnsi="Arial" w:cs="Arial"/>
          <w:sz w:val="24"/>
        </w:rPr>
        <w:t xml:space="preserve">jejich </w:t>
      </w:r>
      <w:r w:rsidRPr="00003477">
        <w:rPr>
          <w:rFonts w:ascii="Arial" w:hAnsi="Arial" w:cs="Arial"/>
          <w:sz w:val="24"/>
        </w:rPr>
        <w:t xml:space="preserve">uzavření. </w:t>
      </w:r>
      <w:r w:rsidR="00D73303">
        <w:rPr>
          <w:rFonts w:ascii="Arial" w:hAnsi="Arial" w:cs="Arial"/>
          <w:sz w:val="24"/>
        </w:rPr>
        <w:t>P</w:t>
      </w:r>
      <w:r w:rsidR="002912C7" w:rsidRPr="00003477">
        <w:rPr>
          <w:rFonts w:ascii="Arial" w:hAnsi="Arial" w:cs="Arial"/>
          <w:sz w:val="24"/>
        </w:rPr>
        <w:t xml:space="preserve">okud má účinnost smlouvy </w:t>
      </w:r>
      <w:r w:rsidR="00DA5396">
        <w:rPr>
          <w:rFonts w:ascii="Arial" w:hAnsi="Arial" w:cs="Arial"/>
          <w:sz w:val="24"/>
        </w:rPr>
        <w:t>nastat později</w:t>
      </w:r>
      <w:r w:rsidR="00A42A4B">
        <w:rPr>
          <w:rFonts w:ascii="Arial" w:hAnsi="Arial" w:cs="Arial"/>
          <w:sz w:val="24"/>
        </w:rPr>
        <w:t xml:space="preserve"> (např. až po 3 měsících)</w:t>
      </w:r>
      <w:r w:rsidR="00DA5396">
        <w:rPr>
          <w:rFonts w:ascii="Arial" w:hAnsi="Arial" w:cs="Arial"/>
          <w:sz w:val="24"/>
        </w:rPr>
        <w:t xml:space="preserve">, </w:t>
      </w:r>
      <w:r w:rsidR="00D73303">
        <w:rPr>
          <w:rFonts w:ascii="Arial" w:hAnsi="Arial" w:cs="Arial"/>
          <w:sz w:val="24"/>
        </w:rPr>
        <w:t xml:space="preserve">i tak </w:t>
      </w:r>
      <w:r w:rsidR="00DA5396">
        <w:rPr>
          <w:rFonts w:ascii="Arial" w:hAnsi="Arial" w:cs="Arial"/>
          <w:sz w:val="24"/>
        </w:rPr>
        <w:t>je </w:t>
      </w:r>
      <w:r w:rsidR="002912C7" w:rsidRPr="00003477">
        <w:rPr>
          <w:rFonts w:ascii="Arial" w:hAnsi="Arial" w:cs="Arial"/>
          <w:sz w:val="24"/>
        </w:rPr>
        <w:t>nezbytné dodržet zákonnou povinnost k zaslání smlouvy správci registru smluv k</w:t>
      </w:r>
      <w:r w:rsidR="00901249">
        <w:rPr>
          <w:rFonts w:ascii="Arial" w:hAnsi="Arial" w:cs="Arial"/>
          <w:sz w:val="24"/>
        </w:rPr>
        <w:t> </w:t>
      </w:r>
      <w:r w:rsidR="002912C7" w:rsidRPr="00003477">
        <w:rPr>
          <w:rFonts w:ascii="Arial" w:hAnsi="Arial" w:cs="Arial"/>
          <w:sz w:val="24"/>
        </w:rPr>
        <w:t>uveřejnění bez zbytečného odkladu</w:t>
      </w:r>
      <w:r w:rsidR="00631BE5">
        <w:rPr>
          <w:rFonts w:ascii="Arial" w:hAnsi="Arial" w:cs="Arial"/>
          <w:sz w:val="24"/>
        </w:rPr>
        <w:t xml:space="preserve"> (ihned)</w:t>
      </w:r>
      <w:r w:rsidR="002912C7" w:rsidRPr="00003477">
        <w:rPr>
          <w:rFonts w:ascii="Arial" w:hAnsi="Arial" w:cs="Arial"/>
          <w:sz w:val="24"/>
        </w:rPr>
        <w:t>, nejpozději však do</w:t>
      </w:r>
      <w:r w:rsidR="0060601E" w:rsidRPr="00003477">
        <w:rPr>
          <w:rFonts w:ascii="Arial" w:hAnsi="Arial" w:cs="Arial"/>
          <w:sz w:val="24"/>
        </w:rPr>
        <w:t> </w:t>
      </w:r>
      <w:r w:rsidR="00DA5396">
        <w:rPr>
          <w:rFonts w:ascii="Arial" w:hAnsi="Arial" w:cs="Arial"/>
          <w:sz w:val="24"/>
        </w:rPr>
        <w:t>30 dnů od </w:t>
      </w:r>
      <w:r w:rsidR="002912C7" w:rsidRPr="00003477">
        <w:rPr>
          <w:rFonts w:ascii="Arial" w:hAnsi="Arial" w:cs="Arial"/>
          <w:sz w:val="24"/>
        </w:rPr>
        <w:t>uzavření smlouvy</w:t>
      </w:r>
      <w:r w:rsidR="00C77E33">
        <w:rPr>
          <w:rFonts w:ascii="Arial" w:hAnsi="Arial" w:cs="Arial"/>
          <w:sz w:val="24"/>
        </w:rPr>
        <w:t xml:space="preserve"> (s nedodržením lhůty 30 dnů zákon o registru smluv žádnou sankci nespojuje)</w:t>
      </w:r>
      <w:r w:rsidR="00A42A4B">
        <w:rPr>
          <w:rFonts w:ascii="Arial" w:hAnsi="Arial" w:cs="Arial"/>
          <w:sz w:val="24"/>
        </w:rPr>
        <w:t xml:space="preserve">. </w:t>
      </w:r>
      <w:r w:rsidR="009D632F">
        <w:rPr>
          <w:rFonts w:ascii="Arial" w:hAnsi="Arial" w:cs="Arial"/>
          <w:sz w:val="24"/>
        </w:rPr>
        <w:t>Více o této problematice se</w:t>
      </w:r>
      <w:r w:rsidR="001E1616">
        <w:rPr>
          <w:rFonts w:ascii="Arial" w:hAnsi="Arial" w:cs="Arial"/>
          <w:sz w:val="24"/>
        </w:rPr>
        <w:t> </w:t>
      </w:r>
      <w:r w:rsidR="009D632F">
        <w:rPr>
          <w:rFonts w:ascii="Arial" w:hAnsi="Arial" w:cs="Arial"/>
          <w:sz w:val="24"/>
        </w:rPr>
        <w:t>dočtete v druhé metodice (soukromoprávní</w:t>
      </w:r>
      <w:r w:rsidR="00DA5396">
        <w:rPr>
          <w:rFonts w:ascii="Arial" w:hAnsi="Arial" w:cs="Arial"/>
          <w:sz w:val="24"/>
        </w:rPr>
        <w:t xml:space="preserve"> část), která je </w:t>
      </w:r>
      <w:r w:rsidR="009D632F">
        <w:rPr>
          <w:rFonts w:ascii="Arial" w:hAnsi="Arial" w:cs="Arial"/>
          <w:sz w:val="24"/>
        </w:rPr>
        <w:t xml:space="preserve">k dispozici </w:t>
      </w:r>
      <w:hyperlink r:id="rId30" w:history="1">
        <w:r w:rsidR="009D632F" w:rsidRPr="009D632F">
          <w:rPr>
            <w:rStyle w:val="Hypertextovodkaz"/>
            <w:rFonts w:ascii="Arial" w:hAnsi="Arial" w:cs="Arial"/>
            <w:sz w:val="24"/>
          </w:rPr>
          <w:t>zde</w:t>
        </w:r>
      </w:hyperlink>
      <w:r w:rsidR="009D632F">
        <w:rPr>
          <w:rFonts w:ascii="Arial" w:hAnsi="Arial" w:cs="Arial"/>
          <w:sz w:val="24"/>
        </w:rPr>
        <w:t>.</w:t>
      </w:r>
    </w:p>
    <w:p w14:paraId="77A2DDAA" w14:textId="77777777" w:rsidR="003900F5" w:rsidRDefault="003900F5" w:rsidP="000C0500">
      <w:pPr>
        <w:spacing w:after="0" w:line="360" w:lineRule="auto"/>
        <w:jc w:val="both"/>
        <w:rPr>
          <w:rFonts w:ascii="Arial" w:hAnsi="Arial" w:cs="Arial"/>
          <w:sz w:val="24"/>
        </w:rPr>
      </w:pPr>
    </w:p>
    <w:tbl>
      <w:tblPr>
        <w:tblStyle w:val="Mkatabulky"/>
        <w:tblW w:w="0" w:type="auto"/>
        <w:tblLook w:val="04A0" w:firstRow="1" w:lastRow="0" w:firstColumn="1" w:lastColumn="0" w:noHBand="0" w:noVBand="1"/>
      </w:tblPr>
      <w:tblGrid>
        <w:gridCol w:w="8927"/>
      </w:tblGrid>
      <w:tr w:rsidR="003C436F" w:rsidRPr="009B395F" w14:paraId="51FEBEEB" w14:textId="77777777" w:rsidTr="00DF3951">
        <w:tc>
          <w:tcPr>
            <w:tcW w:w="8927" w:type="dxa"/>
          </w:tcPr>
          <w:p w14:paraId="1B39E279" w14:textId="04017360" w:rsidR="001E75E2" w:rsidRPr="009B395F" w:rsidRDefault="001E75E2" w:rsidP="001E75E2">
            <w:pPr>
              <w:spacing w:line="360" w:lineRule="auto"/>
              <w:jc w:val="center"/>
              <w:rPr>
                <w:rFonts w:ascii="Arial" w:hAnsi="Arial" w:cs="Arial"/>
                <w:b/>
                <w:sz w:val="20"/>
                <w:szCs w:val="20"/>
                <w:u w:val="single"/>
              </w:rPr>
            </w:pPr>
            <w:r w:rsidRPr="009B395F">
              <w:rPr>
                <w:rFonts w:ascii="Arial" w:hAnsi="Arial" w:cs="Arial"/>
                <w:b/>
                <w:sz w:val="20"/>
                <w:szCs w:val="20"/>
                <w:u w:val="single"/>
              </w:rPr>
              <w:t xml:space="preserve">Návrh postupu při porušení </w:t>
            </w:r>
            <w:r w:rsidRPr="009B395F">
              <w:rPr>
                <w:rFonts w:ascii="Arial" w:hAnsi="Arial" w:cs="Arial"/>
                <w:b/>
                <w:sz w:val="20"/>
                <w:szCs w:val="20"/>
                <w:u w:val="single"/>
              </w:rPr>
              <w:t xml:space="preserve">některých povinností </w:t>
            </w:r>
            <w:proofErr w:type="gramStart"/>
            <w:r w:rsidRPr="009B395F">
              <w:rPr>
                <w:rFonts w:ascii="Arial" w:hAnsi="Arial" w:cs="Arial"/>
                <w:b/>
                <w:sz w:val="20"/>
                <w:szCs w:val="20"/>
                <w:u w:val="single"/>
              </w:rPr>
              <w:t>spojených s vkládáním</w:t>
            </w:r>
            <w:proofErr w:type="gramEnd"/>
            <w:r w:rsidRPr="009B395F">
              <w:rPr>
                <w:rFonts w:ascii="Arial" w:hAnsi="Arial" w:cs="Arial"/>
                <w:b/>
                <w:sz w:val="20"/>
                <w:szCs w:val="20"/>
                <w:u w:val="single"/>
              </w:rPr>
              <w:t xml:space="preserve"> smluv</w:t>
            </w:r>
            <w:r w:rsidRPr="009B395F">
              <w:rPr>
                <w:rFonts w:ascii="Arial" w:hAnsi="Arial" w:cs="Arial"/>
                <w:b/>
                <w:sz w:val="20"/>
                <w:szCs w:val="20"/>
                <w:u w:val="single"/>
              </w:rPr>
              <w:t xml:space="preserve"> do registru smluv</w:t>
            </w:r>
          </w:p>
          <w:p w14:paraId="16B1EA57" w14:textId="77777777" w:rsidR="001E75E2" w:rsidRPr="009B395F" w:rsidRDefault="001E75E2" w:rsidP="001E75E2">
            <w:pPr>
              <w:spacing w:line="360" w:lineRule="auto"/>
              <w:jc w:val="both"/>
              <w:rPr>
                <w:rFonts w:ascii="Arial" w:hAnsi="Arial" w:cs="Arial"/>
                <w:sz w:val="20"/>
                <w:szCs w:val="20"/>
              </w:rPr>
            </w:pPr>
          </w:p>
          <w:p w14:paraId="4277CFCA" w14:textId="16EE6489" w:rsidR="001E75E2" w:rsidRPr="009B395F" w:rsidRDefault="001E75E2" w:rsidP="001E75E2">
            <w:pPr>
              <w:spacing w:line="360" w:lineRule="auto"/>
              <w:jc w:val="both"/>
              <w:rPr>
                <w:rFonts w:ascii="Arial" w:hAnsi="Arial" w:cs="Arial"/>
                <w:sz w:val="20"/>
                <w:szCs w:val="20"/>
              </w:rPr>
            </w:pPr>
            <w:r w:rsidRPr="009B395F">
              <w:rPr>
                <w:rFonts w:ascii="Arial" w:hAnsi="Arial" w:cs="Arial"/>
                <w:sz w:val="20"/>
                <w:szCs w:val="20"/>
              </w:rPr>
              <w:t>Pokud je zjištěno</w:t>
            </w:r>
            <w:r w:rsidRPr="009B395F">
              <w:rPr>
                <w:rFonts w:ascii="Arial" w:hAnsi="Arial" w:cs="Arial"/>
                <w:sz w:val="20"/>
                <w:szCs w:val="20"/>
              </w:rPr>
              <w:t xml:space="preserve">, že smlouva, která má být uveřejněna, uveřejněna není, bude nezbytné takový stav </w:t>
            </w:r>
            <w:r w:rsidRPr="009B395F">
              <w:rPr>
                <w:rFonts w:ascii="Arial" w:hAnsi="Arial" w:cs="Arial"/>
                <w:b/>
                <w:sz w:val="20"/>
                <w:szCs w:val="20"/>
              </w:rPr>
              <w:t>napravit</w:t>
            </w:r>
            <w:r w:rsidRPr="009B395F">
              <w:rPr>
                <w:rFonts w:ascii="Arial" w:hAnsi="Arial" w:cs="Arial"/>
                <w:sz w:val="20"/>
                <w:szCs w:val="20"/>
              </w:rPr>
              <w:t>. Následující text není nabádáním k obcházení zákona, ale návodem, jak z hlediska soukromého práva vzniklou situaci vyřešit. Její úspěšné vyřešení však automaticky neznamená vyřešení z pohledu práva správního, pracovního, ve</w:t>
            </w:r>
            <w:r w:rsidR="009B395F" w:rsidRPr="009B395F">
              <w:rPr>
                <w:rFonts w:ascii="Arial" w:hAnsi="Arial" w:cs="Arial"/>
                <w:sz w:val="20"/>
                <w:szCs w:val="20"/>
              </w:rPr>
              <w:t xml:space="preserve">řejných zakázek a popř. jiných. </w:t>
            </w:r>
            <w:r w:rsidR="009B395F" w:rsidRPr="009B395F">
              <w:rPr>
                <w:rFonts w:ascii="Arial" w:hAnsi="Arial" w:cs="Arial"/>
                <w:sz w:val="20"/>
                <w:szCs w:val="20"/>
              </w:rPr>
              <w:t>Rozhodně doporučujeme zajistit, aby ze smluv bylo plněno až po jejich uveřejnění.</w:t>
            </w:r>
          </w:p>
          <w:p w14:paraId="096B5D77" w14:textId="77777777" w:rsidR="001E75E2" w:rsidRPr="009B395F" w:rsidRDefault="001E75E2" w:rsidP="001E75E2">
            <w:pPr>
              <w:spacing w:line="360" w:lineRule="auto"/>
              <w:jc w:val="both"/>
              <w:rPr>
                <w:rFonts w:ascii="Arial" w:hAnsi="Arial" w:cs="Arial"/>
                <w:sz w:val="20"/>
                <w:szCs w:val="20"/>
              </w:rPr>
            </w:pPr>
          </w:p>
          <w:p w14:paraId="76ED52FA" w14:textId="77777777" w:rsidR="001E75E2" w:rsidRPr="009B395F" w:rsidRDefault="001E75E2" w:rsidP="001E75E2">
            <w:pPr>
              <w:spacing w:line="360" w:lineRule="auto"/>
              <w:jc w:val="both"/>
              <w:rPr>
                <w:rFonts w:ascii="Arial" w:hAnsi="Arial" w:cs="Arial"/>
                <w:sz w:val="20"/>
                <w:szCs w:val="20"/>
              </w:rPr>
            </w:pPr>
            <w:r w:rsidRPr="009B395F">
              <w:rPr>
                <w:rFonts w:ascii="Arial" w:hAnsi="Arial" w:cs="Arial"/>
                <w:sz w:val="20"/>
                <w:szCs w:val="20"/>
              </w:rPr>
              <w:t>Mohou nastat následující situace (uvedené lhůty běží ode dne uzavření smlouvy).</w:t>
            </w:r>
          </w:p>
          <w:p w14:paraId="09953C3B" w14:textId="77777777" w:rsidR="001E75E2" w:rsidRPr="009B395F" w:rsidRDefault="001E75E2" w:rsidP="001E75E2">
            <w:pPr>
              <w:spacing w:line="360" w:lineRule="auto"/>
              <w:jc w:val="both"/>
              <w:rPr>
                <w:rFonts w:ascii="Arial" w:hAnsi="Arial" w:cs="Arial"/>
                <w:sz w:val="20"/>
                <w:szCs w:val="20"/>
              </w:rPr>
            </w:pPr>
          </w:p>
          <w:p w14:paraId="3D345D34" w14:textId="77777777" w:rsidR="001E75E2" w:rsidRPr="009B395F" w:rsidRDefault="001E75E2" w:rsidP="001E75E2">
            <w:pPr>
              <w:pStyle w:val="Odstavecseseznamem"/>
              <w:spacing w:line="360" w:lineRule="auto"/>
              <w:ind w:left="0"/>
              <w:jc w:val="both"/>
              <w:rPr>
                <w:rFonts w:ascii="Arial" w:hAnsi="Arial" w:cs="Arial"/>
                <w:sz w:val="20"/>
                <w:szCs w:val="20"/>
              </w:rPr>
            </w:pPr>
            <w:r w:rsidRPr="009B395F">
              <w:rPr>
                <w:rFonts w:ascii="Arial" w:hAnsi="Arial" w:cs="Arial"/>
                <w:b/>
                <w:sz w:val="20"/>
                <w:szCs w:val="20"/>
              </w:rPr>
              <w:t xml:space="preserve">A. </w:t>
            </w:r>
            <w:r w:rsidRPr="009B395F">
              <w:rPr>
                <w:rFonts w:ascii="Arial" w:hAnsi="Arial" w:cs="Arial"/>
                <w:sz w:val="20"/>
                <w:szCs w:val="20"/>
              </w:rPr>
              <w:t>Smlouva nebyla uveřejněna, ale ještě neuplynula lhůta 30 dnů. Ze smlouvy nebylo plněno.</w:t>
            </w:r>
          </w:p>
          <w:p w14:paraId="1CE86F75"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Doporučujeme smlouvu ihned uveřejnit.</w:t>
            </w:r>
          </w:p>
          <w:p w14:paraId="1C088DA2" w14:textId="77777777" w:rsidR="001E75E2" w:rsidRPr="009B395F" w:rsidRDefault="001E75E2" w:rsidP="001E75E2">
            <w:pPr>
              <w:pStyle w:val="Odstavecseseznamem"/>
              <w:spacing w:line="360" w:lineRule="auto"/>
              <w:ind w:left="0"/>
              <w:jc w:val="both"/>
              <w:rPr>
                <w:rFonts w:ascii="Arial" w:hAnsi="Arial" w:cs="Arial"/>
                <w:i/>
                <w:sz w:val="20"/>
                <w:szCs w:val="20"/>
              </w:rPr>
            </w:pPr>
          </w:p>
          <w:p w14:paraId="0F2E4730"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 xml:space="preserve">B. </w:t>
            </w:r>
            <w:r w:rsidRPr="009B395F">
              <w:rPr>
                <w:rFonts w:ascii="Arial" w:hAnsi="Arial" w:cs="Arial"/>
                <w:sz w:val="20"/>
                <w:szCs w:val="20"/>
              </w:rPr>
              <w:t>Smlouva nebyla uveřejněna, ale ještě neuplynula lhůta 30 dnů. Ze smlouvy již bylo plněno.</w:t>
            </w:r>
          </w:p>
          <w:p w14:paraId="7D6DACEA"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lastRenderedPageBreak/>
              <w:t>Doporučujeme smlouvu ihned uveřejnit. Taktéž doporučujeme vypořádat bezdůvodné obohacení, které vzniklo plněním z neúčinné smlouvy. Písemná dohoda o vypořádání bezdůvodného obohacení by měla být taktéž uveřejněna v registru smluv.</w:t>
            </w:r>
          </w:p>
          <w:p w14:paraId="738F7ADA" w14:textId="77777777" w:rsidR="001E75E2" w:rsidRPr="009B395F" w:rsidRDefault="001E75E2" w:rsidP="001E75E2">
            <w:pPr>
              <w:pStyle w:val="Odstavecseseznamem"/>
              <w:spacing w:line="360" w:lineRule="auto"/>
              <w:ind w:left="0"/>
              <w:jc w:val="both"/>
              <w:rPr>
                <w:rFonts w:ascii="Arial" w:hAnsi="Arial" w:cs="Arial"/>
                <w:b/>
                <w:sz w:val="20"/>
                <w:szCs w:val="20"/>
              </w:rPr>
            </w:pPr>
          </w:p>
          <w:p w14:paraId="6268E21F"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C.</w:t>
            </w:r>
            <w:r w:rsidRPr="009B395F">
              <w:rPr>
                <w:rFonts w:ascii="Arial" w:hAnsi="Arial" w:cs="Arial"/>
                <w:sz w:val="20"/>
                <w:szCs w:val="20"/>
              </w:rPr>
              <w:t xml:space="preserve"> Smlouva nebyla uveřejněna do 30 dnů, avšak ještě neuplynula lhůta 3 měsíců, s níž je spojeno zrušení smlouvy od počátku. Ze smlouvy nebylo doposud plněno.</w:t>
            </w:r>
          </w:p>
          <w:p w14:paraId="6CB7B2E0" w14:textId="77777777" w:rsidR="001E75E2" w:rsidRPr="009B395F" w:rsidRDefault="001E75E2" w:rsidP="009B395F">
            <w:pPr>
              <w:pStyle w:val="Odstavecseseznamem"/>
              <w:spacing w:after="120" w:line="360" w:lineRule="auto"/>
              <w:ind w:left="0"/>
              <w:contextualSpacing w:val="0"/>
              <w:jc w:val="both"/>
              <w:rPr>
                <w:rFonts w:ascii="Arial" w:hAnsi="Arial" w:cs="Arial"/>
                <w:i/>
                <w:sz w:val="20"/>
                <w:szCs w:val="20"/>
              </w:rPr>
            </w:pPr>
            <w:r w:rsidRPr="009B395F">
              <w:rPr>
                <w:rFonts w:ascii="Arial" w:hAnsi="Arial" w:cs="Arial"/>
                <w:i/>
                <w:sz w:val="20"/>
                <w:szCs w:val="20"/>
              </w:rPr>
              <w:t xml:space="preserve">V takovém případě doporučujeme smlouvu ihned uveřejnit. </w:t>
            </w:r>
          </w:p>
          <w:p w14:paraId="5E561FA1"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být udělena může (např. kvalifikace jako přestupek zadavatele podle zákona o zadávání veřejných zakázek</w:t>
            </w:r>
            <w:bookmarkStart w:id="50" w:name="_Ref525118546"/>
            <w:r w:rsidRPr="009B395F">
              <w:rPr>
                <w:rStyle w:val="Odkaznavysvtlivky"/>
                <w:rFonts w:ascii="Arial" w:hAnsi="Arial" w:cs="Arial"/>
                <w:i/>
                <w:sz w:val="20"/>
                <w:szCs w:val="20"/>
              </w:rPr>
              <w:endnoteReference w:id="2"/>
            </w:r>
            <w:bookmarkEnd w:id="50"/>
            <w:r w:rsidRPr="009B395F">
              <w:rPr>
                <w:rFonts w:ascii="Arial" w:hAnsi="Arial" w:cs="Arial"/>
                <w:i/>
                <w:sz w:val="20"/>
                <w:szCs w:val="20"/>
              </w:rPr>
              <w:t xml:space="preserve"> nebo jako porušení rozpočtové kázně).</w:t>
            </w:r>
          </w:p>
          <w:p w14:paraId="29083ED4" w14:textId="77777777" w:rsidR="001E75E2" w:rsidRPr="009B395F" w:rsidRDefault="001E75E2" w:rsidP="001E75E2">
            <w:pPr>
              <w:pStyle w:val="Odstavecseseznamem"/>
              <w:spacing w:line="360" w:lineRule="auto"/>
              <w:ind w:left="0"/>
              <w:jc w:val="both"/>
              <w:rPr>
                <w:rFonts w:ascii="Arial" w:hAnsi="Arial" w:cs="Arial"/>
                <w:i/>
                <w:sz w:val="20"/>
                <w:szCs w:val="20"/>
              </w:rPr>
            </w:pPr>
          </w:p>
          <w:p w14:paraId="3C5F0E9A"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 xml:space="preserve">D. </w:t>
            </w:r>
            <w:r w:rsidRPr="009B395F">
              <w:rPr>
                <w:rFonts w:ascii="Arial" w:hAnsi="Arial" w:cs="Arial"/>
                <w:sz w:val="20"/>
                <w:szCs w:val="20"/>
              </w:rPr>
              <w:t xml:space="preserve">Smlouva nebyla uveřejněna do 30 dnů, avšak ještě neuplynula lhůta 3 měsíců, s níž je spojeno zrušení smlouvy od počátku. Ze smlouvy již bylo plněno. </w:t>
            </w:r>
          </w:p>
          <w:p w14:paraId="25BFFDA4" w14:textId="77777777" w:rsidR="001E75E2" w:rsidRPr="009B395F" w:rsidRDefault="001E75E2" w:rsidP="009B395F">
            <w:pPr>
              <w:pStyle w:val="Odstavecseseznamem"/>
              <w:spacing w:after="120" w:line="360" w:lineRule="auto"/>
              <w:ind w:left="0"/>
              <w:contextualSpacing w:val="0"/>
              <w:jc w:val="both"/>
              <w:rPr>
                <w:rFonts w:ascii="Arial" w:hAnsi="Arial" w:cs="Arial"/>
                <w:i/>
                <w:sz w:val="20"/>
                <w:szCs w:val="20"/>
              </w:rPr>
            </w:pPr>
            <w:r w:rsidRPr="009B395F">
              <w:rPr>
                <w:rFonts w:ascii="Arial" w:hAnsi="Arial" w:cs="Arial"/>
                <w:i/>
                <w:sz w:val="20"/>
                <w:szCs w:val="20"/>
              </w:rPr>
              <w:t xml:space="preserve">V takovém případě doporučujeme smlouvu ihned uveřejnit. Taktéž doporučujeme vypořádat bezdůvodné obohacení, které vzniklo plněním z neúčinné smlouvy. Písemná dohoda o vypořádání bezdůvodného obohacení by měla být taktéž uveřejněna v registru smluv. </w:t>
            </w:r>
          </w:p>
          <w:p w14:paraId="5172524C" w14:textId="66255015"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může být sankce udělena (např. kvalifikace jako přestupek zadavatele podle zákona o zadávání veřejných zakázek</w:t>
            </w:r>
            <w:r w:rsidR="009B395F" w:rsidRPr="009B395F">
              <w:rPr>
                <w:rFonts w:ascii="Arial" w:hAnsi="Arial" w:cs="Arial"/>
                <w:i/>
                <w:sz w:val="20"/>
                <w:szCs w:val="20"/>
                <w:vertAlign w:val="superscript"/>
              </w:rPr>
              <w:t>1</w:t>
            </w:r>
            <w:r w:rsidRPr="009B395F">
              <w:rPr>
                <w:rFonts w:ascii="Arial" w:hAnsi="Arial" w:cs="Arial"/>
                <w:i/>
                <w:sz w:val="20"/>
                <w:szCs w:val="20"/>
              </w:rPr>
              <w:t xml:space="preserve"> nebo jako porušení rozpočtové kázně).</w:t>
            </w:r>
          </w:p>
          <w:p w14:paraId="29CBFFA8" w14:textId="77777777" w:rsidR="001E75E2" w:rsidRPr="009B395F" w:rsidRDefault="001E75E2" w:rsidP="001E75E2">
            <w:pPr>
              <w:pStyle w:val="Odstavecseseznamem"/>
              <w:spacing w:line="360" w:lineRule="auto"/>
              <w:ind w:left="0"/>
              <w:jc w:val="both"/>
              <w:rPr>
                <w:rFonts w:ascii="Arial" w:hAnsi="Arial" w:cs="Arial"/>
                <w:i/>
                <w:sz w:val="20"/>
                <w:szCs w:val="20"/>
              </w:rPr>
            </w:pPr>
          </w:p>
          <w:p w14:paraId="121BA5E7"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 xml:space="preserve">E. </w:t>
            </w:r>
            <w:r w:rsidRPr="009B395F">
              <w:rPr>
                <w:rFonts w:ascii="Arial" w:hAnsi="Arial" w:cs="Arial"/>
                <w:sz w:val="20"/>
                <w:szCs w:val="20"/>
              </w:rPr>
              <w:t>Smlouva nebyla uveřejněna ve lhůtě 3 měsíců. Ze smlouvy nebylo doposud plněno.</w:t>
            </w:r>
          </w:p>
          <w:p w14:paraId="49B8488A"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 xml:space="preserve">Taková smlouva je zrušena od počátku. Doporučujeme smlouvu uzavřít znovu a uveřejnit ji. </w:t>
            </w:r>
          </w:p>
          <w:p w14:paraId="3DC3A3C2" w14:textId="447C82B5"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sankce být udělena může (např. kvalifikace jako přestupek zadavatele podle zákona o zadávání veřejných zakázek</w:t>
            </w:r>
            <w:r w:rsidR="009B395F" w:rsidRPr="009B395F">
              <w:rPr>
                <w:rFonts w:ascii="Arial" w:hAnsi="Arial" w:cs="Arial"/>
                <w:i/>
                <w:sz w:val="20"/>
                <w:szCs w:val="20"/>
                <w:vertAlign w:val="superscript"/>
              </w:rPr>
              <w:t>1</w:t>
            </w:r>
            <w:r w:rsidRPr="009B395F">
              <w:rPr>
                <w:rFonts w:ascii="Arial" w:hAnsi="Arial" w:cs="Arial"/>
                <w:i/>
                <w:sz w:val="20"/>
                <w:szCs w:val="20"/>
              </w:rPr>
              <w:t xml:space="preserve"> nebo jako porušení rozpočtové kázně).</w:t>
            </w:r>
          </w:p>
          <w:p w14:paraId="156E2A36" w14:textId="77777777" w:rsidR="001E75E2" w:rsidRPr="009B395F" w:rsidRDefault="001E75E2" w:rsidP="001E75E2">
            <w:pPr>
              <w:pStyle w:val="Odstavecseseznamem"/>
              <w:spacing w:line="360" w:lineRule="auto"/>
              <w:ind w:left="0"/>
              <w:jc w:val="both"/>
              <w:rPr>
                <w:rFonts w:ascii="Arial" w:hAnsi="Arial" w:cs="Arial"/>
                <w:i/>
                <w:sz w:val="20"/>
                <w:szCs w:val="20"/>
              </w:rPr>
            </w:pPr>
          </w:p>
          <w:p w14:paraId="3E562033"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 xml:space="preserve">F. </w:t>
            </w:r>
            <w:r w:rsidRPr="009B395F">
              <w:rPr>
                <w:rFonts w:ascii="Arial" w:hAnsi="Arial" w:cs="Arial"/>
                <w:sz w:val="20"/>
                <w:szCs w:val="20"/>
              </w:rPr>
              <w:t>Smlouva nebyla uveřejněna ve lhůtě 3 měsíců. Ze smlouvy již bylo plněno.</w:t>
            </w:r>
          </w:p>
          <w:p w14:paraId="091E226B" w14:textId="5CDD4C59" w:rsidR="001E75E2" w:rsidRPr="009B395F" w:rsidRDefault="001E75E2" w:rsidP="009B395F">
            <w:pPr>
              <w:pStyle w:val="Odstavecseseznamem"/>
              <w:spacing w:after="120" w:line="360" w:lineRule="auto"/>
              <w:ind w:left="0"/>
              <w:contextualSpacing w:val="0"/>
              <w:jc w:val="both"/>
              <w:rPr>
                <w:rFonts w:ascii="Arial" w:hAnsi="Arial" w:cs="Arial"/>
                <w:i/>
                <w:sz w:val="20"/>
                <w:szCs w:val="20"/>
              </w:rPr>
            </w:pPr>
            <w:r w:rsidRPr="009B395F">
              <w:rPr>
                <w:rFonts w:ascii="Arial" w:hAnsi="Arial" w:cs="Arial"/>
                <w:i/>
                <w:sz w:val="20"/>
                <w:szCs w:val="20"/>
              </w:rPr>
              <w:t>Taková smlouva je zrušena od počátku. Doporučujeme, aby strany uzavřely smlouvu o</w:t>
            </w:r>
            <w:r w:rsidR="009B395F" w:rsidRPr="009B395F">
              <w:rPr>
                <w:rFonts w:ascii="Arial" w:hAnsi="Arial" w:cs="Arial"/>
                <w:i/>
                <w:sz w:val="20"/>
                <w:szCs w:val="20"/>
              </w:rPr>
              <w:t> </w:t>
            </w:r>
            <w:r w:rsidRPr="009B395F">
              <w:rPr>
                <w:rFonts w:ascii="Arial" w:hAnsi="Arial" w:cs="Arial"/>
                <w:i/>
                <w:sz w:val="20"/>
                <w:szCs w:val="20"/>
              </w:rPr>
              <w:t xml:space="preserve">vypořádání závazků. Tou potvrdí, že nebudou vůči sobě navzájem opětovně uplatňovat nároky z plnění, které proběhlo v souladu s neuveřejněnou smlouvou, a zároveň potvrdí, že práva a </w:t>
            </w:r>
            <w:r w:rsidRPr="009B395F">
              <w:rPr>
                <w:rFonts w:ascii="Arial" w:hAnsi="Arial" w:cs="Arial"/>
                <w:i/>
                <w:sz w:val="20"/>
                <w:szCs w:val="20"/>
              </w:rPr>
              <w:lastRenderedPageBreak/>
              <w:t xml:space="preserve">povinnosti, které by měly přetrvávat z neuveřejněné smlouvy, uzavřením této smlouvy o vypořádání závazků nabývají platnosti a účinnosti. Neuveřejněná smlouva bude přílohou smlouvy o vypořádání závazků. Tímto zároveň dojde i k vypořádání bezdůvodného obohacení. Uzavřená smlouva o vypořádání závazků s přílohou bude rovněž uveřejněna v registru smluv. Pokud máte zájem o vzor smlouvy o vypořádání závazku, napište si o ni prosím na </w:t>
            </w:r>
            <w:hyperlink r:id="rId31" w:history="1">
              <w:r w:rsidRPr="009B395F">
                <w:rPr>
                  <w:rStyle w:val="Hypertextovodkaz"/>
                  <w:rFonts w:ascii="Arial" w:hAnsi="Arial" w:cs="Arial"/>
                  <w:i/>
                  <w:sz w:val="20"/>
                  <w:szCs w:val="20"/>
                </w:rPr>
                <w:t>registrsmluv@mvcr.cz</w:t>
              </w:r>
            </w:hyperlink>
            <w:r w:rsidRPr="009B395F">
              <w:rPr>
                <w:rFonts w:ascii="Arial" w:hAnsi="Arial" w:cs="Arial"/>
                <w:i/>
                <w:sz w:val="20"/>
                <w:szCs w:val="20"/>
              </w:rPr>
              <w:t xml:space="preserve">. </w:t>
            </w:r>
          </w:p>
          <w:p w14:paraId="641B06D6" w14:textId="168669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může být sankce udělena (např. kvalifikace jako přestupek zadavatele podle zákona o zadávání veřejných zakázek</w:t>
            </w:r>
            <w:r w:rsidR="009B395F" w:rsidRPr="009B395F">
              <w:rPr>
                <w:rFonts w:ascii="Arial" w:hAnsi="Arial" w:cs="Arial"/>
                <w:i/>
                <w:sz w:val="20"/>
                <w:szCs w:val="20"/>
                <w:vertAlign w:val="superscript"/>
              </w:rPr>
              <w:t>1</w:t>
            </w:r>
            <w:r w:rsidRPr="009B395F">
              <w:rPr>
                <w:rFonts w:ascii="Arial" w:hAnsi="Arial" w:cs="Arial"/>
                <w:i/>
                <w:sz w:val="20"/>
                <w:szCs w:val="20"/>
              </w:rPr>
              <w:t xml:space="preserve"> nebo jako porušení rozpočtové kázně). </w:t>
            </w:r>
          </w:p>
          <w:p w14:paraId="7BE220C5"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Pokud jsou splněny podmínky (existence sporu nebo pochybností o právech a povinnostech), je možné situaci vyřešit uzavřením dohody o narovnání a jejím uveřejněním v registru smluv.</w:t>
            </w:r>
          </w:p>
          <w:p w14:paraId="2D102E63" w14:textId="77777777" w:rsidR="001E75E2" w:rsidRPr="009B395F" w:rsidRDefault="001E75E2" w:rsidP="001E75E2">
            <w:pPr>
              <w:pStyle w:val="Odstavecseseznamem"/>
              <w:spacing w:line="360" w:lineRule="auto"/>
              <w:ind w:left="0"/>
              <w:jc w:val="both"/>
              <w:rPr>
                <w:rFonts w:ascii="Arial" w:hAnsi="Arial" w:cs="Arial"/>
                <w:i/>
                <w:sz w:val="20"/>
                <w:szCs w:val="20"/>
              </w:rPr>
            </w:pPr>
          </w:p>
          <w:p w14:paraId="60D05984" w14:textId="77777777" w:rsidR="001E75E2" w:rsidRPr="009B395F" w:rsidRDefault="001E75E2" w:rsidP="001E75E2">
            <w:pPr>
              <w:pStyle w:val="Odstavecseseznamem"/>
              <w:spacing w:line="360" w:lineRule="auto"/>
              <w:ind w:left="0"/>
              <w:jc w:val="both"/>
              <w:rPr>
                <w:rFonts w:ascii="Arial" w:hAnsi="Arial" w:cs="Arial"/>
                <w:sz w:val="20"/>
                <w:szCs w:val="20"/>
              </w:rPr>
            </w:pPr>
            <w:r w:rsidRPr="009B395F">
              <w:rPr>
                <w:rFonts w:ascii="Arial" w:hAnsi="Arial" w:cs="Arial"/>
                <w:sz w:val="20"/>
                <w:szCs w:val="20"/>
              </w:rPr>
              <w:t xml:space="preserve">Může nastat situace, že smlouva bude sice uveřejněna, ale bude uveřejněna chybně. Např. bude chybět příloha nebo budou znečitelněny informace, které být znečitelněny nemají. Taková situace se musí posuzovat případ od případu s vědomím toho, že </w:t>
            </w:r>
            <w:r w:rsidRPr="009B395F">
              <w:rPr>
                <w:rFonts w:ascii="Arial" w:hAnsi="Arial" w:cs="Arial"/>
                <w:b/>
                <w:sz w:val="20"/>
                <w:szCs w:val="20"/>
              </w:rPr>
              <w:t>před soudním výkladem, který zakládá neplatnost smlouvy, má prioritu soudní výklad, který nezakládá neplatnost smlouvy</w:t>
            </w:r>
            <w:r w:rsidRPr="009B395F">
              <w:rPr>
                <w:rFonts w:ascii="Arial" w:hAnsi="Arial" w:cs="Arial"/>
                <w:sz w:val="20"/>
                <w:szCs w:val="20"/>
              </w:rPr>
              <w:t>. Dále pak, pokud jsou splněny podmínky a pokud je možné část neplatného právního jednání oddělit, zbývající část smlouvy platí.</w:t>
            </w:r>
          </w:p>
          <w:p w14:paraId="3406F6B8" w14:textId="77777777" w:rsidR="001E75E2" w:rsidRPr="009B395F" w:rsidRDefault="001E75E2" w:rsidP="001E75E2">
            <w:pPr>
              <w:pStyle w:val="Odstavecseseznamem"/>
              <w:spacing w:line="360" w:lineRule="auto"/>
              <w:ind w:left="0"/>
              <w:jc w:val="both"/>
              <w:rPr>
                <w:rFonts w:ascii="Arial" w:hAnsi="Arial" w:cs="Arial"/>
                <w:sz w:val="20"/>
                <w:szCs w:val="20"/>
              </w:rPr>
            </w:pPr>
          </w:p>
          <w:p w14:paraId="0A33BB8D" w14:textId="77777777" w:rsidR="001E75E2" w:rsidRPr="009B395F" w:rsidRDefault="001E75E2" w:rsidP="001E75E2">
            <w:pPr>
              <w:pStyle w:val="Odstavecseseznamem"/>
              <w:spacing w:line="360" w:lineRule="auto"/>
              <w:ind w:left="0"/>
              <w:jc w:val="both"/>
              <w:rPr>
                <w:rFonts w:ascii="Arial" w:hAnsi="Arial" w:cs="Arial"/>
                <w:sz w:val="20"/>
                <w:szCs w:val="20"/>
              </w:rPr>
            </w:pPr>
            <w:r w:rsidRPr="009B395F">
              <w:rPr>
                <w:rFonts w:ascii="Arial" w:hAnsi="Arial" w:cs="Arial"/>
                <w:sz w:val="20"/>
                <w:szCs w:val="20"/>
              </w:rPr>
              <w:t xml:space="preserve">Společně se smlouvou se při uveřejnění uvádějí i její </w:t>
            </w:r>
            <w:proofErr w:type="spellStart"/>
            <w:r w:rsidRPr="009B395F">
              <w:rPr>
                <w:rFonts w:ascii="Arial" w:hAnsi="Arial" w:cs="Arial"/>
                <w:b/>
                <w:sz w:val="20"/>
                <w:szCs w:val="20"/>
              </w:rPr>
              <w:t>metadata</w:t>
            </w:r>
            <w:proofErr w:type="spellEnd"/>
            <w:r w:rsidRPr="009B395F">
              <w:rPr>
                <w:rFonts w:ascii="Arial" w:hAnsi="Arial" w:cs="Arial"/>
                <w:sz w:val="20"/>
                <w:szCs w:val="20"/>
              </w:rPr>
              <w:t xml:space="preserve"> (viz kapitola VI. písm. b.). Pokud nejsou povinná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uvedena nebo jsou uvedena tak chybně, že se ani nedají považovat za uvedená, pak se smlouva z hlediska práva nepovažuje za uveřejněnou (ač v registru smluv fakticky uveřejněna je). Smlouva se bude považovat za uveřejněnou až od okamžiku provedení opravy, pokud bude oprava provedena ve lhůtě 3 měsíců ode dne uzavření smlouvy. </w:t>
            </w:r>
            <w:proofErr w:type="spellStart"/>
            <w:r w:rsidRPr="009B395F">
              <w:rPr>
                <w:rFonts w:ascii="Arial" w:hAnsi="Arial" w:cs="Arial"/>
                <w:sz w:val="20"/>
                <w:szCs w:val="20"/>
              </w:rPr>
              <w:t>Metadata</w:t>
            </w:r>
            <w:proofErr w:type="spellEnd"/>
            <w:r w:rsidRPr="009B395F">
              <w:rPr>
                <w:rFonts w:ascii="Arial" w:hAnsi="Arial" w:cs="Arial"/>
                <w:sz w:val="20"/>
                <w:szCs w:val="20"/>
              </w:rPr>
              <w:t>, která jsou nesprávně uvedena z důvodu chyb v psaní a počtech, je možné opravit kdykoliv bez ohledu na to, že by taková chyba měla vliv na platnost smlouvy. Ostatní chyby v </w:t>
            </w:r>
            <w:proofErr w:type="spellStart"/>
            <w:r w:rsidRPr="009B395F">
              <w:rPr>
                <w:rFonts w:ascii="Arial" w:hAnsi="Arial" w:cs="Arial"/>
                <w:sz w:val="20"/>
                <w:szCs w:val="20"/>
              </w:rPr>
              <w:t>metadatech</w:t>
            </w:r>
            <w:proofErr w:type="spellEnd"/>
            <w:r w:rsidRPr="009B395F">
              <w:rPr>
                <w:rFonts w:ascii="Arial" w:hAnsi="Arial" w:cs="Arial"/>
                <w:sz w:val="20"/>
                <w:szCs w:val="20"/>
              </w:rPr>
              <w:t xml:space="preserve"> je možné opravovat jen ve lhůtě 3 měsíců ode dne uzavření smlouvy. </w:t>
            </w:r>
          </w:p>
          <w:p w14:paraId="7DAEC75E" w14:textId="77777777" w:rsidR="001E75E2" w:rsidRPr="009B395F" w:rsidRDefault="001E75E2" w:rsidP="001E75E2">
            <w:pPr>
              <w:pStyle w:val="Odstavecseseznamem"/>
              <w:spacing w:line="360" w:lineRule="auto"/>
              <w:ind w:left="0"/>
              <w:jc w:val="both"/>
              <w:rPr>
                <w:rFonts w:ascii="Arial" w:hAnsi="Arial" w:cs="Arial"/>
                <w:sz w:val="20"/>
                <w:szCs w:val="20"/>
              </w:rPr>
            </w:pPr>
          </w:p>
          <w:p w14:paraId="3523555D" w14:textId="77777777" w:rsidR="001E75E2" w:rsidRPr="009B395F" w:rsidRDefault="001E75E2" w:rsidP="001E75E2">
            <w:pPr>
              <w:spacing w:line="360" w:lineRule="auto"/>
              <w:jc w:val="both"/>
              <w:rPr>
                <w:rFonts w:ascii="Arial" w:hAnsi="Arial" w:cs="Arial"/>
                <w:sz w:val="20"/>
                <w:szCs w:val="20"/>
              </w:rPr>
            </w:pPr>
            <w:r w:rsidRPr="009B395F">
              <w:rPr>
                <w:rFonts w:ascii="Arial" w:hAnsi="Arial" w:cs="Arial"/>
                <w:sz w:val="20"/>
                <w:szCs w:val="20"/>
              </w:rPr>
              <w:t xml:space="preserve">Pokud se zjistí, že jsou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uvedena chybně nebo nejsou uvedena vůbec, bude pravděpodobně nezbytné takový stav </w:t>
            </w:r>
            <w:r w:rsidRPr="009B395F">
              <w:rPr>
                <w:rFonts w:ascii="Arial" w:hAnsi="Arial" w:cs="Arial"/>
                <w:b/>
                <w:sz w:val="20"/>
                <w:szCs w:val="20"/>
              </w:rPr>
              <w:t>napravit</w:t>
            </w:r>
            <w:r w:rsidRPr="009B395F">
              <w:rPr>
                <w:rFonts w:ascii="Arial" w:hAnsi="Arial" w:cs="Arial"/>
                <w:sz w:val="20"/>
                <w:szCs w:val="20"/>
              </w:rPr>
              <w:t>. Mohou nastat následující možnosti.</w:t>
            </w:r>
          </w:p>
          <w:p w14:paraId="278EA023" w14:textId="77777777" w:rsidR="001E75E2" w:rsidRPr="009B395F" w:rsidRDefault="001E75E2" w:rsidP="001E75E2">
            <w:pPr>
              <w:spacing w:line="360" w:lineRule="auto"/>
              <w:jc w:val="both"/>
              <w:rPr>
                <w:rFonts w:ascii="Arial" w:hAnsi="Arial" w:cs="Arial"/>
                <w:sz w:val="20"/>
                <w:szCs w:val="20"/>
              </w:rPr>
            </w:pPr>
          </w:p>
          <w:p w14:paraId="25A21FE8" w14:textId="77777777" w:rsidR="001E75E2" w:rsidRPr="009B395F" w:rsidRDefault="001E75E2" w:rsidP="009B395F">
            <w:pPr>
              <w:spacing w:after="120" w:line="360" w:lineRule="auto"/>
              <w:jc w:val="both"/>
              <w:rPr>
                <w:rFonts w:ascii="Arial" w:hAnsi="Arial" w:cs="Arial"/>
                <w:sz w:val="20"/>
                <w:szCs w:val="20"/>
              </w:rPr>
            </w:pPr>
            <w:r w:rsidRPr="009B395F">
              <w:rPr>
                <w:rFonts w:ascii="Arial" w:hAnsi="Arial" w:cs="Arial"/>
                <w:b/>
                <w:sz w:val="20"/>
                <w:szCs w:val="20"/>
              </w:rPr>
              <w:t xml:space="preserve">G. </w:t>
            </w:r>
            <w:r w:rsidRPr="009B395F">
              <w:rPr>
                <w:rFonts w:ascii="Arial" w:hAnsi="Arial" w:cs="Arial"/>
                <w:sz w:val="20"/>
                <w:szCs w:val="20"/>
              </w:rPr>
              <w:t>V </w:t>
            </w:r>
            <w:proofErr w:type="spellStart"/>
            <w:r w:rsidRPr="009B395F">
              <w:rPr>
                <w:rFonts w:ascii="Arial" w:hAnsi="Arial" w:cs="Arial"/>
                <w:sz w:val="20"/>
                <w:szCs w:val="20"/>
              </w:rPr>
              <w:t>metadatech</w:t>
            </w:r>
            <w:proofErr w:type="spellEnd"/>
            <w:r w:rsidRPr="009B395F">
              <w:rPr>
                <w:rFonts w:ascii="Arial" w:hAnsi="Arial" w:cs="Arial"/>
                <w:sz w:val="20"/>
                <w:szCs w:val="20"/>
              </w:rPr>
              <w:t xml:space="preserve"> je chyba, která má svou povahu v psaní a počtech.</w:t>
            </w:r>
          </w:p>
          <w:p w14:paraId="57AEBBCE" w14:textId="77777777" w:rsidR="001E75E2" w:rsidRPr="009B395F" w:rsidRDefault="001E75E2" w:rsidP="001E75E2">
            <w:pPr>
              <w:spacing w:line="360" w:lineRule="auto"/>
              <w:jc w:val="both"/>
              <w:rPr>
                <w:rFonts w:ascii="Arial" w:hAnsi="Arial" w:cs="Arial"/>
                <w:i/>
                <w:sz w:val="20"/>
                <w:szCs w:val="20"/>
              </w:rPr>
            </w:pPr>
            <w:r w:rsidRPr="009B395F">
              <w:rPr>
                <w:rFonts w:ascii="Arial" w:hAnsi="Arial" w:cs="Arial"/>
                <w:i/>
                <w:sz w:val="20"/>
                <w:szCs w:val="20"/>
              </w:rPr>
              <w:t xml:space="preserve">Doporučujeme bez prodlení </w:t>
            </w:r>
            <w:proofErr w:type="spellStart"/>
            <w:r w:rsidRPr="009B395F">
              <w:rPr>
                <w:rFonts w:ascii="Arial" w:hAnsi="Arial" w:cs="Arial"/>
                <w:i/>
                <w:sz w:val="20"/>
                <w:szCs w:val="20"/>
              </w:rPr>
              <w:t>metadata</w:t>
            </w:r>
            <w:proofErr w:type="spellEnd"/>
            <w:r w:rsidRPr="009B395F">
              <w:rPr>
                <w:rFonts w:ascii="Arial" w:hAnsi="Arial" w:cs="Arial"/>
                <w:i/>
                <w:sz w:val="20"/>
                <w:szCs w:val="20"/>
              </w:rPr>
              <w:t xml:space="preserve"> opravit. Takovou chybu je možné opravit kdykoliv, a to bez ohledu na platnost smlouvy.</w:t>
            </w:r>
          </w:p>
          <w:p w14:paraId="6567B456" w14:textId="77777777" w:rsidR="001E75E2" w:rsidRPr="009B395F" w:rsidRDefault="001E75E2" w:rsidP="001E75E2">
            <w:pPr>
              <w:spacing w:line="360" w:lineRule="auto"/>
              <w:jc w:val="both"/>
              <w:rPr>
                <w:rFonts w:ascii="Arial" w:hAnsi="Arial" w:cs="Arial"/>
                <w:i/>
                <w:sz w:val="20"/>
                <w:szCs w:val="20"/>
              </w:rPr>
            </w:pPr>
          </w:p>
          <w:p w14:paraId="567E33AA"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 xml:space="preserve">H.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nejsou vyplněna vůbec (taková situace spíše nenastane, neboť formulář obsahuje povinná pole) nebo jsou uvedena chybně tak, že nenáleží smlouvě, která je uveřejněna (např. je uveden jiný předmět smlouvy). Od uzavření smlouvy neuplynulo ještě 30 dnů. Ze smlouvy nebylo doposud plněno.</w:t>
            </w:r>
          </w:p>
          <w:p w14:paraId="4290D43A"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 xml:space="preserve">Doporučujeme </w:t>
            </w:r>
            <w:proofErr w:type="spellStart"/>
            <w:r w:rsidRPr="009B395F">
              <w:rPr>
                <w:rFonts w:ascii="Arial" w:hAnsi="Arial" w:cs="Arial"/>
                <w:i/>
                <w:sz w:val="20"/>
                <w:szCs w:val="20"/>
              </w:rPr>
              <w:t>metadata</w:t>
            </w:r>
            <w:proofErr w:type="spellEnd"/>
            <w:r w:rsidRPr="009B395F">
              <w:rPr>
                <w:rFonts w:ascii="Arial" w:hAnsi="Arial" w:cs="Arial"/>
                <w:i/>
                <w:sz w:val="20"/>
                <w:szCs w:val="20"/>
              </w:rPr>
              <w:t xml:space="preserve"> ihned opravit. </w:t>
            </w:r>
          </w:p>
          <w:p w14:paraId="492A9C3F" w14:textId="77777777" w:rsidR="001E75E2" w:rsidRPr="009B395F" w:rsidRDefault="001E75E2" w:rsidP="001E75E2">
            <w:pPr>
              <w:spacing w:line="360" w:lineRule="auto"/>
              <w:jc w:val="both"/>
              <w:rPr>
                <w:rFonts w:ascii="Arial" w:hAnsi="Arial" w:cs="Arial"/>
                <w:i/>
                <w:sz w:val="20"/>
                <w:szCs w:val="20"/>
              </w:rPr>
            </w:pPr>
          </w:p>
          <w:p w14:paraId="02B8FB4D" w14:textId="77777777" w:rsidR="001E75E2" w:rsidRPr="009B395F" w:rsidRDefault="001E75E2" w:rsidP="009B395F">
            <w:pPr>
              <w:spacing w:after="120" w:line="360" w:lineRule="auto"/>
              <w:jc w:val="both"/>
              <w:rPr>
                <w:rFonts w:ascii="Arial" w:hAnsi="Arial" w:cs="Arial"/>
                <w:sz w:val="20"/>
                <w:szCs w:val="20"/>
              </w:rPr>
            </w:pPr>
            <w:r w:rsidRPr="009B395F">
              <w:rPr>
                <w:rFonts w:ascii="Arial" w:hAnsi="Arial" w:cs="Arial"/>
                <w:b/>
                <w:sz w:val="20"/>
                <w:szCs w:val="20"/>
              </w:rPr>
              <w:t xml:space="preserve">I.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nejsou vyplněna vůbec (taková situace spíše nenastane, neboť formulář obsahuje povinná pole) nebo jsou uvedena chybně tak, že nenáleží smlouvě, která je uveřejněna (např. je uveden jiný předmět smlouvy). Od uzavření smlouvy neuplynulo ještě 30 dnů. Ze smlouvy již bylo plněno.</w:t>
            </w:r>
          </w:p>
          <w:p w14:paraId="0D8D675B"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 xml:space="preserve">Doporučujeme </w:t>
            </w:r>
            <w:proofErr w:type="spellStart"/>
            <w:r w:rsidRPr="009B395F">
              <w:rPr>
                <w:rFonts w:ascii="Arial" w:hAnsi="Arial" w:cs="Arial"/>
                <w:i/>
                <w:sz w:val="20"/>
                <w:szCs w:val="20"/>
              </w:rPr>
              <w:t>metadata</w:t>
            </w:r>
            <w:proofErr w:type="spellEnd"/>
            <w:r w:rsidRPr="009B395F">
              <w:rPr>
                <w:rFonts w:ascii="Arial" w:hAnsi="Arial" w:cs="Arial"/>
                <w:i/>
                <w:sz w:val="20"/>
                <w:szCs w:val="20"/>
              </w:rPr>
              <w:t xml:space="preserve"> ihned opravit. Taktéž doporučujeme vypořádat bezdůvodné obohacení, které vzniklo plněním z neúčinné smlouvy (smlouva se bude považovat za uveřejněnou až od okamžiku provedení opravy). Písemná dohoda o vypořádání bezdůvodného obohacení by měla být taktéž uveřejněna v registru smluv. Plnění z neúčinné smlouvy může být pro některé subjekty bráno jako porušení rozpočtové kázně.</w:t>
            </w:r>
          </w:p>
          <w:p w14:paraId="04C2D240" w14:textId="77777777" w:rsidR="001E75E2" w:rsidRPr="009B395F" w:rsidRDefault="001E75E2" w:rsidP="001E75E2">
            <w:pPr>
              <w:spacing w:line="360" w:lineRule="auto"/>
              <w:jc w:val="both"/>
              <w:rPr>
                <w:rFonts w:ascii="Arial" w:hAnsi="Arial" w:cs="Arial"/>
                <w:i/>
                <w:sz w:val="20"/>
                <w:szCs w:val="20"/>
              </w:rPr>
            </w:pPr>
          </w:p>
          <w:p w14:paraId="4108909B"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 xml:space="preserve">J.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nejsou vyplněna vůbec (taková situace spíše nenastane, neboť formulář obsahuje povinná pole) nebo jsou uvedena chybně tak, že nenáleží smlouvě, která je uveřejněna (např. je uveden jiný předmět smlouvy). Od uzavření smlouvy uplynulo více než 30 dnů, ale méně než 3 měsíce. Ze smlouvy nebylo doposud plněno.</w:t>
            </w:r>
          </w:p>
          <w:p w14:paraId="00A05C5C" w14:textId="77777777" w:rsidR="001E75E2" w:rsidRPr="009B395F" w:rsidRDefault="001E75E2" w:rsidP="009B395F">
            <w:pPr>
              <w:pStyle w:val="Odstavecseseznamem"/>
              <w:spacing w:after="120" w:line="360" w:lineRule="auto"/>
              <w:ind w:left="0"/>
              <w:contextualSpacing w:val="0"/>
              <w:jc w:val="both"/>
              <w:rPr>
                <w:rFonts w:ascii="Arial" w:hAnsi="Arial" w:cs="Arial"/>
                <w:i/>
                <w:sz w:val="20"/>
                <w:szCs w:val="20"/>
              </w:rPr>
            </w:pPr>
            <w:r w:rsidRPr="009B395F">
              <w:rPr>
                <w:rFonts w:ascii="Arial" w:hAnsi="Arial" w:cs="Arial"/>
                <w:i/>
                <w:sz w:val="20"/>
                <w:szCs w:val="20"/>
              </w:rPr>
              <w:t xml:space="preserve">Taková smlouva se nepovažuje za uveřejněnou v registru smluv; za uveřejněnou se bude považovat až od okamžiku opravy </w:t>
            </w:r>
            <w:proofErr w:type="spellStart"/>
            <w:r w:rsidRPr="009B395F">
              <w:rPr>
                <w:rFonts w:ascii="Arial" w:hAnsi="Arial" w:cs="Arial"/>
                <w:i/>
                <w:sz w:val="20"/>
                <w:szCs w:val="20"/>
              </w:rPr>
              <w:t>metadat</w:t>
            </w:r>
            <w:proofErr w:type="spellEnd"/>
            <w:r w:rsidRPr="009B395F">
              <w:rPr>
                <w:rFonts w:ascii="Arial" w:hAnsi="Arial" w:cs="Arial"/>
                <w:i/>
                <w:sz w:val="20"/>
                <w:szCs w:val="20"/>
              </w:rPr>
              <w:t xml:space="preserve">, od tohoto okamžiku také může být nejdříve účinná. Doporučujeme </w:t>
            </w:r>
            <w:proofErr w:type="spellStart"/>
            <w:r w:rsidRPr="009B395F">
              <w:rPr>
                <w:rFonts w:ascii="Arial" w:hAnsi="Arial" w:cs="Arial"/>
                <w:i/>
                <w:sz w:val="20"/>
                <w:szCs w:val="20"/>
              </w:rPr>
              <w:t>metadata</w:t>
            </w:r>
            <w:proofErr w:type="spellEnd"/>
            <w:r w:rsidRPr="009B395F">
              <w:rPr>
                <w:rFonts w:ascii="Arial" w:hAnsi="Arial" w:cs="Arial"/>
                <w:i/>
                <w:sz w:val="20"/>
                <w:szCs w:val="20"/>
              </w:rPr>
              <w:t xml:space="preserve"> ihned opravit. </w:t>
            </w:r>
          </w:p>
          <w:p w14:paraId="2303E4EE" w14:textId="3F20CE91"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sankce být udělena může (např. kvalifikace jako přestupek zadavatele podle zákona o zadávání veřejných zakázek</w:t>
            </w:r>
            <w:r w:rsidR="009B395F" w:rsidRPr="009B395F">
              <w:rPr>
                <w:rFonts w:ascii="Arial" w:hAnsi="Arial" w:cs="Arial"/>
                <w:i/>
                <w:sz w:val="20"/>
                <w:szCs w:val="20"/>
                <w:vertAlign w:val="superscript"/>
              </w:rPr>
              <w:t>1</w:t>
            </w:r>
            <w:r w:rsidRPr="009B395F">
              <w:rPr>
                <w:rFonts w:ascii="Arial" w:hAnsi="Arial" w:cs="Arial"/>
                <w:i/>
                <w:sz w:val="20"/>
                <w:szCs w:val="20"/>
              </w:rPr>
              <w:t xml:space="preserve"> nebo jako porušení rozpočtové kázně).</w:t>
            </w:r>
          </w:p>
          <w:p w14:paraId="67723814" w14:textId="77777777" w:rsidR="001E75E2" w:rsidRPr="009B395F" w:rsidRDefault="001E75E2" w:rsidP="001E75E2">
            <w:pPr>
              <w:spacing w:line="360" w:lineRule="auto"/>
              <w:jc w:val="both"/>
              <w:rPr>
                <w:rFonts w:ascii="Arial" w:hAnsi="Arial" w:cs="Arial"/>
                <w:b/>
                <w:sz w:val="20"/>
                <w:szCs w:val="20"/>
              </w:rPr>
            </w:pPr>
          </w:p>
          <w:p w14:paraId="23DE56C2" w14:textId="77777777" w:rsidR="001E75E2" w:rsidRPr="009B395F" w:rsidRDefault="001E75E2" w:rsidP="009B395F">
            <w:pPr>
              <w:spacing w:after="120" w:line="360" w:lineRule="auto"/>
              <w:jc w:val="both"/>
              <w:rPr>
                <w:rFonts w:ascii="Arial" w:hAnsi="Arial" w:cs="Arial"/>
                <w:sz w:val="20"/>
                <w:szCs w:val="20"/>
              </w:rPr>
            </w:pPr>
            <w:r w:rsidRPr="009B395F">
              <w:rPr>
                <w:rFonts w:ascii="Arial" w:hAnsi="Arial" w:cs="Arial"/>
                <w:b/>
                <w:sz w:val="20"/>
                <w:szCs w:val="20"/>
              </w:rPr>
              <w:t>K.</w:t>
            </w:r>
            <w:r w:rsidRPr="009B395F">
              <w:rPr>
                <w:rFonts w:ascii="Arial" w:hAnsi="Arial" w:cs="Arial"/>
                <w:sz w:val="20"/>
                <w:szCs w:val="20"/>
              </w:rPr>
              <w:t xml:space="preserve">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nejsou vyplněna vůbec (taková situace spíše nenastane, neboť formulář obsahuje povinná pole) nebo jsou uvedena chybně tak, že nenáleží smlouvě, která je uveřejněna (např. je uveden jiný předmět smlouvy). Od uzavření smlouvy uplynulo více než 30 dnů, avšak ještě neuplynula lhůta 3 měsíců. Ze smlouvy již bylo plněno. </w:t>
            </w:r>
          </w:p>
          <w:p w14:paraId="23B31975" w14:textId="77777777" w:rsidR="001E75E2" w:rsidRPr="009B395F" w:rsidRDefault="001E75E2" w:rsidP="009B395F">
            <w:pPr>
              <w:pStyle w:val="Odstavecseseznamem"/>
              <w:spacing w:after="120" w:line="360" w:lineRule="auto"/>
              <w:ind w:left="0"/>
              <w:contextualSpacing w:val="0"/>
              <w:jc w:val="both"/>
              <w:rPr>
                <w:rFonts w:ascii="Arial" w:hAnsi="Arial" w:cs="Arial"/>
                <w:i/>
                <w:sz w:val="20"/>
                <w:szCs w:val="20"/>
              </w:rPr>
            </w:pPr>
            <w:r w:rsidRPr="009B395F">
              <w:rPr>
                <w:rFonts w:ascii="Arial" w:hAnsi="Arial" w:cs="Arial"/>
                <w:i/>
                <w:sz w:val="20"/>
                <w:szCs w:val="20"/>
              </w:rPr>
              <w:t xml:space="preserve">Taková smlouva se nepovažuje za uveřejněnou v registru smluv; za uveřejněnou se bude </w:t>
            </w:r>
            <w:r w:rsidRPr="009B395F">
              <w:rPr>
                <w:rFonts w:ascii="Arial" w:hAnsi="Arial" w:cs="Arial"/>
                <w:i/>
                <w:sz w:val="20"/>
                <w:szCs w:val="20"/>
              </w:rPr>
              <w:lastRenderedPageBreak/>
              <w:t xml:space="preserve">považovat až od okamžiku opravy </w:t>
            </w:r>
            <w:proofErr w:type="spellStart"/>
            <w:r w:rsidRPr="009B395F">
              <w:rPr>
                <w:rFonts w:ascii="Arial" w:hAnsi="Arial" w:cs="Arial"/>
                <w:i/>
                <w:sz w:val="20"/>
                <w:szCs w:val="20"/>
              </w:rPr>
              <w:t>metadat</w:t>
            </w:r>
            <w:proofErr w:type="spellEnd"/>
            <w:r w:rsidRPr="009B395F">
              <w:rPr>
                <w:rFonts w:ascii="Arial" w:hAnsi="Arial" w:cs="Arial"/>
                <w:i/>
                <w:sz w:val="20"/>
                <w:szCs w:val="20"/>
              </w:rPr>
              <w:t xml:space="preserve">, od tohoto okamžiku také může být nejdříve účinná. </w:t>
            </w:r>
          </w:p>
          <w:p w14:paraId="28E47433"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 xml:space="preserve">Doporučujeme </w:t>
            </w:r>
            <w:proofErr w:type="spellStart"/>
            <w:r w:rsidRPr="009B395F">
              <w:rPr>
                <w:rFonts w:ascii="Arial" w:hAnsi="Arial" w:cs="Arial"/>
                <w:i/>
                <w:sz w:val="20"/>
                <w:szCs w:val="20"/>
              </w:rPr>
              <w:t>metadata</w:t>
            </w:r>
            <w:proofErr w:type="spellEnd"/>
            <w:r w:rsidRPr="009B395F">
              <w:rPr>
                <w:rFonts w:ascii="Arial" w:hAnsi="Arial" w:cs="Arial"/>
                <w:i/>
                <w:sz w:val="20"/>
                <w:szCs w:val="20"/>
              </w:rPr>
              <w:t xml:space="preserve"> ihned opravit. Taktéž doporučujeme vypořádat bezdůvodné obohacení, které vzniklo plněním z neúčinné smlouvy. Písemná dohoda o vypořádání bezdůvodného obohacení by měla být taktéž uveřejněna v registru smluv. </w:t>
            </w:r>
          </w:p>
          <w:p w14:paraId="5F4A8212" w14:textId="103301A6" w:rsidR="001E75E2" w:rsidRPr="009B395F" w:rsidRDefault="001E75E2" w:rsidP="009B395F">
            <w:pPr>
              <w:pStyle w:val="Odstavecseseznamem"/>
              <w:spacing w:after="120" w:line="360" w:lineRule="auto"/>
              <w:ind w:left="0"/>
              <w:contextualSpacing w:val="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sankce být udělena může (např. kvalifikace jako přestupek zadavatele podle zákona o zadávání veřejných zakázek</w:t>
            </w:r>
            <w:r w:rsidR="009B395F" w:rsidRPr="009B395F">
              <w:rPr>
                <w:rFonts w:ascii="Arial" w:hAnsi="Arial" w:cs="Arial"/>
                <w:i/>
                <w:sz w:val="20"/>
                <w:szCs w:val="20"/>
                <w:vertAlign w:val="superscript"/>
              </w:rPr>
              <w:t>1</w:t>
            </w:r>
            <w:r w:rsidRPr="009B395F">
              <w:rPr>
                <w:rFonts w:ascii="Arial" w:hAnsi="Arial" w:cs="Arial"/>
                <w:i/>
                <w:sz w:val="20"/>
                <w:szCs w:val="20"/>
              </w:rPr>
              <w:t xml:space="preserve"> nebo jako porušení rozpočtové kázně).</w:t>
            </w:r>
          </w:p>
          <w:p w14:paraId="486CD98F"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Pokud jsou splněny podmínky (existence sporu nebo pochybností o právech a povinnostech), je možné situaci vyřešit uzavřením dohody o narovnání a jejím uveřejněním v registru smluv.</w:t>
            </w:r>
          </w:p>
          <w:p w14:paraId="12E327CE" w14:textId="77777777" w:rsidR="001E75E2" w:rsidRPr="009B395F" w:rsidRDefault="001E75E2" w:rsidP="001E75E2">
            <w:pPr>
              <w:pStyle w:val="Odstavecseseznamem"/>
              <w:spacing w:line="360" w:lineRule="auto"/>
              <w:ind w:left="0"/>
              <w:jc w:val="both"/>
              <w:rPr>
                <w:rFonts w:ascii="Arial" w:hAnsi="Arial" w:cs="Arial"/>
                <w:i/>
                <w:sz w:val="20"/>
                <w:szCs w:val="20"/>
              </w:rPr>
            </w:pPr>
          </w:p>
          <w:p w14:paraId="2F7AD00C" w14:textId="77777777" w:rsidR="001E75E2" w:rsidRPr="009B395F" w:rsidRDefault="001E75E2" w:rsidP="009B395F">
            <w:pPr>
              <w:pStyle w:val="Odstavecseseznamem"/>
              <w:spacing w:after="120" w:line="360" w:lineRule="auto"/>
              <w:ind w:left="0"/>
              <w:contextualSpacing w:val="0"/>
              <w:jc w:val="both"/>
              <w:rPr>
                <w:rFonts w:ascii="Arial" w:hAnsi="Arial" w:cs="Arial"/>
                <w:sz w:val="20"/>
                <w:szCs w:val="20"/>
              </w:rPr>
            </w:pPr>
            <w:r w:rsidRPr="009B395F">
              <w:rPr>
                <w:rFonts w:ascii="Arial" w:hAnsi="Arial" w:cs="Arial"/>
                <w:b/>
                <w:sz w:val="20"/>
                <w:szCs w:val="20"/>
              </w:rPr>
              <w:t xml:space="preserve">L.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nejsou vyplněna vůbec (taková situace spíše nenastane, neboť formulář obsahuje povinná pole) nebo jsou uvedena chybně tak, že nenáleží smlouvě, která je uveřejněna (např. je uveden jiný předmět smlouvy). Od uzavření smlouvy již uplynuly 3 měsíce. Ze smlouvy nebylo doposud plněno.</w:t>
            </w:r>
          </w:p>
          <w:p w14:paraId="158C1768" w14:textId="77777777" w:rsidR="001E75E2" w:rsidRPr="009B395F" w:rsidRDefault="001E75E2" w:rsidP="009B395F">
            <w:pPr>
              <w:pStyle w:val="Odstavecseseznamem"/>
              <w:spacing w:after="120" w:line="360" w:lineRule="auto"/>
              <w:ind w:left="0"/>
              <w:contextualSpacing w:val="0"/>
              <w:jc w:val="both"/>
              <w:rPr>
                <w:rFonts w:ascii="Arial" w:hAnsi="Arial" w:cs="Arial"/>
                <w:i/>
                <w:sz w:val="20"/>
                <w:szCs w:val="20"/>
              </w:rPr>
            </w:pPr>
            <w:r w:rsidRPr="009B395F">
              <w:rPr>
                <w:rFonts w:ascii="Arial" w:hAnsi="Arial" w:cs="Arial"/>
                <w:i/>
                <w:sz w:val="20"/>
                <w:szCs w:val="20"/>
              </w:rPr>
              <w:t xml:space="preserve">Taková smlouva je zrušena od počátku. Doporučujeme smlouvu uzavřít znovu a uveřejnit ji. </w:t>
            </w:r>
          </w:p>
          <w:p w14:paraId="3A6AA95A" w14:textId="2DB35491"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sankce být udělena může (např. kvalifikace jako přestupek zadavatele podle zákona o zadávání veřejných zakázek</w:t>
            </w:r>
            <w:r w:rsidR="009B395F" w:rsidRPr="009B395F">
              <w:rPr>
                <w:rFonts w:ascii="Arial" w:hAnsi="Arial" w:cs="Arial"/>
                <w:i/>
                <w:sz w:val="20"/>
                <w:szCs w:val="20"/>
                <w:vertAlign w:val="superscript"/>
              </w:rPr>
              <w:t>1</w:t>
            </w:r>
            <w:r w:rsidRPr="009B395F">
              <w:rPr>
                <w:rFonts w:ascii="Arial" w:hAnsi="Arial" w:cs="Arial"/>
                <w:i/>
                <w:sz w:val="20"/>
                <w:szCs w:val="20"/>
              </w:rPr>
              <w:t xml:space="preserve"> nebo jako porušení rozpočtové kázně).</w:t>
            </w:r>
          </w:p>
          <w:p w14:paraId="28EFC0DB" w14:textId="77777777" w:rsidR="001E75E2" w:rsidRPr="009B395F" w:rsidRDefault="001E75E2" w:rsidP="001E75E2">
            <w:pPr>
              <w:pStyle w:val="Odstavecseseznamem"/>
              <w:spacing w:line="360" w:lineRule="auto"/>
              <w:ind w:left="0"/>
              <w:jc w:val="both"/>
              <w:rPr>
                <w:rFonts w:ascii="Arial" w:hAnsi="Arial" w:cs="Arial"/>
                <w:i/>
                <w:sz w:val="20"/>
                <w:szCs w:val="20"/>
              </w:rPr>
            </w:pPr>
          </w:p>
          <w:p w14:paraId="10C65F43" w14:textId="77777777" w:rsidR="001E75E2" w:rsidRPr="009B395F" w:rsidRDefault="001E75E2" w:rsidP="009B395F">
            <w:pPr>
              <w:spacing w:after="120" w:line="360" w:lineRule="auto"/>
              <w:jc w:val="both"/>
              <w:rPr>
                <w:rFonts w:ascii="Arial" w:hAnsi="Arial" w:cs="Arial"/>
                <w:sz w:val="20"/>
                <w:szCs w:val="20"/>
              </w:rPr>
            </w:pPr>
            <w:r w:rsidRPr="009B395F">
              <w:rPr>
                <w:rFonts w:ascii="Arial" w:hAnsi="Arial" w:cs="Arial"/>
                <w:b/>
                <w:sz w:val="20"/>
                <w:szCs w:val="20"/>
              </w:rPr>
              <w:t xml:space="preserve">M. </w:t>
            </w:r>
            <w:proofErr w:type="spellStart"/>
            <w:r w:rsidRPr="009B395F">
              <w:rPr>
                <w:rFonts w:ascii="Arial" w:hAnsi="Arial" w:cs="Arial"/>
                <w:sz w:val="20"/>
                <w:szCs w:val="20"/>
              </w:rPr>
              <w:t>Metadata</w:t>
            </w:r>
            <w:proofErr w:type="spellEnd"/>
            <w:r w:rsidRPr="009B395F">
              <w:rPr>
                <w:rFonts w:ascii="Arial" w:hAnsi="Arial" w:cs="Arial"/>
                <w:sz w:val="20"/>
                <w:szCs w:val="20"/>
              </w:rPr>
              <w:t xml:space="preserve"> nejsou vyplněna vůbec (taková situace spíše nenastane, neboť formulář obsahuje povinná pole) nebo jsou uvedena chybně tak, že nenáleží smlouvě, která je uveřejněna (např. je uveden jiný předmět smlouvy). Od uzavření smlouvy již uplynuly 3 měsíce. Ze smlouvy již bylo plněno. </w:t>
            </w:r>
          </w:p>
          <w:p w14:paraId="25414EAE" w14:textId="77777777" w:rsidR="001E75E2" w:rsidRPr="009B395F" w:rsidRDefault="001E75E2" w:rsidP="009B395F">
            <w:pPr>
              <w:spacing w:after="120" w:line="360" w:lineRule="auto"/>
              <w:jc w:val="both"/>
              <w:rPr>
                <w:rFonts w:ascii="Arial" w:hAnsi="Arial" w:cs="Arial"/>
                <w:i/>
                <w:sz w:val="20"/>
                <w:szCs w:val="20"/>
              </w:rPr>
            </w:pPr>
            <w:r w:rsidRPr="009B395F">
              <w:rPr>
                <w:rFonts w:ascii="Arial" w:hAnsi="Arial" w:cs="Arial"/>
                <w:i/>
                <w:sz w:val="20"/>
                <w:szCs w:val="20"/>
              </w:rPr>
              <w:t>Taková smlouva je zrušena od počátku (smlouva se nepovažuje za uveřejněnou v registru smluv a již uplynuly více než 3 měsíce).</w:t>
            </w:r>
          </w:p>
          <w:p w14:paraId="55742BAC" w14:textId="77777777" w:rsidR="001E75E2" w:rsidRPr="009B395F" w:rsidRDefault="001E75E2" w:rsidP="009B395F">
            <w:pPr>
              <w:spacing w:after="120" w:line="360" w:lineRule="auto"/>
              <w:jc w:val="both"/>
              <w:rPr>
                <w:rFonts w:ascii="Arial" w:hAnsi="Arial" w:cs="Arial"/>
                <w:i/>
                <w:sz w:val="20"/>
                <w:szCs w:val="20"/>
              </w:rPr>
            </w:pPr>
            <w:r w:rsidRPr="009B395F">
              <w:rPr>
                <w:rFonts w:ascii="Arial" w:hAnsi="Arial" w:cs="Arial"/>
                <w:i/>
                <w:sz w:val="20"/>
                <w:szCs w:val="20"/>
              </w:rPr>
              <w:t xml:space="preserve">Doporučujeme, aby strany uzavřely smlouvu o vypořádání závazků. Tou potvrdí, že nebudou vůči sobě navzájem uplatňovat nároky z plnění, které proběhlo v souladu s neuveřejněnou smlouvou a zároveň potvrdí, že práva a povinnosti, které by měly přetrvávat z neuveřejněné smlouvy, uzavřením této smlouvy o vypořádání závazků nabývají platnosti a účinnosti. Původní smlouva bude přílohou smlouvy o vypořádání závazků. Tímto zároveň dojde i k vypořádání bezdůvodného obohacení. Uzavřená smlouva o vypořádání závazků bude rovněž uveřejněna v registru smluv. </w:t>
            </w:r>
            <w:r w:rsidRPr="009B395F">
              <w:rPr>
                <w:rFonts w:ascii="Arial" w:hAnsi="Arial" w:cs="Arial"/>
                <w:i/>
                <w:sz w:val="20"/>
                <w:szCs w:val="20"/>
              </w:rPr>
              <w:lastRenderedPageBreak/>
              <w:t xml:space="preserve">Pokud máte zájem o vzor smlouvy o vypořádání závazku, napište si o ni prosím na </w:t>
            </w:r>
            <w:hyperlink r:id="rId32" w:history="1">
              <w:r w:rsidRPr="009B395F">
                <w:rPr>
                  <w:rStyle w:val="Hypertextovodkaz"/>
                  <w:rFonts w:ascii="Arial" w:hAnsi="Arial" w:cs="Arial"/>
                  <w:i/>
                  <w:sz w:val="20"/>
                  <w:szCs w:val="20"/>
                </w:rPr>
                <w:t>registrsmluv@mvcr.cz</w:t>
              </w:r>
            </w:hyperlink>
            <w:r w:rsidRPr="009B395F">
              <w:rPr>
                <w:rFonts w:ascii="Arial" w:hAnsi="Arial" w:cs="Arial"/>
                <w:i/>
                <w:sz w:val="20"/>
                <w:szCs w:val="20"/>
              </w:rPr>
              <w:t>.</w:t>
            </w:r>
          </w:p>
          <w:p w14:paraId="64BC43BE" w14:textId="094BAAB8"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Nedodržení lhůty 30 dnů pro uveřejnění smlouvy je porušením zákona. Zákon o registru smluv s jejím nedodržením nespojuje žádnou sankci. Podle jiných právních předpisů však být udělena může (např. kvalifikace jako přestupek zadavatele podle zákona o zadávání veřejných zakázek</w:t>
            </w:r>
            <w:r w:rsidR="009B395F" w:rsidRPr="009B395F">
              <w:rPr>
                <w:rFonts w:ascii="Arial" w:hAnsi="Arial" w:cs="Arial"/>
                <w:i/>
                <w:sz w:val="20"/>
                <w:szCs w:val="20"/>
                <w:vertAlign w:val="superscript"/>
              </w:rPr>
              <w:t>1</w:t>
            </w:r>
            <w:r w:rsidRPr="009B395F">
              <w:rPr>
                <w:rFonts w:ascii="Arial" w:hAnsi="Arial" w:cs="Arial"/>
                <w:i/>
                <w:sz w:val="20"/>
                <w:szCs w:val="20"/>
              </w:rPr>
              <w:t xml:space="preserve"> nebo jako porušení rozpočtové kázně).</w:t>
            </w:r>
          </w:p>
          <w:p w14:paraId="5612F094" w14:textId="77777777" w:rsidR="001E75E2" w:rsidRPr="009B395F" w:rsidRDefault="001E75E2" w:rsidP="001E75E2">
            <w:pPr>
              <w:pStyle w:val="Odstavecseseznamem"/>
              <w:spacing w:line="360" w:lineRule="auto"/>
              <w:ind w:left="0"/>
              <w:jc w:val="both"/>
              <w:rPr>
                <w:rFonts w:ascii="Arial" w:hAnsi="Arial" w:cs="Arial"/>
                <w:i/>
                <w:sz w:val="20"/>
                <w:szCs w:val="20"/>
              </w:rPr>
            </w:pPr>
            <w:r w:rsidRPr="009B395F">
              <w:rPr>
                <w:rFonts w:ascii="Arial" w:hAnsi="Arial" w:cs="Arial"/>
                <w:i/>
                <w:sz w:val="20"/>
                <w:szCs w:val="20"/>
              </w:rPr>
              <w:t>_______________________</w:t>
            </w:r>
          </w:p>
          <w:p w14:paraId="419D7E30" w14:textId="2298DFE6" w:rsidR="003C436F" w:rsidRPr="009B395F" w:rsidRDefault="001E75E2" w:rsidP="009B395F">
            <w:pPr>
              <w:pStyle w:val="Odstavecseseznamem"/>
              <w:ind w:left="0"/>
              <w:contextualSpacing w:val="0"/>
              <w:jc w:val="both"/>
              <w:rPr>
                <w:rFonts w:ascii="Arial" w:hAnsi="Arial" w:cs="Arial"/>
                <w:i/>
                <w:sz w:val="16"/>
                <w:szCs w:val="16"/>
              </w:rPr>
            </w:pPr>
            <w:r w:rsidRPr="009B395F">
              <w:rPr>
                <w:rStyle w:val="Odkaznavysvtlivky"/>
                <w:rFonts w:ascii="Arial" w:hAnsi="Arial" w:cs="Arial"/>
                <w:sz w:val="16"/>
                <w:szCs w:val="16"/>
              </w:rPr>
              <w:footnoteRef/>
            </w:r>
            <w:r w:rsidRPr="009B395F">
              <w:rPr>
                <w:rFonts w:ascii="Arial" w:hAnsi="Arial" w:cs="Arial"/>
                <w:sz w:val="16"/>
                <w:szCs w:val="16"/>
              </w:rPr>
              <w:t xml:space="preserve"> Nebyla-li smlouva uveřejněna na profilu zadavatele či jiným způsobem dle jiného právního předpisu, tedy ani v registru smluv.</w:t>
            </w:r>
          </w:p>
        </w:tc>
      </w:tr>
    </w:tbl>
    <w:p w14:paraId="7865B761" w14:textId="77777777" w:rsidR="003468DA" w:rsidRPr="00003477" w:rsidRDefault="003468DA" w:rsidP="00513C71">
      <w:pPr>
        <w:spacing w:after="0" w:line="360" w:lineRule="auto"/>
        <w:jc w:val="both"/>
        <w:rPr>
          <w:rFonts w:ascii="Arial" w:hAnsi="Arial" w:cs="Arial"/>
          <w:sz w:val="24"/>
        </w:rPr>
      </w:pPr>
    </w:p>
    <w:p w14:paraId="7139052F" w14:textId="77777777" w:rsidR="00396FAC" w:rsidRDefault="00C949A0" w:rsidP="00003477">
      <w:pPr>
        <w:spacing w:after="0" w:line="360" w:lineRule="auto"/>
        <w:jc w:val="both"/>
        <w:rPr>
          <w:rFonts w:ascii="Arial" w:hAnsi="Arial" w:cs="Arial"/>
          <w:sz w:val="24"/>
        </w:rPr>
      </w:pPr>
      <w:r w:rsidRPr="00003477">
        <w:rPr>
          <w:rFonts w:ascii="Arial" w:hAnsi="Arial" w:cs="Arial"/>
          <w:sz w:val="24"/>
        </w:rPr>
        <w:t xml:space="preserve">V některých případech </w:t>
      </w:r>
      <w:r w:rsidRPr="00003477">
        <w:rPr>
          <w:rFonts w:ascii="Arial" w:hAnsi="Arial" w:cs="Arial"/>
          <w:b/>
          <w:sz w:val="24"/>
        </w:rPr>
        <w:t>nesprávného uveřejnění</w:t>
      </w:r>
      <w:r w:rsidRPr="00003477">
        <w:rPr>
          <w:rFonts w:ascii="Arial" w:hAnsi="Arial" w:cs="Arial"/>
          <w:sz w:val="24"/>
        </w:rPr>
        <w:t xml:space="preserve"> pouze </w:t>
      </w:r>
      <w:r w:rsidRPr="00C77E33">
        <w:rPr>
          <w:rFonts w:ascii="Arial" w:hAnsi="Arial"/>
          <w:b/>
          <w:sz w:val="24"/>
        </w:rPr>
        <w:t>části smlouvy</w:t>
      </w:r>
      <w:r w:rsidRPr="00003477">
        <w:rPr>
          <w:rFonts w:ascii="Arial" w:hAnsi="Arial" w:cs="Arial"/>
          <w:sz w:val="24"/>
        </w:rPr>
        <w:t xml:space="preserve"> anebo nesprávného vyloučení </w:t>
      </w:r>
      <w:proofErr w:type="spellStart"/>
      <w:r w:rsidRPr="00003477">
        <w:rPr>
          <w:rFonts w:ascii="Arial" w:hAnsi="Arial" w:cs="Arial"/>
          <w:sz w:val="24"/>
        </w:rPr>
        <w:t>metadat</w:t>
      </w:r>
      <w:proofErr w:type="spellEnd"/>
      <w:r w:rsidRPr="00003477">
        <w:rPr>
          <w:rFonts w:ascii="Arial" w:hAnsi="Arial" w:cs="Arial"/>
          <w:sz w:val="24"/>
        </w:rPr>
        <w:t xml:space="preserve"> z důvodu ochrany obchodního tajemství se</w:t>
      </w:r>
      <w:r w:rsidR="008A220E">
        <w:rPr>
          <w:rFonts w:ascii="Arial" w:hAnsi="Arial" w:cs="Arial"/>
          <w:sz w:val="24"/>
        </w:rPr>
        <w:t> </w:t>
      </w:r>
      <w:r w:rsidRPr="00003477">
        <w:rPr>
          <w:rFonts w:ascii="Arial" w:hAnsi="Arial" w:cs="Arial"/>
          <w:sz w:val="24"/>
        </w:rPr>
        <w:t xml:space="preserve">smlouva </w:t>
      </w:r>
      <w:r w:rsidRPr="00003477">
        <w:rPr>
          <w:rFonts w:ascii="Arial" w:hAnsi="Arial" w:cs="Arial"/>
          <w:b/>
          <w:sz w:val="24"/>
        </w:rPr>
        <w:t xml:space="preserve">za </w:t>
      </w:r>
      <w:r w:rsidR="008A220E">
        <w:rPr>
          <w:rFonts w:ascii="Arial" w:hAnsi="Arial" w:cs="Arial"/>
          <w:b/>
          <w:sz w:val="24"/>
        </w:rPr>
        <w:t>neplat</w:t>
      </w:r>
      <w:r w:rsidR="008A220E" w:rsidRPr="00003477">
        <w:rPr>
          <w:rFonts w:ascii="Arial" w:hAnsi="Arial" w:cs="Arial"/>
          <w:b/>
          <w:sz w:val="24"/>
        </w:rPr>
        <w:t xml:space="preserve">nou </w:t>
      </w:r>
      <w:r w:rsidRPr="00003477">
        <w:rPr>
          <w:rFonts w:ascii="Arial" w:hAnsi="Arial" w:cs="Arial"/>
          <w:b/>
          <w:sz w:val="24"/>
        </w:rPr>
        <w:t>od</w:t>
      </w:r>
      <w:r w:rsidR="0060601E" w:rsidRPr="00003477">
        <w:rPr>
          <w:rFonts w:ascii="Arial" w:hAnsi="Arial" w:cs="Arial"/>
          <w:b/>
          <w:sz w:val="24"/>
        </w:rPr>
        <w:t> </w:t>
      </w:r>
      <w:r w:rsidRPr="00003477">
        <w:rPr>
          <w:rFonts w:ascii="Arial" w:hAnsi="Arial" w:cs="Arial"/>
          <w:b/>
          <w:sz w:val="24"/>
        </w:rPr>
        <w:t>počátku nepovažuje</w:t>
      </w:r>
      <w:r w:rsidR="00346B2F" w:rsidRPr="00003477">
        <w:rPr>
          <w:rFonts w:ascii="Arial" w:hAnsi="Arial" w:cs="Arial"/>
          <w:b/>
          <w:sz w:val="24"/>
        </w:rPr>
        <w:t xml:space="preserve"> </w:t>
      </w:r>
      <w:r w:rsidR="00346B2F" w:rsidRPr="00003477">
        <w:rPr>
          <w:rFonts w:ascii="Arial" w:hAnsi="Arial" w:cs="Arial"/>
          <w:sz w:val="24"/>
        </w:rPr>
        <w:t>(beneficium)</w:t>
      </w:r>
      <w:r w:rsidRPr="00003477">
        <w:rPr>
          <w:rFonts w:ascii="Arial" w:hAnsi="Arial" w:cs="Arial"/>
          <w:sz w:val="24"/>
        </w:rPr>
        <w:t>. Konkrétně se</w:t>
      </w:r>
      <w:r w:rsidR="001E1616">
        <w:rPr>
          <w:rFonts w:ascii="Arial" w:hAnsi="Arial" w:cs="Arial"/>
          <w:sz w:val="24"/>
        </w:rPr>
        <w:t> </w:t>
      </w:r>
      <w:r w:rsidRPr="00003477">
        <w:rPr>
          <w:rFonts w:ascii="Arial" w:hAnsi="Arial" w:cs="Arial"/>
          <w:sz w:val="24"/>
        </w:rPr>
        <w:t xml:space="preserve">jedná o případy, kdy bude </w:t>
      </w:r>
      <w:r w:rsidRPr="00003477">
        <w:rPr>
          <w:rFonts w:ascii="Arial" w:hAnsi="Arial" w:cs="Arial"/>
          <w:b/>
          <w:sz w:val="24"/>
        </w:rPr>
        <w:t>provedena oprava</w:t>
      </w:r>
      <w:r w:rsidRPr="00003477">
        <w:rPr>
          <w:rFonts w:ascii="Arial" w:hAnsi="Arial" w:cs="Arial"/>
          <w:sz w:val="24"/>
        </w:rPr>
        <w:t xml:space="preserve"> tak, že bude dosaženo uveřejnění souladného se zákonem o registru smluv, a to ve lhůtě </w:t>
      </w:r>
      <w:r w:rsidRPr="008A220E">
        <w:rPr>
          <w:rFonts w:ascii="Arial" w:hAnsi="Arial" w:cs="Arial"/>
          <w:b/>
          <w:sz w:val="24"/>
        </w:rPr>
        <w:t>30</w:t>
      </w:r>
      <w:r w:rsidR="008A220E" w:rsidRPr="008A220E">
        <w:rPr>
          <w:rFonts w:ascii="Arial" w:hAnsi="Arial" w:cs="Arial"/>
          <w:b/>
          <w:sz w:val="24"/>
        </w:rPr>
        <w:t> </w:t>
      </w:r>
      <w:r w:rsidRPr="008A220E">
        <w:rPr>
          <w:rFonts w:ascii="Arial" w:hAnsi="Arial" w:cs="Arial"/>
          <w:b/>
          <w:sz w:val="24"/>
        </w:rPr>
        <w:t>dnů</w:t>
      </w:r>
      <w:r w:rsidRPr="00003477">
        <w:rPr>
          <w:rFonts w:ascii="Arial" w:hAnsi="Arial" w:cs="Arial"/>
          <w:sz w:val="24"/>
        </w:rPr>
        <w:t xml:space="preserve"> ode</w:t>
      </w:r>
      <w:r w:rsidR="001E1616">
        <w:rPr>
          <w:rFonts w:ascii="Arial" w:hAnsi="Arial" w:cs="Arial"/>
          <w:sz w:val="24"/>
        </w:rPr>
        <w:t> </w:t>
      </w:r>
      <w:r w:rsidRPr="00003477">
        <w:rPr>
          <w:rFonts w:ascii="Arial" w:hAnsi="Arial" w:cs="Arial"/>
          <w:sz w:val="24"/>
        </w:rPr>
        <w:t>dne, kdy se povinný subjekt nebo jeho</w:t>
      </w:r>
      <w:r w:rsidR="008C6309" w:rsidRPr="00003477">
        <w:rPr>
          <w:rFonts w:ascii="Arial" w:hAnsi="Arial" w:cs="Arial"/>
          <w:sz w:val="24"/>
        </w:rPr>
        <w:t xml:space="preserve"> smluvní partner</w:t>
      </w:r>
      <w:r w:rsidRPr="00003477">
        <w:rPr>
          <w:rFonts w:ascii="Arial" w:hAnsi="Arial" w:cs="Arial"/>
          <w:sz w:val="24"/>
        </w:rPr>
        <w:t xml:space="preserve"> </w:t>
      </w:r>
      <w:r w:rsidRPr="00741A17">
        <w:rPr>
          <w:rFonts w:ascii="Arial" w:hAnsi="Arial" w:cs="Arial"/>
          <w:b/>
          <w:sz w:val="24"/>
        </w:rPr>
        <w:t>dozvěd</w:t>
      </w:r>
      <w:r w:rsidR="00865FAB" w:rsidRPr="00741A17">
        <w:rPr>
          <w:rFonts w:ascii="Arial" w:hAnsi="Arial" w:cs="Arial"/>
          <w:b/>
          <w:sz w:val="24"/>
        </w:rPr>
        <w:t>í o</w:t>
      </w:r>
      <w:r w:rsidR="00AB4DDB" w:rsidRPr="00741A17">
        <w:rPr>
          <w:rFonts w:ascii="Arial" w:hAnsi="Arial" w:cs="Arial"/>
          <w:b/>
          <w:sz w:val="24"/>
        </w:rPr>
        <w:t> </w:t>
      </w:r>
      <w:r w:rsidR="00865FAB" w:rsidRPr="00741A17">
        <w:rPr>
          <w:rFonts w:ascii="Arial" w:hAnsi="Arial" w:cs="Arial"/>
          <w:b/>
          <w:sz w:val="24"/>
        </w:rPr>
        <w:t>nesprávném uveřejnění</w:t>
      </w:r>
      <w:r w:rsidR="00865FAB" w:rsidRPr="00003477">
        <w:rPr>
          <w:rFonts w:ascii="Arial" w:hAnsi="Arial" w:cs="Arial"/>
          <w:sz w:val="24"/>
        </w:rPr>
        <w:t>, ač byli doposud v dobré víře</w:t>
      </w:r>
      <w:r w:rsidRPr="00003477">
        <w:rPr>
          <w:rFonts w:ascii="Arial" w:hAnsi="Arial" w:cs="Arial"/>
          <w:sz w:val="24"/>
        </w:rPr>
        <w:t xml:space="preserve">, </w:t>
      </w:r>
      <w:r w:rsidR="00865FAB" w:rsidRPr="00003477">
        <w:rPr>
          <w:rFonts w:ascii="Arial" w:hAnsi="Arial" w:cs="Arial"/>
          <w:sz w:val="24"/>
        </w:rPr>
        <w:t>že uveřejnění provedli</w:t>
      </w:r>
      <w:r w:rsidRPr="00003477">
        <w:rPr>
          <w:rFonts w:ascii="Arial" w:hAnsi="Arial" w:cs="Arial"/>
          <w:sz w:val="24"/>
        </w:rPr>
        <w:t xml:space="preserve"> správn</w:t>
      </w:r>
      <w:r w:rsidR="008A220E">
        <w:rPr>
          <w:rFonts w:ascii="Arial" w:hAnsi="Arial" w:cs="Arial"/>
          <w:sz w:val="24"/>
        </w:rPr>
        <w:t>ě</w:t>
      </w:r>
      <w:r w:rsidRPr="00003477">
        <w:rPr>
          <w:rFonts w:ascii="Arial" w:hAnsi="Arial" w:cs="Arial"/>
          <w:sz w:val="24"/>
        </w:rPr>
        <w:t>. Dalším obdobným případem je oprava do 30 dnů ode dne, kdy bylo doručeno rozhodnutí nadřízeného orgánu nebo soudu, na jehož základě má být neuveřejněná část smlouvy anebo dot</w:t>
      </w:r>
      <w:r w:rsidR="00865FAB" w:rsidRPr="00003477">
        <w:rPr>
          <w:rFonts w:ascii="Arial" w:hAnsi="Arial" w:cs="Arial"/>
          <w:sz w:val="24"/>
        </w:rPr>
        <w:t xml:space="preserve">čená </w:t>
      </w:r>
      <w:proofErr w:type="spellStart"/>
      <w:r w:rsidR="00865FAB" w:rsidRPr="00003477">
        <w:rPr>
          <w:rFonts w:ascii="Arial" w:hAnsi="Arial" w:cs="Arial"/>
          <w:sz w:val="24"/>
        </w:rPr>
        <w:t>metadata</w:t>
      </w:r>
      <w:proofErr w:type="spellEnd"/>
      <w:r w:rsidR="00865FAB" w:rsidRPr="00003477">
        <w:rPr>
          <w:rFonts w:ascii="Arial" w:hAnsi="Arial" w:cs="Arial"/>
          <w:sz w:val="24"/>
        </w:rPr>
        <w:t xml:space="preserve"> poskytnut</w:t>
      </w:r>
      <w:r w:rsidR="008A220E">
        <w:rPr>
          <w:rFonts w:ascii="Arial" w:hAnsi="Arial" w:cs="Arial"/>
          <w:sz w:val="24"/>
        </w:rPr>
        <w:t>y</w:t>
      </w:r>
      <w:r w:rsidR="00865FAB" w:rsidRPr="00003477">
        <w:rPr>
          <w:rFonts w:ascii="Arial" w:hAnsi="Arial" w:cs="Arial"/>
          <w:sz w:val="24"/>
        </w:rPr>
        <w:t>. Opravu</w:t>
      </w:r>
      <w:r w:rsidRPr="00003477">
        <w:rPr>
          <w:rFonts w:ascii="Arial" w:hAnsi="Arial" w:cs="Arial"/>
          <w:sz w:val="24"/>
        </w:rPr>
        <w:t xml:space="preserve"> jiných </w:t>
      </w:r>
      <w:proofErr w:type="spellStart"/>
      <w:r w:rsidRPr="00003477">
        <w:rPr>
          <w:rFonts w:ascii="Arial" w:hAnsi="Arial" w:cs="Arial"/>
          <w:sz w:val="24"/>
        </w:rPr>
        <w:t>metadat</w:t>
      </w:r>
      <w:proofErr w:type="spellEnd"/>
      <w:r w:rsidRPr="00003477">
        <w:rPr>
          <w:rFonts w:ascii="Arial" w:hAnsi="Arial" w:cs="Arial"/>
          <w:sz w:val="24"/>
        </w:rPr>
        <w:t>, než těch vyloučených z důvodu ochrany obchodního tajemství</w:t>
      </w:r>
      <w:r w:rsidR="00865FAB" w:rsidRPr="00003477">
        <w:rPr>
          <w:rFonts w:ascii="Arial" w:hAnsi="Arial" w:cs="Arial"/>
          <w:sz w:val="24"/>
        </w:rPr>
        <w:t>, je možné provést</w:t>
      </w:r>
      <w:r w:rsidRPr="00003477">
        <w:rPr>
          <w:rFonts w:ascii="Arial" w:hAnsi="Arial" w:cs="Arial"/>
          <w:sz w:val="24"/>
        </w:rPr>
        <w:t xml:space="preserve"> pouze ve</w:t>
      </w:r>
      <w:r w:rsidR="00B6182A">
        <w:rPr>
          <w:rFonts w:ascii="Arial" w:hAnsi="Arial" w:cs="Arial"/>
          <w:sz w:val="24"/>
        </w:rPr>
        <w:t> </w:t>
      </w:r>
      <w:r w:rsidRPr="00003477">
        <w:rPr>
          <w:rFonts w:ascii="Arial" w:hAnsi="Arial" w:cs="Arial"/>
          <w:sz w:val="24"/>
        </w:rPr>
        <w:t>lhůtě 3 měsíců od dne uzavření smlouvy, což neplatí pro opravu chyb v psaní nebo v počtech.</w:t>
      </w:r>
      <w:r w:rsidR="003468DA" w:rsidRPr="00003477">
        <w:rPr>
          <w:rFonts w:ascii="Arial" w:hAnsi="Arial" w:cs="Arial"/>
          <w:sz w:val="24"/>
        </w:rPr>
        <w:t xml:space="preserve"> Na tomto místě musíme upozornit, že text zákona o</w:t>
      </w:r>
      <w:r w:rsidR="008A220E">
        <w:rPr>
          <w:rFonts w:ascii="Arial" w:hAnsi="Arial" w:cs="Arial"/>
          <w:sz w:val="24"/>
        </w:rPr>
        <w:t> </w:t>
      </w:r>
      <w:r w:rsidR="003468DA" w:rsidRPr="00003477">
        <w:rPr>
          <w:rFonts w:ascii="Arial" w:hAnsi="Arial" w:cs="Arial"/>
          <w:sz w:val="24"/>
        </w:rPr>
        <w:t xml:space="preserve">registru smluv upravující beneficium v podobě nezrušení smlouvy pro výše uvedené případy (§ 7 odst. 2 a </w:t>
      </w:r>
      <w:r w:rsidR="005B0F03" w:rsidRPr="00003477">
        <w:rPr>
          <w:rFonts w:ascii="Arial" w:hAnsi="Arial" w:cs="Arial"/>
          <w:sz w:val="24"/>
        </w:rPr>
        <w:t xml:space="preserve">3) lze vykládat i tak, že </w:t>
      </w:r>
      <w:r w:rsidR="00865FAB" w:rsidRPr="00003477">
        <w:rPr>
          <w:rFonts w:ascii="Arial" w:hAnsi="Arial" w:cs="Arial"/>
          <w:sz w:val="24"/>
        </w:rPr>
        <w:t>vedle popsaného</w:t>
      </w:r>
      <w:r w:rsidR="003468DA" w:rsidRPr="00003477">
        <w:rPr>
          <w:rFonts w:ascii="Arial" w:hAnsi="Arial" w:cs="Arial"/>
          <w:sz w:val="24"/>
        </w:rPr>
        <w:t xml:space="preserve"> pravidla pro opravu </w:t>
      </w:r>
      <w:proofErr w:type="spellStart"/>
      <w:r w:rsidR="003468DA" w:rsidRPr="00003477">
        <w:rPr>
          <w:rFonts w:ascii="Arial" w:hAnsi="Arial" w:cs="Arial"/>
          <w:sz w:val="24"/>
        </w:rPr>
        <w:t>metadat</w:t>
      </w:r>
      <w:proofErr w:type="spellEnd"/>
      <w:r w:rsidR="003468DA" w:rsidRPr="00003477">
        <w:rPr>
          <w:rFonts w:ascii="Arial" w:hAnsi="Arial" w:cs="Arial"/>
          <w:sz w:val="24"/>
        </w:rPr>
        <w:t xml:space="preserve">, která jsou obchodním tajemstvím, </w:t>
      </w:r>
      <w:r w:rsidR="005B0F03" w:rsidRPr="00003477">
        <w:rPr>
          <w:rFonts w:ascii="Arial" w:hAnsi="Arial" w:cs="Arial"/>
          <w:sz w:val="24"/>
        </w:rPr>
        <w:t xml:space="preserve">platí toto beneficium </w:t>
      </w:r>
      <w:r w:rsidR="003468DA" w:rsidRPr="00003477">
        <w:rPr>
          <w:rFonts w:ascii="Arial" w:hAnsi="Arial" w:cs="Arial"/>
          <w:sz w:val="24"/>
        </w:rPr>
        <w:t>toliko pro případy neuveřejnění části smlouvy</w:t>
      </w:r>
      <w:r w:rsidR="005B0F03" w:rsidRPr="00003477">
        <w:rPr>
          <w:rFonts w:ascii="Arial" w:hAnsi="Arial" w:cs="Arial"/>
          <w:sz w:val="24"/>
        </w:rPr>
        <w:t xml:space="preserve"> z důvodu ochrany obchodního tajemství; nikoliv tedy pro případy neuveřejnění části smlouvy pro aplikaci </w:t>
      </w:r>
      <w:r w:rsidR="00346B2F" w:rsidRPr="00003477">
        <w:rPr>
          <w:rFonts w:ascii="Arial" w:hAnsi="Arial" w:cs="Arial"/>
          <w:sz w:val="24"/>
        </w:rPr>
        <w:t>jiné</w:t>
      </w:r>
      <w:r w:rsidR="005B0F03" w:rsidRPr="00003477">
        <w:rPr>
          <w:rFonts w:ascii="Arial" w:hAnsi="Arial" w:cs="Arial"/>
          <w:sz w:val="24"/>
        </w:rPr>
        <w:t xml:space="preserve"> výjimky z uveřejnění v registru smluv (osobní údaje atd.), ale pouze pro obchodní tajemství. Vzhledem k </w:t>
      </w:r>
      <w:r w:rsidR="00623933" w:rsidRPr="00003477">
        <w:rPr>
          <w:rFonts w:ascii="Arial" w:hAnsi="Arial" w:cs="Arial"/>
          <w:sz w:val="24"/>
        </w:rPr>
        <w:t>dvěma</w:t>
      </w:r>
      <w:r w:rsidR="005B0F03" w:rsidRPr="00003477">
        <w:rPr>
          <w:rFonts w:ascii="Arial" w:hAnsi="Arial" w:cs="Arial"/>
          <w:sz w:val="24"/>
        </w:rPr>
        <w:t xml:space="preserve"> </w:t>
      </w:r>
      <w:r w:rsidR="00623933" w:rsidRPr="00003477">
        <w:rPr>
          <w:rFonts w:ascii="Arial" w:hAnsi="Arial" w:cs="Arial"/>
          <w:sz w:val="24"/>
        </w:rPr>
        <w:t>možným</w:t>
      </w:r>
      <w:r w:rsidR="005B0F03" w:rsidRPr="00003477">
        <w:rPr>
          <w:rFonts w:ascii="Arial" w:hAnsi="Arial" w:cs="Arial"/>
          <w:sz w:val="24"/>
        </w:rPr>
        <w:t xml:space="preserve"> výklad</w:t>
      </w:r>
      <w:r w:rsidR="00623933" w:rsidRPr="00003477">
        <w:rPr>
          <w:rFonts w:ascii="Arial" w:hAnsi="Arial" w:cs="Arial"/>
          <w:sz w:val="24"/>
        </w:rPr>
        <w:t>ům</w:t>
      </w:r>
      <w:r w:rsidR="005B0F03" w:rsidRPr="00003477">
        <w:rPr>
          <w:rFonts w:ascii="Arial" w:hAnsi="Arial" w:cs="Arial"/>
          <w:sz w:val="24"/>
        </w:rPr>
        <w:t xml:space="preserve">, tedy 1. uveřejnění části smlouvy pro aplikaci jakékoliv výjimky nebo 2. uveřejnění části smlouvy pro aplikaci toliko výjimky obchodního tajemství, doporučujeme </w:t>
      </w:r>
      <w:r w:rsidR="00774037" w:rsidRPr="00003477">
        <w:rPr>
          <w:rFonts w:ascii="Arial" w:hAnsi="Arial" w:cs="Arial"/>
          <w:sz w:val="24"/>
        </w:rPr>
        <w:t xml:space="preserve">při aplikaci výjimek a provádění </w:t>
      </w:r>
      <w:r w:rsidR="00774037" w:rsidRPr="00003477">
        <w:rPr>
          <w:rFonts w:ascii="Arial" w:hAnsi="Arial" w:cs="Arial"/>
          <w:sz w:val="24"/>
        </w:rPr>
        <w:lastRenderedPageBreak/>
        <w:t>znečitelnění</w:t>
      </w:r>
      <w:r w:rsidR="00623933" w:rsidRPr="00003477">
        <w:rPr>
          <w:rFonts w:ascii="Arial" w:hAnsi="Arial" w:cs="Arial"/>
          <w:sz w:val="24"/>
        </w:rPr>
        <w:t xml:space="preserve"> obsahu smluv postupovat velmi obezřetně, neboť není zcela zřejmé, že v případě soudního sporu by soud </w:t>
      </w:r>
      <w:r w:rsidR="00B16F8E" w:rsidRPr="00003477">
        <w:rPr>
          <w:rFonts w:ascii="Arial" w:hAnsi="Arial" w:cs="Arial"/>
          <w:sz w:val="24"/>
        </w:rPr>
        <w:t>došel</w:t>
      </w:r>
      <w:r w:rsidR="00623933" w:rsidRPr="00003477">
        <w:rPr>
          <w:rFonts w:ascii="Arial" w:hAnsi="Arial" w:cs="Arial"/>
          <w:sz w:val="24"/>
        </w:rPr>
        <w:t xml:space="preserve"> k závěru, že beneficium lze použít při</w:t>
      </w:r>
      <w:r w:rsidR="008A220E">
        <w:rPr>
          <w:rFonts w:ascii="Arial" w:hAnsi="Arial" w:cs="Arial"/>
          <w:sz w:val="24"/>
        </w:rPr>
        <w:t> </w:t>
      </w:r>
      <w:r w:rsidR="00623933" w:rsidRPr="00003477">
        <w:rPr>
          <w:rFonts w:ascii="Arial" w:hAnsi="Arial" w:cs="Arial"/>
          <w:sz w:val="24"/>
        </w:rPr>
        <w:t>aplikaci jakékoliv výjimky</w:t>
      </w:r>
      <w:r w:rsidR="00B16F8E" w:rsidRPr="00003477">
        <w:rPr>
          <w:rFonts w:ascii="Arial" w:hAnsi="Arial" w:cs="Arial"/>
          <w:sz w:val="24"/>
        </w:rPr>
        <w:t>;</w:t>
      </w:r>
      <w:r w:rsidR="00770B8A" w:rsidRPr="00003477">
        <w:rPr>
          <w:rFonts w:ascii="Arial" w:hAnsi="Arial" w:cs="Arial"/>
          <w:sz w:val="24"/>
        </w:rPr>
        <w:t xml:space="preserve"> pro</w:t>
      </w:r>
      <w:r w:rsidR="00B16F8E" w:rsidRPr="00003477">
        <w:rPr>
          <w:rFonts w:ascii="Arial" w:hAnsi="Arial" w:cs="Arial"/>
          <w:sz w:val="24"/>
        </w:rPr>
        <w:t> </w:t>
      </w:r>
      <w:r w:rsidR="00770B8A" w:rsidRPr="00003477">
        <w:rPr>
          <w:rFonts w:ascii="Arial" w:hAnsi="Arial" w:cs="Arial"/>
          <w:sz w:val="24"/>
        </w:rPr>
        <w:t xml:space="preserve">nesprávnou aplikaci jiné výjimky než obchodního tajemství by </w:t>
      </w:r>
      <w:r w:rsidR="00B16F8E" w:rsidRPr="00003477">
        <w:rPr>
          <w:rFonts w:ascii="Arial" w:hAnsi="Arial" w:cs="Arial"/>
          <w:sz w:val="24"/>
        </w:rPr>
        <w:t xml:space="preserve">soud </w:t>
      </w:r>
      <w:r w:rsidR="00770B8A" w:rsidRPr="00003477">
        <w:rPr>
          <w:rFonts w:ascii="Arial" w:hAnsi="Arial" w:cs="Arial"/>
          <w:sz w:val="24"/>
        </w:rPr>
        <w:t xml:space="preserve">mohl </w:t>
      </w:r>
      <w:r w:rsidR="00B16F8E" w:rsidRPr="00003477">
        <w:rPr>
          <w:rFonts w:ascii="Arial" w:hAnsi="Arial" w:cs="Arial"/>
          <w:sz w:val="24"/>
        </w:rPr>
        <w:t>dospět k závěru, že smlouva se nepovažuje za</w:t>
      </w:r>
      <w:r w:rsidR="008A220E">
        <w:rPr>
          <w:rFonts w:ascii="Arial" w:hAnsi="Arial" w:cs="Arial"/>
          <w:sz w:val="24"/>
        </w:rPr>
        <w:t> </w:t>
      </w:r>
      <w:r w:rsidR="00B16F8E" w:rsidRPr="00003477">
        <w:rPr>
          <w:rFonts w:ascii="Arial" w:hAnsi="Arial" w:cs="Arial"/>
          <w:sz w:val="24"/>
        </w:rPr>
        <w:t>uveřejněnou v registru smluv, platí tedy, že je zrušena od počátku a není možné využít beneficium v podobě lhůty 30 dnů pro nápravu</w:t>
      </w:r>
      <w:r w:rsidR="00623933" w:rsidRPr="00003477">
        <w:rPr>
          <w:rFonts w:ascii="Arial" w:hAnsi="Arial" w:cs="Arial"/>
          <w:sz w:val="24"/>
        </w:rPr>
        <w:t>.</w:t>
      </w:r>
      <w:r w:rsidR="005B0F03" w:rsidRPr="00003477">
        <w:rPr>
          <w:rFonts w:ascii="Arial" w:hAnsi="Arial" w:cs="Arial"/>
          <w:sz w:val="24"/>
        </w:rPr>
        <w:t xml:space="preserve"> </w:t>
      </w:r>
    </w:p>
    <w:p w14:paraId="3388C580" w14:textId="77777777" w:rsidR="00396FAC" w:rsidRDefault="00396FAC" w:rsidP="00003477">
      <w:pPr>
        <w:spacing w:after="0" w:line="360" w:lineRule="auto"/>
        <w:jc w:val="both"/>
        <w:rPr>
          <w:rFonts w:ascii="Arial" w:hAnsi="Arial" w:cs="Arial"/>
          <w:sz w:val="24"/>
        </w:rPr>
      </w:pPr>
    </w:p>
    <w:p w14:paraId="210D88DB" w14:textId="78336007" w:rsidR="00761C08" w:rsidRPr="00E23E48" w:rsidRDefault="00396FAC" w:rsidP="00003477">
      <w:pPr>
        <w:spacing w:after="0" w:line="360" w:lineRule="auto"/>
        <w:jc w:val="both"/>
        <w:rPr>
          <w:rFonts w:ascii="Times New Roman" w:hAnsi="Times New Roman" w:cs="Times New Roman"/>
          <w:sz w:val="24"/>
        </w:rPr>
      </w:pPr>
      <w:r>
        <w:rPr>
          <w:rFonts w:ascii="Arial" w:hAnsi="Arial" w:cs="Arial"/>
          <w:sz w:val="24"/>
        </w:rPr>
        <w:t xml:space="preserve">Obdobné beneficium je upraveno i pro </w:t>
      </w:r>
      <w:r w:rsidR="00033299">
        <w:rPr>
          <w:rFonts w:ascii="Arial" w:hAnsi="Arial" w:cs="Arial"/>
          <w:sz w:val="24"/>
        </w:rPr>
        <w:t xml:space="preserve">smlouvy uzavřené </w:t>
      </w:r>
      <w:r w:rsidR="00020447">
        <w:rPr>
          <w:rFonts w:ascii="Arial" w:hAnsi="Arial" w:cs="Arial"/>
          <w:sz w:val="24"/>
        </w:rPr>
        <w:t>subjekty, které využijí</w:t>
      </w:r>
      <w:r>
        <w:rPr>
          <w:rFonts w:ascii="Arial" w:hAnsi="Arial" w:cs="Arial"/>
          <w:sz w:val="24"/>
        </w:rPr>
        <w:t xml:space="preserve"> výjimku uvedenou v § 3 odst. 2 písm. r)</w:t>
      </w:r>
      <w:r w:rsidR="00546329">
        <w:rPr>
          <w:rFonts w:ascii="Arial" w:hAnsi="Arial" w:cs="Arial"/>
          <w:sz w:val="24"/>
        </w:rPr>
        <w:t xml:space="preserve"> zákona o registru smluv</w:t>
      </w:r>
      <w:r>
        <w:rPr>
          <w:rFonts w:ascii="Arial" w:hAnsi="Arial" w:cs="Arial"/>
          <w:sz w:val="24"/>
        </w:rPr>
        <w:t xml:space="preserve">, když je výslovně </w:t>
      </w:r>
      <w:r w:rsidR="00546329">
        <w:rPr>
          <w:rFonts w:ascii="Arial" w:hAnsi="Arial" w:cs="Arial"/>
          <w:sz w:val="24"/>
        </w:rPr>
        <w:t>předpokládá</w:t>
      </w:r>
      <w:r>
        <w:rPr>
          <w:rFonts w:ascii="Arial" w:hAnsi="Arial" w:cs="Arial"/>
          <w:sz w:val="24"/>
        </w:rPr>
        <w:t xml:space="preserve">na dobrá víra v to, že </w:t>
      </w:r>
      <w:r w:rsidR="00033299">
        <w:rPr>
          <w:rFonts w:ascii="Arial" w:hAnsi="Arial" w:cs="Arial"/>
          <w:sz w:val="24"/>
        </w:rPr>
        <w:t>se na smlouvy předmětná výjimka opravdu vztahuje. Při prolomení této dobré víry je</w:t>
      </w:r>
      <w:r>
        <w:rPr>
          <w:rFonts w:ascii="Arial" w:hAnsi="Arial" w:cs="Arial"/>
          <w:sz w:val="24"/>
        </w:rPr>
        <w:t xml:space="preserve"> 30 d</w:t>
      </w:r>
      <w:r w:rsidR="00033299">
        <w:rPr>
          <w:rFonts w:ascii="Arial" w:hAnsi="Arial" w:cs="Arial"/>
          <w:sz w:val="24"/>
        </w:rPr>
        <w:t>nů</w:t>
      </w:r>
      <w:r>
        <w:rPr>
          <w:rFonts w:ascii="Arial" w:hAnsi="Arial" w:cs="Arial"/>
          <w:sz w:val="24"/>
        </w:rPr>
        <w:t xml:space="preserve"> na nápravu, jinak j</w:t>
      </w:r>
      <w:r w:rsidR="00033299">
        <w:rPr>
          <w:rFonts w:ascii="Arial" w:hAnsi="Arial" w:cs="Arial"/>
          <w:sz w:val="24"/>
        </w:rPr>
        <w:t>e</w:t>
      </w:r>
      <w:r>
        <w:rPr>
          <w:rFonts w:ascii="Arial" w:hAnsi="Arial" w:cs="Arial"/>
          <w:sz w:val="24"/>
        </w:rPr>
        <w:t xml:space="preserve"> smlouv</w:t>
      </w:r>
      <w:r w:rsidR="00033299">
        <w:rPr>
          <w:rFonts w:ascii="Arial" w:hAnsi="Arial" w:cs="Arial"/>
          <w:sz w:val="24"/>
        </w:rPr>
        <w:t>a</w:t>
      </w:r>
      <w:r>
        <w:rPr>
          <w:rFonts w:ascii="Arial" w:hAnsi="Arial" w:cs="Arial"/>
          <w:sz w:val="24"/>
        </w:rPr>
        <w:t xml:space="preserve"> zrušen</w:t>
      </w:r>
      <w:r w:rsidR="00033299">
        <w:rPr>
          <w:rFonts w:ascii="Arial" w:hAnsi="Arial" w:cs="Arial"/>
          <w:sz w:val="24"/>
        </w:rPr>
        <w:t>a</w:t>
      </w:r>
      <w:r w:rsidR="003629F8">
        <w:rPr>
          <w:rFonts w:ascii="Arial" w:hAnsi="Arial" w:cs="Arial"/>
          <w:sz w:val="24"/>
        </w:rPr>
        <w:t xml:space="preserve"> od </w:t>
      </w:r>
      <w:r>
        <w:rPr>
          <w:rFonts w:ascii="Arial" w:hAnsi="Arial" w:cs="Arial"/>
          <w:sz w:val="24"/>
        </w:rPr>
        <w:t>počátku.</w:t>
      </w:r>
      <w:r w:rsidR="00761C08" w:rsidRPr="00E23E48">
        <w:rPr>
          <w:rFonts w:ascii="Times New Roman" w:hAnsi="Times New Roman" w:cs="Times New Roman"/>
          <w:sz w:val="24"/>
        </w:rPr>
        <w:br w:type="page"/>
      </w:r>
    </w:p>
    <w:p w14:paraId="1F480CBB" w14:textId="77777777" w:rsidR="00761C08" w:rsidRPr="00003477" w:rsidRDefault="00761C08" w:rsidP="00111271">
      <w:pPr>
        <w:pStyle w:val="Styl1"/>
        <w:numPr>
          <w:ilvl w:val="0"/>
          <w:numId w:val="28"/>
        </w:numPr>
        <w:rPr>
          <w:rFonts w:ascii="Arial" w:hAnsi="Arial" w:cs="Arial"/>
          <w:sz w:val="28"/>
          <w:u w:val="none"/>
        </w:rPr>
      </w:pPr>
      <w:bookmarkStart w:id="51" w:name="_Toc450733829"/>
      <w:bookmarkStart w:id="52" w:name="_Toc512354703"/>
      <w:bookmarkStart w:id="53" w:name="_Toc457812136"/>
      <w:r w:rsidRPr="00003477">
        <w:rPr>
          <w:rFonts w:ascii="Arial" w:hAnsi="Arial" w:cs="Arial"/>
          <w:b/>
          <w:color w:val="auto"/>
          <w:u w:val="none"/>
        </w:rPr>
        <w:lastRenderedPageBreak/>
        <w:t>Procesní řízení</w:t>
      </w:r>
      <w:bookmarkEnd w:id="51"/>
      <w:bookmarkEnd w:id="52"/>
      <w:bookmarkEnd w:id="53"/>
    </w:p>
    <w:p w14:paraId="2A1D2D3D" w14:textId="77777777" w:rsidR="00761C08" w:rsidRPr="00003477" w:rsidRDefault="00761C08" w:rsidP="00761C08">
      <w:pPr>
        <w:spacing w:after="0"/>
        <w:rPr>
          <w:rFonts w:ascii="Arial" w:hAnsi="Arial" w:cs="Arial"/>
          <w:sz w:val="24"/>
        </w:rPr>
      </w:pPr>
    </w:p>
    <w:p w14:paraId="3C5D45B1" w14:textId="77777777" w:rsidR="00761C08" w:rsidRPr="00003477" w:rsidRDefault="00761C08" w:rsidP="009C16B8">
      <w:pPr>
        <w:spacing w:line="360" w:lineRule="auto"/>
        <w:jc w:val="both"/>
        <w:rPr>
          <w:rFonts w:ascii="Arial" w:hAnsi="Arial" w:cs="Arial"/>
          <w:sz w:val="24"/>
        </w:rPr>
      </w:pPr>
      <w:r w:rsidRPr="00003477">
        <w:rPr>
          <w:rFonts w:ascii="Arial" w:hAnsi="Arial" w:cs="Arial"/>
          <w:sz w:val="24"/>
        </w:rPr>
        <w:t xml:space="preserve">Vzhledem k jisté administrativní náročnosti problematiky je v závislosti na velikosti organizace nezbytné přijmout takové změny vnitřních předpisů, na základě </w:t>
      </w:r>
      <w:r w:rsidR="0099222A" w:rsidRPr="00003477">
        <w:rPr>
          <w:rFonts w:ascii="Arial" w:hAnsi="Arial" w:cs="Arial"/>
          <w:sz w:val="24"/>
        </w:rPr>
        <w:t xml:space="preserve">kterých </w:t>
      </w:r>
      <w:r w:rsidRPr="00003477">
        <w:rPr>
          <w:rFonts w:ascii="Arial" w:hAnsi="Arial" w:cs="Arial"/>
          <w:sz w:val="24"/>
        </w:rPr>
        <w:t>bude docházet k hladké realizaci povinností vyplývajících ze zákona o registru smluv.</w:t>
      </w:r>
      <w:r w:rsidR="0099222A" w:rsidRPr="00003477">
        <w:rPr>
          <w:rFonts w:ascii="Arial" w:hAnsi="Arial" w:cs="Arial"/>
          <w:sz w:val="24"/>
        </w:rPr>
        <w:t xml:space="preserve"> K tomuto m</w:t>
      </w:r>
      <w:r w:rsidR="001B6049">
        <w:rPr>
          <w:rFonts w:ascii="Arial" w:hAnsi="Arial" w:cs="Arial"/>
          <w:sz w:val="24"/>
        </w:rPr>
        <w:t>oh</w:t>
      </w:r>
      <w:r w:rsidR="0099222A" w:rsidRPr="00003477">
        <w:rPr>
          <w:rFonts w:ascii="Arial" w:hAnsi="Arial" w:cs="Arial"/>
          <w:sz w:val="24"/>
        </w:rPr>
        <w:t>ou posloužit informace v následující tabulce.</w:t>
      </w:r>
    </w:p>
    <w:tbl>
      <w:tblPr>
        <w:tblStyle w:val="Mkatabulky"/>
        <w:tblW w:w="0" w:type="auto"/>
        <w:tblLook w:val="04A0" w:firstRow="1" w:lastRow="0" w:firstColumn="1" w:lastColumn="0" w:noHBand="0" w:noVBand="1"/>
      </w:tblPr>
      <w:tblGrid>
        <w:gridCol w:w="8927"/>
      </w:tblGrid>
      <w:tr w:rsidR="0099222A" w:rsidRPr="00003477" w14:paraId="77B87F8C" w14:textId="77777777" w:rsidTr="0099222A">
        <w:tc>
          <w:tcPr>
            <w:tcW w:w="8927" w:type="dxa"/>
          </w:tcPr>
          <w:p w14:paraId="61476A8B" w14:textId="77777777" w:rsidR="0099222A" w:rsidRPr="00003477" w:rsidRDefault="0099222A" w:rsidP="0099222A">
            <w:pPr>
              <w:spacing w:after="120"/>
              <w:jc w:val="center"/>
              <w:rPr>
                <w:rFonts w:ascii="Arial" w:hAnsi="Arial" w:cs="Arial"/>
                <w:b/>
              </w:rPr>
            </w:pPr>
            <w:r w:rsidRPr="00003477">
              <w:rPr>
                <w:rFonts w:ascii="Arial" w:hAnsi="Arial" w:cs="Arial"/>
                <w:b/>
              </w:rPr>
              <w:t>Procesní implementace zákona č. 340/2015 Sb. o zvláštních podmínkách účinnosti některých smluv, uveřejňování těchto smluv a o registru smluv (o registru smluv)</w:t>
            </w:r>
          </w:p>
          <w:p w14:paraId="0BCF4F22" w14:textId="77777777" w:rsidR="0099222A" w:rsidRPr="00003477" w:rsidRDefault="0099222A" w:rsidP="0099222A">
            <w:pPr>
              <w:numPr>
                <w:ilvl w:val="0"/>
                <w:numId w:val="19"/>
              </w:numPr>
              <w:spacing w:after="120"/>
              <w:ind w:left="714" w:hanging="357"/>
              <w:rPr>
                <w:rFonts w:ascii="Arial" w:hAnsi="Arial" w:cs="Arial"/>
              </w:rPr>
            </w:pPr>
            <w:r w:rsidRPr="00003477">
              <w:rPr>
                <w:rFonts w:ascii="Arial" w:hAnsi="Arial" w:cs="Arial"/>
              </w:rPr>
              <w:t xml:space="preserve">Vytvoření a přijetí </w:t>
            </w:r>
            <w:r w:rsidRPr="00003477">
              <w:rPr>
                <w:rFonts w:ascii="Arial" w:hAnsi="Arial" w:cs="Arial"/>
                <w:u w:val="single"/>
              </w:rPr>
              <w:t>interní normy</w:t>
            </w:r>
            <w:r w:rsidRPr="00003477">
              <w:rPr>
                <w:rFonts w:ascii="Arial" w:hAnsi="Arial" w:cs="Arial"/>
              </w:rPr>
              <w:t xml:space="preserve"> (směrnice starosty nebo nařízení tajemníka v prostředí municipalit, interní normy v prostředí státní správy – ministerstev a ostatních ústředních orgánů státní správy) pro implementaci zákona č. 340/2015 Sb.</w:t>
            </w:r>
          </w:p>
          <w:p w14:paraId="2B1B8FC3" w14:textId="77777777" w:rsidR="0099222A" w:rsidRPr="00003477" w:rsidRDefault="0099222A" w:rsidP="0099222A">
            <w:pPr>
              <w:numPr>
                <w:ilvl w:val="0"/>
                <w:numId w:val="19"/>
              </w:numPr>
              <w:rPr>
                <w:rFonts w:ascii="Arial" w:hAnsi="Arial" w:cs="Arial"/>
              </w:rPr>
            </w:pPr>
            <w:r w:rsidRPr="00003477">
              <w:rPr>
                <w:rFonts w:ascii="Arial" w:hAnsi="Arial" w:cs="Arial"/>
              </w:rPr>
              <w:t>Obsah interní normy</w:t>
            </w:r>
          </w:p>
          <w:p w14:paraId="5B66FF75" w14:textId="77777777" w:rsidR="0099222A" w:rsidRPr="00003477" w:rsidRDefault="0099222A" w:rsidP="0099222A">
            <w:pPr>
              <w:rPr>
                <w:rFonts w:ascii="Arial" w:hAnsi="Arial" w:cs="Arial"/>
              </w:rPr>
            </w:pPr>
          </w:p>
          <w:p w14:paraId="1963209F"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preambule</w:t>
            </w:r>
          </w:p>
          <w:p w14:paraId="0AE72392"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předmět úpravy</w:t>
            </w:r>
          </w:p>
          <w:p w14:paraId="604C472B"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obecná ustanovení a základní pojmy</w:t>
            </w:r>
          </w:p>
          <w:p w14:paraId="69532020"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výjimky ze zákona</w:t>
            </w:r>
          </w:p>
          <w:p w14:paraId="35044DDB"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technická specifikace</w:t>
            </w:r>
          </w:p>
          <w:p w14:paraId="012BA96C"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postupy v organizaci – organizačně (který odbor bude implementaci procesně zajištovat)</w:t>
            </w:r>
          </w:p>
          <w:p w14:paraId="030F4611"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odpovědnost za implementaci zákona</w:t>
            </w:r>
          </w:p>
          <w:p w14:paraId="7BFFA5A2" w14:textId="77777777" w:rsidR="0099222A" w:rsidRPr="00003477" w:rsidRDefault="0099222A" w:rsidP="0099222A">
            <w:pPr>
              <w:numPr>
                <w:ilvl w:val="0"/>
                <w:numId w:val="20"/>
              </w:numPr>
              <w:spacing w:after="120"/>
              <w:ind w:left="714" w:hanging="357"/>
              <w:rPr>
                <w:rFonts w:ascii="Arial" w:hAnsi="Arial" w:cs="Arial"/>
              </w:rPr>
            </w:pPr>
            <w:r w:rsidRPr="00003477">
              <w:rPr>
                <w:rFonts w:ascii="Arial" w:hAnsi="Arial" w:cs="Arial"/>
              </w:rPr>
              <w:t>závěrečné ustanovení</w:t>
            </w:r>
          </w:p>
          <w:p w14:paraId="19822AAE" w14:textId="77777777" w:rsidR="0099222A" w:rsidRPr="00003477" w:rsidRDefault="0099222A" w:rsidP="0099222A">
            <w:pPr>
              <w:numPr>
                <w:ilvl w:val="0"/>
                <w:numId w:val="20"/>
              </w:numPr>
              <w:ind w:left="714" w:hanging="357"/>
              <w:rPr>
                <w:rFonts w:ascii="Arial" w:hAnsi="Arial" w:cs="Arial"/>
              </w:rPr>
            </w:pPr>
            <w:r w:rsidRPr="00003477">
              <w:rPr>
                <w:rFonts w:ascii="Arial" w:hAnsi="Arial" w:cs="Arial"/>
              </w:rPr>
              <w:t>přílohy: Metodi</w:t>
            </w:r>
            <w:r w:rsidR="00914225" w:rsidRPr="00003477">
              <w:rPr>
                <w:rFonts w:ascii="Arial" w:hAnsi="Arial" w:cs="Arial"/>
              </w:rPr>
              <w:t xml:space="preserve">cký návod k aplikaci zákona o registru smluv Ministerstva vnitra </w:t>
            </w:r>
          </w:p>
          <w:p w14:paraId="31AC12E1" w14:textId="77777777" w:rsidR="0099222A" w:rsidRPr="00003477" w:rsidRDefault="0099222A" w:rsidP="0099222A">
            <w:pPr>
              <w:ind w:left="714"/>
              <w:rPr>
                <w:rFonts w:ascii="Arial" w:hAnsi="Arial" w:cs="Arial"/>
              </w:rPr>
            </w:pPr>
          </w:p>
          <w:p w14:paraId="315D0806" w14:textId="77777777" w:rsidR="0099222A" w:rsidRPr="00003477" w:rsidRDefault="0099222A" w:rsidP="0099222A">
            <w:pPr>
              <w:spacing w:after="120"/>
              <w:jc w:val="center"/>
              <w:rPr>
                <w:rFonts w:ascii="Arial" w:hAnsi="Arial" w:cs="Arial"/>
                <w:b/>
              </w:rPr>
            </w:pPr>
            <w:r w:rsidRPr="00003477">
              <w:rPr>
                <w:rFonts w:ascii="Arial" w:hAnsi="Arial" w:cs="Arial"/>
                <w:b/>
              </w:rPr>
              <w:t>Personální implementace zákona č. 340/2015 Sb. o registru smluv</w:t>
            </w:r>
          </w:p>
          <w:p w14:paraId="59099031" w14:textId="77777777" w:rsidR="0099222A" w:rsidRPr="00003477" w:rsidRDefault="0099222A" w:rsidP="0099222A">
            <w:pPr>
              <w:numPr>
                <w:ilvl w:val="0"/>
                <w:numId w:val="21"/>
              </w:numPr>
              <w:spacing w:after="120"/>
              <w:ind w:left="714" w:hanging="357"/>
              <w:rPr>
                <w:rFonts w:ascii="Arial" w:hAnsi="Arial" w:cs="Arial"/>
              </w:rPr>
            </w:pPr>
            <w:r w:rsidRPr="00003477">
              <w:rPr>
                <w:rFonts w:ascii="Arial" w:hAnsi="Arial" w:cs="Arial"/>
              </w:rPr>
              <w:t>Interní norma by měla obsahovat samostatný článek (postup v organizaci).</w:t>
            </w:r>
          </w:p>
          <w:p w14:paraId="5EED829D" w14:textId="77777777" w:rsidR="0099222A" w:rsidRPr="00003477" w:rsidRDefault="0099222A" w:rsidP="0099222A">
            <w:pPr>
              <w:numPr>
                <w:ilvl w:val="0"/>
                <w:numId w:val="21"/>
              </w:numPr>
              <w:spacing w:after="120"/>
              <w:ind w:left="714" w:hanging="357"/>
              <w:rPr>
                <w:rFonts w:ascii="Arial" w:hAnsi="Arial" w:cs="Arial"/>
              </w:rPr>
            </w:pPr>
            <w:r w:rsidRPr="00003477">
              <w:rPr>
                <w:rFonts w:ascii="Arial" w:hAnsi="Arial" w:cs="Arial"/>
              </w:rPr>
              <w:t>Rozhodnout, který organizační útvar bude zákon zajišťovat (nutné, aby toto rozhodnutí stanovil v prostředí municipalit tajemník nebo ředitel krajského úřadu, v prostředí státní správy státní tajemník)</w:t>
            </w:r>
          </w:p>
          <w:p w14:paraId="58B8A091" w14:textId="77777777" w:rsidR="0099222A" w:rsidRPr="00003477" w:rsidRDefault="0099222A" w:rsidP="0099222A">
            <w:pPr>
              <w:numPr>
                <w:ilvl w:val="0"/>
                <w:numId w:val="21"/>
              </w:numPr>
              <w:spacing w:after="120"/>
              <w:ind w:left="714" w:hanging="357"/>
              <w:rPr>
                <w:rFonts w:ascii="Arial" w:hAnsi="Arial" w:cs="Arial"/>
              </w:rPr>
            </w:pPr>
            <w:r w:rsidRPr="00003477">
              <w:rPr>
                <w:rFonts w:ascii="Arial" w:hAnsi="Arial" w:cs="Arial"/>
              </w:rPr>
              <w:t>Rozhodnout o kontrolním mechanismu v rámci organizace pro plnění tohoto zákona (např. interní auditor)</w:t>
            </w:r>
          </w:p>
          <w:p w14:paraId="3DF4CB38" w14:textId="77777777" w:rsidR="0099222A" w:rsidRPr="00003477" w:rsidRDefault="0099222A" w:rsidP="0099222A">
            <w:pPr>
              <w:numPr>
                <w:ilvl w:val="0"/>
                <w:numId w:val="21"/>
              </w:numPr>
              <w:spacing w:after="120"/>
              <w:ind w:left="714" w:hanging="357"/>
              <w:rPr>
                <w:rFonts w:ascii="Arial" w:hAnsi="Arial" w:cs="Arial"/>
              </w:rPr>
            </w:pPr>
            <w:r w:rsidRPr="00003477">
              <w:rPr>
                <w:rFonts w:ascii="Arial" w:hAnsi="Arial" w:cs="Arial"/>
              </w:rPr>
              <w:t>tajemník, ředitel úřadu a státní tajemník jsou gestoři za procesní a personální implementaci</w:t>
            </w:r>
          </w:p>
          <w:p w14:paraId="7324F670" w14:textId="77777777" w:rsidR="0099222A" w:rsidRPr="00003477" w:rsidRDefault="0099222A" w:rsidP="0099222A">
            <w:pPr>
              <w:numPr>
                <w:ilvl w:val="0"/>
                <w:numId w:val="21"/>
              </w:numPr>
              <w:rPr>
                <w:rFonts w:ascii="Arial" w:hAnsi="Arial" w:cs="Arial"/>
              </w:rPr>
            </w:pPr>
            <w:r w:rsidRPr="00003477">
              <w:rPr>
                <w:rFonts w:ascii="Arial" w:hAnsi="Arial" w:cs="Arial"/>
              </w:rPr>
              <w:t>vedoucí/ředitel legislativně-právního odboru jsou gestoři po věcné stránce</w:t>
            </w:r>
          </w:p>
          <w:p w14:paraId="6C0F1162" w14:textId="77777777" w:rsidR="0099222A" w:rsidRPr="00003477" w:rsidRDefault="0099222A" w:rsidP="0099222A">
            <w:pPr>
              <w:spacing w:after="120"/>
              <w:ind w:left="714"/>
              <w:rPr>
                <w:rFonts w:ascii="Arial" w:hAnsi="Arial" w:cs="Arial"/>
              </w:rPr>
            </w:pPr>
          </w:p>
          <w:p w14:paraId="191ACF9F" w14:textId="77777777" w:rsidR="0099222A" w:rsidRPr="00003477" w:rsidRDefault="0099222A" w:rsidP="0099222A">
            <w:pPr>
              <w:numPr>
                <w:ilvl w:val="0"/>
                <w:numId w:val="21"/>
              </w:numPr>
              <w:spacing w:after="120"/>
              <w:ind w:left="714" w:hanging="357"/>
              <w:rPr>
                <w:rFonts w:ascii="Arial" w:hAnsi="Arial" w:cs="Arial"/>
              </w:rPr>
            </w:pPr>
            <w:r w:rsidRPr="00003477">
              <w:rPr>
                <w:rFonts w:ascii="Arial" w:hAnsi="Arial" w:cs="Arial"/>
              </w:rPr>
              <w:lastRenderedPageBreak/>
              <w:t>Doporučení:</w:t>
            </w:r>
          </w:p>
          <w:p w14:paraId="349BB358" w14:textId="77777777" w:rsidR="0099222A" w:rsidRPr="00003477" w:rsidRDefault="0099222A" w:rsidP="0099222A">
            <w:pPr>
              <w:numPr>
                <w:ilvl w:val="0"/>
                <w:numId w:val="22"/>
              </w:numPr>
              <w:rPr>
                <w:rFonts w:ascii="Arial" w:hAnsi="Arial" w:cs="Arial"/>
              </w:rPr>
            </w:pPr>
            <w:r w:rsidRPr="00003477">
              <w:rPr>
                <w:rFonts w:ascii="Arial" w:hAnsi="Arial" w:cs="Arial"/>
              </w:rPr>
              <w:t>doplnění organizačního řádu</w:t>
            </w:r>
          </w:p>
          <w:p w14:paraId="543C13BB" w14:textId="77777777" w:rsidR="0099222A" w:rsidRPr="00003477" w:rsidRDefault="0099222A" w:rsidP="0099222A">
            <w:pPr>
              <w:numPr>
                <w:ilvl w:val="0"/>
                <w:numId w:val="22"/>
              </w:numPr>
              <w:rPr>
                <w:rFonts w:ascii="Arial" w:hAnsi="Arial" w:cs="Arial"/>
              </w:rPr>
            </w:pPr>
            <w:r w:rsidRPr="00003477">
              <w:rPr>
                <w:rFonts w:ascii="Arial" w:hAnsi="Arial" w:cs="Arial"/>
              </w:rPr>
              <w:t>doplnění pracovních náplní zaměstnanců zodpovědných za registr smluv</w:t>
            </w:r>
          </w:p>
          <w:p w14:paraId="1FCDC1D4" w14:textId="77777777" w:rsidR="0099222A" w:rsidRPr="00003477" w:rsidRDefault="0099222A" w:rsidP="0099222A">
            <w:pPr>
              <w:numPr>
                <w:ilvl w:val="0"/>
                <w:numId w:val="22"/>
              </w:numPr>
              <w:rPr>
                <w:rFonts w:ascii="Arial" w:hAnsi="Arial" w:cs="Arial"/>
              </w:rPr>
            </w:pPr>
            <w:r w:rsidRPr="00003477">
              <w:rPr>
                <w:rFonts w:ascii="Arial" w:hAnsi="Arial" w:cs="Arial"/>
              </w:rPr>
              <w:t>proškolení určených zaměstnanců (nutná znalost nejen zákona č. 340/2015 Sb., ale i</w:t>
            </w:r>
            <w:r w:rsidR="00914225" w:rsidRPr="00003477">
              <w:rPr>
                <w:rFonts w:ascii="Arial" w:hAnsi="Arial" w:cs="Arial"/>
              </w:rPr>
              <w:t> </w:t>
            </w:r>
            <w:r w:rsidRPr="00003477">
              <w:rPr>
                <w:rFonts w:ascii="Arial" w:hAnsi="Arial" w:cs="Arial"/>
              </w:rPr>
              <w:t>zákona č. 101/2000 Sb., OZ a zákona č. 106/1999 Sb. v platném znění)</w:t>
            </w:r>
          </w:p>
          <w:p w14:paraId="3391B423" w14:textId="77777777" w:rsidR="0099222A" w:rsidRPr="00003477" w:rsidRDefault="0099222A" w:rsidP="00761C08">
            <w:pPr>
              <w:jc w:val="both"/>
              <w:rPr>
                <w:rFonts w:ascii="Arial" w:hAnsi="Arial" w:cs="Arial"/>
                <w:sz w:val="24"/>
              </w:rPr>
            </w:pPr>
          </w:p>
        </w:tc>
      </w:tr>
    </w:tbl>
    <w:p w14:paraId="7C022015" w14:textId="77777777" w:rsidR="00901249" w:rsidRDefault="00901249" w:rsidP="00761C08">
      <w:pPr>
        <w:jc w:val="both"/>
        <w:rPr>
          <w:rFonts w:ascii="Arial" w:hAnsi="Arial" w:cs="Arial"/>
          <w:sz w:val="24"/>
        </w:rPr>
      </w:pPr>
    </w:p>
    <w:p w14:paraId="7895BA24" w14:textId="77777777" w:rsidR="00901249" w:rsidRDefault="00901249">
      <w:pPr>
        <w:rPr>
          <w:rFonts w:ascii="Arial" w:hAnsi="Arial" w:cs="Arial"/>
          <w:sz w:val="24"/>
        </w:rPr>
      </w:pPr>
      <w:r>
        <w:rPr>
          <w:rFonts w:ascii="Arial" w:hAnsi="Arial" w:cs="Arial"/>
          <w:sz w:val="24"/>
        </w:rPr>
        <w:br w:type="page"/>
      </w:r>
    </w:p>
    <w:p w14:paraId="2312E24D" w14:textId="77777777" w:rsidR="00E579EC" w:rsidRPr="006A18E8" w:rsidRDefault="009C16B8" w:rsidP="00E579EC">
      <w:pPr>
        <w:pStyle w:val="Styl1"/>
        <w:numPr>
          <w:ilvl w:val="0"/>
          <w:numId w:val="28"/>
        </w:numPr>
        <w:rPr>
          <w:b/>
          <w:color w:val="auto"/>
          <w:sz w:val="32"/>
          <w:u w:val="none"/>
        </w:rPr>
      </w:pPr>
      <w:bookmarkStart w:id="54" w:name="_Toc450733830"/>
      <w:bookmarkStart w:id="55" w:name="_Toc512354704"/>
      <w:bookmarkStart w:id="56" w:name="_Toc457812137"/>
      <w:r w:rsidRPr="006A18E8">
        <w:rPr>
          <w:rFonts w:ascii="Arial" w:hAnsi="Arial" w:cs="Arial"/>
          <w:b/>
          <w:color w:val="auto"/>
          <w:u w:val="none"/>
        </w:rPr>
        <w:lastRenderedPageBreak/>
        <w:t>Procesní model</w:t>
      </w:r>
      <w:r w:rsidR="00654BF1" w:rsidRPr="006A18E8">
        <w:rPr>
          <w:rFonts w:ascii="Arial" w:hAnsi="Arial" w:cs="Arial"/>
          <w:b/>
          <w:color w:val="auto"/>
          <w:u w:val="none"/>
        </w:rPr>
        <w:t xml:space="preserve"> zákona o registru </w:t>
      </w:r>
      <w:r w:rsidR="00654BF1" w:rsidRPr="006A18E8">
        <w:rPr>
          <w:rFonts w:ascii="Arial" w:hAnsi="Arial" w:cs="Arial"/>
          <w:b/>
          <w:color w:val="auto"/>
          <w:sz w:val="32"/>
          <w:u w:val="none"/>
        </w:rPr>
        <w:t>smluv</w:t>
      </w:r>
      <w:r w:rsidRPr="006A18E8">
        <w:rPr>
          <w:rFonts w:ascii="Arial" w:hAnsi="Arial" w:cs="Arial"/>
          <w:b/>
          <w:color w:val="auto"/>
          <w:sz w:val="32"/>
          <w:u w:val="none"/>
        </w:rPr>
        <w:t xml:space="preserve"> </w:t>
      </w:r>
      <w:r w:rsidRPr="006A18E8">
        <w:rPr>
          <w:rFonts w:ascii="Arial" w:hAnsi="Arial" w:cs="Arial"/>
          <w:b/>
          <w:color w:val="auto"/>
          <w:sz w:val="24"/>
          <w:u w:val="none"/>
        </w:rPr>
        <w:t>pro</w:t>
      </w:r>
      <w:r w:rsidR="00A33ED7" w:rsidRPr="006A18E8">
        <w:rPr>
          <w:rFonts w:ascii="Arial" w:hAnsi="Arial" w:cs="Arial"/>
          <w:b/>
          <w:color w:val="auto"/>
          <w:sz w:val="24"/>
          <w:u w:val="none"/>
        </w:rPr>
        <w:t> </w:t>
      </w:r>
      <w:r w:rsidRPr="006A18E8">
        <w:rPr>
          <w:rFonts w:ascii="Arial" w:hAnsi="Arial" w:cs="Arial"/>
          <w:b/>
          <w:color w:val="auto"/>
          <w:sz w:val="24"/>
          <w:u w:val="none"/>
        </w:rPr>
        <w:t>ilustraci</w:t>
      </w:r>
      <w:bookmarkEnd w:id="54"/>
      <w:bookmarkEnd w:id="55"/>
      <w:bookmarkEnd w:id="56"/>
    </w:p>
    <w:p w14:paraId="26807B1E" w14:textId="77777777" w:rsidR="00654BF1" w:rsidRDefault="00654BF1" w:rsidP="00761C08">
      <w:pPr>
        <w:jc w:val="both"/>
        <w:rPr>
          <w:rFonts w:ascii="Times New Roman" w:hAnsi="Times New Roman" w:cs="Times New Roman"/>
          <w:noProof/>
          <w:sz w:val="24"/>
          <w:lang w:eastAsia="cs-CZ"/>
        </w:rPr>
      </w:pPr>
    </w:p>
    <w:p w14:paraId="29FFEAE4" w14:textId="77777777" w:rsidR="001644F7" w:rsidRPr="00E23E48" w:rsidRDefault="001644F7" w:rsidP="00761C08">
      <w:pPr>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02205BD3" wp14:editId="2E6F7210">
            <wp:extent cx="5571490" cy="52203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1490" cy="5220335"/>
                    </a:xfrm>
                    <a:prstGeom prst="rect">
                      <a:avLst/>
                    </a:prstGeom>
                    <a:noFill/>
                    <a:ln>
                      <a:noFill/>
                    </a:ln>
                  </pic:spPr>
                </pic:pic>
              </a:graphicData>
            </a:graphic>
          </wp:inline>
        </w:drawing>
      </w:r>
    </w:p>
    <w:p w14:paraId="59E3011F" w14:textId="77777777" w:rsidR="001644F7" w:rsidRDefault="001644F7">
      <w:pPr>
        <w:rPr>
          <w:rFonts w:ascii="Times New Roman" w:hAnsi="Times New Roman" w:cs="Times New Roman"/>
          <w:sz w:val="24"/>
        </w:rPr>
      </w:pPr>
      <w:r>
        <w:rPr>
          <w:rFonts w:ascii="Times New Roman" w:hAnsi="Times New Roman" w:cs="Times New Roman"/>
          <w:sz w:val="24"/>
        </w:rPr>
        <w:br w:type="page"/>
      </w:r>
    </w:p>
    <w:p w14:paraId="74AEE95C" w14:textId="77777777" w:rsidR="00973EF6" w:rsidRPr="001644F7" w:rsidRDefault="001644F7" w:rsidP="001644F7">
      <w:pPr>
        <w:pStyle w:val="Styl1"/>
        <w:numPr>
          <w:ilvl w:val="0"/>
          <w:numId w:val="28"/>
        </w:numPr>
        <w:rPr>
          <w:b/>
          <w:color w:val="auto"/>
          <w:sz w:val="24"/>
          <w:u w:val="none"/>
        </w:rPr>
      </w:pPr>
      <w:bookmarkStart w:id="57" w:name="_Toc512354705"/>
      <w:bookmarkStart w:id="58" w:name="_Toc457812138"/>
      <w:r w:rsidRPr="001644F7">
        <w:rPr>
          <w:rFonts w:ascii="Arial" w:hAnsi="Arial" w:cs="Arial"/>
          <w:b/>
          <w:color w:val="auto"/>
          <w:u w:val="none"/>
        </w:rPr>
        <w:lastRenderedPageBreak/>
        <w:t>Verze</w:t>
      </w:r>
      <w:bookmarkEnd w:id="57"/>
      <w:bookmarkEnd w:id="58"/>
    </w:p>
    <w:p w14:paraId="753B6C39" w14:textId="77777777" w:rsidR="001644F7" w:rsidRDefault="001644F7">
      <w:pPr>
        <w:rPr>
          <w:rFonts w:ascii="Times New Roman" w:hAnsi="Times New Roman" w:cs="Times New Roman"/>
          <w:sz w:val="24"/>
        </w:rPr>
      </w:pPr>
    </w:p>
    <w:tbl>
      <w:tblPr>
        <w:tblStyle w:val="Mkatabulky"/>
        <w:tblW w:w="0" w:type="auto"/>
        <w:tblLook w:val="04A0" w:firstRow="1" w:lastRow="0" w:firstColumn="1" w:lastColumn="0" w:noHBand="0" w:noVBand="1"/>
      </w:tblPr>
      <w:tblGrid>
        <w:gridCol w:w="2518"/>
        <w:gridCol w:w="6409"/>
      </w:tblGrid>
      <w:tr w:rsidR="001644F7" w:rsidRPr="00F95126" w14:paraId="4162A800" w14:textId="77777777" w:rsidTr="00FD14BD">
        <w:tc>
          <w:tcPr>
            <w:tcW w:w="2518" w:type="dxa"/>
          </w:tcPr>
          <w:p w14:paraId="03B3C604" w14:textId="77777777" w:rsidR="001644F7" w:rsidRPr="002C5A2A" w:rsidRDefault="001644F7" w:rsidP="00A062A8">
            <w:pPr>
              <w:rPr>
                <w:rFonts w:ascii="Arial" w:hAnsi="Arial" w:cs="Arial"/>
                <w:b/>
                <w:sz w:val="24"/>
              </w:rPr>
            </w:pPr>
            <w:r w:rsidRPr="002C5A2A">
              <w:rPr>
                <w:rFonts w:ascii="Arial" w:hAnsi="Arial" w:cs="Arial"/>
                <w:b/>
                <w:sz w:val="24"/>
              </w:rPr>
              <w:t>současná verze</w:t>
            </w:r>
          </w:p>
        </w:tc>
        <w:tc>
          <w:tcPr>
            <w:tcW w:w="6409" w:type="dxa"/>
          </w:tcPr>
          <w:p w14:paraId="22C02BF2" w14:textId="7F6788E5" w:rsidR="001644F7" w:rsidRPr="002C5A2A" w:rsidRDefault="00CB54F5" w:rsidP="00A062A8">
            <w:pPr>
              <w:rPr>
                <w:rFonts w:ascii="Arial" w:hAnsi="Arial" w:cs="Arial"/>
                <w:b/>
                <w:sz w:val="24"/>
              </w:rPr>
            </w:pPr>
            <w:r>
              <w:rPr>
                <w:rFonts w:ascii="Arial" w:hAnsi="Arial" w:cs="Arial"/>
                <w:b/>
                <w:sz w:val="24"/>
              </w:rPr>
              <w:t>1.</w:t>
            </w:r>
            <w:r w:rsidR="00EB4D7D">
              <w:rPr>
                <w:rFonts w:ascii="Arial" w:hAnsi="Arial" w:cs="Arial"/>
                <w:b/>
                <w:sz w:val="24"/>
              </w:rPr>
              <w:t>8</w:t>
            </w:r>
            <w:r w:rsidR="001644F7" w:rsidRPr="002C5A2A">
              <w:rPr>
                <w:rFonts w:ascii="Arial" w:hAnsi="Arial" w:cs="Arial"/>
                <w:b/>
                <w:sz w:val="24"/>
              </w:rPr>
              <w:t>.</w:t>
            </w:r>
          </w:p>
        </w:tc>
      </w:tr>
      <w:tr w:rsidR="00EB4D7D" w:rsidRPr="00F95126" w14:paraId="565223B6" w14:textId="77777777" w:rsidTr="00FD14BD">
        <w:tc>
          <w:tcPr>
            <w:tcW w:w="2518" w:type="dxa"/>
          </w:tcPr>
          <w:p w14:paraId="35DDDAD4" w14:textId="52345D08" w:rsidR="00EB4D7D" w:rsidRPr="002C5A2A" w:rsidRDefault="00EB4D7D" w:rsidP="00A062A8">
            <w:pPr>
              <w:rPr>
                <w:rFonts w:ascii="Arial" w:hAnsi="Arial" w:cs="Arial"/>
                <w:b/>
                <w:sz w:val="24"/>
              </w:rPr>
            </w:pPr>
            <w:r w:rsidRPr="00DA5396">
              <w:rPr>
                <w:rFonts w:ascii="Arial" w:hAnsi="Arial" w:cs="Arial"/>
                <w:sz w:val="24"/>
              </w:rPr>
              <w:t xml:space="preserve">Co bylo </w:t>
            </w:r>
            <w:r>
              <w:rPr>
                <w:rFonts w:ascii="Arial" w:hAnsi="Arial" w:cs="Arial"/>
                <w:sz w:val="24"/>
              </w:rPr>
              <w:t>změněno oproti verzi 1.7</w:t>
            </w:r>
            <w:r>
              <w:rPr>
                <w:rFonts w:ascii="Arial" w:hAnsi="Arial" w:cs="Arial"/>
                <w:sz w:val="24"/>
              </w:rPr>
              <w:t>.?</w:t>
            </w:r>
          </w:p>
        </w:tc>
        <w:tc>
          <w:tcPr>
            <w:tcW w:w="6409" w:type="dxa"/>
          </w:tcPr>
          <w:p w14:paraId="1B20D9D9" w14:textId="7AD4C1D7" w:rsidR="00EB4D7D" w:rsidRPr="00A062A8" w:rsidRDefault="00A062A8" w:rsidP="00A062A8">
            <w:pPr>
              <w:jc w:val="both"/>
              <w:rPr>
                <w:rFonts w:ascii="Arial" w:hAnsi="Arial" w:cs="Arial"/>
                <w:sz w:val="24"/>
              </w:rPr>
            </w:pPr>
            <w:r>
              <w:rPr>
                <w:rFonts w:ascii="Arial" w:hAnsi="Arial" w:cs="Arial"/>
                <w:sz w:val="24"/>
              </w:rPr>
              <w:t xml:space="preserve">Doplnění </w:t>
            </w:r>
            <w:r w:rsidRPr="00A062A8">
              <w:rPr>
                <w:rFonts w:ascii="Arial" w:hAnsi="Arial" w:cs="Arial"/>
                <w:sz w:val="24"/>
              </w:rPr>
              <w:t xml:space="preserve">postupu při porušení </w:t>
            </w:r>
            <w:r>
              <w:rPr>
                <w:rFonts w:ascii="Arial" w:hAnsi="Arial" w:cs="Arial"/>
                <w:sz w:val="24"/>
              </w:rPr>
              <w:t xml:space="preserve">některých povinností </w:t>
            </w:r>
            <w:proofErr w:type="gramStart"/>
            <w:r>
              <w:rPr>
                <w:rFonts w:ascii="Arial" w:hAnsi="Arial" w:cs="Arial"/>
                <w:sz w:val="24"/>
              </w:rPr>
              <w:t>spojených s vkládáním</w:t>
            </w:r>
            <w:proofErr w:type="gramEnd"/>
            <w:r>
              <w:rPr>
                <w:rFonts w:ascii="Arial" w:hAnsi="Arial" w:cs="Arial"/>
                <w:sz w:val="24"/>
              </w:rPr>
              <w:t xml:space="preserve"> smluv </w:t>
            </w:r>
            <w:r w:rsidRPr="00A062A8">
              <w:rPr>
                <w:rFonts w:ascii="Arial" w:hAnsi="Arial" w:cs="Arial"/>
                <w:sz w:val="24"/>
              </w:rPr>
              <w:t>do registru smluv</w:t>
            </w:r>
            <w:r>
              <w:rPr>
                <w:rFonts w:ascii="Arial" w:hAnsi="Arial" w:cs="Arial"/>
                <w:sz w:val="24"/>
              </w:rPr>
              <w:t xml:space="preserve"> (str. </w:t>
            </w:r>
            <w:r w:rsidR="00953760">
              <w:rPr>
                <w:rFonts w:ascii="Arial" w:hAnsi="Arial" w:cs="Arial"/>
                <w:sz w:val="24"/>
              </w:rPr>
              <w:t>56</w:t>
            </w:r>
            <w:bookmarkStart w:id="59" w:name="_GoBack"/>
            <w:bookmarkEnd w:id="59"/>
            <w:r>
              <w:rPr>
                <w:rFonts w:ascii="Arial" w:hAnsi="Arial" w:cs="Arial"/>
                <w:sz w:val="24"/>
              </w:rPr>
              <w:t xml:space="preserve"> a 61).</w:t>
            </w:r>
          </w:p>
        </w:tc>
      </w:tr>
      <w:tr w:rsidR="008E602A" w:rsidRPr="00F95126" w14:paraId="4E11EB34" w14:textId="77777777" w:rsidTr="00FD14BD">
        <w:tc>
          <w:tcPr>
            <w:tcW w:w="2518" w:type="dxa"/>
          </w:tcPr>
          <w:p w14:paraId="00D3CD9D" w14:textId="77777777" w:rsidR="008E602A" w:rsidRPr="00DA5396" w:rsidRDefault="008E602A" w:rsidP="00A062A8">
            <w:pPr>
              <w:rPr>
                <w:rFonts w:ascii="Arial" w:hAnsi="Arial" w:cs="Arial"/>
                <w:sz w:val="24"/>
              </w:rPr>
            </w:pPr>
            <w:r w:rsidRPr="00DA5396">
              <w:rPr>
                <w:rFonts w:ascii="Arial" w:hAnsi="Arial" w:cs="Arial"/>
                <w:sz w:val="24"/>
              </w:rPr>
              <w:t xml:space="preserve">Co bylo </w:t>
            </w:r>
            <w:r>
              <w:rPr>
                <w:rFonts w:ascii="Arial" w:hAnsi="Arial" w:cs="Arial"/>
                <w:sz w:val="24"/>
              </w:rPr>
              <w:t>změněno oproti verzi 1.6.?</w:t>
            </w:r>
          </w:p>
        </w:tc>
        <w:tc>
          <w:tcPr>
            <w:tcW w:w="6409" w:type="dxa"/>
          </w:tcPr>
          <w:p w14:paraId="5883A9B2" w14:textId="01D76FF9" w:rsidR="008E602A" w:rsidRDefault="003904DA" w:rsidP="00A062A8">
            <w:pPr>
              <w:jc w:val="both"/>
              <w:rPr>
                <w:rFonts w:ascii="Arial" w:hAnsi="Arial" w:cs="Arial"/>
                <w:sz w:val="24"/>
              </w:rPr>
            </w:pPr>
            <w:r>
              <w:rPr>
                <w:rFonts w:ascii="Arial" w:hAnsi="Arial" w:cs="Arial"/>
                <w:sz w:val="24"/>
              </w:rPr>
              <w:t>Revize textu a doplnění některých nových skutečností (GDPR, smlouva schvalované podle zákona č. 219/2000 Sb.</w:t>
            </w:r>
            <w:r w:rsidR="00264893">
              <w:rPr>
                <w:rFonts w:ascii="Arial" w:hAnsi="Arial" w:cs="Arial"/>
                <w:sz w:val="24"/>
              </w:rPr>
              <w:t xml:space="preserve"> aj.</w:t>
            </w:r>
            <w:r>
              <w:rPr>
                <w:rFonts w:ascii="Arial" w:hAnsi="Arial" w:cs="Arial"/>
                <w:sz w:val="24"/>
              </w:rPr>
              <w:t>).</w:t>
            </w:r>
            <w:r w:rsidR="006D3F16">
              <w:rPr>
                <w:rFonts w:ascii="Arial" w:hAnsi="Arial" w:cs="Arial"/>
                <w:sz w:val="24"/>
              </w:rPr>
              <w:t xml:space="preserve"> </w:t>
            </w:r>
          </w:p>
        </w:tc>
      </w:tr>
      <w:tr w:rsidR="00CB54F5" w:rsidRPr="00F95126" w14:paraId="5EBAA594" w14:textId="77777777" w:rsidTr="00FD14BD">
        <w:tc>
          <w:tcPr>
            <w:tcW w:w="2518" w:type="dxa"/>
          </w:tcPr>
          <w:p w14:paraId="20791185" w14:textId="77777777" w:rsidR="00CB54F5" w:rsidRPr="002C5A2A" w:rsidRDefault="00CB54F5" w:rsidP="00A062A8">
            <w:pPr>
              <w:rPr>
                <w:rFonts w:ascii="Arial" w:hAnsi="Arial" w:cs="Arial"/>
                <w:b/>
                <w:sz w:val="24"/>
              </w:rPr>
            </w:pPr>
            <w:r w:rsidRPr="00DA5396">
              <w:rPr>
                <w:rFonts w:ascii="Arial" w:hAnsi="Arial" w:cs="Arial"/>
                <w:sz w:val="24"/>
              </w:rPr>
              <w:t xml:space="preserve">Co bylo </w:t>
            </w:r>
            <w:r>
              <w:rPr>
                <w:rFonts w:ascii="Arial" w:hAnsi="Arial" w:cs="Arial"/>
                <w:sz w:val="24"/>
              </w:rPr>
              <w:t>změněno oproti verzi 1.5</w:t>
            </w:r>
            <w:r w:rsidRPr="00DA5396">
              <w:rPr>
                <w:rFonts w:ascii="Arial" w:hAnsi="Arial" w:cs="Arial"/>
                <w:sz w:val="24"/>
              </w:rPr>
              <w:t>.?</w:t>
            </w:r>
          </w:p>
        </w:tc>
        <w:tc>
          <w:tcPr>
            <w:tcW w:w="6409" w:type="dxa"/>
          </w:tcPr>
          <w:p w14:paraId="5FA1D6CF" w14:textId="77777777" w:rsidR="00CB54F5" w:rsidRPr="00CB54F5" w:rsidRDefault="00CB54F5" w:rsidP="00A062A8">
            <w:pPr>
              <w:jc w:val="both"/>
              <w:rPr>
                <w:rFonts w:ascii="Arial" w:hAnsi="Arial" w:cs="Arial"/>
                <w:sz w:val="24"/>
              </w:rPr>
            </w:pPr>
            <w:r>
              <w:rPr>
                <w:rFonts w:ascii="Arial" w:hAnsi="Arial" w:cs="Arial"/>
                <w:sz w:val="24"/>
              </w:rPr>
              <w:t xml:space="preserve">Došlo ke zjednodušení textu o písemném a </w:t>
            </w:r>
            <w:r w:rsidR="007A1982">
              <w:rPr>
                <w:rFonts w:ascii="Arial" w:hAnsi="Arial" w:cs="Arial"/>
                <w:sz w:val="24"/>
              </w:rPr>
              <w:t xml:space="preserve">jiném uzavírání smluv (str. 13) a k aktualizaci kapitoly IV. písm. a. z důvodu uveřejnění nového návodu na vyplňování </w:t>
            </w:r>
            <w:proofErr w:type="spellStart"/>
            <w:r w:rsidR="007A1982">
              <w:rPr>
                <w:rFonts w:ascii="Arial" w:hAnsi="Arial" w:cs="Arial"/>
                <w:sz w:val="24"/>
              </w:rPr>
              <w:t>metadat</w:t>
            </w:r>
            <w:proofErr w:type="spellEnd"/>
            <w:r w:rsidR="007A1982">
              <w:rPr>
                <w:rFonts w:ascii="Arial" w:hAnsi="Arial" w:cs="Arial"/>
                <w:sz w:val="24"/>
              </w:rPr>
              <w:t xml:space="preserve"> – Tabulka vyplňování </w:t>
            </w:r>
            <w:proofErr w:type="spellStart"/>
            <w:r w:rsidR="007A1982">
              <w:rPr>
                <w:rFonts w:ascii="Arial" w:hAnsi="Arial" w:cs="Arial"/>
                <w:sz w:val="24"/>
              </w:rPr>
              <w:t>metadat</w:t>
            </w:r>
            <w:proofErr w:type="spellEnd"/>
            <w:r w:rsidR="007A1982">
              <w:rPr>
                <w:rFonts w:ascii="Arial" w:hAnsi="Arial" w:cs="Arial"/>
                <w:sz w:val="24"/>
              </w:rPr>
              <w:t xml:space="preserve"> je k dispozici </w:t>
            </w:r>
            <w:hyperlink r:id="rId34" w:history="1">
              <w:r w:rsidR="007A1982" w:rsidRPr="007A1982">
                <w:rPr>
                  <w:rStyle w:val="Hypertextovodkaz"/>
                  <w:rFonts w:ascii="Arial" w:hAnsi="Arial" w:cs="Arial"/>
                  <w:sz w:val="24"/>
                </w:rPr>
                <w:t>zde</w:t>
              </w:r>
            </w:hyperlink>
            <w:r w:rsidR="007A1982">
              <w:rPr>
                <w:rFonts w:ascii="Arial" w:hAnsi="Arial" w:cs="Arial"/>
                <w:sz w:val="24"/>
              </w:rPr>
              <w:t>.</w:t>
            </w:r>
          </w:p>
        </w:tc>
      </w:tr>
      <w:tr w:rsidR="00396FAC" w:rsidRPr="00F95126" w14:paraId="59BBD3E9" w14:textId="77777777" w:rsidTr="00FD14BD">
        <w:tc>
          <w:tcPr>
            <w:tcW w:w="2518" w:type="dxa"/>
          </w:tcPr>
          <w:p w14:paraId="396F0B90" w14:textId="77777777" w:rsidR="00396FAC" w:rsidRPr="00DA5396" w:rsidRDefault="00396FAC" w:rsidP="00A062A8">
            <w:pPr>
              <w:rPr>
                <w:rFonts w:ascii="Arial" w:hAnsi="Arial" w:cs="Arial"/>
                <w:sz w:val="24"/>
              </w:rPr>
            </w:pPr>
            <w:r w:rsidRPr="00DA5396">
              <w:rPr>
                <w:rFonts w:ascii="Arial" w:hAnsi="Arial" w:cs="Arial"/>
                <w:sz w:val="24"/>
              </w:rPr>
              <w:t>Co bylo změněno oproti verzi 1.4.?</w:t>
            </w:r>
          </w:p>
        </w:tc>
        <w:tc>
          <w:tcPr>
            <w:tcW w:w="6409" w:type="dxa"/>
          </w:tcPr>
          <w:p w14:paraId="741B6342" w14:textId="77777777" w:rsidR="00396FAC" w:rsidRDefault="00396FAC" w:rsidP="00A062A8">
            <w:pPr>
              <w:jc w:val="both"/>
              <w:rPr>
                <w:rFonts w:ascii="Arial" w:hAnsi="Arial" w:cs="Arial"/>
                <w:b/>
                <w:sz w:val="24"/>
              </w:rPr>
            </w:pPr>
            <w:r w:rsidRPr="009578A5">
              <w:rPr>
                <w:rFonts w:ascii="Arial" w:hAnsi="Arial" w:cs="Arial"/>
                <w:sz w:val="24"/>
              </w:rPr>
              <w:t>Byly zapracovány změny provedené zákonem č.</w:t>
            </w:r>
            <w:r w:rsidR="00014914">
              <w:rPr>
                <w:rFonts w:ascii="Arial" w:hAnsi="Arial" w:cs="Arial"/>
                <w:sz w:val="24"/>
              </w:rPr>
              <w:t> </w:t>
            </w:r>
            <w:r w:rsidR="00B737C8" w:rsidRPr="009578A5">
              <w:rPr>
                <w:rFonts w:ascii="Arial" w:hAnsi="Arial" w:cs="Arial"/>
                <w:sz w:val="24"/>
              </w:rPr>
              <w:t>249</w:t>
            </w:r>
            <w:r w:rsidRPr="009578A5">
              <w:rPr>
                <w:rFonts w:ascii="Arial" w:hAnsi="Arial" w:cs="Arial"/>
                <w:sz w:val="24"/>
              </w:rPr>
              <w:t xml:space="preserve">/2017 Sb., </w:t>
            </w:r>
            <w:r w:rsidR="00B737C8" w:rsidRPr="009578A5">
              <w:rPr>
                <w:rFonts w:ascii="Arial" w:hAnsi="Arial" w:cs="Arial"/>
                <w:sz w:val="24"/>
              </w:rPr>
              <w:t xml:space="preserve">kterým se mění zákon č. 340/2015 Sb., </w:t>
            </w:r>
            <w:r w:rsidRPr="009578A5">
              <w:rPr>
                <w:rFonts w:ascii="Arial" w:hAnsi="Arial" w:cs="Arial"/>
                <w:sz w:val="24"/>
              </w:rPr>
              <w:t>o</w:t>
            </w:r>
            <w:r w:rsidR="00DA5396">
              <w:rPr>
                <w:rFonts w:ascii="Arial" w:hAnsi="Arial" w:cs="Arial"/>
                <w:sz w:val="24"/>
              </w:rPr>
              <w:t> </w:t>
            </w:r>
            <w:r w:rsidR="00B737C8" w:rsidRPr="009578A5">
              <w:rPr>
                <w:rFonts w:ascii="Arial" w:hAnsi="Arial" w:cs="Arial"/>
                <w:sz w:val="24"/>
              </w:rPr>
              <w:t>zvláštních podmínkách účinnosti některých smluv, uveřejňování těchto sm</w:t>
            </w:r>
            <w:r w:rsidR="00B737C8" w:rsidRPr="00B737C8">
              <w:rPr>
                <w:rFonts w:ascii="Arial" w:hAnsi="Arial" w:cs="Arial"/>
                <w:sz w:val="24"/>
              </w:rPr>
              <w:t>luv a o registru smluv (zákon o</w:t>
            </w:r>
            <w:r w:rsidR="00B737C8">
              <w:rPr>
                <w:rFonts w:ascii="Arial" w:hAnsi="Arial" w:cs="Arial"/>
                <w:sz w:val="24"/>
              </w:rPr>
              <w:t> </w:t>
            </w:r>
            <w:r w:rsidR="00B737C8" w:rsidRPr="009578A5">
              <w:rPr>
                <w:rFonts w:ascii="Arial" w:hAnsi="Arial" w:cs="Arial"/>
                <w:sz w:val="24"/>
              </w:rPr>
              <w:t xml:space="preserve">registru smluv), </w:t>
            </w:r>
            <w:r w:rsidR="00014914">
              <w:rPr>
                <w:rFonts w:ascii="Arial" w:hAnsi="Arial" w:cs="Arial"/>
                <w:sz w:val="24"/>
              </w:rPr>
              <w:t>ve znění zákona č. 298/2016 Sb.</w:t>
            </w:r>
          </w:p>
        </w:tc>
      </w:tr>
      <w:tr w:rsidR="004E0B86" w:rsidRPr="00F95126" w14:paraId="45A0E39D" w14:textId="77777777" w:rsidTr="00FD14BD">
        <w:tc>
          <w:tcPr>
            <w:tcW w:w="2518" w:type="dxa"/>
          </w:tcPr>
          <w:p w14:paraId="15BD7215" w14:textId="77777777" w:rsidR="004E0B86" w:rsidRPr="002C5A2A" w:rsidRDefault="004E0B86" w:rsidP="00A062A8">
            <w:pPr>
              <w:rPr>
                <w:rFonts w:ascii="Arial" w:hAnsi="Arial" w:cs="Arial"/>
                <w:b/>
                <w:sz w:val="24"/>
              </w:rPr>
            </w:pPr>
            <w:r>
              <w:rPr>
                <w:rFonts w:ascii="Arial" w:hAnsi="Arial" w:cs="Arial"/>
                <w:sz w:val="24"/>
              </w:rPr>
              <w:t xml:space="preserve">Co bylo změněno oproti </w:t>
            </w:r>
            <w:r w:rsidRPr="00F95126">
              <w:rPr>
                <w:rFonts w:ascii="Arial" w:hAnsi="Arial" w:cs="Arial"/>
                <w:sz w:val="24"/>
              </w:rPr>
              <w:t>verzi</w:t>
            </w:r>
            <w:r>
              <w:rPr>
                <w:rFonts w:ascii="Arial" w:hAnsi="Arial" w:cs="Arial"/>
                <w:sz w:val="24"/>
              </w:rPr>
              <w:t xml:space="preserve"> 1.3.</w:t>
            </w:r>
            <w:r w:rsidRPr="00F95126">
              <w:rPr>
                <w:rFonts w:ascii="Arial" w:hAnsi="Arial" w:cs="Arial"/>
                <w:sz w:val="24"/>
              </w:rPr>
              <w:t>?</w:t>
            </w:r>
          </w:p>
        </w:tc>
        <w:tc>
          <w:tcPr>
            <w:tcW w:w="6409" w:type="dxa"/>
          </w:tcPr>
          <w:p w14:paraId="1FCE3A57" w14:textId="77777777" w:rsidR="004E0B86" w:rsidRPr="004E0B86" w:rsidRDefault="004E0B86" w:rsidP="00A062A8">
            <w:pPr>
              <w:jc w:val="both"/>
              <w:rPr>
                <w:rFonts w:ascii="Arial" w:hAnsi="Arial" w:cs="Arial"/>
                <w:sz w:val="24"/>
              </w:rPr>
            </w:pPr>
            <w:r>
              <w:rPr>
                <w:rFonts w:ascii="Arial" w:hAnsi="Arial" w:cs="Arial"/>
                <w:sz w:val="24"/>
              </w:rPr>
              <w:t>Komplexní revize textu a doplnění nových poznatků z</w:t>
            </w:r>
            <w:r w:rsidR="00165576">
              <w:rPr>
                <w:rFonts w:ascii="Arial" w:hAnsi="Arial" w:cs="Arial"/>
                <w:sz w:val="24"/>
              </w:rPr>
              <w:t> </w:t>
            </w:r>
            <w:r>
              <w:rPr>
                <w:rFonts w:ascii="Arial" w:hAnsi="Arial" w:cs="Arial"/>
                <w:sz w:val="24"/>
              </w:rPr>
              <w:t>praxe. Vzhledem k projednávané novele zákona o</w:t>
            </w:r>
            <w:r w:rsidR="00165576">
              <w:rPr>
                <w:rFonts w:ascii="Arial" w:hAnsi="Arial" w:cs="Arial"/>
                <w:sz w:val="24"/>
              </w:rPr>
              <w:t> </w:t>
            </w:r>
            <w:r>
              <w:rPr>
                <w:rFonts w:ascii="Arial" w:hAnsi="Arial" w:cs="Arial"/>
                <w:sz w:val="24"/>
              </w:rPr>
              <w:t>registru smluv (sněmovní tisk 699</w:t>
            </w:r>
            <w:r w:rsidR="001E1616">
              <w:rPr>
                <w:rFonts w:ascii="Arial" w:hAnsi="Arial" w:cs="Arial"/>
                <w:sz w:val="24"/>
              </w:rPr>
              <w:t xml:space="preserve"> a sněmovní tisk 1124</w:t>
            </w:r>
            <w:r>
              <w:rPr>
                <w:rFonts w:ascii="Arial" w:hAnsi="Arial" w:cs="Arial"/>
                <w:sz w:val="24"/>
              </w:rPr>
              <w:t>) jsme v této verzi chtěli uvést taktéž změny provedené touto novelou. Do</w:t>
            </w:r>
            <w:r w:rsidR="00165576">
              <w:rPr>
                <w:rFonts w:ascii="Arial" w:hAnsi="Arial" w:cs="Arial"/>
                <w:sz w:val="24"/>
              </w:rPr>
              <w:t> </w:t>
            </w:r>
            <w:r w:rsidR="001E1616">
              <w:rPr>
                <w:rFonts w:ascii="Arial" w:hAnsi="Arial" w:cs="Arial"/>
                <w:sz w:val="24"/>
              </w:rPr>
              <w:t xml:space="preserve">začátku </w:t>
            </w:r>
            <w:r>
              <w:rPr>
                <w:rFonts w:ascii="Arial" w:hAnsi="Arial" w:cs="Arial"/>
                <w:sz w:val="24"/>
              </w:rPr>
              <w:t>června 2017 však novela přijata nebyla a</w:t>
            </w:r>
            <w:r w:rsidR="001E1616">
              <w:rPr>
                <w:rFonts w:ascii="Arial" w:hAnsi="Arial" w:cs="Arial"/>
                <w:sz w:val="24"/>
              </w:rPr>
              <w:t> </w:t>
            </w:r>
            <w:r>
              <w:rPr>
                <w:rFonts w:ascii="Arial" w:hAnsi="Arial" w:cs="Arial"/>
                <w:sz w:val="24"/>
              </w:rPr>
              <w:t>považujeme tedy za vhodné s ohledem na</w:t>
            </w:r>
            <w:r w:rsidR="009B4FA3">
              <w:rPr>
                <w:rFonts w:ascii="Arial" w:hAnsi="Arial" w:cs="Arial"/>
                <w:sz w:val="24"/>
              </w:rPr>
              <w:t> </w:t>
            </w:r>
            <w:r>
              <w:rPr>
                <w:rFonts w:ascii="Arial" w:hAnsi="Arial" w:cs="Arial"/>
                <w:sz w:val="24"/>
              </w:rPr>
              <w:t>blížící se účinnost autoregulačních ustanovení vydat tuto verzi, kterou bude následovat nová verze reagující na</w:t>
            </w:r>
            <w:r w:rsidR="001E1616">
              <w:rPr>
                <w:rFonts w:ascii="Arial" w:hAnsi="Arial" w:cs="Arial"/>
                <w:sz w:val="24"/>
              </w:rPr>
              <w:t> </w:t>
            </w:r>
            <w:r>
              <w:rPr>
                <w:rFonts w:ascii="Arial" w:hAnsi="Arial" w:cs="Arial"/>
                <w:sz w:val="24"/>
              </w:rPr>
              <w:t xml:space="preserve">novelu </w:t>
            </w:r>
            <w:r w:rsidR="009B4FA3">
              <w:rPr>
                <w:rFonts w:ascii="Arial" w:hAnsi="Arial" w:cs="Arial"/>
                <w:sz w:val="24"/>
              </w:rPr>
              <w:t xml:space="preserve">zákona o registru smluv </w:t>
            </w:r>
            <w:r>
              <w:rPr>
                <w:rFonts w:ascii="Arial" w:hAnsi="Arial" w:cs="Arial"/>
                <w:sz w:val="24"/>
              </w:rPr>
              <w:t>co nejdříve poté, co bude přijata.</w:t>
            </w:r>
          </w:p>
        </w:tc>
      </w:tr>
      <w:tr w:rsidR="0002248A" w:rsidRPr="00F95126" w14:paraId="06168692" w14:textId="77777777" w:rsidTr="00FD14BD">
        <w:tc>
          <w:tcPr>
            <w:tcW w:w="2518" w:type="dxa"/>
            <w:vMerge w:val="restart"/>
          </w:tcPr>
          <w:p w14:paraId="4848C6DE" w14:textId="77777777" w:rsidR="0002248A" w:rsidRPr="002C5A2A" w:rsidRDefault="0002248A" w:rsidP="00A062A8">
            <w:pPr>
              <w:rPr>
                <w:rFonts w:ascii="Arial" w:hAnsi="Arial" w:cs="Arial"/>
                <w:b/>
                <w:sz w:val="24"/>
              </w:rPr>
            </w:pPr>
            <w:r>
              <w:rPr>
                <w:rFonts w:ascii="Arial" w:hAnsi="Arial" w:cs="Arial"/>
                <w:sz w:val="24"/>
              </w:rPr>
              <w:t xml:space="preserve">Co bylo změněno oproti </w:t>
            </w:r>
            <w:r w:rsidRPr="00F95126">
              <w:rPr>
                <w:rFonts w:ascii="Arial" w:hAnsi="Arial" w:cs="Arial"/>
                <w:sz w:val="24"/>
              </w:rPr>
              <w:t>verzi</w:t>
            </w:r>
            <w:r>
              <w:rPr>
                <w:rFonts w:ascii="Arial" w:hAnsi="Arial" w:cs="Arial"/>
                <w:sz w:val="24"/>
              </w:rPr>
              <w:t xml:space="preserve"> 1.2.</w:t>
            </w:r>
            <w:r w:rsidRPr="00F95126">
              <w:rPr>
                <w:rFonts w:ascii="Arial" w:hAnsi="Arial" w:cs="Arial"/>
                <w:sz w:val="24"/>
              </w:rPr>
              <w:t>?</w:t>
            </w:r>
          </w:p>
        </w:tc>
        <w:tc>
          <w:tcPr>
            <w:tcW w:w="6409" w:type="dxa"/>
          </w:tcPr>
          <w:p w14:paraId="2B01FB68" w14:textId="77777777" w:rsidR="0002248A" w:rsidRPr="002829C6" w:rsidRDefault="0002248A" w:rsidP="00A062A8">
            <w:pPr>
              <w:jc w:val="both"/>
              <w:rPr>
                <w:rFonts w:ascii="Arial" w:hAnsi="Arial" w:cs="Arial"/>
                <w:sz w:val="24"/>
              </w:rPr>
            </w:pPr>
            <w:r>
              <w:rPr>
                <w:rFonts w:ascii="Arial" w:hAnsi="Arial" w:cs="Arial"/>
                <w:sz w:val="24"/>
              </w:rPr>
              <w:t xml:space="preserve">V kapitole IV. bylo upřesněno, že příloha smlouvy musí být uveřejněna ve strojově čitelném formátu s výjimkou toho, kdy je obsahem přílohy (nebo i součástí textu smlouvy) grafická část. V případě, že je součástí smlouvy </w:t>
            </w:r>
            <w:r w:rsidR="001518A1">
              <w:rPr>
                <w:rFonts w:ascii="Arial" w:hAnsi="Arial" w:cs="Arial"/>
                <w:sz w:val="24"/>
              </w:rPr>
              <w:t>nebo její přílohy nějaká</w:t>
            </w:r>
            <w:r>
              <w:rPr>
                <w:rFonts w:ascii="Arial" w:hAnsi="Arial" w:cs="Arial"/>
                <w:sz w:val="24"/>
              </w:rPr>
              <w:t xml:space="preserve"> grafická část, pak se na tuto grafickou část nevztahuje povinnost k dodržení strojově čitelného formátu.</w:t>
            </w:r>
          </w:p>
        </w:tc>
      </w:tr>
      <w:tr w:rsidR="0002248A" w:rsidRPr="00F95126" w14:paraId="2EE6FB9E" w14:textId="77777777" w:rsidTr="00FD14BD">
        <w:tc>
          <w:tcPr>
            <w:tcW w:w="2518" w:type="dxa"/>
            <w:vMerge/>
          </w:tcPr>
          <w:p w14:paraId="293554F3" w14:textId="77777777" w:rsidR="0002248A" w:rsidRDefault="0002248A" w:rsidP="00A062A8">
            <w:pPr>
              <w:rPr>
                <w:rFonts w:ascii="Arial" w:hAnsi="Arial" w:cs="Arial"/>
                <w:sz w:val="24"/>
              </w:rPr>
            </w:pPr>
          </w:p>
        </w:tc>
        <w:tc>
          <w:tcPr>
            <w:tcW w:w="6409" w:type="dxa"/>
          </w:tcPr>
          <w:p w14:paraId="7E08B3CF" w14:textId="77777777" w:rsidR="0002248A" w:rsidRDefault="0002248A" w:rsidP="00A062A8">
            <w:pPr>
              <w:jc w:val="both"/>
              <w:rPr>
                <w:rFonts w:ascii="Arial" w:hAnsi="Arial" w:cs="Arial"/>
                <w:sz w:val="24"/>
              </w:rPr>
            </w:pPr>
            <w:r>
              <w:rPr>
                <w:rFonts w:ascii="Arial" w:hAnsi="Arial" w:cs="Arial"/>
                <w:sz w:val="24"/>
              </w:rPr>
              <w:t>V kapitole IV. písm. a. bylo opraveno, že v případě aplikace § 8/3 zákona o registru smluv, tedy uveřejňování dodatku ke smlouvě, která byla uzavřena před nabytím účinnosti zákona (1.</w:t>
            </w:r>
            <w:r w:rsidR="00741A17">
              <w:rPr>
                <w:rFonts w:ascii="Arial" w:hAnsi="Arial" w:cs="Arial"/>
                <w:sz w:val="24"/>
              </w:rPr>
              <w:t xml:space="preserve"> </w:t>
            </w:r>
            <w:r>
              <w:rPr>
                <w:rFonts w:ascii="Arial" w:hAnsi="Arial" w:cs="Arial"/>
                <w:sz w:val="24"/>
              </w:rPr>
              <w:t>7.</w:t>
            </w:r>
            <w:r w:rsidR="00741A17">
              <w:rPr>
                <w:rFonts w:ascii="Arial" w:hAnsi="Arial" w:cs="Arial"/>
                <w:sz w:val="24"/>
              </w:rPr>
              <w:t xml:space="preserve"> </w:t>
            </w:r>
            <w:r>
              <w:rPr>
                <w:rFonts w:ascii="Arial" w:hAnsi="Arial" w:cs="Arial"/>
                <w:sz w:val="24"/>
              </w:rPr>
              <w:t xml:space="preserve">2016) se jako </w:t>
            </w:r>
            <w:proofErr w:type="spellStart"/>
            <w:r>
              <w:rPr>
                <w:rFonts w:ascii="Arial" w:hAnsi="Arial" w:cs="Arial"/>
                <w:sz w:val="24"/>
              </w:rPr>
              <w:t>metadata</w:t>
            </w:r>
            <w:proofErr w:type="spellEnd"/>
            <w:r>
              <w:rPr>
                <w:rFonts w:ascii="Arial" w:hAnsi="Arial" w:cs="Arial"/>
                <w:sz w:val="24"/>
              </w:rPr>
              <w:t xml:space="preserve"> vyplní </w:t>
            </w:r>
            <w:proofErr w:type="spellStart"/>
            <w:r>
              <w:rPr>
                <w:rFonts w:ascii="Arial" w:hAnsi="Arial" w:cs="Arial"/>
                <w:sz w:val="24"/>
              </w:rPr>
              <w:t>metadata</w:t>
            </w:r>
            <w:proofErr w:type="spellEnd"/>
            <w:r>
              <w:rPr>
                <w:rFonts w:ascii="Arial" w:hAnsi="Arial" w:cs="Arial"/>
                <w:sz w:val="24"/>
              </w:rPr>
              <w:t xml:space="preserve"> této původní smlouvy </w:t>
            </w:r>
            <w:r w:rsidR="001518A1">
              <w:rPr>
                <w:rFonts w:ascii="Arial" w:hAnsi="Arial" w:cs="Arial"/>
                <w:sz w:val="24"/>
              </w:rPr>
              <w:t xml:space="preserve">(nikoliv tedy dodatku), </w:t>
            </w:r>
            <w:r>
              <w:rPr>
                <w:rFonts w:ascii="Arial" w:hAnsi="Arial" w:cs="Arial"/>
                <w:sz w:val="24"/>
              </w:rPr>
              <w:t xml:space="preserve">popř. ve stavu změněném právě uzavřeným dodatkem. Viz také Q26 </w:t>
            </w:r>
            <w:r w:rsidR="001518A1">
              <w:rPr>
                <w:rFonts w:ascii="Arial" w:hAnsi="Arial" w:cs="Arial"/>
                <w:sz w:val="24"/>
              </w:rPr>
              <w:t>soukromoprávní metodiky.</w:t>
            </w:r>
          </w:p>
        </w:tc>
      </w:tr>
      <w:tr w:rsidR="005574C4" w:rsidRPr="00F95126" w14:paraId="5AC62E3B" w14:textId="77777777" w:rsidTr="00FD14BD">
        <w:tc>
          <w:tcPr>
            <w:tcW w:w="2518" w:type="dxa"/>
            <w:vMerge w:val="restart"/>
          </w:tcPr>
          <w:p w14:paraId="6E4FBA22" w14:textId="77777777" w:rsidR="005574C4" w:rsidRPr="002C5A2A" w:rsidRDefault="005574C4" w:rsidP="00A062A8">
            <w:pPr>
              <w:rPr>
                <w:rFonts w:ascii="Arial" w:hAnsi="Arial" w:cs="Arial"/>
                <w:b/>
                <w:sz w:val="24"/>
              </w:rPr>
            </w:pPr>
            <w:r>
              <w:rPr>
                <w:rFonts w:ascii="Arial" w:hAnsi="Arial" w:cs="Arial"/>
                <w:sz w:val="24"/>
              </w:rPr>
              <w:t xml:space="preserve">Co bylo změněno </w:t>
            </w:r>
            <w:r>
              <w:rPr>
                <w:rFonts w:ascii="Arial" w:hAnsi="Arial" w:cs="Arial"/>
                <w:sz w:val="24"/>
              </w:rPr>
              <w:lastRenderedPageBreak/>
              <w:t xml:space="preserve">oproti </w:t>
            </w:r>
            <w:r w:rsidRPr="00F95126">
              <w:rPr>
                <w:rFonts w:ascii="Arial" w:hAnsi="Arial" w:cs="Arial"/>
                <w:sz w:val="24"/>
              </w:rPr>
              <w:t>verzi</w:t>
            </w:r>
            <w:r>
              <w:rPr>
                <w:rFonts w:ascii="Arial" w:hAnsi="Arial" w:cs="Arial"/>
                <w:sz w:val="24"/>
              </w:rPr>
              <w:t xml:space="preserve"> 1.1.</w:t>
            </w:r>
            <w:r w:rsidRPr="00F95126">
              <w:rPr>
                <w:rFonts w:ascii="Arial" w:hAnsi="Arial" w:cs="Arial"/>
                <w:sz w:val="24"/>
              </w:rPr>
              <w:t>?</w:t>
            </w:r>
          </w:p>
        </w:tc>
        <w:tc>
          <w:tcPr>
            <w:tcW w:w="6409" w:type="dxa"/>
          </w:tcPr>
          <w:p w14:paraId="03A48D1C" w14:textId="77777777" w:rsidR="005574C4" w:rsidRPr="00EA7D57" w:rsidRDefault="005574C4" w:rsidP="00A062A8">
            <w:pPr>
              <w:jc w:val="both"/>
              <w:rPr>
                <w:rFonts w:ascii="Arial" w:hAnsi="Arial" w:cs="Arial"/>
                <w:sz w:val="24"/>
              </w:rPr>
            </w:pPr>
            <w:r>
              <w:rPr>
                <w:rFonts w:ascii="Arial" w:hAnsi="Arial" w:cs="Arial"/>
                <w:sz w:val="24"/>
              </w:rPr>
              <w:lastRenderedPageBreak/>
              <w:t xml:space="preserve">V kapitole VII. písm. a. bod 1 byla opravena chyba </w:t>
            </w:r>
            <w:r>
              <w:rPr>
                <w:rFonts w:ascii="Arial" w:hAnsi="Arial" w:cs="Arial"/>
                <w:sz w:val="24"/>
              </w:rPr>
              <w:lastRenderedPageBreak/>
              <w:t>v psaní, která však mohla vést k nežádoucímu výkladu. Smlouvy o převodu vlastnického práva fyzické osoby, která jedná mimo rámec své podnikatelské činnosti, povinnému subjektu k hmotné nemovité věci se v registru smluv neuveřejňují, neboť se na ně neuplatní výjimka z výjimky uvedená v § 3 odst. 2 písm. a) zákona o registru smluv.</w:t>
            </w:r>
          </w:p>
        </w:tc>
      </w:tr>
      <w:tr w:rsidR="005574C4" w:rsidRPr="00F95126" w14:paraId="1CD0AF18" w14:textId="77777777" w:rsidTr="00FD14BD">
        <w:tc>
          <w:tcPr>
            <w:tcW w:w="2518" w:type="dxa"/>
            <w:vMerge/>
          </w:tcPr>
          <w:p w14:paraId="7FE87D13" w14:textId="77777777" w:rsidR="005574C4" w:rsidRDefault="005574C4" w:rsidP="00A062A8">
            <w:pPr>
              <w:rPr>
                <w:rFonts w:ascii="Arial" w:hAnsi="Arial" w:cs="Arial"/>
                <w:sz w:val="24"/>
              </w:rPr>
            </w:pPr>
          </w:p>
        </w:tc>
        <w:tc>
          <w:tcPr>
            <w:tcW w:w="6409" w:type="dxa"/>
          </w:tcPr>
          <w:p w14:paraId="15133478" w14:textId="77777777" w:rsidR="005574C4" w:rsidRDefault="005574C4" w:rsidP="00A062A8">
            <w:pPr>
              <w:jc w:val="both"/>
              <w:rPr>
                <w:rFonts w:ascii="Arial" w:hAnsi="Arial" w:cs="Arial"/>
                <w:sz w:val="24"/>
              </w:rPr>
            </w:pPr>
            <w:r>
              <w:rPr>
                <w:rFonts w:ascii="Arial" w:hAnsi="Arial" w:cs="Arial"/>
                <w:sz w:val="24"/>
              </w:rPr>
              <w:t>V kapitole VI. písm. a. a kapitole VII. písm. d. došlo k menším reformulacím tak, aby bylo zcela jasné, že závěry jsou v souladu se soukromoprávní metodikou, jakož i stanoviskem Úřadu pro ochranu osobních údajů (</w:t>
            </w:r>
            <w:hyperlink r:id="rId35" w:history="1">
              <w:r w:rsidRPr="00FA776D">
                <w:rPr>
                  <w:rStyle w:val="Hypertextovodkaz"/>
                  <w:rFonts w:ascii="Arial" w:hAnsi="Arial" w:cs="Arial"/>
                  <w:sz w:val="24"/>
                </w:rPr>
                <w:t>https://www.uoou.cz/ochrana-osobnich-udaju-v-souvislosti-se-zakonem-o-registru-smluv/d-20322/p1=1099</w:t>
              </w:r>
            </w:hyperlink>
            <w:r>
              <w:rPr>
                <w:rFonts w:ascii="Arial" w:hAnsi="Arial" w:cs="Arial"/>
                <w:sz w:val="24"/>
              </w:rPr>
              <w:t xml:space="preserve">). </w:t>
            </w:r>
          </w:p>
        </w:tc>
      </w:tr>
      <w:tr w:rsidR="005574C4" w:rsidRPr="00F95126" w14:paraId="3A7956C9" w14:textId="77777777" w:rsidTr="00FD14BD">
        <w:tc>
          <w:tcPr>
            <w:tcW w:w="2518" w:type="dxa"/>
            <w:vMerge/>
          </w:tcPr>
          <w:p w14:paraId="0CD9FAD9" w14:textId="77777777" w:rsidR="005574C4" w:rsidRDefault="005574C4" w:rsidP="00A062A8">
            <w:pPr>
              <w:rPr>
                <w:rFonts w:ascii="Arial" w:hAnsi="Arial" w:cs="Arial"/>
                <w:sz w:val="24"/>
              </w:rPr>
            </w:pPr>
          </w:p>
        </w:tc>
        <w:tc>
          <w:tcPr>
            <w:tcW w:w="6409" w:type="dxa"/>
          </w:tcPr>
          <w:p w14:paraId="2179031E" w14:textId="77777777" w:rsidR="005574C4" w:rsidRDefault="005574C4" w:rsidP="00A062A8">
            <w:pPr>
              <w:jc w:val="both"/>
              <w:rPr>
                <w:rFonts w:ascii="Arial" w:hAnsi="Arial" w:cs="Arial"/>
                <w:sz w:val="24"/>
              </w:rPr>
            </w:pPr>
            <w:r>
              <w:rPr>
                <w:rFonts w:ascii="Arial" w:hAnsi="Arial" w:cs="Arial"/>
                <w:sz w:val="24"/>
              </w:rPr>
              <w:t xml:space="preserve">Provedena částečná jazyková korektura, která se drobně projevuje na vícero míst.  </w:t>
            </w:r>
          </w:p>
        </w:tc>
      </w:tr>
      <w:tr w:rsidR="005574C4" w:rsidRPr="00F95126" w14:paraId="045ABEC6" w14:textId="77777777" w:rsidTr="00FD14BD">
        <w:tc>
          <w:tcPr>
            <w:tcW w:w="2518" w:type="dxa"/>
            <w:vMerge/>
          </w:tcPr>
          <w:p w14:paraId="5C034265" w14:textId="77777777" w:rsidR="005574C4" w:rsidRDefault="005574C4" w:rsidP="00A062A8">
            <w:pPr>
              <w:rPr>
                <w:rFonts w:ascii="Arial" w:hAnsi="Arial" w:cs="Arial"/>
                <w:sz w:val="24"/>
              </w:rPr>
            </w:pPr>
          </w:p>
        </w:tc>
        <w:tc>
          <w:tcPr>
            <w:tcW w:w="6409" w:type="dxa"/>
          </w:tcPr>
          <w:p w14:paraId="041713AE" w14:textId="77777777" w:rsidR="005574C4" w:rsidRDefault="005574C4" w:rsidP="00A062A8">
            <w:pPr>
              <w:jc w:val="both"/>
              <w:rPr>
                <w:rFonts w:ascii="Arial" w:hAnsi="Arial" w:cs="Arial"/>
                <w:sz w:val="24"/>
              </w:rPr>
            </w:pPr>
            <w:r>
              <w:rPr>
                <w:rFonts w:ascii="Arial" w:hAnsi="Arial" w:cs="Arial"/>
                <w:sz w:val="24"/>
              </w:rPr>
              <w:t>V kapitole II. byla přidána tabulka s odkazy na užitečné webové stránky.</w:t>
            </w:r>
          </w:p>
        </w:tc>
      </w:tr>
      <w:tr w:rsidR="001644F7" w:rsidRPr="00F95126" w14:paraId="1BAB8E45" w14:textId="77777777" w:rsidTr="00FD14BD">
        <w:tc>
          <w:tcPr>
            <w:tcW w:w="2518" w:type="dxa"/>
            <w:vMerge w:val="restart"/>
          </w:tcPr>
          <w:p w14:paraId="28556D20" w14:textId="77777777" w:rsidR="001644F7" w:rsidRPr="00F95126" w:rsidRDefault="001644F7" w:rsidP="00A062A8">
            <w:pPr>
              <w:rPr>
                <w:rFonts w:ascii="Arial" w:hAnsi="Arial" w:cs="Arial"/>
                <w:sz w:val="24"/>
              </w:rPr>
            </w:pPr>
            <w:r>
              <w:rPr>
                <w:rFonts w:ascii="Arial" w:hAnsi="Arial" w:cs="Arial"/>
                <w:sz w:val="24"/>
              </w:rPr>
              <w:t xml:space="preserve">Co bylo změněno oproti </w:t>
            </w:r>
            <w:r w:rsidRPr="00F95126">
              <w:rPr>
                <w:rFonts w:ascii="Arial" w:hAnsi="Arial" w:cs="Arial"/>
                <w:sz w:val="24"/>
              </w:rPr>
              <w:t>verzi</w:t>
            </w:r>
            <w:r>
              <w:rPr>
                <w:rFonts w:ascii="Arial" w:hAnsi="Arial" w:cs="Arial"/>
                <w:sz w:val="24"/>
              </w:rPr>
              <w:t xml:space="preserve"> 1.0.</w:t>
            </w:r>
            <w:r w:rsidRPr="00F95126">
              <w:rPr>
                <w:rFonts w:ascii="Arial" w:hAnsi="Arial" w:cs="Arial"/>
                <w:sz w:val="24"/>
              </w:rPr>
              <w:t>?</w:t>
            </w:r>
          </w:p>
        </w:tc>
        <w:tc>
          <w:tcPr>
            <w:tcW w:w="6409" w:type="dxa"/>
          </w:tcPr>
          <w:p w14:paraId="70482B21" w14:textId="77777777" w:rsidR="001644F7" w:rsidRPr="00F95126" w:rsidRDefault="001644F7" w:rsidP="00A062A8">
            <w:pPr>
              <w:jc w:val="both"/>
              <w:rPr>
                <w:rFonts w:ascii="Arial" w:hAnsi="Arial" w:cs="Arial"/>
                <w:sz w:val="24"/>
              </w:rPr>
            </w:pPr>
            <w:r>
              <w:rPr>
                <w:rFonts w:ascii="Arial" w:hAnsi="Arial" w:cs="Arial"/>
                <w:sz w:val="24"/>
              </w:rPr>
              <w:t>V kapitole IV. bylo opraveno, že v registru smluv se uveřejňují některé veřejnoprávní smlouvy, a to smlouvy o poskytnutí dotace nebo návratné finanční výpomoci. Neplatí tedy, že se neuveřejňují žádné veřejnoprávní smlouvy, neboť i smlouvy o poskytnutí dotace nebo návratné finanční výpomoci mohou být smlouvami veřejnoprávními.</w:t>
            </w:r>
          </w:p>
        </w:tc>
      </w:tr>
      <w:tr w:rsidR="001644F7" w:rsidRPr="00F95126" w14:paraId="60B821A6" w14:textId="77777777" w:rsidTr="00FD14BD">
        <w:tc>
          <w:tcPr>
            <w:tcW w:w="2518" w:type="dxa"/>
            <w:vMerge/>
          </w:tcPr>
          <w:p w14:paraId="1F7DBB85" w14:textId="77777777" w:rsidR="001644F7" w:rsidRPr="00F95126" w:rsidRDefault="001644F7" w:rsidP="00A062A8">
            <w:pPr>
              <w:rPr>
                <w:rFonts w:ascii="Arial" w:hAnsi="Arial" w:cs="Arial"/>
                <w:sz w:val="24"/>
              </w:rPr>
            </w:pPr>
          </w:p>
        </w:tc>
        <w:tc>
          <w:tcPr>
            <w:tcW w:w="6409" w:type="dxa"/>
          </w:tcPr>
          <w:p w14:paraId="358F979D" w14:textId="77777777" w:rsidR="001644F7" w:rsidRDefault="001644F7" w:rsidP="00A062A8">
            <w:pPr>
              <w:jc w:val="both"/>
              <w:rPr>
                <w:rFonts w:ascii="Arial" w:hAnsi="Arial" w:cs="Arial"/>
                <w:sz w:val="24"/>
              </w:rPr>
            </w:pPr>
            <w:r>
              <w:rPr>
                <w:rFonts w:ascii="Arial" w:hAnsi="Arial" w:cs="Arial"/>
                <w:sz w:val="24"/>
              </w:rPr>
              <w:t>V kapitole IV. písm. c. byla vypuštěna věta o možné formulaci rámcové smlouvy tak, aby realizační dohody uzavřené na jejím základě byly považovány za faktická plnění, neboť bez dalšího byl její informační přínos sporný.</w:t>
            </w:r>
          </w:p>
        </w:tc>
      </w:tr>
      <w:tr w:rsidR="001644F7" w:rsidRPr="00F95126" w14:paraId="7FD7C001" w14:textId="77777777" w:rsidTr="00FD14BD">
        <w:tc>
          <w:tcPr>
            <w:tcW w:w="2518" w:type="dxa"/>
            <w:vMerge/>
          </w:tcPr>
          <w:p w14:paraId="12EFBF50" w14:textId="77777777" w:rsidR="001644F7" w:rsidRPr="00F95126" w:rsidRDefault="001644F7" w:rsidP="00A062A8">
            <w:pPr>
              <w:rPr>
                <w:rFonts w:ascii="Arial" w:hAnsi="Arial" w:cs="Arial"/>
                <w:sz w:val="24"/>
              </w:rPr>
            </w:pPr>
          </w:p>
        </w:tc>
        <w:tc>
          <w:tcPr>
            <w:tcW w:w="6409" w:type="dxa"/>
          </w:tcPr>
          <w:p w14:paraId="128B2A05" w14:textId="77777777" w:rsidR="001644F7" w:rsidRDefault="001644F7" w:rsidP="00A062A8">
            <w:pPr>
              <w:jc w:val="both"/>
              <w:rPr>
                <w:rFonts w:ascii="Arial" w:hAnsi="Arial" w:cs="Arial"/>
                <w:sz w:val="24"/>
              </w:rPr>
            </w:pPr>
            <w:r>
              <w:rPr>
                <w:rFonts w:ascii="Arial" w:hAnsi="Arial" w:cs="Arial"/>
                <w:sz w:val="24"/>
              </w:rPr>
              <w:t>V kapitole VI. písm. a. bod. 1 bylo opraveno, že bude-li vyplněno ID datové schránky smluvní strany, pak inteligentní formulář sám doplní některé údaje. Formulář tedy nedoplňuje informace na základě vyplnění IČO, ale toliko ID datové schránky.</w:t>
            </w:r>
          </w:p>
        </w:tc>
      </w:tr>
    </w:tbl>
    <w:p w14:paraId="12EDDD6D" w14:textId="77777777" w:rsidR="00CF6913" w:rsidRDefault="00CF6913">
      <w:pPr>
        <w:rPr>
          <w:rFonts w:ascii="Times New Roman" w:hAnsi="Times New Roman" w:cs="Times New Roman"/>
          <w:sz w:val="24"/>
        </w:rPr>
      </w:pPr>
    </w:p>
    <w:sectPr w:rsidR="00CF6913" w:rsidSect="00BE2F39">
      <w:headerReference w:type="default" r:id="rId36"/>
      <w:footerReference w:type="default" r:id="rId37"/>
      <w:headerReference w:type="first" r:id="rId38"/>
      <w:pgSz w:w="11906" w:h="16838" w:code="9"/>
      <w:pgMar w:top="1418" w:right="1418"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12C55" w14:textId="77777777" w:rsidR="00792D29" w:rsidRDefault="00792D29" w:rsidP="00595F9F">
      <w:pPr>
        <w:spacing w:after="0" w:line="240" w:lineRule="auto"/>
      </w:pPr>
      <w:r>
        <w:separator/>
      </w:r>
    </w:p>
  </w:endnote>
  <w:endnote w:type="continuationSeparator" w:id="0">
    <w:p w14:paraId="6D2279E5" w14:textId="77777777" w:rsidR="00792D29" w:rsidRDefault="00792D29" w:rsidP="00595F9F">
      <w:pPr>
        <w:spacing w:after="0" w:line="240" w:lineRule="auto"/>
      </w:pPr>
      <w:r>
        <w:continuationSeparator/>
      </w:r>
    </w:p>
  </w:endnote>
  <w:endnote w:type="continuationNotice" w:id="1">
    <w:p w14:paraId="6888072A" w14:textId="77777777" w:rsidR="00792D29" w:rsidRDefault="00792D29">
      <w:pPr>
        <w:spacing w:after="0" w:line="240" w:lineRule="auto"/>
      </w:pPr>
    </w:p>
  </w:endnote>
  <w:endnote w:id="2">
    <w:p w14:paraId="5BB6477B" w14:textId="77777777" w:rsidR="001E75E2" w:rsidRDefault="001E75E2" w:rsidP="001E75E2">
      <w:pPr>
        <w:pStyle w:val="Textvysvtlivek"/>
      </w:pPr>
      <w:r>
        <w:rPr>
          <w:rStyle w:val="Odkaznavysvtlivky"/>
        </w:rPr>
        <w:endnoteRef/>
      </w:r>
      <w:r>
        <w:t xml:space="preserve"> Nebyla-li smlouva uveřejněna na profilu zadavatele či jiným způsobem dle jiného právního předpisu, tedy ani v registru smluv.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10859"/>
      <w:docPartObj>
        <w:docPartGallery w:val="Page Numbers (Bottom of Page)"/>
        <w:docPartUnique/>
      </w:docPartObj>
    </w:sdtPr>
    <w:sdtEndPr>
      <w:rPr>
        <w:rFonts w:ascii="Arial" w:hAnsi="Arial" w:cs="Arial"/>
      </w:rPr>
    </w:sdtEndPr>
    <w:sdtContent>
      <w:p w14:paraId="59978F43" w14:textId="77777777" w:rsidR="00031059" w:rsidRPr="0057166C" w:rsidRDefault="00031059">
        <w:pPr>
          <w:pStyle w:val="Zpat"/>
          <w:jc w:val="center"/>
          <w:rPr>
            <w:rFonts w:ascii="Arial" w:hAnsi="Arial" w:cs="Arial"/>
          </w:rPr>
        </w:pPr>
        <w:r w:rsidRPr="0057166C">
          <w:rPr>
            <w:rFonts w:ascii="Arial" w:hAnsi="Arial" w:cs="Arial"/>
          </w:rPr>
          <w:fldChar w:fldCharType="begin"/>
        </w:r>
        <w:r w:rsidRPr="0057166C">
          <w:rPr>
            <w:rFonts w:ascii="Arial" w:hAnsi="Arial" w:cs="Arial"/>
          </w:rPr>
          <w:instrText>PAGE   \* MERGEFORMAT</w:instrText>
        </w:r>
        <w:r w:rsidRPr="0057166C">
          <w:rPr>
            <w:rFonts w:ascii="Arial" w:hAnsi="Arial" w:cs="Arial"/>
          </w:rPr>
          <w:fldChar w:fldCharType="separate"/>
        </w:r>
        <w:r w:rsidR="000F00B8">
          <w:rPr>
            <w:rFonts w:ascii="Arial" w:hAnsi="Arial" w:cs="Arial"/>
            <w:noProof/>
          </w:rPr>
          <w:t>2</w:t>
        </w:r>
        <w:r w:rsidRPr="0057166C">
          <w:rPr>
            <w:rFonts w:ascii="Arial" w:hAnsi="Arial" w:cs="Arial"/>
          </w:rPr>
          <w:fldChar w:fldCharType="end"/>
        </w:r>
      </w:p>
    </w:sdtContent>
  </w:sdt>
  <w:p w14:paraId="265FDA07" w14:textId="77777777" w:rsidR="00031059" w:rsidRDefault="000310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74A48" w14:textId="77777777" w:rsidR="00792D29" w:rsidRDefault="00792D29" w:rsidP="00595F9F">
      <w:pPr>
        <w:spacing w:after="0" w:line="240" w:lineRule="auto"/>
      </w:pPr>
      <w:r>
        <w:separator/>
      </w:r>
    </w:p>
  </w:footnote>
  <w:footnote w:type="continuationSeparator" w:id="0">
    <w:p w14:paraId="49600CA2" w14:textId="77777777" w:rsidR="00792D29" w:rsidRDefault="00792D29" w:rsidP="00595F9F">
      <w:pPr>
        <w:spacing w:after="0" w:line="240" w:lineRule="auto"/>
      </w:pPr>
      <w:r>
        <w:continuationSeparator/>
      </w:r>
    </w:p>
  </w:footnote>
  <w:footnote w:type="continuationNotice" w:id="1">
    <w:p w14:paraId="764FD0EA" w14:textId="77777777" w:rsidR="00792D29" w:rsidRDefault="00792D29">
      <w:pPr>
        <w:spacing w:after="0" w:line="240" w:lineRule="auto"/>
      </w:pPr>
    </w:p>
  </w:footnote>
  <w:footnote w:id="2">
    <w:p w14:paraId="4A546A33" w14:textId="77777777" w:rsidR="00031059" w:rsidRPr="00E63A6A" w:rsidRDefault="00031059">
      <w:pPr>
        <w:pStyle w:val="Textpoznpodarou"/>
        <w:rPr>
          <w:rFonts w:ascii="Times New Roman" w:hAnsi="Times New Roman" w:cs="Times New Roman"/>
        </w:rPr>
      </w:pPr>
      <w:r w:rsidRPr="00E63A6A">
        <w:rPr>
          <w:rStyle w:val="Znakapoznpodarou"/>
          <w:rFonts w:ascii="Times New Roman" w:hAnsi="Times New Roman" w:cs="Times New Roman"/>
        </w:rPr>
        <w:footnoteRef/>
      </w:r>
      <w:r w:rsidRPr="00E63A6A">
        <w:rPr>
          <w:rFonts w:ascii="Times New Roman" w:hAnsi="Times New Roman" w:cs="Times New Roman"/>
        </w:rPr>
        <w:t xml:space="preserve"> Rozsudek Městského soudu v Praze ze dne 19. 12. 2013 č. j. 7A 70/2010 - 52-56.</w:t>
      </w:r>
    </w:p>
  </w:footnote>
  <w:footnote w:id="3">
    <w:p w14:paraId="33DC918D" w14:textId="728C4F48" w:rsidR="00031059" w:rsidRDefault="00031059" w:rsidP="0045642A">
      <w:pPr>
        <w:pStyle w:val="Textpoznpodarou"/>
        <w:jc w:val="both"/>
      </w:pPr>
      <w:r>
        <w:rPr>
          <w:rStyle w:val="Znakapoznpodarou"/>
        </w:rPr>
        <w:footnoteRef/>
      </w:r>
      <w:r>
        <w:t xml:space="preserve"> Zákon č. 526/1990 Sb.,</w:t>
      </w:r>
      <w:r w:rsidRPr="0045642A">
        <w:t xml:space="preserve"> o cenách</w:t>
      </w:r>
      <w:r>
        <w:t>, ve znění pozdějších předpisů.</w:t>
      </w:r>
    </w:p>
    <w:p w14:paraId="0BCA7B6A" w14:textId="499EA9E0" w:rsidR="00031059" w:rsidRDefault="00031059" w:rsidP="0045642A">
      <w:pPr>
        <w:pStyle w:val="Textpoznpodarou"/>
        <w:jc w:val="both"/>
      </w:pPr>
      <w:r>
        <w:t xml:space="preserve">Zákon č. 151/1997 Sb., </w:t>
      </w:r>
      <w:r w:rsidRPr="0045642A">
        <w:t>o oceňování majetku a o změně některých zákonů (zákon o oceňování majetku)</w:t>
      </w:r>
      <w:r>
        <w:t>, ve znění pozdějších předpisů.</w:t>
      </w:r>
    </w:p>
    <w:p w14:paraId="0DB2AA37" w14:textId="49EDCDAD" w:rsidR="00031059" w:rsidRDefault="00031059" w:rsidP="0045642A">
      <w:pPr>
        <w:pStyle w:val="Textpoznpodarou"/>
        <w:jc w:val="both"/>
      </w:pPr>
      <w:r w:rsidRPr="0045642A">
        <w:t>V</w:t>
      </w:r>
      <w:r>
        <w:t xml:space="preserve">yhláška č. 441/2013 Sb., </w:t>
      </w:r>
      <w:r w:rsidRPr="0045642A">
        <w:t>k provedení zákona o oceňování majetku (oceňovací vyhláška)</w:t>
      </w:r>
      <w:r>
        <w:t>, ve znění pozdějších předpisů.</w:t>
      </w:r>
    </w:p>
    <w:p w14:paraId="0C5F6F21" w14:textId="77777777" w:rsidR="00031059" w:rsidRDefault="00031059">
      <w:pPr>
        <w:pStyle w:val="Textpoznpodarou"/>
      </w:pPr>
    </w:p>
  </w:footnote>
  <w:footnote w:id="4">
    <w:p w14:paraId="20DCA336" w14:textId="78010005" w:rsidR="00031059" w:rsidRPr="00DA60EF" w:rsidRDefault="00031059" w:rsidP="00DA60EF">
      <w:pPr>
        <w:pStyle w:val="Textpoznpodarou"/>
        <w:jc w:val="both"/>
        <w:rPr>
          <w:rFonts w:ascii="Times New Roman" w:hAnsi="Times New Roman" w:cs="Times New Roman"/>
        </w:rPr>
      </w:pPr>
      <w:r w:rsidRPr="00DA60EF">
        <w:rPr>
          <w:rStyle w:val="Znakapoznpodarou"/>
          <w:rFonts w:ascii="Times New Roman" w:hAnsi="Times New Roman" w:cs="Times New Roman"/>
        </w:rPr>
        <w:footnoteRef/>
      </w:r>
      <w:r w:rsidRPr="00DA60EF">
        <w:rPr>
          <w:rFonts w:ascii="Times New Roman" w:hAnsi="Times New Roman" w:cs="Times New Roman"/>
        </w:rPr>
        <w:t xml:space="preserve"> Nařízení Evropského parlamentu a Rady (EU) 2016/679 ze dne 27. dubna 2016 o ochraně fyzických osob v</w:t>
      </w:r>
      <w:r>
        <w:rPr>
          <w:rFonts w:ascii="Times New Roman" w:hAnsi="Times New Roman" w:cs="Times New Roman"/>
        </w:rPr>
        <w:t> </w:t>
      </w:r>
      <w:r w:rsidRPr="00DA60EF">
        <w:rPr>
          <w:rFonts w:ascii="Times New Roman" w:hAnsi="Times New Roman" w:cs="Times New Roman"/>
        </w:rPr>
        <w:t>souvislosti se zpracováním osobních údajů a o volném pohybu těchto údajů a o zrušení směrnice 95/46/ES (obecné nařízení o ochraně osobních údajů).</w:t>
      </w:r>
    </w:p>
  </w:footnote>
  <w:footnote w:id="5">
    <w:p w14:paraId="4A476A46" w14:textId="543D2848" w:rsidR="00031059" w:rsidRPr="00EA5112" w:rsidRDefault="00031059" w:rsidP="00B24D5B">
      <w:pPr>
        <w:pStyle w:val="Textpoznpodarou"/>
        <w:jc w:val="both"/>
        <w:rPr>
          <w:rFonts w:ascii="Times New Roman" w:hAnsi="Times New Roman" w:cs="Times New Roman"/>
        </w:rPr>
      </w:pPr>
      <w:r w:rsidRPr="00EA5112">
        <w:rPr>
          <w:rStyle w:val="Znakapoznpodarou"/>
          <w:rFonts w:ascii="Times New Roman" w:hAnsi="Times New Roman" w:cs="Times New Roman"/>
        </w:rPr>
        <w:footnoteRef/>
      </w:r>
      <w:r w:rsidRPr="00EA5112">
        <w:rPr>
          <w:rFonts w:ascii="Times New Roman" w:hAnsi="Times New Roman" w:cs="Times New Roman"/>
        </w:rPr>
        <w:t xml:space="preserve"> </w:t>
      </w:r>
      <w:r>
        <w:rPr>
          <w:rFonts w:ascii="Times New Roman" w:hAnsi="Times New Roman" w:cs="Times New Roman"/>
        </w:rPr>
        <w:t>V době vydání této verze metodiky (květen 2018) je návrh zákona o zpracování osobních údajů v legislativním procesu.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B0AEF" w14:textId="77777777" w:rsidR="00031059" w:rsidRDefault="00031059">
    <w:pPr>
      <w:pStyle w:val="Zhlav"/>
    </w:pPr>
    <w:r>
      <w:rPr>
        <w:noProof/>
        <w:lang w:eastAsia="cs-CZ"/>
      </w:rPr>
      <w:drawing>
        <wp:inline distT="0" distB="0" distL="0" distR="0" wp14:anchorId="3EEED1B5" wp14:editId="6AEFEDA2">
          <wp:extent cx="2877266" cy="1270481"/>
          <wp:effectExtent l="0" t="0" r="0" b="0"/>
          <wp:docPr id="4" name="Picture 3" descr="MacOS:Users:alespelikan:Documents:Práce:Vnitro: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Users:alespelikan:Documents:Práce:Vnitro: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66" cy="127048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72DD7" w14:textId="77777777" w:rsidR="00031059" w:rsidRDefault="00031059">
    <w:pPr>
      <w:pStyle w:val="Zhlav"/>
    </w:pPr>
    <w:r>
      <w:rPr>
        <w:noProof/>
        <w:lang w:eastAsia="cs-CZ"/>
      </w:rPr>
      <w:drawing>
        <wp:inline distT="0" distB="0" distL="0" distR="0" wp14:anchorId="117C5ABD" wp14:editId="6AB1B3F0">
          <wp:extent cx="2877266" cy="1270481"/>
          <wp:effectExtent l="0" t="0" r="0" b="0"/>
          <wp:docPr id="3" name="Picture 3" descr="MacOS:Users:alespelikan:Documents:Práce:Vnitro: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Users:alespelikan:Documents:Práce:Vnitro: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743" cy="12711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AB6"/>
    <w:multiLevelType w:val="hybridMultilevel"/>
    <w:tmpl w:val="CA6638C6"/>
    <w:lvl w:ilvl="0" w:tplc="9538ED3A">
      <w:start w:val="1"/>
      <w:numFmt w:val="lowerLetter"/>
      <w:lvlText w:val="%1."/>
      <w:lvlJc w:val="left"/>
      <w:pPr>
        <w:ind w:left="1440" w:hanging="360"/>
      </w:pPr>
      <w:rPr>
        <w:rFonts w:hint="default"/>
        <w:b/>
        <w:i w:val="0"/>
        <w:sz w:val="3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2A1939"/>
    <w:multiLevelType w:val="hybridMultilevel"/>
    <w:tmpl w:val="169E0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0479BC"/>
    <w:multiLevelType w:val="hybridMultilevel"/>
    <w:tmpl w:val="FADC7928"/>
    <w:lvl w:ilvl="0" w:tplc="868E9C1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F8295E"/>
    <w:multiLevelType w:val="hybridMultilevel"/>
    <w:tmpl w:val="2D1ACAF6"/>
    <w:lvl w:ilvl="0" w:tplc="E4DA0B72">
      <w:start w:val="1"/>
      <w:numFmt w:val="decimal"/>
      <w:lvlText w:val="%1."/>
      <w:lvlJc w:val="left"/>
      <w:pPr>
        <w:ind w:left="720" w:hanging="360"/>
      </w:pPr>
      <w:rPr>
        <w:rFonts w:ascii="Arial" w:hAnsi="Arial" w:cs="Arial" w:hint="default"/>
        <w:b/>
        <w:i w:val="0"/>
        <w:color w:val="auto"/>
        <w:sz w:val="3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6A2E51"/>
    <w:multiLevelType w:val="hybridMultilevel"/>
    <w:tmpl w:val="07C45906"/>
    <w:lvl w:ilvl="0" w:tplc="6AA80D58">
      <w:start w:val="1"/>
      <w:numFmt w:val="lowerLetter"/>
      <w:lvlText w:val="%1."/>
      <w:lvlJc w:val="left"/>
      <w:pPr>
        <w:ind w:left="1440" w:hanging="360"/>
      </w:pPr>
      <w:rPr>
        <w:rFonts w:hint="default"/>
        <w:b/>
        <w:i w:val="0"/>
        <w:sz w:val="28"/>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011233"/>
    <w:multiLevelType w:val="hybridMultilevel"/>
    <w:tmpl w:val="D61EF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8445CF"/>
    <w:multiLevelType w:val="hybridMultilevel"/>
    <w:tmpl w:val="CB18EBE2"/>
    <w:lvl w:ilvl="0" w:tplc="6AE41BBE">
      <w:start w:val="1"/>
      <w:numFmt w:val="lowerLetter"/>
      <w:lvlText w:val="%1."/>
      <w:lvlJc w:val="left"/>
      <w:pPr>
        <w:ind w:left="1440" w:hanging="360"/>
      </w:pPr>
      <w:rPr>
        <w:sz w:val="3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337196"/>
    <w:multiLevelType w:val="hybridMultilevel"/>
    <w:tmpl w:val="42C03048"/>
    <w:lvl w:ilvl="0" w:tplc="B08A4C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8431DD6"/>
    <w:multiLevelType w:val="hybridMultilevel"/>
    <w:tmpl w:val="169E0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793702"/>
    <w:multiLevelType w:val="hybridMultilevel"/>
    <w:tmpl w:val="169E0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72783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2856FF"/>
    <w:multiLevelType w:val="hybridMultilevel"/>
    <w:tmpl w:val="BFEA2028"/>
    <w:lvl w:ilvl="0" w:tplc="04050015">
      <w:start w:val="1"/>
      <w:numFmt w:val="upp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A7E3C76"/>
    <w:multiLevelType w:val="hybridMultilevel"/>
    <w:tmpl w:val="525037CC"/>
    <w:lvl w:ilvl="0" w:tplc="27EE5D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D00B5F"/>
    <w:multiLevelType w:val="hybridMultilevel"/>
    <w:tmpl w:val="CBBC9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0C57915"/>
    <w:multiLevelType w:val="multilevel"/>
    <w:tmpl w:val="F4FA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8B5BC9"/>
    <w:multiLevelType w:val="hybridMultilevel"/>
    <w:tmpl w:val="169E0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311B60"/>
    <w:multiLevelType w:val="hybridMultilevel"/>
    <w:tmpl w:val="5B02F3BC"/>
    <w:lvl w:ilvl="0" w:tplc="F3F0E590">
      <w:start w:val="1"/>
      <w:numFmt w:val="upperRoman"/>
      <w:lvlText w:val="%1."/>
      <w:lvlJc w:val="right"/>
      <w:pPr>
        <w:ind w:left="720" w:hanging="360"/>
      </w:pPr>
      <w:rPr>
        <w:b/>
        <w:color w:val="4F6228" w:themeColor="accent3" w:themeShade="80"/>
        <w:sz w:val="32"/>
      </w:rPr>
    </w:lvl>
    <w:lvl w:ilvl="1" w:tplc="2670F346">
      <w:start w:val="1"/>
      <w:numFmt w:val="lowerLetter"/>
      <w:lvlText w:val="%2."/>
      <w:lvlJc w:val="left"/>
      <w:pPr>
        <w:ind w:left="1440" w:hanging="360"/>
      </w:pPr>
      <w:rPr>
        <w:rFonts w:ascii="Arial" w:hAnsi="Arial" w:cs="Arial" w:hint="default"/>
        <w:b/>
        <w:i w:val="0"/>
        <w:sz w:val="32"/>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7526D"/>
    <w:multiLevelType w:val="hybridMultilevel"/>
    <w:tmpl w:val="19AAF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33585"/>
    <w:multiLevelType w:val="hybridMultilevel"/>
    <w:tmpl w:val="FE743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6166AE"/>
    <w:multiLevelType w:val="hybridMultilevel"/>
    <w:tmpl w:val="CBDEA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6875A9"/>
    <w:multiLevelType w:val="multilevel"/>
    <w:tmpl w:val="3C5E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5E1E1E"/>
    <w:multiLevelType w:val="hybridMultilevel"/>
    <w:tmpl w:val="4D0AD2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A324F04"/>
    <w:multiLevelType w:val="hybridMultilevel"/>
    <w:tmpl w:val="80803DBA"/>
    <w:lvl w:ilvl="0" w:tplc="AF969EC2">
      <w:start w:val="1"/>
      <w:numFmt w:val="upperRoman"/>
      <w:lvlText w:val="%1."/>
      <w:lvlJc w:val="left"/>
      <w:pPr>
        <w:ind w:left="1080" w:hanging="720"/>
      </w:pPr>
      <w:rPr>
        <w:rFonts w:ascii="Arial" w:hAnsi="Arial" w:cs="Arial" w:hint="default"/>
        <w:b/>
        <w:color w:val="auto"/>
        <w:sz w:val="36"/>
      </w:rPr>
    </w:lvl>
    <w:lvl w:ilvl="1" w:tplc="70D41124">
      <w:start w:val="1"/>
      <w:numFmt w:val="lowerLetter"/>
      <w:lvlText w:val="%2."/>
      <w:lvlJc w:val="left"/>
      <w:pPr>
        <w:ind w:left="1440" w:hanging="360"/>
      </w:pPr>
      <w:rPr>
        <w:sz w:val="32"/>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1751C5"/>
    <w:multiLevelType w:val="hybridMultilevel"/>
    <w:tmpl w:val="2A7C45E0"/>
    <w:lvl w:ilvl="0" w:tplc="7ECA723E">
      <w:start w:val="1"/>
      <w:numFmt w:val="upperRoman"/>
      <w:lvlText w:val="%1."/>
      <w:lvlJc w:val="left"/>
      <w:pPr>
        <w:tabs>
          <w:tab w:val="num" w:pos="4739"/>
        </w:tabs>
        <w:ind w:left="4739" w:hanging="491"/>
      </w:pPr>
      <w:rPr>
        <w:rFonts w:hint="default"/>
        <w:b/>
        <w:color w:val="4F6228" w:themeColor="accent3" w:themeShade="80"/>
        <w:sz w:val="32"/>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24">
    <w:nsid w:val="7DDF1AF1"/>
    <w:multiLevelType w:val="hybridMultilevel"/>
    <w:tmpl w:val="6122F1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5"/>
  </w:num>
  <w:num w:numId="3">
    <w:abstractNumId w:val="10"/>
  </w:num>
  <w:num w:numId="4">
    <w:abstractNumId w:val="2"/>
  </w:num>
  <w:num w:numId="5">
    <w:abstractNumId w:val="1"/>
  </w:num>
  <w:num w:numId="6">
    <w:abstractNumId w:val="12"/>
  </w:num>
  <w:num w:numId="7">
    <w:abstractNumId w:val="17"/>
  </w:num>
  <w:num w:numId="8">
    <w:abstractNumId w:val="7"/>
  </w:num>
  <w:num w:numId="9">
    <w:abstractNumId w:val="9"/>
  </w:num>
  <w:num w:numId="10">
    <w:abstractNumId w:val="8"/>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8"/>
  </w:num>
  <w:num w:numId="21">
    <w:abstractNumId w:val="19"/>
  </w:num>
  <w:num w:numId="22">
    <w:abstractNumId w:val="21"/>
  </w:num>
  <w:num w:numId="23">
    <w:abstractNumId w:val="20"/>
  </w:num>
  <w:num w:numId="24">
    <w:abstractNumId w:val="14"/>
  </w:num>
  <w:num w:numId="25">
    <w:abstractNumId w:val="16"/>
  </w:num>
  <w:num w:numId="26">
    <w:abstractNumId w:val="16"/>
  </w:num>
  <w:num w:numId="27">
    <w:abstractNumId w:val="16"/>
  </w:num>
  <w:num w:numId="28">
    <w:abstractNumId w:val="22"/>
  </w:num>
  <w:num w:numId="29">
    <w:abstractNumId w:val="6"/>
  </w:num>
  <w:num w:numId="30">
    <w:abstractNumId w:val="0"/>
  </w:num>
  <w:num w:numId="31">
    <w:abstractNumId w:val="5"/>
  </w:num>
  <w:num w:numId="32">
    <w:abstractNumId w:val="4"/>
  </w:num>
  <w:num w:numId="33">
    <w:abstractNumId w:val="11"/>
  </w:num>
  <w:num w:numId="34">
    <w:abstractNumId w:val="3"/>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3A"/>
    <w:rsid w:val="00000734"/>
    <w:rsid w:val="00001463"/>
    <w:rsid w:val="00003477"/>
    <w:rsid w:val="00003A8A"/>
    <w:rsid w:val="000048E8"/>
    <w:rsid w:val="0000663F"/>
    <w:rsid w:val="000073A7"/>
    <w:rsid w:val="00010108"/>
    <w:rsid w:val="000125F2"/>
    <w:rsid w:val="00012B9B"/>
    <w:rsid w:val="00014914"/>
    <w:rsid w:val="000163A6"/>
    <w:rsid w:val="00016645"/>
    <w:rsid w:val="00020447"/>
    <w:rsid w:val="0002248A"/>
    <w:rsid w:val="00022828"/>
    <w:rsid w:val="00023451"/>
    <w:rsid w:val="000247BC"/>
    <w:rsid w:val="000266C9"/>
    <w:rsid w:val="00031059"/>
    <w:rsid w:val="00033299"/>
    <w:rsid w:val="0003379E"/>
    <w:rsid w:val="000352DE"/>
    <w:rsid w:val="0004195F"/>
    <w:rsid w:val="0004536B"/>
    <w:rsid w:val="00045C83"/>
    <w:rsid w:val="00052654"/>
    <w:rsid w:val="00052CC7"/>
    <w:rsid w:val="00053F23"/>
    <w:rsid w:val="00054954"/>
    <w:rsid w:val="00056296"/>
    <w:rsid w:val="00057B9F"/>
    <w:rsid w:val="0006098B"/>
    <w:rsid w:val="00060B9F"/>
    <w:rsid w:val="00060BCB"/>
    <w:rsid w:val="0006549F"/>
    <w:rsid w:val="000666DF"/>
    <w:rsid w:val="00066DC2"/>
    <w:rsid w:val="000677DA"/>
    <w:rsid w:val="00071F7D"/>
    <w:rsid w:val="00073E38"/>
    <w:rsid w:val="00075D4A"/>
    <w:rsid w:val="00081D49"/>
    <w:rsid w:val="00083075"/>
    <w:rsid w:val="000845C1"/>
    <w:rsid w:val="00084976"/>
    <w:rsid w:val="00085AFE"/>
    <w:rsid w:val="0008683D"/>
    <w:rsid w:val="0009299C"/>
    <w:rsid w:val="000949FE"/>
    <w:rsid w:val="00095AEC"/>
    <w:rsid w:val="00095D31"/>
    <w:rsid w:val="0009705C"/>
    <w:rsid w:val="00097261"/>
    <w:rsid w:val="00097CB5"/>
    <w:rsid w:val="00097EBC"/>
    <w:rsid w:val="000A03B1"/>
    <w:rsid w:val="000A0877"/>
    <w:rsid w:val="000A0F21"/>
    <w:rsid w:val="000A18CE"/>
    <w:rsid w:val="000A197F"/>
    <w:rsid w:val="000A460E"/>
    <w:rsid w:val="000A49CE"/>
    <w:rsid w:val="000B0635"/>
    <w:rsid w:val="000C0500"/>
    <w:rsid w:val="000C068E"/>
    <w:rsid w:val="000C333A"/>
    <w:rsid w:val="000D0DD8"/>
    <w:rsid w:val="000D310F"/>
    <w:rsid w:val="000D38F4"/>
    <w:rsid w:val="000D3E56"/>
    <w:rsid w:val="000D4EF3"/>
    <w:rsid w:val="000D5B69"/>
    <w:rsid w:val="000D773E"/>
    <w:rsid w:val="000E09A3"/>
    <w:rsid w:val="000E1D38"/>
    <w:rsid w:val="000E1E72"/>
    <w:rsid w:val="000E22F1"/>
    <w:rsid w:val="000E2BDB"/>
    <w:rsid w:val="000E3677"/>
    <w:rsid w:val="000E3C6B"/>
    <w:rsid w:val="000E41FA"/>
    <w:rsid w:val="000E4F60"/>
    <w:rsid w:val="000E6335"/>
    <w:rsid w:val="000E672C"/>
    <w:rsid w:val="000F00B8"/>
    <w:rsid w:val="000F0658"/>
    <w:rsid w:val="000F6D50"/>
    <w:rsid w:val="00100978"/>
    <w:rsid w:val="00101124"/>
    <w:rsid w:val="00102BB8"/>
    <w:rsid w:val="00103BDD"/>
    <w:rsid w:val="00110947"/>
    <w:rsid w:val="00111271"/>
    <w:rsid w:val="0011197C"/>
    <w:rsid w:val="00112440"/>
    <w:rsid w:val="00114337"/>
    <w:rsid w:val="001179FC"/>
    <w:rsid w:val="00120130"/>
    <w:rsid w:val="00121D85"/>
    <w:rsid w:val="001220B1"/>
    <w:rsid w:val="0012604C"/>
    <w:rsid w:val="0013103A"/>
    <w:rsid w:val="00132009"/>
    <w:rsid w:val="00134860"/>
    <w:rsid w:val="00136023"/>
    <w:rsid w:val="00142DC9"/>
    <w:rsid w:val="00142FBC"/>
    <w:rsid w:val="0014380C"/>
    <w:rsid w:val="00147FF9"/>
    <w:rsid w:val="00151844"/>
    <w:rsid w:val="001518A1"/>
    <w:rsid w:val="001568C8"/>
    <w:rsid w:val="00157D4B"/>
    <w:rsid w:val="00160283"/>
    <w:rsid w:val="00163A6A"/>
    <w:rsid w:val="001644F7"/>
    <w:rsid w:val="00165576"/>
    <w:rsid w:val="0016630F"/>
    <w:rsid w:val="0017378A"/>
    <w:rsid w:val="00174F83"/>
    <w:rsid w:val="00184495"/>
    <w:rsid w:val="00184B50"/>
    <w:rsid w:val="0018739E"/>
    <w:rsid w:val="00187BDE"/>
    <w:rsid w:val="00190B3E"/>
    <w:rsid w:val="001912D7"/>
    <w:rsid w:val="00195C55"/>
    <w:rsid w:val="001962F8"/>
    <w:rsid w:val="001A4840"/>
    <w:rsid w:val="001A6974"/>
    <w:rsid w:val="001A6B79"/>
    <w:rsid w:val="001B0733"/>
    <w:rsid w:val="001B6049"/>
    <w:rsid w:val="001B7756"/>
    <w:rsid w:val="001C10AC"/>
    <w:rsid w:val="001C2A8D"/>
    <w:rsid w:val="001C33FB"/>
    <w:rsid w:val="001C343A"/>
    <w:rsid w:val="001C4188"/>
    <w:rsid w:val="001C7E83"/>
    <w:rsid w:val="001D19CC"/>
    <w:rsid w:val="001E072E"/>
    <w:rsid w:val="001E1616"/>
    <w:rsid w:val="001E3243"/>
    <w:rsid w:val="001E63BB"/>
    <w:rsid w:val="001E73B6"/>
    <w:rsid w:val="001E75E2"/>
    <w:rsid w:val="001F0297"/>
    <w:rsid w:val="001F1377"/>
    <w:rsid w:val="001F24FB"/>
    <w:rsid w:val="001F4C40"/>
    <w:rsid w:val="001F62A8"/>
    <w:rsid w:val="00200272"/>
    <w:rsid w:val="00204D1B"/>
    <w:rsid w:val="002056F4"/>
    <w:rsid w:val="00205979"/>
    <w:rsid w:val="002070AD"/>
    <w:rsid w:val="00207D0E"/>
    <w:rsid w:val="002104BC"/>
    <w:rsid w:val="00217781"/>
    <w:rsid w:val="00220C67"/>
    <w:rsid w:val="00221DDF"/>
    <w:rsid w:val="00222A0C"/>
    <w:rsid w:val="00224007"/>
    <w:rsid w:val="00226BAF"/>
    <w:rsid w:val="002307B0"/>
    <w:rsid w:val="002317C2"/>
    <w:rsid w:val="00232372"/>
    <w:rsid w:val="00236B50"/>
    <w:rsid w:val="00242FA0"/>
    <w:rsid w:val="00251B1C"/>
    <w:rsid w:val="002528D9"/>
    <w:rsid w:val="00257ACC"/>
    <w:rsid w:val="00260157"/>
    <w:rsid w:val="00260673"/>
    <w:rsid w:val="002619FC"/>
    <w:rsid w:val="00262073"/>
    <w:rsid w:val="002634F0"/>
    <w:rsid w:val="00263A82"/>
    <w:rsid w:val="00264893"/>
    <w:rsid w:val="00264A7E"/>
    <w:rsid w:val="00266930"/>
    <w:rsid w:val="00266FCB"/>
    <w:rsid w:val="00267DDE"/>
    <w:rsid w:val="00273FC6"/>
    <w:rsid w:val="002771DB"/>
    <w:rsid w:val="002821DC"/>
    <w:rsid w:val="002829C6"/>
    <w:rsid w:val="00283C22"/>
    <w:rsid w:val="00284036"/>
    <w:rsid w:val="00285BDE"/>
    <w:rsid w:val="002863AB"/>
    <w:rsid w:val="00286DF9"/>
    <w:rsid w:val="002912C7"/>
    <w:rsid w:val="00294842"/>
    <w:rsid w:val="002953F7"/>
    <w:rsid w:val="002967DC"/>
    <w:rsid w:val="002A21EF"/>
    <w:rsid w:val="002A31D8"/>
    <w:rsid w:val="002A3DA7"/>
    <w:rsid w:val="002A7E2E"/>
    <w:rsid w:val="002B01E3"/>
    <w:rsid w:val="002B4C73"/>
    <w:rsid w:val="002B6182"/>
    <w:rsid w:val="002B7102"/>
    <w:rsid w:val="002C2E85"/>
    <w:rsid w:val="002C3D0E"/>
    <w:rsid w:val="002C4A4F"/>
    <w:rsid w:val="002C5389"/>
    <w:rsid w:val="002C5A2A"/>
    <w:rsid w:val="002D1684"/>
    <w:rsid w:val="002D205E"/>
    <w:rsid w:val="002D2393"/>
    <w:rsid w:val="002D5C87"/>
    <w:rsid w:val="002D6FF6"/>
    <w:rsid w:val="002E0295"/>
    <w:rsid w:val="002E04E7"/>
    <w:rsid w:val="002E4DAA"/>
    <w:rsid w:val="002E653C"/>
    <w:rsid w:val="002E7108"/>
    <w:rsid w:val="002E7D15"/>
    <w:rsid w:val="002F0A56"/>
    <w:rsid w:val="002F29A7"/>
    <w:rsid w:val="002F4BC7"/>
    <w:rsid w:val="002F6054"/>
    <w:rsid w:val="00301A09"/>
    <w:rsid w:val="00303058"/>
    <w:rsid w:val="003034BB"/>
    <w:rsid w:val="00303591"/>
    <w:rsid w:val="00304655"/>
    <w:rsid w:val="003116DF"/>
    <w:rsid w:val="0031309A"/>
    <w:rsid w:val="0031381B"/>
    <w:rsid w:val="00315337"/>
    <w:rsid w:val="00322932"/>
    <w:rsid w:val="003251A5"/>
    <w:rsid w:val="00326DC1"/>
    <w:rsid w:val="003273F6"/>
    <w:rsid w:val="003275AB"/>
    <w:rsid w:val="00333E2D"/>
    <w:rsid w:val="003350A0"/>
    <w:rsid w:val="0033698A"/>
    <w:rsid w:val="00342426"/>
    <w:rsid w:val="00343426"/>
    <w:rsid w:val="00343E5D"/>
    <w:rsid w:val="00345911"/>
    <w:rsid w:val="003468DA"/>
    <w:rsid w:val="00346B2F"/>
    <w:rsid w:val="003521A4"/>
    <w:rsid w:val="00355ADA"/>
    <w:rsid w:val="00360C36"/>
    <w:rsid w:val="00361CE9"/>
    <w:rsid w:val="00362847"/>
    <w:rsid w:val="003629F8"/>
    <w:rsid w:val="00365412"/>
    <w:rsid w:val="00370691"/>
    <w:rsid w:val="0037180C"/>
    <w:rsid w:val="0037197A"/>
    <w:rsid w:val="00372ED6"/>
    <w:rsid w:val="00373B02"/>
    <w:rsid w:val="00373F0D"/>
    <w:rsid w:val="00376D89"/>
    <w:rsid w:val="003837FB"/>
    <w:rsid w:val="003846BF"/>
    <w:rsid w:val="00385D1E"/>
    <w:rsid w:val="0038666A"/>
    <w:rsid w:val="003900F5"/>
    <w:rsid w:val="003904DA"/>
    <w:rsid w:val="00391041"/>
    <w:rsid w:val="003911DE"/>
    <w:rsid w:val="003935F5"/>
    <w:rsid w:val="00393B6A"/>
    <w:rsid w:val="00395678"/>
    <w:rsid w:val="00396FAC"/>
    <w:rsid w:val="00397D78"/>
    <w:rsid w:val="003A053E"/>
    <w:rsid w:val="003A3E04"/>
    <w:rsid w:val="003A5DB1"/>
    <w:rsid w:val="003B1132"/>
    <w:rsid w:val="003B1A6C"/>
    <w:rsid w:val="003B7F61"/>
    <w:rsid w:val="003C436F"/>
    <w:rsid w:val="003C6569"/>
    <w:rsid w:val="003C7095"/>
    <w:rsid w:val="003C7F4B"/>
    <w:rsid w:val="003D08AB"/>
    <w:rsid w:val="003D60D8"/>
    <w:rsid w:val="003E0C50"/>
    <w:rsid w:val="003E1B9C"/>
    <w:rsid w:val="003E2244"/>
    <w:rsid w:val="003E390A"/>
    <w:rsid w:val="003E45DC"/>
    <w:rsid w:val="003E5176"/>
    <w:rsid w:val="003E5FE4"/>
    <w:rsid w:val="003E63AD"/>
    <w:rsid w:val="003E7765"/>
    <w:rsid w:val="003F1A88"/>
    <w:rsid w:val="003F2F30"/>
    <w:rsid w:val="003F3306"/>
    <w:rsid w:val="003F3F38"/>
    <w:rsid w:val="003F6262"/>
    <w:rsid w:val="003F6309"/>
    <w:rsid w:val="00403C60"/>
    <w:rsid w:val="0040461F"/>
    <w:rsid w:val="00405129"/>
    <w:rsid w:val="004058A0"/>
    <w:rsid w:val="00414AA1"/>
    <w:rsid w:val="00417EC0"/>
    <w:rsid w:val="004248EC"/>
    <w:rsid w:val="0042669B"/>
    <w:rsid w:val="004316E8"/>
    <w:rsid w:val="00437C74"/>
    <w:rsid w:val="004406E6"/>
    <w:rsid w:val="00441613"/>
    <w:rsid w:val="00455016"/>
    <w:rsid w:val="0045642A"/>
    <w:rsid w:val="00456B67"/>
    <w:rsid w:val="004645A4"/>
    <w:rsid w:val="004652D7"/>
    <w:rsid w:val="00466439"/>
    <w:rsid w:val="00471691"/>
    <w:rsid w:val="00473F50"/>
    <w:rsid w:val="00474C83"/>
    <w:rsid w:val="00477A1D"/>
    <w:rsid w:val="00481177"/>
    <w:rsid w:val="00482312"/>
    <w:rsid w:val="0048321F"/>
    <w:rsid w:val="00484BF0"/>
    <w:rsid w:val="004854C3"/>
    <w:rsid w:val="00485A31"/>
    <w:rsid w:val="004878C6"/>
    <w:rsid w:val="0049071B"/>
    <w:rsid w:val="00490E90"/>
    <w:rsid w:val="00492551"/>
    <w:rsid w:val="004979E7"/>
    <w:rsid w:val="004A01AB"/>
    <w:rsid w:val="004A064E"/>
    <w:rsid w:val="004A202C"/>
    <w:rsid w:val="004A2B21"/>
    <w:rsid w:val="004A3889"/>
    <w:rsid w:val="004A4142"/>
    <w:rsid w:val="004A532B"/>
    <w:rsid w:val="004A6259"/>
    <w:rsid w:val="004A6FA1"/>
    <w:rsid w:val="004A7ACF"/>
    <w:rsid w:val="004B07EC"/>
    <w:rsid w:val="004B330F"/>
    <w:rsid w:val="004B786F"/>
    <w:rsid w:val="004C0C71"/>
    <w:rsid w:val="004C2808"/>
    <w:rsid w:val="004C429B"/>
    <w:rsid w:val="004C4F47"/>
    <w:rsid w:val="004D325F"/>
    <w:rsid w:val="004D3723"/>
    <w:rsid w:val="004D3D5B"/>
    <w:rsid w:val="004D4A68"/>
    <w:rsid w:val="004D752C"/>
    <w:rsid w:val="004E06A4"/>
    <w:rsid w:val="004E0992"/>
    <w:rsid w:val="004E0B86"/>
    <w:rsid w:val="004E12CD"/>
    <w:rsid w:val="004E12DB"/>
    <w:rsid w:val="004E131C"/>
    <w:rsid w:val="004E2848"/>
    <w:rsid w:val="004E4DF6"/>
    <w:rsid w:val="004E5F15"/>
    <w:rsid w:val="004F511B"/>
    <w:rsid w:val="00503189"/>
    <w:rsid w:val="00504205"/>
    <w:rsid w:val="005056B2"/>
    <w:rsid w:val="00513C71"/>
    <w:rsid w:val="0051605A"/>
    <w:rsid w:val="00516065"/>
    <w:rsid w:val="00517533"/>
    <w:rsid w:val="0051787C"/>
    <w:rsid w:val="0052049F"/>
    <w:rsid w:val="005219C2"/>
    <w:rsid w:val="00523F17"/>
    <w:rsid w:val="00527109"/>
    <w:rsid w:val="00530F03"/>
    <w:rsid w:val="00532C49"/>
    <w:rsid w:val="005345B7"/>
    <w:rsid w:val="00535F42"/>
    <w:rsid w:val="0053623F"/>
    <w:rsid w:val="005362F6"/>
    <w:rsid w:val="005432D0"/>
    <w:rsid w:val="00546329"/>
    <w:rsid w:val="00546350"/>
    <w:rsid w:val="00547DD4"/>
    <w:rsid w:val="00550542"/>
    <w:rsid w:val="00551565"/>
    <w:rsid w:val="00555C10"/>
    <w:rsid w:val="00556F61"/>
    <w:rsid w:val="00557455"/>
    <w:rsid w:val="005574C4"/>
    <w:rsid w:val="005636C4"/>
    <w:rsid w:val="005663FA"/>
    <w:rsid w:val="005666B4"/>
    <w:rsid w:val="00570341"/>
    <w:rsid w:val="0057166C"/>
    <w:rsid w:val="00571782"/>
    <w:rsid w:val="00576534"/>
    <w:rsid w:val="00582FCC"/>
    <w:rsid w:val="00583554"/>
    <w:rsid w:val="00583C17"/>
    <w:rsid w:val="005856FB"/>
    <w:rsid w:val="00586393"/>
    <w:rsid w:val="0058769B"/>
    <w:rsid w:val="0059482F"/>
    <w:rsid w:val="00595F9F"/>
    <w:rsid w:val="005A6381"/>
    <w:rsid w:val="005A7744"/>
    <w:rsid w:val="005A7A19"/>
    <w:rsid w:val="005B0F03"/>
    <w:rsid w:val="005B2BA6"/>
    <w:rsid w:val="005B6D7D"/>
    <w:rsid w:val="005B7753"/>
    <w:rsid w:val="005C1CA4"/>
    <w:rsid w:val="005C3271"/>
    <w:rsid w:val="005C44CC"/>
    <w:rsid w:val="005C5408"/>
    <w:rsid w:val="005C5CF7"/>
    <w:rsid w:val="005D2C2D"/>
    <w:rsid w:val="005D40BD"/>
    <w:rsid w:val="005D417C"/>
    <w:rsid w:val="005E11BE"/>
    <w:rsid w:val="005E2F6D"/>
    <w:rsid w:val="005F25E9"/>
    <w:rsid w:val="005F29BA"/>
    <w:rsid w:val="005F33B9"/>
    <w:rsid w:val="005F5A8C"/>
    <w:rsid w:val="005F6E47"/>
    <w:rsid w:val="006021B7"/>
    <w:rsid w:val="006024FE"/>
    <w:rsid w:val="006059CD"/>
    <w:rsid w:val="0060601E"/>
    <w:rsid w:val="00606778"/>
    <w:rsid w:val="00606A18"/>
    <w:rsid w:val="006100FC"/>
    <w:rsid w:val="00617AE6"/>
    <w:rsid w:val="00621727"/>
    <w:rsid w:val="00623933"/>
    <w:rsid w:val="00627BEB"/>
    <w:rsid w:val="00627CC9"/>
    <w:rsid w:val="00631BE5"/>
    <w:rsid w:val="0063258B"/>
    <w:rsid w:val="0063273A"/>
    <w:rsid w:val="00632A7A"/>
    <w:rsid w:val="00632F85"/>
    <w:rsid w:val="00633652"/>
    <w:rsid w:val="006345EA"/>
    <w:rsid w:val="00634EF8"/>
    <w:rsid w:val="006350D4"/>
    <w:rsid w:val="006351D9"/>
    <w:rsid w:val="006466D5"/>
    <w:rsid w:val="0065174F"/>
    <w:rsid w:val="00652016"/>
    <w:rsid w:val="00652741"/>
    <w:rsid w:val="006542A0"/>
    <w:rsid w:val="00654BF1"/>
    <w:rsid w:val="006551E7"/>
    <w:rsid w:val="006553EB"/>
    <w:rsid w:val="006561DE"/>
    <w:rsid w:val="00656A02"/>
    <w:rsid w:val="00656D92"/>
    <w:rsid w:val="00656F37"/>
    <w:rsid w:val="006571AE"/>
    <w:rsid w:val="00661271"/>
    <w:rsid w:val="00663A49"/>
    <w:rsid w:val="00665028"/>
    <w:rsid w:val="0066542F"/>
    <w:rsid w:val="00666BAD"/>
    <w:rsid w:val="006728EA"/>
    <w:rsid w:val="0067715D"/>
    <w:rsid w:val="00680B34"/>
    <w:rsid w:val="00681667"/>
    <w:rsid w:val="006851D6"/>
    <w:rsid w:val="00686D23"/>
    <w:rsid w:val="006875C7"/>
    <w:rsid w:val="00687A05"/>
    <w:rsid w:val="00697DD8"/>
    <w:rsid w:val="006A100D"/>
    <w:rsid w:val="006A18E8"/>
    <w:rsid w:val="006A24D1"/>
    <w:rsid w:val="006B0870"/>
    <w:rsid w:val="006B1657"/>
    <w:rsid w:val="006B545C"/>
    <w:rsid w:val="006B7B50"/>
    <w:rsid w:val="006C2D35"/>
    <w:rsid w:val="006D1ACB"/>
    <w:rsid w:val="006D3F16"/>
    <w:rsid w:val="006D44F7"/>
    <w:rsid w:val="006D53F3"/>
    <w:rsid w:val="006E0200"/>
    <w:rsid w:val="006E3822"/>
    <w:rsid w:val="006E386A"/>
    <w:rsid w:val="006E4B0B"/>
    <w:rsid w:val="006E6C42"/>
    <w:rsid w:val="006F0282"/>
    <w:rsid w:val="006F4C16"/>
    <w:rsid w:val="006F5276"/>
    <w:rsid w:val="00700264"/>
    <w:rsid w:val="00700531"/>
    <w:rsid w:val="00701FA1"/>
    <w:rsid w:val="00704301"/>
    <w:rsid w:val="00704B42"/>
    <w:rsid w:val="00711C1A"/>
    <w:rsid w:val="00712C92"/>
    <w:rsid w:val="00715441"/>
    <w:rsid w:val="0072082B"/>
    <w:rsid w:val="00725D41"/>
    <w:rsid w:val="007261A0"/>
    <w:rsid w:val="007300A3"/>
    <w:rsid w:val="00733281"/>
    <w:rsid w:val="00733AD1"/>
    <w:rsid w:val="00740FCA"/>
    <w:rsid w:val="00741870"/>
    <w:rsid w:val="00741A17"/>
    <w:rsid w:val="0074529A"/>
    <w:rsid w:val="007508CA"/>
    <w:rsid w:val="00750D44"/>
    <w:rsid w:val="00751531"/>
    <w:rsid w:val="00751B97"/>
    <w:rsid w:val="00753886"/>
    <w:rsid w:val="00753FDB"/>
    <w:rsid w:val="00761C08"/>
    <w:rsid w:val="0076504E"/>
    <w:rsid w:val="00766855"/>
    <w:rsid w:val="00770970"/>
    <w:rsid w:val="00770B8A"/>
    <w:rsid w:val="00771532"/>
    <w:rsid w:val="00774037"/>
    <w:rsid w:val="00775A26"/>
    <w:rsid w:val="0078137D"/>
    <w:rsid w:val="007826D8"/>
    <w:rsid w:val="00783807"/>
    <w:rsid w:val="00784AC9"/>
    <w:rsid w:val="0078611B"/>
    <w:rsid w:val="00786BD1"/>
    <w:rsid w:val="007876A3"/>
    <w:rsid w:val="00792D29"/>
    <w:rsid w:val="00794E44"/>
    <w:rsid w:val="00795E8F"/>
    <w:rsid w:val="00796EB4"/>
    <w:rsid w:val="007A109D"/>
    <w:rsid w:val="007A1982"/>
    <w:rsid w:val="007A1ECE"/>
    <w:rsid w:val="007A1EEE"/>
    <w:rsid w:val="007A4E6C"/>
    <w:rsid w:val="007A594C"/>
    <w:rsid w:val="007B2632"/>
    <w:rsid w:val="007B3E2A"/>
    <w:rsid w:val="007B40AE"/>
    <w:rsid w:val="007B40BA"/>
    <w:rsid w:val="007B6136"/>
    <w:rsid w:val="007C28CE"/>
    <w:rsid w:val="007C4B9B"/>
    <w:rsid w:val="007C57BD"/>
    <w:rsid w:val="007C5802"/>
    <w:rsid w:val="007C70FD"/>
    <w:rsid w:val="007D0F14"/>
    <w:rsid w:val="007D1256"/>
    <w:rsid w:val="007D1B39"/>
    <w:rsid w:val="007D2273"/>
    <w:rsid w:val="007D6574"/>
    <w:rsid w:val="007D6A79"/>
    <w:rsid w:val="007E26C8"/>
    <w:rsid w:val="007E5678"/>
    <w:rsid w:val="007F0A25"/>
    <w:rsid w:val="007F0D89"/>
    <w:rsid w:val="007F0DDB"/>
    <w:rsid w:val="007F2087"/>
    <w:rsid w:val="007F30E0"/>
    <w:rsid w:val="007F33F4"/>
    <w:rsid w:val="007F380E"/>
    <w:rsid w:val="007F5F42"/>
    <w:rsid w:val="007F64D7"/>
    <w:rsid w:val="007F729B"/>
    <w:rsid w:val="00800B70"/>
    <w:rsid w:val="008073E7"/>
    <w:rsid w:val="008073F5"/>
    <w:rsid w:val="0080760D"/>
    <w:rsid w:val="00810BB2"/>
    <w:rsid w:val="00810BDB"/>
    <w:rsid w:val="00815680"/>
    <w:rsid w:val="008159B0"/>
    <w:rsid w:val="008160A9"/>
    <w:rsid w:val="00822EAF"/>
    <w:rsid w:val="00822FBB"/>
    <w:rsid w:val="00827708"/>
    <w:rsid w:val="00831E68"/>
    <w:rsid w:val="00834409"/>
    <w:rsid w:val="00834999"/>
    <w:rsid w:val="0083614A"/>
    <w:rsid w:val="00837932"/>
    <w:rsid w:val="00837D92"/>
    <w:rsid w:val="00837FA9"/>
    <w:rsid w:val="008467DE"/>
    <w:rsid w:val="0085399D"/>
    <w:rsid w:val="00853FDA"/>
    <w:rsid w:val="00856745"/>
    <w:rsid w:val="00856878"/>
    <w:rsid w:val="00856A3E"/>
    <w:rsid w:val="00857339"/>
    <w:rsid w:val="008617B9"/>
    <w:rsid w:val="00862A51"/>
    <w:rsid w:val="00862B57"/>
    <w:rsid w:val="00863E88"/>
    <w:rsid w:val="00865FAB"/>
    <w:rsid w:val="0086794B"/>
    <w:rsid w:val="00867CBB"/>
    <w:rsid w:val="008712A4"/>
    <w:rsid w:val="008722BD"/>
    <w:rsid w:val="00872C86"/>
    <w:rsid w:val="008740FB"/>
    <w:rsid w:val="008765A3"/>
    <w:rsid w:val="008768E1"/>
    <w:rsid w:val="00876C68"/>
    <w:rsid w:val="00876ED0"/>
    <w:rsid w:val="008772F0"/>
    <w:rsid w:val="0087734B"/>
    <w:rsid w:val="00881633"/>
    <w:rsid w:val="008844A6"/>
    <w:rsid w:val="00884CA3"/>
    <w:rsid w:val="00885574"/>
    <w:rsid w:val="00885B21"/>
    <w:rsid w:val="008923FA"/>
    <w:rsid w:val="008924EC"/>
    <w:rsid w:val="00893EB0"/>
    <w:rsid w:val="00896DC9"/>
    <w:rsid w:val="0089755D"/>
    <w:rsid w:val="008A220E"/>
    <w:rsid w:val="008A31E2"/>
    <w:rsid w:val="008A498C"/>
    <w:rsid w:val="008A4EBB"/>
    <w:rsid w:val="008A65B0"/>
    <w:rsid w:val="008B1C2C"/>
    <w:rsid w:val="008B1CD0"/>
    <w:rsid w:val="008B320B"/>
    <w:rsid w:val="008B5879"/>
    <w:rsid w:val="008B60F4"/>
    <w:rsid w:val="008B6A35"/>
    <w:rsid w:val="008C103A"/>
    <w:rsid w:val="008C30EE"/>
    <w:rsid w:val="008C4A25"/>
    <w:rsid w:val="008C58FA"/>
    <w:rsid w:val="008C6309"/>
    <w:rsid w:val="008C6DED"/>
    <w:rsid w:val="008D18AC"/>
    <w:rsid w:val="008D1A8A"/>
    <w:rsid w:val="008D1E2E"/>
    <w:rsid w:val="008D2990"/>
    <w:rsid w:val="008D3B46"/>
    <w:rsid w:val="008D4CB2"/>
    <w:rsid w:val="008E2322"/>
    <w:rsid w:val="008E244E"/>
    <w:rsid w:val="008E4604"/>
    <w:rsid w:val="008E4A8D"/>
    <w:rsid w:val="008E4BE0"/>
    <w:rsid w:val="008E514A"/>
    <w:rsid w:val="008E5180"/>
    <w:rsid w:val="008E602A"/>
    <w:rsid w:val="008E6D21"/>
    <w:rsid w:val="008F031E"/>
    <w:rsid w:val="00901249"/>
    <w:rsid w:val="00905B9A"/>
    <w:rsid w:val="00910811"/>
    <w:rsid w:val="0091143A"/>
    <w:rsid w:val="00912725"/>
    <w:rsid w:val="00914225"/>
    <w:rsid w:val="009211E3"/>
    <w:rsid w:val="0092278E"/>
    <w:rsid w:val="00926DB4"/>
    <w:rsid w:val="00927985"/>
    <w:rsid w:val="00933B8E"/>
    <w:rsid w:val="00933ED8"/>
    <w:rsid w:val="00936C78"/>
    <w:rsid w:val="00937C98"/>
    <w:rsid w:val="00944D27"/>
    <w:rsid w:val="00945039"/>
    <w:rsid w:val="00947865"/>
    <w:rsid w:val="00947DF1"/>
    <w:rsid w:val="00951062"/>
    <w:rsid w:val="009522FA"/>
    <w:rsid w:val="00953760"/>
    <w:rsid w:val="009538E7"/>
    <w:rsid w:val="00953C95"/>
    <w:rsid w:val="00953FCF"/>
    <w:rsid w:val="00955976"/>
    <w:rsid w:val="00956F6A"/>
    <w:rsid w:val="009575E3"/>
    <w:rsid w:val="009578A5"/>
    <w:rsid w:val="009600B5"/>
    <w:rsid w:val="00961424"/>
    <w:rsid w:val="00963CB5"/>
    <w:rsid w:val="009648D5"/>
    <w:rsid w:val="00964D1D"/>
    <w:rsid w:val="00965075"/>
    <w:rsid w:val="00965836"/>
    <w:rsid w:val="00965D52"/>
    <w:rsid w:val="009671A8"/>
    <w:rsid w:val="009726BD"/>
    <w:rsid w:val="0097356F"/>
    <w:rsid w:val="00973EF6"/>
    <w:rsid w:val="00976DCE"/>
    <w:rsid w:val="00982338"/>
    <w:rsid w:val="00982536"/>
    <w:rsid w:val="00982896"/>
    <w:rsid w:val="00983BDB"/>
    <w:rsid w:val="00983D8A"/>
    <w:rsid w:val="0098492B"/>
    <w:rsid w:val="00986BF1"/>
    <w:rsid w:val="00991ED4"/>
    <w:rsid w:val="0099222A"/>
    <w:rsid w:val="00992D7F"/>
    <w:rsid w:val="009952A4"/>
    <w:rsid w:val="00996E6D"/>
    <w:rsid w:val="00997FA4"/>
    <w:rsid w:val="009A06F6"/>
    <w:rsid w:val="009A267E"/>
    <w:rsid w:val="009A6994"/>
    <w:rsid w:val="009B224E"/>
    <w:rsid w:val="009B24F4"/>
    <w:rsid w:val="009B395F"/>
    <w:rsid w:val="009B4FA3"/>
    <w:rsid w:val="009B5F49"/>
    <w:rsid w:val="009C14C5"/>
    <w:rsid w:val="009C16B8"/>
    <w:rsid w:val="009C514E"/>
    <w:rsid w:val="009C5AF8"/>
    <w:rsid w:val="009D1DD7"/>
    <w:rsid w:val="009D632F"/>
    <w:rsid w:val="009E29A8"/>
    <w:rsid w:val="009F2188"/>
    <w:rsid w:val="009F26FA"/>
    <w:rsid w:val="009F409F"/>
    <w:rsid w:val="009F6DF5"/>
    <w:rsid w:val="009F725E"/>
    <w:rsid w:val="009F7276"/>
    <w:rsid w:val="009F795F"/>
    <w:rsid w:val="00A003A3"/>
    <w:rsid w:val="00A012B5"/>
    <w:rsid w:val="00A050FD"/>
    <w:rsid w:val="00A062A8"/>
    <w:rsid w:val="00A106EB"/>
    <w:rsid w:val="00A11D25"/>
    <w:rsid w:val="00A1255D"/>
    <w:rsid w:val="00A129BC"/>
    <w:rsid w:val="00A12A14"/>
    <w:rsid w:val="00A13CEC"/>
    <w:rsid w:val="00A1459B"/>
    <w:rsid w:val="00A14C8B"/>
    <w:rsid w:val="00A16C9B"/>
    <w:rsid w:val="00A20549"/>
    <w:rsid w:val="00A239C9"/>
    <w:rsid w:val="00A24118"/>
    <w:rsid w:val="00A241AE"/>
    <w:rsid w:val="00A25283"/>
    <w:rsid w:val="00A264E9"/>
    <w:rsid w:val="00A2721F"/>
    <w:rsid w:val="00A278A8"/>
    <w:rsid w:val="00A32500"/>
    <w:rsid w:val="00A33ED7"/>
    <w:rsid w:val="00A354A2"/>
    <w:rsid w:val="00A355C9"/>
    <w:rsid w:val="00A40A21"/>
    <w:rsid w:val="00A42015"/>
    <w:rsid w:val="00A42A4B"/>
    <w:rsid w:val="00A42CB7"/>
    <w:rsid w:val="00A4307A"/>
    <w:rsid w:val="00A4637E"/>
    <w:rsid w:val="00A525F7"/>
    <w:rsid w:val="00A53C6A"/>
    <w:rsid w:val="00A55076"/>
    <w:rsid w:val="00A550EC"/>
    <w:rsid w:val="00A55358"/>
    <w:rsid w:val="00A56486"/>
    <w:rsid w:val="00A56E64"/>
    <w:rsid w:val="00A57084"/>
    <w:rsid w:val="00A57E5A"/>
    <w:rsid w:val="00A60FA6"/>
    <w:rsid w:val="00A63774"/>
    <w:rsid w:val="00A65905"/>
    <w:rsid w:val="00A65E4E"/>
    <w:rsid w:val="00A66A58"/>
    <w:rsid w:val="00A70FE3"/>
    <w:rsid w:val="00A734CD"/>
    <w:rsid w:val="00A764D3"/>
    <w:rsid w:val="00A80202"/>
    <w:rsid w:val="00A80BB3"/>
    <w:rsid w:val="00A84EC0"/>
    <w:rsid w:val="00A91520"/>
    <w:rsid w:val="00A9521D"/>
    <w:rsid w:val="00A9655A"/>
    <w:rsid w:val="00A97261"/>
    <w:rsid w:val="00AA2B6C"/>
    <w:rsid w:val="00AA2E69"/>
    <w:rsid w:val="00AA3751"/>
    <w:rsid w:val="00AA7465"/>
    <w:rsid w:val="00AB0ABA"/>
    <w:rsid w:val="00AB1583"/>
    <w:rsid w:val="00AB2342"/>
    <w:rsid w:val="00AB4DDB"/>
    <w:rsid w:val="00AB4F48"/>
    <w:rsid w:val="00AC0BFA"/>
    <w:rsid w:val="00AC1EA0"/>
    <w:rsid w:val="00AC3D66"/>
    <w:rsid w:val="00AC53ED"/>
    <w:rsid w:val="00AD139D"/>
    <w:rsid w:val="00AD1E7A"/>
    <w:rsid w:val="00AD261E"/>
    <w:rsid w:val="00AD30D7"/>
    <w:rsid w:val="00AD74D1"/>
    <w:rsid w:val="00AE2323"/>
    <w:rsid w:val="00AE663D"/>
    <w:rsid w:val="00AE6C75"/>
    <w:rsid w:val="00AF0CFB"/>
    <w:rsid w:val="00AF22E7"/>
    <w:rsid w:val="00AF259A"/>
    <w:rsid w:val="00AF4374"/>
    <w:rsid w:val="00AF4FDC"/>
    <w:rsid w:val="00B0082B"/>
    <w:rsid w:val="00B00C6A"/>
    <w:rsid w:val="00B0584D"/>
    <w:rsid w:val="00B06B72"/>
    <w:rsid w:val="00B10274"/>
    <w:rsid w:val="00B12082"/>
    <w:rsid w:val="00B12A25"/>
    <w:rsid w:val="00B149BC"/>
    <w:rsid w:val="00B16118"/>
    <w:rsid w:val="00B16F8E"/>
    <w:rsid w:val="00B17375"/>
    <w:rsid w:val="00B200F4"/>
    <w:rsid w:val="00B22AB3"/>
    <w:rsid w:val="00B22CE1"/>
    <w:rsid w:val="00B243AB"/>
    <w:rsid w:val="00B24D5B"/>
    <w:rsid w:val="00B259D4"/>
    <w:rsid w:val="00B27F5E"/>
    <w:rsid w:val="00B3084A"/>
    <w:rsid w:val="00B309FE"/>
    <w:rsid w:val="00B33E28"/>
    <w:rsid w:val="00B34DE7"/>
    <w:rsid w:val="00B34E2F"/>
    <w:rsid w:val="00B35E11"/>
    <w:rsid w:val="00B36080"/>
    <w:rsid w:val="00B3737D"/>
    <w:rsid w:val="00B40C78"/>
    <w:rsid w:val="00B42BEE"/>
    <w:rsid w:val="00B439ED"/>
    <w:rsid w:val="00B44DAE"/>
    <w:rsid w:val="00B44F3A"/>
    <w:rsid w:val="00B50A74"/>
    <w:rsid w:val="00B51ACA"/>
    <w:rsid w:val="00B535F9"/>
    <w:rsid w:val="00B54592"/>
    <w:rsid w:val="00B55698"/>
    <w:rsid w:val="00B57F25"/>
    <w:rsid w:val="00B60DF2"/>
    <w:rsid w:val="00B6182A"/>
    <w:rsid w:val="00B61C6E"/>
    <w:rsid w:val="00B620B8"/>
    <w:rsid w:val="00B624D0"/>
    <w:rsid w:val="00B6416A"/>
    <w:rsid w:val="00B6602F"/>
    <w:rsid w:val="00B737C8"/>
    <w:rsid w:val="00B75396"/>
    <w:rsid w:val="00B7555C"/>
    <w:rsid w:val="00B772AD"/>
    <w:rsid w:val="00B86975"/>
    <w:rsid w:val="00B95079"/>
    <w:rsid w:val="00B96059"/>
    <w:rsid w:val="00B96A79"/>
    <w:rsid w:val="00BA0945"/>
    <w:rsid w:val="00BA0E5C"/>
    <w:rsid w:val="00BA0FF8"/>
    <w:rsid w:val="00BA7492"/>
    <w:rsid w:val="00BA763A"/>
    <w:rsid w:val="00BB259F"/>
    <w:rsid w:val="00BB7D63"/>
    <w:rsid w:val="00BC26BC"/>
    <w:rsid w:val="00BC2AA7"/>
    <w:rsid w:val="00BD224D"/>
    <w:rsid w:val="00BD347A"/>
    <w:rsid w:val="00BD39F3"/>
    <w:rsid w:val="00BD50D9"/>
    <w:rsid w:val="00BD5BD4"/>
    <w:rsid w:val="00BE1187"/>
    <w:rsid w:val="00BE1A2B"/>
    <w:rsid w:val="00BE24C4"/>
    <w:rsid w:val="00BE25AF"/>
    <w:rsid w:val="00BE2F39"/>
    <w:rsid w:val="00BE3B02"/>
    <w:rsid w:val="00BE4BF6"/>
    <w:rsid w:val="00BF3ED4"/>
    <w:rsid w:val="00BF4EC7"/>
    <w:rsid w:val="00BF676B"/>
    <w:rsid w:val="00BF7647"/>
    <w:rsid w:val="00C04A72"/>
    <w:rsid w:val="00C112A3"/>
    <w:rsid w:val="00C116A9"/>
    <w:rsid w:val="00C16972"/>
    <w:rsid w:val="00C179D4"/>
    <w:rsid w:val="00C21295"/>
    <w:rsid w:val="00C22362"/>
    <w:rsid w:val="00C264BD"/>
    <w:rsid w:val="00C26F0B"/>
    <w:rsid w:val="00C3337C"/>
    <w:rsid w:val="00C35D50"/>
    <w:rsid w:val="00C4168F"/>
    <w:rsid w:val="00C45FD4"/>
    <w:rsid w:val="00C4680B"/>
    <w:rsid w:val="00C46D49"/>
    <w:rsid w:val="00C50A6D"/>
    <w:rsid w:val="00C5114C"/>
    <w:rsid w:val="00C5622B"/>
    <w:rsid w:val="00C56254"/>
    <w:rsid w:val="00C56EF7"/>
    <w:rsid w:val="00C57666"/>
    <w:rsid w:val="00C60CB5"/>
    <w:rsid w:val="00C61C70"/>
    <w:rsid w:val="00C636F9"/>
    <w:rsid w:val="00C6620C"/>
    <w:rsid w:val="00C66ED9"/>
    <w:rsid w:val="00C67CCE"/>
    <w:rsid w:val="00C7357A"/>
    <w:rsid w:val="00C746C3"/>
    <w:rsid w:val="00C77E33"/>
    <w:rsid w:val="00C77F17"/>
    <w:rsid w:val="00C80BF1"/>
    <w:rsid w:val="00C8443E"/>
    <w:rsid w:val="00C84A1D"/>
    <w:rsid w:val="00C85906"/>
    <w:rsid w:val="00C905F9"/>
    <w:rsid w:val="00C91EBB"/>
    <w:rsid w:val="00C9352B"/>
    <w:rsid w:val="00C949A0"/>
    <w:rsid w:val="00C95312"/>
    <w:rsid w:val="00C9609B"/>
    <w:rsid w:val="00C96285"/>
    <w:rsid w:val="00CA2043"/>
    <w:rsid w:val="00CA20E8"/>
    <w:rsid w:val="00CA290A"/>
    <w:rsid w:val="00CA2FB6"/>
    <w:rsid w:val="00CA6BE9"/>
    <w:rsid w:val="00CB05BA"/>
    <w:rsid w:val="00CB175F"/>
    <w:rsid w:val="00CB1FE0"/>
    <w:rsid w:val="00CB3A4F"/>
    <w:rsid w:val="00CB54F5"/>
    <w:rsid w:val="00CB562D"/>
    <w:rsid w:val="00CB63BD"/>
    <w:rsid w:val="00CC1C5C"/>
    <w:rsid w:val="00CC4514"/>
    <w:rsid w:val="00CC7A94"/>
    <w:rsid w:val="00CD0F37"/>
    <w:rsid w:val="00CD4843"/>
    <w:rsid w:val="00CD4C94"/>
    <w:rsid w:val="00CD4ED4"/>
    <w:rsid w:val="00CE3DDF"/>
    <w:rsid w:val="00CE496C"/>
    <w:rsid w:val="00CE5938"/>
    <w:rsid w:val="00CE6F33"/>
    <w:rsid w:val="00CE77F6"/>
    <w:rsid w:val="00CF20D0"/>
    <w:rsid w:val="00CF4228"/>
    <w:rsid w:val="00CF6913"/>
    <w:rsid w:val="00CF6922"/>
    <w:rsid w:val="00CF6B4E"/>
    <w:rsid w:val="00D008FF"/>
    <w:rsid w:val="00D01091"/>
    <w:rsid w:val="00D0197D"/>
    <w:rsid w:val="00D06F92"/>
    <w:rsid w:val="00D1166B"/>
    <w:rsid w:val="00D121CE"/>
    <w:rsid w:val="00D145E6"/>
    <w:rsid w:val="00D21532"/>
    <w:rsid w:val="00D218D5"/>
    <w:rsid w:val="00D33887"/>
    <w:rsid w:val="00D36178"/>
    <w:rsid w:val="00D36496"/>
    <w:rsid w:val="00D42692"/>
    <w:rsid w:val="00D45E25"/>
    <w:rsid w:val="00D464DD"/>
    <w:rsid w:val="00D5220A"/>
    <w:rsid w:val="00D52A22"/>
    <w:rsid w:val="00D548F3"/>
    <w:rsid w:val="00D56C5F"/>
    <w:rsid w:val="00D57CC4"/>
    <w:rsid w:val="00D60446"/>
    <w:rsid w:val="00D623F0"/>
    <w:rsid w:val="00D63153"/>
    <w:rsid w:val="00D633FE"/>
    <w:rsid w:val="00D647CC"/>
    <w:rsid w:val="00D661F6"/>
    <w:rsid w:val="00D6789F"/>
    <w:rsid w:val="00D724C7"/>
    <w:rsid w:val="00D73303"/>
    <w:rsid w:val="00D74DD0"/>
    <w:rsid w:val="00D75D37"/>
    <w:rsid w:val="00D76094"/>
    <w:rsid w:val="00D76A7E"/>
    <w:rsid w:val="00D80637"/>
    <w:rsid w:val="00D80B4C"/>
    <w:rsid w:val="00D82564"/>
    <w:rsid w:val="00D840A6"/>
    <w:rsid w:val="00D84CE2"/>
    <w:rsid w:val="00D84E36"/>
    <w:rsid w:val="00D86F47"/>
    <w:rsid w:val="00D87E85"/>
    <w:rsid w:val="00D915A9"/>
    <w:rsid w:val="00D91BCA"/>
    <w:rsid w:val="00D946D3"/>
    <w:rsid w:val="00D94A93"/>
    <w:rsid w:val="00D95241"/>
    <w:rsid w:val="00D9712F"/>
    <w:rsid w:val="00D97262"/>
    <w:rsid w:val="00DA00E6"/>
    <w:rsid w:val="00DA0CF9"/>
    <w:rsid w:val="00DA0FC1"/>
    <w:rsid w:val="00DA1455"/>
    <w:rsid w:val="00DA18AC"/>
    <w:rsid w:val="00DA23EE"/>
    <w:rsid w:val="00DA5396"/>
    <w:rsid w:val="00DA5602"/>
    <w:rsid w:val="00DA5791"/>
    <w:rsid w:val="00DA5D5D"/>
    <w:rsid w:val="00DA60EF"/>
    <w:rsid w:val="00DB064E"/>
    <w:rsid w:val="00DB4D75"/>
    <w:rsid w:val="00DB7185"/>
    <w:rsid w:val="00DC04EF"/>
    <w:rsid w:val="00DC1E10"/>
    <w:rsid w:val="00DC3342"/>
    <w:rsid w:val="00DC59A0"/>
    <w:rsid w:val="00DC6ADB"/>
    <w:rsid w:val="00DC6B76"/>
    <w:rsid w:val="00DC78D7"/>
    <w:rsid w:val="00DD2764"/>
    <w:rsid w:val="00DD35C9"/>
    <w:rsid w:val="00DD5844"/>
    <w:rsid w:val="00DD5B17"/>
    <w:rsid w:val="00DE01CC"/>
    <w:rsid w:val="00DE49A4"/>
    <w:rsid w:val="00DE57DF"/>
    <w:rsid w:val="00DE6C6F"/>
    <w:rsid w:val="00DF1C7F"/>
    <w:rsid w:val="00DF3951"/>
    <w:rsid w:val="00DF3EA8"/>
    <w:rsid w:val="00DF4071"/>
    <w:rsid w:val="00E00B5A"/>
    <w:rsid w:val="00E0329E"/>
    <w:rsid w:val="00E041E0"/>
    <w:rsid w:val="00E06669"/>
    <w:rsid w:val="00E07BB0"/>
    <w:rsid w:val="00E111F5"/>
    <w:rsid w:val="00E140A6"/>
    <w:rsid w:val="00E2095A"/>
    <w:rsid w:val="00E20E74"/>
    <w:rsid w:val="00E2268F"/>
    <w:rsid w:val="00E23E48"/>
    <w:rsid w:val="00E25F28"/>
    <w:rsid w:val="00E261AD"/>
    <w:rsid w:val="00E305E6"/>
    <w:rsid w:val="00E31316"/>
    <w:rsid w:val="00E321BD"/>
    <w:rsid w:val="00E3242F"/>
    <w:rsid w:val="00E35192"/>
    <w:rsid w:val="00E36AA7"/>
    <w:rsid w:val="00E37E02"/>
    <w:rsid w:val="00E40255"/>
    <w:rsid w:val="00E41E27"/>
    <w:rsid w:val="00E43572"/>
    <w:rsid w:val="00E43CDE"/>
    <w:rsid w:val="00E44A8C"/>
    <w:rsid w:val="00E456CB"/>
    <w:rsid w:val="00E4763C"/>
    <w:rsid w:val="00E50298"/>
    <w:rsid w:val="00E519E3"/>
    <w:rsid w:val="00E54607"/>
    <w:rsid w:val="00E56120"/>
    <w:rsid w:val="00E56DEB"/>
    <w:rsid w:val="00E576E9"/>
    <w:rsid w:val="00E579EC"/>
    <w:rsid w:val="00E63A6A"/>
    <w:rsid w:val="00E63E39"/>
    <w:rsid w:val="00E70D30"/>
    <w:rsid w:val="00E70F55"/>
    <w:rsid w:val="00E731EB"/>
    <w:rsid w:val="00E736DC"/>
    <w:rsid w:val="00E7673F"/>
    <w:rsid w:val="00E768E5"/>
    <w:rsid w:val="00E80EF4"/>
    <w:rsid w:val="00E81111"/>
    <w:rsid w:val="00E83586"/>
    <w:rsid w:val="00E83B15"/>
    <w:rsid w:val="00E84167"/>
    <w:rsid w:val="00E8650A"/>
    <w:rsid w:val="00E874CD"/>
    <w:rsid w:val="00E87A03"/>
    <w:rsid w:val="00E87E4C"/>
    <w:rsid w:val="00E91689"/>
    <w:rsid w:val="00E91B5B"/>
    <w:rsid w:val="00E91F2C"/>
    <w:rsid w:val="00E92C1F"/>
    <w:rsid w:val="00E94F62"/>
    <w:rsid w:val="00E95655"/>
    <w:rsid w:val="00E95F2E"/>
    <w:rsid w:val="00EA032A"/>
    <w:rsid w:val="00EA042F"/>
    <w:rsid w:val="00EA19BE"/>
    <w:rsid w:val="00EA4DF9"/>
    <w:rsid w:val="00EA5112"/>
    <w:rsid w:val="00EA59C0"/>
    <w:rsid w:val="00EA6B1D"/>
    <w:rsid w:val="00EA79B9"/>
    <w:rsid w:val="00EA7D57"/>
    <w:rsid w:val="00EB2F41"/>
    <w:rsid w:val="00EB30F3"/>
    <w:rsid w:val="00EB322C"/>
    <w:rsid w:val="00EB355A"/>
    <w:rsid w:val="00EB3D31"/>
    <w:rsid w:val="00EB474E"/>
    <w:rsid w:val="00EB4D7D"/>
    <w:rsid w:val="00EB5E61"/>
    <w:rsid w:val="00EC51EB"/>
    <w:rsid w:val="00EC6766"/>
    <w:rsid w:val="00EC67A3"/>
    <w:rsid w:val="00EC6C40"/>
    <w:rsid w:val="00ED431C"/>
    <w:rsid w:val="00ED5CA4"/>
    <w:rsid w:val="00ED6E4F"/>
    <w:rsid w:val="00ED6F85"/>
    <w:rsid w:val="00EF14F9"/>
    <w:rsid w:val="00EF4F95"/>
    <w:rsid w:val="00EF6592"/>
    <w:rsid w:val="00EF7AD7"/>
    <w:rsid w:val="00F01113"/>
    <w:rsid w:val="00F04F00"/>
    <w:rsid w:val="00F0749A"/>
    <w:rsid w:val="00F07BD4"/>
    <w:rsid w:val="00F11B44"/>
    <w:rsid w:val="00F126D3"/>
    <w:rsid w:val="00F14941"/>
    <w:rsid w:val="00F161E0"/>
    <w:rsid w:val="00F17167"/>
    <w:rsid w:val="00F217C3"/>
    <w:rsid w:val="00F265CE"/>
    <w:rsid w:val="00F26FA9"/>
    <w:rsid w:val="00F30B68"/>
    <w:rsid w:val="00F310FF"/>
    <w:rsid w:val="00F33C51"/>
    <w:rsid w:val="00F353C0"/>
    <w:rsid w:val="00F36D97"/>
    <w:rsid w:val="00F375C0"/>
    <w:rsid w:val="00F3788D"/>
    <w:rsid w:val="00F400EC"/>
    <w:rsid w:val="00F40B32"/>
    <w:rsid w:val="00F432FE"/>
    <w:rsid w:val="00F43D98"/>
    <w:rsid w:val="00F44B5C"/>
    <w:rsid w:val="00F454B1"/>
    <w:rsid w:val="00F46419"/>
    <w:rsid w:val="00F542D9"/>
    <w:rsid w:val="00F56329"/>
    <w:rsid w:val="00F64044"/>
    <w:rsid w:val="00F66BBE"/>
    <w:rsid w:val="00F66C70"/>
    <w:rsid w:val="00F677D1"/>
    <w:rsid w:val="00F67C25"/>
    <w:rsid w:val="00F712E2"/>
    <w:rsid w:val="00F73523"/>
    <w:rsid w:val="00F73783"/>
    <w:rsid w:val="00F74178"/>
    <w:rsid w:val="00F75058"/>
    <w:rsid w:val="00F7589D"/>
    <w:rsid w:val="00F806D8"/>
    <w:rsid w:val="00F80F45"/>
    <w:rsid w:val="00F81F37"/>
    <w:rsid w:val="00F827DB"/>
    <w:rsid w:val="00F84C15"/>
    <w:rsid w:val="00F86921"/>
    <w:rsid w:val="00F869D9"/>
    <w:rsid w:val="00F86FDF"/>
    <w:rsid w:val="00F95126"/>
    <w:rsid w:val="00F9548E"/>
    <w:rsid w:val="00F96741"/>
    <w:rsid w:val="00F977E3"/>
    <w:rsid w:val="00F97B2D"/>
    <w:rsid w:val="00FA2BB9"/>
    <w:rsid w:val="00FA2FB1"/>
    <w:rsid w:val="00FA764C"/>
    <w:rsid w:val="00FB37B6"/>
    <w:rsid w:val="00FB4521"/>
    <w:rsid w:val="00FC2E3C"/>
    <w:rsid w:val="00FC3CCC"/>
    <w:rsid w:val="00FC5394"/>
    <w:rsid w:val="00FC6152"/>
    <w:rsid w:val="00FD022D"/>
    <w:rsid w:val="00FD0DEC"/>
    <w:rsid w:val="00FD148F"/>
    <w:rsid w:val="00FD14BD"/>
    <w:rsid w:val="00FD1D4C"/>
    <w:rsid w:val="00FD1EDB"/>
    <w:rsid w:val="00FD4DB0"/>
    <w:rsid w:val="00FD624D"/>
    <w:rsid w:val="00FD64B8"/>
    <w:rsid w:val="00FD6B31"/>
    <w:rsid w:val="00FD7FDE"/>
    <w:rsid w:val="00FE592B"/>
    <w:rsid w:val="00FE5AC6"/>
    <w:rsid w:val="00FE633C"/>
    <w:rsid w:val="00FE6A43"/>
    <w:rsid w:val="00FF0497"/>
    <w:rsid w:val="00FF056B"/>
    <w:rsid w:val="00FF0BFF"/>
    <w:rsid w:val="00FF1775"/>
    <w:rsid w:val="00FF41AE"/>
    <w:rsid w:val="00FF4C89"/>
    <w:rsid w:val="00FF5807"/>
    <w:rsid w:val="00FF7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61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95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2400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9609B"/>
    <w:pPr>
      <w:ind w:left="720"/>
      <w:contextualSpacing/>
    </w:pPr>
  </w:style>
  <w:style w:type="table" w:styleId="Mkatabulky">
    <w:name w:val="Table Grid"/>
    <w:basedOn w:val="Normlntabulka"/>
    <w:uiPriority w:val="59"/>
    <w:rsid w:val="00492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953C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3">
    <w:name w:val="Light List Accent 3"/>
    <w:basedOn w:val="Normlntabulka"/>
    <w:uiPriority w:val="61"/>
    <w:rsid w:val="00953C9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textovodkaz">
    <w:name w:val="Hyperlink"/>
    <w:basedOn w:val="Standardnpsmoodstavce"/>
    <w:uiPriority w:val="99"/>
    <w:unhideWhenUsed/>
    <w:rsid w:val="004D752C"/>
    <w:rPr>
      <w:color w:val="0000FF" w:themeColor="hyperlink"/>
      <w:u w:val="single"/>
    </w:rPr>
  </w:style>
  <w:style w:type="paragraph" w:styleId="Zhlav">
    <w:name w:val="header"/>
    <w:basedOn w:val="Normln"/>
    <w:link w:val="ZhlavChar"/>
    <w:uiPriority w:val="99"/>
    <w:unhideWhenUsed/>
    <w:rsid w:val="00595F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5F9F"/>
  </w:style>
  <w:style w:type="paragraph" w:styleId="Zpat">
    <w:name w:val="footer"/>
    <w:basedOn w:val="Normln"/>
    <w:link w:val="ZpatChar"/>
    <w:uiPriority w:val="99"/>
    <w:unhideWhenUsed/>
    <w:rsid w:val="00595F9F"/>
    <w:pPr>
      <w:tabs>
        <w:tab w:val="center" w:pos="4536"/>
        <w:tab w:val="right" w:pos="9072"/>
      </w:tabs>
      <w:spacing w:after="0" w:line="240" w:lineRule="auto"/>
    </w:pPr>
  </w:style>
  <w:style w:type="character" w:customStyle="1" w:styleId="ZpatChar">
    <w:name w:val="Zápatí Char"/>
    <w:basedOn w:val="Standardnpsmoodstavce"/>
    <w:link w:val="Zpat"/>
    <w:uiPriority w:val="99"/>
    <w:rsid w:val="00595F9F"/>
  </w:style>
  <w:style w:type="paragraph" w:customStyle="1" w:styleId="Styl1">
    <w:name w:val="Styl1"/>
    <w:basedOn w:val="Nadpis1"/>
    <w:link w:val="Styl1Char"/>
    <w:qFormat/>
    <w:rsid w:val="00761C08"/>
    <w:rPr>
      <w:rFonts w:ascii="Times New Roman" w:hAnsi="Times New Roman" w:cs="Times New Roman"/>
      <w:b w:val="0"/>
      <w:color w:val="4F6228" w:themeColor="accent3" w:themeShade="80"/>
      <w:sz w:val="36"/>
      <w:u w:val="single"/>
    </w:rPr>
  </w:style>
  <w:style w:type="paragraph" w:styleId="Normlnweb">
    <w:name w:val="Normal (Web)"/>
    <w:basedOn w:val="Normln"/>
    <w:uiPriority w:val="99"/>
    <w:unhideWhenUsed/>
    <w:rsid w:val="008712A4"/>
    <w:pPr>
      <w:spacing w:before="100" w:beforeAutospacing="1" w:after="100" w:afterAutospacing="1" w:line="240" w:lineRule="auto"/>
    </w:pPr>
    <w:rPr>
      <w:rFonts w:ascii="Times New Roman" w:hAnsi="Times New Roman" w:cs="Times New Roman"/>
      <w:sz w:val="24"/>
      <w:szCs w:val="24"/>
    </w:rPr>
  </w:style>
  <w:style w:type="character" w:customStyle="1" w:styleId="OdstavecseseznamemChar">
    <w:name w:val="Odstavec se seznamem Char"/>
    <w:basedOn w:val="Standardnpsmoodstavce"/>
    <w:link w:val="Odstavecseseznamem"/>
    <w:uiPriority w:val="34"/>
    <w:rsid w:val="00761C08"/>
  </w:style>
  <w:style w:type="character" w:customStyle="1" w:styleId="Styl1Char">
    <w:name w:val="Styl1 Char"/>
    <w:basedOn w:val="OdstavecseseznamemChar"/>
    <w:link w:val="Styl1"/>
    <w:rsid w:val="00761C08"/>
    <w:rPr>
      <w:rFonts w:ascii="Times New Roman" w:eastAsiaTheme="majorEastAsia" w:hAnsi="Times New Roman" w:cs="Times New Roman"/>
      <w:bCs/>
      <w:color w:val="4F6228" w:themeColor="accent3" w:themeShade="80"/>
      <w:sz w:val="36"/>
      <w:szCs w:val="28"/>
      <w:u w:val="single"/>
    </w:rPr>
  </w:style>
  <w:style w:type="character" w:customStyle="1" w:styleId="Nadpis1Char">
    <w:name w:val="Nadpis 1 Char"/>
    <w:basedOn w:val="Standardnpsmoodstavce"/>
    <w:link w:val="Nadpis1"/>
    <w:uiPriority w:val="9"/>
    <w:rsid w:val="00761C0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E9565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24007"/>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224007"/>
    <w:rPr>
      <w:i/>
      <w:iCs/>
    </w:rPr>
  </w:style>
  <w:style w:type="character" w:styleId="Siln">
    <w:name w:val="Strong"/>
    <w:basedOn w:val="Standardnpsmoodstavce"/>
    <w:uiPriority w:val="22"/>
    <w:qFormat/>
    <w:rsid w:val="00224007"/>
    <w:rPr>
      <w:b/>
      <w:bCs/>
    </w:rPr>
  </w:style>
  <w:style w:type="character" w:styleId="Sledovanodkaz">
    <w:name w:val="FollowedHyperlink"/>
    <w:basedOn w:val="Standardnpsmoodstavce"/>
    <w:uiPriority w:val="99"/>
    <w:semiHidden/>
    <w:unhideWhenUsed/>
    <w:rsid w:val="00224007"/>
    <w:rPr>
      <w:color w:val="800080" w:themeColor="followedHyperlink"/>
      <w:u w:val="single"/>
    </w:rPr>
  </w:style>
  <w:style w:type="paragraph" w:styleId="Textbubliny">
    <w:name w:val="Balloon Text"/>
    <w:basedOn w:val="Normln"/>
    <w:link w:val="TextbublinyChar"/>
    <w:uiPriority w:val="99"/>
    <w:semiHidden/>
    <w:unhideWhenUsed/>
    <w:rsid w:val="00654B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4BF1"/>
    <w:rPr>
      <w:rFonts w:ascii="Tahoma" w:hAnsi="Tahoma" w:cs="Tahoma"/>
      <w:sz w:val="16"/>
      <w:szCs w:val="16"/>
    </w:rPr>
  </w:style>
  <w:style w:type="character" w:styleId="Odkaznakoment">
    <w:name w:val="annotation reference"/>
    <w:basedOn w:val="Standardnpsmoodstavce"/>
    <w:uiPriority w:val="99"/>
    <w:semiHidden/>
    <w:unhideWhenUsed/>
    <w:rsid w:val="00345911"/>
    <w:rPr>
      <w:sz w:val="16"/>
      <w:szCs w:val="16"/>
    </w:rPr>
  </w:style>
  <w:style w:type="paragraph" w:styleId="Textkomente">
    <w:name w:val="annotation text"/>
    <w:basedOn w:val="Normln"/>
    <w:link w:val="TextkomenteChar"/>
    <w:uiPriority w:val="99"/>
    <w:semiHidden/>
    <w:unhideWhenUsed/>
    <w:rsid w:val="00345911"/>
    <w:pPr>
      <w:spacing w:line="240" w:lineRule="auto"/>
    </w:pPr>
    <w:rPr>
      <w:sz w:val="20"/>
      <w:szCs w:val="20"/>
    </w:rPr>
  </w:style>
  <w:style w:type="character" w:customStyle="1" w:styleId="TextkomenteChar">
    <w:name w:val="Text komentáře Char"/>
    <w:basedOn w:val="Standardnpsmoodstavce"/>
    <w:link w:val="Textkomente"/>
    <w:uiPriority w:val="99"/>
    <w:semiHidden/>
    <w:rsid w:val="00345911"/>
    <w:rPr>
      <w:sz w:val="20"/>
      <w:szCs w:val="20"/>
    </w:rPr>
  </w:style>
  <w:style w:type="paragraph" w:styleId="Pedmtkomente">
    <w:name w:val="annotation subject"/>
    <w:basedOn w:val="Textkomente"/>
    <w:next w:val="Textkomente"/>
    <w:link w:val="PedmtkomenteChar"/>
    <w:uiPriority w:val="99"/>
    <w:semiHidden/>
    <w:unhideWhenUsed/>
    <w:rsid w:val="00345911"/>
    <w:rPr>
      <w:b/>
      <w:bCs/>
    </w:rPr>
  </w:style>
  <w:style w:type="character" w:customStyle="1" w:styleId="PedmtkomenteChar">
    <w:name w:val="Předmět komentáře Char"/>
    <w:basedOn w:val="TextkomenteChar"/>
    <w:link w:val="Pedmtkomente"/>
    <w:uiPriority w:val="99"/>
    <w:semiHidden/>
    <w:rsid w:val="00345911"/>
    <w:rPr>
      <w:b/>
      <w:bCs/>
      <w:sz w:val="20"/>
      <w:szCs w:val="20"/>
    </w:rPr>
  </w:style>
  <w:style w:type="paragraph" w:styleId="Nadpisobsahu">
    <w:name w:val="TOC Heading"/>
    <w:basedOn w:val="Nadpis1"/>
    <w:next w:val="Normln"/>
    <w:uiPriority w:val="39"/>
    <w:unhideWhenUsed/>
    <w:qFormat/>
    <w:rsid w:val="007B40AE"/>
    <w:pPr>
      <w:outlineLvl w:val="9"/>
    </w:pPr>
    <w:rPr>
      <w:lang w:eastAsia="cs-CZ"/>
    </w:rPr>
  </w:style>
  <w:style w:type="paragraph" w:styleId="Obsah1">
    <w:name w:val="toc 1"/>
    <w:basedOn w:val="Normln"/>
    <w:next w:val="Normln"/>
    <w:autoRedefine/>
    <w:uiPriority w:val="39"/>
    <w:unhideWhenUsed/>
    <w:qFormat/>
    <w:rsid w:val="003E2244"/>
    <w:pPr>
      <w:tabs>
        <w:tab w:val="left" w:pos="440"/>
        <w:tab w:val="right" w:leader="dot" w:pos="8777"/>
      </w:tabs>
      <w:spacing w:after="100"/>
    </w:pPr>
  </w:style>
  <w:style w:type="paragraph" w:styleId="Obsah2">
    <w:name w:val="toc 2"/>
    <w:basedOn w:val="Normln"/>
    <w:next w:val="Normln"/>
    <w:autoRedefine/>
    <w:uiPriority w:val="39"/>
    <w:semiHidden/>
    <w:unhideWhenUsed/>
    <w:qFormat/>
    <w:rsid w:val="00E23E48"/>
    <w:pPr>
      <w:spacing w:after="100"/>
      <w:ind w:left="220"/>
    </w:pPr>
    <w:rPr>
      <w:rFonts w:eastAsiaTheme="minorEastAsia"/>
      <w:lang w:eastAsia="cs-CZ"/>
    </w:rPr>
  </w:style>
  <w:style w:type="paragraph" w:styleId="Obsah3">
    <w:name w:val="toc 3"/>
    <w:basedOn w:val="Normln"/>
    <w:next w:val="Normln"/>
    <w:autoRedefine/>
    <w:uiPriority w:val="39"/>
    <w:semiHidden/>
    <w:unhideWhenUsed/>
    <w:qFormat/>
    <w:rsid w:val="00E23E48"/>
    <w:pPr>
      <w:spacing w:after="100"/>
      <w:ind w:left="440"/>
    </w:pPr>
    <w:rPr>
      <w:rFonts w:eastAsiaTheme="minorEastAsia"/>
      <w:lang w:eastAsia="cs-CZ"/>
    </w:rPr>
  </w:style>
  <w:style w:type="paragraph" w:styleId="Textpoznpodarou">
    <w:name w:val="footnote text"/>
    <w:basedOn w:val="Normln"/>
    <w:link w:val="TextpoznpodarouChar"/>
    <w:uiPriority w:val="99"/>
    <w:semiHidden/>
    <w:unhideWhenUsed/>
    <w:rsid w:val="00B373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737D"/>
    <w:rPr>
      <w:sz w:val="20"/>
      <w:szCs w:val="20"/>
    </w:rPr>
  </w:style>
  <w:style w:type="character" w:styleId="Znakapoznpodarou">
    <w:name w:val="footnote reference"/>
    <w:basedOn w:val="Standardnpsmoodstavce"/>
    <w:uiPriority w:val="99"/>
    <w:semiHidden/>
    <w:unhideWhenUsed/>
    <w:rsid w:val="00B3737D"/>
    <w:rPr>
      <w:vertAlign w:val="superscript"/>
    </w:rPr>
  </w:style>
  <w:style w:type="paragraph" w:customStyle="1" w:styleId="Default">
    <w:name w:val="Default"/>
    <w:rsid w:val="00EA59C0"/>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983BDB"/>
    <w:pPr>
      <w:spacing w:after="0" w:line="240" w:lineRule="auto"/>
    </w:pPr>
  </w:style>
  <w:style w:type="paragraph" w:styleId="Textvysvtlivek">
    <w:name w:val="endnote text"/>
    <w:basedOn w:val="Normln"/>
    <w:link w:val="TextvysvtlivekChar"/>
    <w:uiPriority w:val="99"/>
    <w:semiHidden/>
    <w:unhideWhenUsed/>
    <w:rsid w:val="001E75E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E75E2"/>
    <w:rPr>
      <w:sz w:val="20"/>
      <w:szCs w:val="20"/>
    </w:rPr>
  </w:style>
  <w:style w:type="character" w:styleId="Odkaznavysvtlivky">
    <w:name w:val="endnote reference"/>
    <w:basedOn w:val="Standardnpsmoodstavce"/>
    <w:uiPriority w:val="99"/>
    <w:semiHidden/>
    <w:unhideWhenUsed/>
    <w:rsid w:val="001E75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61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95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2400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9609B"/>
    <w:pPr>
      <w:ind w:left="720"/>
      <w:contextualSpacing/>
    </w:pPr>
  </w:style>
  <w:style w:type="table" w:styleId="Mkatabulky">
    <w:name w:val="Table Grid"/>
    <w:basedOn w:val="Normlntabulka"/>
    <w:uiPriority w:val="59"/>
    <w:rsid w:val="00492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953C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3">
    <w:name w:val="Light List Accent 3"/>
    <w:basedOn w:val="Normlntabulka"/>
    <w:uiPriority w:val="61"/>
    <w:rsid w:val="00953C9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textovodkaz">
    <w:name w:val="Hyperlink"/>
    <w:basedOn w:val="Standardnpsmoodstavce"/>
    <w:uiPriority w:val="99"/>
    <w:unhideWhenUsed/>
    <w:rsid w:val="004D752C"/>
    <w:rPr>
      <w:color w:val="0000FF" w:themeColor="hyperlink"/>
      <w:u w:val="single"/>
    </w:rPr>
  </w:style>
  <w:style w:type="paragraph" w:styleId="Zhlav">
    <w:name w:val="header"/>
    <w:basedOn w:val="Normln"/>
    <w:link w:val="ZhlavChar"/>
    <w:uiPriority w:val="99"/>
    <w:unhideWhenUsed/>
    <w:rsid w:val="00595F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5F9F"/>
  </w:style>
  <w:style w:type="paragraph" w:styleId="Zpat">
    <w:name w:val="footer"/>
    <w:basedOn w:val="Normln"/>
    <w:link w:val="ZpatChar"/>
    <w:uiPriority w:val="99"/>
    <w:unhideWhenUsed/>
    <w:rsid w:val="00595F9F"/>
    <w:pPr>
      <w:tabs>
        <w:tab w:val="center" w:pos="4536"/>
        <w:tab w:val="right" w:pos="9072"/>
      </w:tabs>
      <w:spacing w:after="0" w:line="240" w:lineRule="auto"/>
    </w:pPr>
  </w:style>
  <w:style w:type="character" w:customStyle="1" w:styleId="ZpatChar">
    <w:name w:val="Zápatí Char"/>
    <w:basedOn w:val="Standardnpsmoodstavce"/>
    <w:link w:val="Zpat"/>
    <w:uiPriority w:val="99"/>
    <w:rsid w:val="00595F9F"/>
  </w:style>
  <w:style w:type="paragraph" w:customStyle="1" w:styleId="Styl1">
    <w:name w:val="Styl1"/>
    <w:basedOn w:val="Nadpis1"/>
    <w:link w:val="Styl1Char"/>
    <w:qFormat/>
    <w:rsid w:val="00761C08"/>
    <w:rPr>
      <w:rFonts w:ascii="Times New Roman" w:hAnsi="Times New Roman" w:cs="Times New Roman"/>
      <w:b w:val="0"/>
      <w:color w:val="4F6228" w:themeColor="accent3" w:themeShade="80"/>
      <w:sz w:val="36"/>
      <w:u w:val="single"/>
    </w:rPr>
  </w:style>
  <w:style w:type="paragraph" w:styleId="Normlnweb">
    <w:name w:val="Normal (Web)"/>
    <w:basedOn w:val="Normln"/>
    <w:uiPriority w:val="99"/>
    <w:unhideWhenUsed/>
    <w:rsid w:val="008712A4"/>
    <w:pPr>
      <w:spacing w:before="100" w:beforeAutospacing="1" w:after="100" w:afterAutospacing="1" w:line="240" w:lineRule="auto"/>
    </w:pPr>
    <w:rPr>
      <w:rFonts w:ascii="Times New Roman" w:hAnsi="Times New Roman" w:cs="Times New Roman"/>
      <w:sz w:val="24"/>
      <w:szCs w:val="24"/>
    </w:rPr>
  </w:style>
  <w:style w:type="character" w:customStyle="1" w:styleId="OdstavecseseznamemChar">
    <w:name w:val="Odstavec se seznamem Char"/>
    <w:basedOn w:val="Standardnpsmoodstavce"/>
    <w:link w:val="Odstavecseseznamem"/>
    <w:uiPriority w:val="34"/>
    <w:rsid w:val="00761C08"/>
  </w:style>
  <w:style w:type="character" w:customStyle="1" w:styleId="Styl1Char">
    <w:name w:val="Styl1 Char"/>
    <w:basedOn w:val="OdstavecseseznamemChar"/>
    <w:link w:val="Styl1"/>
    <w:rsid w:val="00761C08"/>
    <w:rPr>
      <w:rFonts w:ascii="Times New Roman" w:eastAsiaTheme="majorEastAsia" w:hAnsi="Times New Roman" w:cs="Times New Roman"/>
      <w:bCs/>
      <w:color w:val="4F6228" w:themeColor="accent3" w:themeShade="80"/>
      <w:sz w:val="36"/>
      <w:szCs w:val="28"/>
      <w:u w:val="single"/>
    </w:rPr>
  </w:style>
  <w:style w:type="character" w:customStyle="1" w:styleId="Nadpis1Char">
    <w:name w:val="Nadpis 1 Char"/>
    <w:basedOn w:val="Standardnpsmoodstavce"/>
    <w:link w:val="Nadpis1"/>
    <w:uiPriority w:val="9"/>
    <w:rsid w:val="00761C0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E9565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24007"/>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224007"/>
    <w:rPr>
      <w:i/>
      <w:iCs/>
    </w:rPr>
  </w:style>
  <w:style w:type="character" w:styleId="Siln">
    <w:name w:val="Strong"/>
    <w:basedOn w:val="Standardnpsmoodstavce"/>
    <w:uiPriority w:val="22"/>
    <w:qFormat/>
    <w:rsid w:val="00224007"/>
    <w:rPr>
      <w:b/>
      <w:bCs/>
    </w:rPr>
  </w:style>
  <w:style w:type="character" w:styleId="Sledovanodkaz">
    <w:name w:val="FollowedHyperlink"/>
    <w:basedOn w:val="Standardnpsmoodstavce"/>
    <w:uiPriority w:val="99"/>
    <w:semiHidden/>
    <w:unhideWhenUsed/>
    <w:rsid w:val="00224007"/>
    <w:rPr>
      <w:color w:val="800080" w:themeColor="followedHyperlink"/>
      <w:u w:val="single"/>
    </w:rPr>
  </w:style>
  <w:style w:type="paragraph" w:styleId="Textbubliny">
    <w:name w:val="Balloon Text"/>
    <w:basedOn w:val="Normln"/>
    <w:link w:val="TextbublinyChar"/>
    <w:uiPriority w:val="99"/>
    <w:semiHidden/>
    <w:unhideWhenUsed/>
    <w:rsid w:val="00654B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4BF1"/>
    <w:rPr>
      <w:rFonts w:ascii="Tahoma" w:hAnsi="Tahoma" w:cs="Tahoma"/>
      <w:sz w:val="16"/>
      <w:szCs w:val="16"/>
    </w:rPr>
  </w:style>
  <w:style w:type="character" w:styleId="Odkaznakoment">
    <w:name w:val="annotation reference"/>
    <w:basedOn w:val="Standardnpsmoodstavce"/>
    <w:uiPriority w:val="99"/>
    <w:semiHidden/>
    <w:unhideWhenUsed/>
    <w:rsid w:val="00345911"/>
    <w:rPr>
      <w:sz w:val="16"/>
      <w:szCs w:val="16"/>
    </w:rPr>
  </w:style>
  <w:style w:type="paragraph" w:styleId="Textkomente">
    <w:name w:val="annotation text"/>
    <w:basedOn w:val="Normln"/>
    <w:link w:val="TextkomenteChar"/>
    <w:uiPriority w:val="99"/>
    <w:semiHidden/>
    <w:unhideWhenUsed/>
    <w:rsid w:val="00345911"/>
    <w:pPr>
      <w:spacing w:line="240" w:lineRule="auto"/>
    </w:pPr>
    <w:rPr>
      <w:sz w:val="20"/>
      <w:szCs w:val="20"/>
    </w:rPr>
  </w:style>
  <w:style w:type="character" w:customStyle="1" w:styleId="TextkomenteChar">
    <w:name w:val="Text komentáře Char"/>
    <w:basedOn w:val="Standardnpsmoodstavce"/>
    <w:link w:val="Textkomente"/>
    <w:uiPriority w:val="99"/>
    <w:semiHidden/>
    <w:rsid w:val="00345911"/>
    <w:rPr>
      <w:sz w:val="20"/>
      <w:szCs w:val="20"/>
    </w:rPr>
  </w:style>
  <w:style w:type="paragraph" w:styleId="Pedmtkomente">
    <w:name w:val="annotation subject"/>
    <w:basedOn w:val="Textkomente"/>
    <w:next w:val="Textkomente"/>
    <w:link w:val="PedmtkomenteChar"/>
    <w:uiPriority w:val="99"/>
    <w:semiHidden/>
    <w:unhideWhenUsed/>
    <w:rsid w:val="00345911"/>
    <w:rPr>
      <w:b/>
      <w:bCs/>
    </w:rPr>
  </w:style>
  <w:style w:type="character" w:customStyle="1" w:styleId="PedmtkomenteChar">
    <w:name w:val="Předmět komentáře Char"/>
    <w:basedOn w:val="TextkomenteChar"/>
    <w:link w:val="Pedmtkomente"/>
    <w:uiPriority w:val="99"/>
    <w:semiHidden/>
    <w:rsid w:val="00345911"/>
    <w:rPr>
      <w:b/>
      <w:bCs/>
      <w:sz w:val="20"/>
      <w:szCs w:val="20"/>
    </w:rPr>
  </w:style>
  <w:style w:type="paragraph" w:styleId="Nadpisobsahu">
    <w:name w:val="TOC Heading"/>
    <w:basedOn w:val="Nadpis1"/>
    <w:next w:val="Normln"/>
    <w:uiPriority w:val="39"/>
    <w:unhideWhenUsed/>
    <w:qFormat/>
    <w:rsid w:val="007B40AE"/>
    <w:pPr>
      <w:outlineLvl w:val="9"/>
    </w:pPr>
    <w:rPr>
      <w:lang w:eastAsia="cs-CZ"/>
    </w:rPr>
  </w:style>
  <w:style w:type="paragraph" w:styleId="Obsah1">
    <w:name w:val="toc 1"/>
    <w:basedOn w:val="Normln"/>
    <w:next w:val="Normln"/>
    <w:autoRedefine/>
    <w:uiPriority w:val="39"/>
    <w:unhideWhenUsed/>
    <w:qFormat/>
    <w:rsid w:val="003E2244"/>
    <w:pPr>
      <w:tabs>
        <w:tab w:val="left" w:pos="440"/>
        <w:tab w:val="right" w:leader="dot" w:pos="8777"/>
      </w:tabs>
      <w:spacing w:after="100"/>
    </w:pPr>
  </w:style>
  <w:style w:type="paragraph" w:styleId="Obsah2">
    <w:name w:val="toc 2"/>
    <w:basedOn w:val="Normln"/>
    <w:next w:val="Normln"/>
    <w:autoRedefine/>
    <w:uiPriority w:val="39"/>
    <w:semiHidden/>
    <w:unhideWhenUsed/>
    <w:qFormat/>
    <w:rsid w:val="00E23E48"/>
    <w:pPr>
      <w:spacing w:after="100"/>
      <w:ind w:left="220"/>
    </w:pPr>
    <w:rPr>
      <w:rFonts w:eastAsiaTheme="minorEastAsia"/>
      <w:lang w:eastAsia="cs-CZ"/>
    </w:rPr>
  </w:style>
  <w:style w:type="paragraph" w:styleId="Obsah3">
    <w:name w:val="toc 3"/>
    <w:basedOn w:val="Normln"/>
    <w:next w:val="Normln"/>
    <w:autoRedefine/>
    <w:uiPriority w:val="39"/>
    <w:semiHidden/>
    <w:unhideWhenUsed/>
    <w:qFormat/>
    <w:rsid w:val="00E23E48"/>
    <w:pPr>
      <w:spacing w:after="100"/>
      <w:ind w:left="440"/>
    </w:pPr>
    <w:rPr>
      <w:rFonts w:eastAsiaTheme="minorEastAsia"/>
      <w:lang w:eastAsia="cs-CZ"/>
    </w:rPr>
  </w:style>
  <w:style w:type="paragraph" w:styleId="Textpoznpodarou">
    <w:name w:val="footnote text"/>
    <w:basedOn w:val="Normln"/>
    <w:link w:val="TextpoznpodarouChar"/>
    <w:uiPriority w:val="99"/>
    <w:semiHidden/>
    <w:unhideWhenUsed/>
    <w:rsid w:val="00B373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737D"/>
    <w:rPr>
      <w:sz w:val="20"/>
      <w:szCs w:val="20"/>
    </w:rPr>
  </w:style>
  <w:style w:type="character" w:styleId="Znakapoznpodarou">
    <w:name w:val="footnote reference"/>
    <w:basedOn w:val="Standardnpsmoodstavce"/>
    <w:uiPriority w:val="99"/>
    <w:semiHidden/>
    <w:unhideWhenUsed/>
    <w:rsid w:val="00B3737D"/>
    <w:rPr>
      <w:vertAlign w:val="superscript"/>
    </w:rPr>
  </w:style>
  <w:style w:type="paragraph" w:customStyle="1" w:styleId="Default">
    <w:name w:val="Default"/>
    <w:rsid w:val="00EA59C0"/>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983BDB"/>
    <w:pPr>
      <w:spacing w:after="0" w:line="240" w:lineRule="auto"/>
    </w:pPr>
  </w:style>
  <w:style w:type="paragraph" w:styleId="Textvysvtlivek">
    <w:name w:val="endnote text"/>
    <w:basedOn w:val="Normln"/>
    <w:link w:val="TextvysvtlivekChar"/>
    <w:uiPriority w:val="99"/>
    <w:semiHidden/>
    <w:unhideWhenUsed/>
    <w:rsid w:val="001E75E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E75E2"/>
    <w:rPr>
      <w:sz w:val="20"/>
      <w:szCs w:val="20"/>
    </w:rPr>
  </w:style>
  <w:style w:type="character" w:styleId="Odkaznavysvtlivky">
    <w:name w:val="endnote reference"/>
    <w:basedOn w:val="Standardnpsmoodstavce"/>
    <w:uiPriority w:val="99"/>
    <w:semiHidden/>
    <w:unhideWhenUsed/>
    <w:rsid w:val="001E7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459">
      <w:bodyDiv w:val="1"/>
      <w:marLeft w:val="0"/>
      <w:marRight w:val="0"/>
      <w:marTop w:val="0"/>
      <w:marBottom w:val="0"/>
      <w:divBdr>
        <w:top w:val="none" w:sz="0" w:space="0" w:color="auto"/>
        <w:left w:val="none" w:sz="0" w:space="0" w:color="auto"/>
        <w:bottom w:val="none" w:sz="0" w:space="0" w:color="auto"/>
        <w:right w:val="none" w:sz="0" w:space="0" w:color="auto"/>
      </w:divBdr>
    </w:div>
    <w:div w:id="352264731">
      <w:bodyDiv w:val="1"/>
      <w:marLeft w:val="0"/>
      <w:marRight w:val="0"/>
      <w:marTop w:val="0"/>
      <w:marBottom w:val="0"/>
      <w:divBdr>
        <w:top w:val="none" w:sz="0" w:space="0" w:color="auto"/>
        <w:left w:val="none" w:sz="0" w:space="0" w:color="auto"/>
        <w:bottom w:val="none" w:sz="0" w:space="0" w:color="auto"/>
        <w:right w:val="none" w:sz="0" w:space="0" w:color="auto"/>
      </w:divBdr>
    </w:div>
    <w:div w:id="454174112">
      <w:bodyDiv w:val="1"/>
      <w:marLeft w:val="0"/>
      <w:marRight w:val="0"/>
      <w:marTop w:val="0"/>
      <w:marBottom w:val="0"/>
      <w:divBdr>
        <w:top w:val="none" w:sz="0" w:space="0" w:color="auto"/>
        <w:left w:val="none" w:sz="0" w:space="0" w:color="auto"/>
        <w:bottom w:val="none" w:sz="0" w:space="0" w:color="auto"/>
        <w:right w:val="none" w:sz="0" w:space="0" w:color="auto"/>
      </w:divBdr>
    </w:div>
    <w:div w:id="894704722">
      <w:bodyDiv w:val="1"/>
      <w:marLeft w:val="0"/>
      <w:marRight w:val="0"/>
      <w:marTop w:val="0"/>
      <w:marBottom w:val="0"/>
      <w:divBdr>
        <w:top w:val="none" w:sz="0" w:space="0" w:color="auto"/>
        <w:left w:val="none" w:sz="0" w:space="0" w:color="auto"/>
        <w:bottom w:val="none" w:sz="0" w:space="0" w:color="auto"/>
        <w:right w:val="none" w:sz="0" w:space="0" w:color="auto"/>
      </w:divBdr>
    </w:div>
    <w:div w:id="951979106">
      <w:bodyDiv w:val="1"/>
      <w:marLeft w:val="0"/>
      <w:marRight w:val="0"/>
      <w:marTop w:val="0"/>
      <w:marBottom w:val="0"/>
      <w:divBdr>
        <w:top w:val="none" w:sz="0" w:space="0" w:color="auto"/>
        <w:left w:val="none" w:sz="0" w:space="0" w:color="auto"/>
        <w:bottom w:val="none" w:sz="0" w:space="0" w:color="auto"/>
        <w:right w:val="none" w:sz="0" w:space="0" w:color="auto"/>
      </w:divBdr>
    </w:div>
    <w:div w:id="1226141954">
      <w:bodyDiv w:val="1"/>
      <w:marLeft w:val="0"/>
      <w:marRight w:val="0"/>
      <w:marTop w:val="0"/>
      <w:marBottom w:val="0"/>
      <w:divBdr>
        <w:top w:val="none" w:sz="0" w:space="0" w:color="auto"/>
        <w:left w:val="none" w:sz="0" w:space="0" w:color="auto"/>
        <w:bottom w:val="none" w:sz="0" w:space="0" w:color="auto"/>
        <w:right w:val="none" w:sz="0" w:space="0" w:color="auto"/>
      </w:divBdr>
    </w:div>
    <w:div w:id="1656376513">
      <w:bodyDiv w:val="1"/>
      <w:marLeft w:val="0"/>
      <w:marRight w:val="0"/>
      <w:marTop w:val="0"/>
      <w:marBottom w:val="0"/>
      <w:divBdr>
        <w:top w:val="none" w:sz="0" w:space="0" w:color="auto"/>
        <w:left w:val="none" w:sz="0" w:space="0" w:color="auto"/>
        <w:bottom w:val="none" w:sz="0" w:space="0" w:color="auto"/>
        <w:right w:val="none" w:sz="0" w:space="0" w:color="auto"/>
      </w:divBdr>
    </w:div>
    <w:div w:id="1660189429">
      <w:bodyDiv w:val="1"/>
      <w:marLeft w:val="0"/>
      <w:marRight w:val="0"/>
      <w:marTop w:val="0"/>
      <w:marBottom w:val="0"/>
      <w:divBdr>
        <w:top w:val="none" w:sz="0" w:space="0" w:color="auto"/>
        <w:left w:val="none" w:sz="0" w:space="0" w:color="auto"/>
        <w:bottom w:val="none" w:sz="0" w:space="0" w:color="auto"/>
        <w:right w:val="none" w:sz="0" w:space="0" w:color="auto"/>
      </w:divBdr>
    </w:div>
    <w:div w:id="2120878476">
      <w:bodyDiv w:val="1"/>
      <w:marLeft w:val="0"/>
      <w:marRight w:val="0"/>
      <w:marTop w:val="0"/>
      <w:marBottom w:val="0"/>
      <w:divBdr>
        <w:top w:val="none" w:sz="0" w:space="0" w:color="auto"/>
        <w:left w:val="none" w:sz="0" w:space="0" w:color="auto"/>
        <w:bottom w:val="none" w:sz="0" w:space="0" w:color="auto"/>
        <w:right w:val="none" w:sz="0" w:space="0" w:color="auto"/>
      </w:divBdr>
    </w:div>
    <w:div w:id="21467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gov.cz/registr-smluv/formulare" TargetMode="External"/><Relationship Id="rId18" Type="http://schemas.openxmlformats.org/officeDocument/2006/relationships/hyperlink" Target="http://www.mvcr.cz/clanek/registr-smluv.aspx?q=Y2hudW09OQ%3d%3d" TargetMode="External"/><Relationship Id="rId26" Type="http://schemas.openxmlformats.org/officeDocument/2006/relationships/hyperlink" Target="https://www.uoou.cz/ochrana-osobnich-udaju-v-souvislosti-se-zakonem-o-registru-smluv/d-20322/p1=109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onymizace.gov.cz/q-integra-redacting/auth/login" TargetMode="External"/><Relationship Id="rId34" Type="http://schemas.openxmlformats.org/officeDocument/2006/relationships/hyperlink" Target="http://www.mvcr.cz/clanek/registr-smluv.aspx?q=Y2hudW09OQ%3d%3d" TargetMode="External"/><Relationship Id="rId7" Type="http://schemas.openxmlformats.org/officeDocument/2006/relationships/footnotes" Target="footnotes.xml"/><Relationship Id="rId12" Type="http://schemas.openxmlformats.org/officeDocument/2006/relationships/hyperlink" Target="http://www.mvcr.cz/clanek/registr-smluv.aspx?q=Y2hudW09Nw%3d%3d" TargetMode="External"/><Relationship Id="rId17" Type="http://schemas.openxmlformats.org/officeDocument/2006/relationships/hyperlink" Target="http://www.portal-vz.cz/getmedia/3a08b384-a29e-4e83-8ca0-4aa1d76f85ca/Spolecne-stanovisko-MMR-MV-UOHS-k-problematice-uverejnovani-smluv-opravicky.pdf" TargetMode="External"/><Relationship Id="rId25" Type="http://schemas.openxmlformats.org/officeDocument/2006/relationships/hyperlink" Target="http://www.mvcr.cz/soubor/metodicke-doporuceni-green-01.aspx" TargetMode="External"/><Relationship Id="rId33" Type="http://schemas.openxmlformats.org/officeDocument/2006/relationships/image" Target="media/image1.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ortal.gov.cz/formulare/registr-smluv-pridani-prilohy" TargetMode="External"/><Relationship Id="rId20" Type="http://schemas.openxmlformats.org/officeDocument/2006/relationships/hyperlink" Target="http://www.mvcr.cz/clanek/registr-smluv.aspx?q=Y2hudW09OQ%3d%3d" TargetMode="External"/><Relationship Id="rId29" Type="http://schemas.openxmlformats.org/officeDocument/2006/relationships/hyperlink" Target="http://www.mvcr.cz/clanek/registr-smluv.aspx?q=Y2hudW09OQ%3d%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mlouvy.gov.cz/" TargetMode="External"/><Relationship Id="rId24" Type="http://schemas.openxmlformats.org/officeDocument/2006/relationships/hyperlink" Target="https://anonymizace.gov.cz/q-integra-redacting/auth/login" TargetMode="External"/><Relationship Id="rId32" Type="http://schemas.openxmlformats.org/officeDocument/2006/relationships/hyperlink" Target="mailto:registrsmluv@mvcr.cz"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vcr.cz/clanek/registr-smluv.aspx?q=Y2hudW09Nw%3d%3d" TargetMode="External"/><Relationship Id="rId23" Type="http://schemas.openxmlformats.org/officeDocument/2006/relationships/hyperlink" Target="https://portal.gov.cz/formulare/registr-smluv-modifikace-zaznamu" TargetMode="External"/><Relationship Id="rId28" Type="http://schemas.openxmlformats.org/officeDocument/2006/relationships/hyperlink" Target="https://anonymizace.gov.cz/q-integra-redacting/auth/login" TargetMode="External"/><Relationship Id="rId36" Type="http://schemas.openxmlformats.org/officeDocument/2006/relationships/header" Target="header1.xml"/><Relationship Id="rId10" Type="http://schemas.openxmlformats.org/officeDocument/2006/relationships/hyperlink" Target="https://portal.gov.cz/registr-smluv/formulare" TargetMode="External"/><Relationship Id="rId19" Type="http://schemas.openxmlformats.org/officeDocument/2006/relationships/hyperlink" Target="https://portal.gov.cz/formulare/registr-smluv-zverejneni-zaznamu" TargetMode="External"/><Relationship Id="rId31" Type="http://schemas.openxmlformats.org/officeDocument/2006/relationships/hyperlink" Target="mailto:registrsmluv@mvcr.cz" TargetMode="External"/><Relationship Id="rId4" Type="http://schemas.microsoft.com/office/2007/relationships/stylesWithEffects" Target="stylesWithEffects.xml"/><Relationship Id="rId9" Type="http://schemas.openxmlformats.org/officeDocument/2006/relationships/hyperlink" Target="http://www.mvcr.cz/registrsmluv" TargetMode="External"/><Relationship Id="rId14" Type="http://schemas.openxmlformats.org/officeDocument/2006/relationships/hyperlink" Target="https://www.datoveschranky.info/dulezite-informace/provozni-rad-isds" TargetMode="External"/><Relationship Id="rId22" Type="http://schemas.openxmlformats.org/officeDocument/2006/relationships/hyperlink" Target="https://portal.gov.cz/formulare/registr-smluv-zmocneni-k-publikaci" TargetMode="External"/><Relationship Id="rId27" Type="http://schemas.openxmlformats.org/officeDocument/2006/relationships/hyperlink" Target="http://www.mvcr.cz/soubor/metodika-k-aplikaci-zakona-o-registru-smluv-soukromopravni-cast.aspx" TargetMode="External"/><Relationship Id="rId30" Type="http://schemas.openxmlformats.org/officeDocument/2006/relationships/hyperlink" Target="http://www.mvcr.cz/clanek/registr-smluv.aspx?q=Y2hudW09OQ%3d%3d" TargetMode="External"/><Relationship Id="rId35" Type="http://schemas.openxmlformats.org/officeDocument/2006/relationships/hyperlink" Target="https://www.uoou.cz/ochrana-osobnich-udaju-v-souvislosti-se-zakonem-o-registru-smluv/d-20322/p1=10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EAA5-96BA-4652-A36A-7D3A0598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67</Pages>
  <Words>16360</Words>
  <Characters>96527</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cp:lastModifiedBy>
  <cp:revision>9</cp:revision>
  <cp:lastPrinted>2018-09-21T10:31:00Z</cp:lastPrinted>
  <dcterms:created xsi:type="dcterms:W3CDTF">2018-09-21T08:14:00Z</dcterms:created>
  <dcterms:modified xsi:type="dcterms:W3CDTF">2018-09-21T10:41:00Z</dcterms:modified>
</cp:coreProperties>
</file>