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89" w:rsidRPr="00B366F1" w:rsidRDefault="00AF7E89" w:rsidP="00AF7E89">
      <w:pPr>
        <w:spacing w:line="240" w:lineRule="auto"/>
        <w:jc w:val="center"/>
        <w:rPr>
          <w:rFonts w:ascii="Arial" w:hAnsi="Arial" w:cs="Arial"/>
          <w:i/>
          <w:iCs/>
          <w:snapToGrid w:val="0"/>
          <w:color w:val="000000"/>
          <w:sz w:val="14"/>
          <w:lang w:val="cs-CZ" w:eastAsia="cs-CZ"/>
        </w:rPr>
      </w:pPr>
    </w:p>
    <w:p w:rsidR="00AF7E89" w:rsidRPr="00B366F1" w:rsidRDefault="00AF7E89" w:rsidP="00AF7E89">
      <w:pPr>
        <w:spacing w:line="240" w:lineRule="auto"/>
        <w:ind w:right="-426"/>
        <w:jc w:val="right"/>
        <w:rPr>
          <w:rFonts w:ascii="Arial" w:hAnsi="Arial" w:cs="Arial"/>
          <w:iCs/>
          <w:snapToGrid w:val="0"/>
          <w:color w:val="000000"/>
          <w:lang w:val="cs-CZ" w:eastAsia="cs-CZ"/>
        </w:rPr>
      </w:pPr>
      <w:r w:rsidRPr="00B366F1">
        <w:rPr>
          <w:rFonts w:ascii="Arial" w:hAnsi="Arial" w:cs="Arial"/>
          <w:iCs/>
          <w:snapToGrid w:val="0"/>
          <w:color w:val="000000"/>
          <w:lang w:val="cs-CZ" w:eastAsia="cs-CZ"/>
        </w:rPr>
        <w:t>Typ smlouvy</w:t>
      </w:r>
      <w:r w:rsidRPr="00B366F1">
        <w:rPr>
          <w:rFonts w:ascii="Arial" w:hAnsi="Arial" w:cs="Arial"/>
          <w:i/>
          <w:iCs/>
          <w:snapToGrid w:val="0"/>
          <w:color w:val="000000"/>
          <w:lang w:val="cs-CZ" w:eastAsia="cs-CZ"/>
        </w:rPr>
        <w:t>:</w:t>
      </w:r>
      <w:r w:rsidRPr="00B366F1">
        <w:rPr>
          <w:rFonts w:ascii="Arial" w:hAnsi="Arial" w:cs="Arial"/>
          <w:iCs/>
          <w:snapToGrid w:val="0"/>
          <w:color w:val="000000"/>
          <w:lang w:val="cs-CZ" w:eastAsia="cs-CZ"/>
        </w:rPr>
        <w:t xml:space="preserve"> </w:t>
      </w:r>
      <w:r w:rsidRPr="00B366F1">
        <w:rPr>
          <w:rFonts w:ascii="Arial" w:hAnsi="Arial" w:cs="Arial"/>
          <w:b/>
          <w:iCs/>
          <w:snapToGrid w:val="0"/>
          <w:color w:val="000000"/>
          <w:highlight w:val="yellow"/>
          <w:lang w:val="cs-CZ" w:eastAsia="cs-CZ"/>
        </w:rPr>
        <w:t>STANDARD</w:t>
      </w:r>
    </w:p>
    <w:p w:rsidR="00AF7E89" w:rsidRPr="00B366F1" w:rsidRDefault="00AF7E89" w:rsidP="00AF7E89">
      <w:pPr>
        <w:spacing w:line="240" w:lineRule="auto"/>
        <w:jc w:val="center"/>
        <w:rPr>
          <w:rFonts w:ascii="Arial" w:hAnsi="Arial" w:cs="Arial"/>
          <w:i/>
          <w:iCs/>
          <w:snapToGrid w:val="0"/>
          <w:color w:val="000000"/>
          <w:sz w:val="14"/>
          <w:lang w:val="cs-CZ" w:eastAsia="cs-CZ"/>
        </w:rPr>
      </w:pPr>
    </w:p>
    <w:p w:rsidR="00AF7E89" w:rsidRPr="00B366F1" w:rsidRDefault="00AF7E89" w:rsidP="00AF7E89">
      <w:pPr>
        <w:spacing w:line="276" w:lineRule="auto"/>
        <w:jc w:val="center"/>
        <w:rPr>
          <w:rFonts w:ascii="Arial" w:hAnsi="Arial" w:cs="Arial"/>
          <w:i/>
          <w:iCs/>
          <w:snapToGrid w:val="0"/>
          <w:color w:val="000000"/>
          <w:sz w:val="18"/>
          <w:lang w:val="cs-CZ" w:eastAsia="cs-CZ"/>
        </w:rPr>
      </w:pPr>
      <w:r w:rsidRPr="00B366F1">
        <w:rPr>
          <w:rFonts w:ascii="Arial" w:hAnsi="Arial" w:cs="Arial"/>
          <w:i/>
          <w:iCs/>
          <w:snapToGrid w:val="0"/>
          <w:color w:val="000000"/>
          <w:sz w:val="18"/>
          <w:lang w:val="cs-CZ" w:eastAsia="cs-CZ"/>
        </w:rPr>
        <w:t>Mezi níže uvedenými smluvními stranami se uzavírá tato</w:t>
      </w:r>
    </w:p>
    <w:p w:rsidR="00AF7E89" w:rsidRPr="00B366F1" w:rsidRDefault="00AF7E89" w:rsidP="00AF7E89">
      <w:pPr>
        <w:spacing w:line="276" w:lineRule="auto"/>
        <w:jc w:val="center"/>
        <w:rPr>
          <w:rFonts w:ascii="Arial" w:hAnsi="Arial" w:cs="Arial"/>
          <w:i/>
          <w:iCs/>
          <w:snapToGrid w:val="0"/>
          <w:color w:val="000000"/>
          <w:sz w:val="14"/>
          <w:lang w:val="cs-CZ" w:eastAsia="cs-CZ"/>
        </w:rPr>
      </w:pPr>
    </w:p>
    <w:p w:rsidR="00AF7E89" w:rsidRPr="00B366F1" w:rsidRDefault="00AF7E89" w:rsidP="00AF7E89">
      <w:pPr>
        <w:spacing w:line="276" w:lineRule="auto"/>
        <w:jc w:val="center"/>
        <w:rPr>
          <w:rFonts w:ascii="Arial" w:hAnsi="Arial" w:cs="Arial"/>
          <w:i/>
          <w:iCs/>
          <w:snapToGrid w:val="0"/>
          <w:color w:val="000000"/>
          <w:sz w:val="6"/>
          <w:lang w:val="cs-CZ" w:eastAsia="cs-CZ"/>
        </w:rPr>
      </w:pPr>
    </w:p>
    <w:p w:rsidR="00AF7E89" w:rsidRPr="00B366F1" w:rsidRDefault="00AF7E89" w:rsidP="00AF7E89">
      <w:pPr>
        <w:spacing w:line="276" w:lineRule="auto"/>
        <w:jc w:val="center"/>
        <w:rPr>
          <w:rFonts w:ascii="Arial" w:hAnsi="Arial" w:cs="Arial"/>
          <w:i/>
          <w:iCs/>
          <w:snapToGrid w:val="0"/>
          <w:color w:val="000000"/>
          <w:sz w:val="6"/>
          <w:lang w:val="cs-CZ" w:eastAsia="cs-CZ"/>
        </w:rPr>
      </w:pPr>
    </w:p>
    <w:p w:rsidR="00AF7E89" w:rsidRPr="00B366F1" w:rsidRDefault="00AF7E89" w:rsidP="00AF7E89">
      <w:pPr>
        <w:spacing w:line="276" w:lineRule="auto"/>
        <w:jc w:val="center"/>
        <w:rPr>
          <w:rFonts w:ascii="Arial" w:hAnsi="Arial" w:cs="Arial"/>
          <w:i/>
          <w:iCs/>
          <w:snapToGrid w:val="0"/>
          <w:color w:val="000000"/>
          <w:sz w:val="6"/>
          <w:lang w:val="cs-CZ" w:eastAsia="cs-CZ"/>
        </w:rPr>
      </w:pPr>
    </w:p>
    <w:p w:rsidR="00AF7E89" w:rsidRPr="00B366F1" w:rsidRDefault="00AF7E89" w:rsidP="00AF7E89">
      <w:pPr>
        <w:spacing w:line="276" w:lineRule="auto"/>
        <w:jc w:val="center"/>
        <w:rPr>
          <w:rFonts w:ascii="Arial" w:hAnsi="Arial" w:cs="Arial"/>
          <w:i/>
          <w:iCs/>
          <w:snapToGrid w:val="0"/>
          <w:color w:val="000000"/>
          <w:sz w:val="4"/>
          <w:lang w:val="cs-CZ" w:eastAsia="cs-CZ"/>
        </w:rPr>
      </w:pPr>
    </w:p>
    <w:p w:rsidR="00AF7E89" w:rsidRPr="00B366F1" w:rsidRDefault="00AF7E89" w:rsidP="00AF7E89">
      <w:pPr>
        <w:spacing w:after="120" w:line="240" w:lineRule="auto"/>
        <w:jc w:val="center"/>
        <w:rPr>
          <w:rFonts w:ascii="Arial" w:hAnsi="Arial" w:cs="Arial"/>
          <w:b/>
          <w:iCs/>
          <w:snapToGrid w:val="0"/>
          <w:color w:val="000000"/>
          <w:sz w:val="52"/>
          <w:lang w:val="cs-CZ" w:eastAsia="cs-CZ"/>
        </w:rPr>
      </w:pPr>
      <w:r w:rsidRPr="00B366F1">
        <w:rPr>
          <w:rFonts w:ascii="Arial" w:hAnsi="Arial" w:cs="Arial"/>
          <w:b/>
          <w:iCs/>
          <w:snapToGrid w:val="0"/>
          <w:color w:val="000000"/>
          <w:sz w:val="52"/>
          <w:lang w:val="cs-CZ" w:eastAsia="cs-CZ"/>
        </w:rPr>
        <w:t xml:space="preserve">SMLOUVA O DÍLO </w:t>
      </w:r>
    </w:p>
    <w:p w:rsidR="00AF7E89" w:rsidRPr="00B366F1" w:rsidRDefault="00AF7E89" w:rsidP="00AF7E89">
      <w:pPr>
        <w:spacing w:after="120" w:line="276" w:lineRule="auto"/>
        <w:jc w:val="center"/>
        <w:rPr>
          <w:rFonts w:ascii="Arial" w:hAnsi="Arial" w:cs="Arial"/>
          <w:b/>
          <w:iCs/>
          <w:snapToGrid w:val="0"/>
          <w:color w:val="000000"/>
          <w:sz w:val="32"/>
          <w:lang w:val="cs-CZ" w:eastAsia="cs-CZ"/>
        </w:rPr>
      </w:pPr>
      <w:r w:rsidRPr="00B366F1">
        <w:rPr>
          <w:rFonts w:ascii="Arial" w:hAnsi="Arial" w:cs="Arial"/>
          <w:b/>
          <w:iCs/>
          <w:snapToGrid w:val="0"/>
          <w:color w:val="000000"/>
          <w:sz w:val="32"/>
          <w:lang w:val="cs-CZ" w:eastAsia="cs-CZ"/>
        </w:rPr>
        <w:t>na servis výtahů</w:t>
      </w:r>
    </w:p>
    <w:p w:rsidR="00AF7E89" w:rsidRPr="00B366F1" w:rsidRDefault="00AF7E89" w:rsidP="00AF7E89">
      <w:pPr>
        <w:spacing w:line="276" w:lineRule="auto"/>
        <w:jc w:val="center"/>
        <w:rPr>
          <w:rFonts w:ascii="Arial" w:hAnsi="Arial" w:cs="Arial"/>
          <w:b/>
          <w:iCs/>
          <w:snapToGrid w:val="0"/>
          <w:color w:val="000000"/>
          <w:sz w:val="4"/>
          <w:lang w:val="cs-CZ" w:eastAsia="cs-CZ"/>
        </w:rPr>
      </w:pP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tblGrid>
      <w:tr w:rsidR="00AF7E89" w:rsidRPr="00B366F1" w:rsidTr="006F6463">
        <w:tc>
          <w:tcPr>
            <w:tcW w:w="2235" w:type="dxa"/>
            <w:shd w:val="clear" w:color="auto" w:fill="auto"/>
            <w:vAlign w:val="center"/>
          </w:tcPr>
          <w:p w:rsidR="00AF7E89" w:rsidRPr="00B366F1" w:rsidRDefault="00B366F1" w:rsidP="006F6463">
            <w:pPr>
              <w:spacing w:line="240" w:lineRule="auto"/>
              <w:jc w:val="center"/>
              <w:rPr>
                <w:rFonts w:ascii="Arial" w:hAnsi="Arial" w:cs="Arial"/>
                <w:b/>
                <w:iCs/>
                <w:snapToGrid w:val="0"/>
                <w:color w:val="000000"/>
                <w:sz w:val="36"/>
                <w:lang w:val="cs-CZ" w:eastAsia="cs-CZ"/>
              </w:rPr>
            </w:pPr>
            <w:r>
              <w:rPr>
                <w:rFonts w:ascii="Arial" w:hAnsi="Arial" w:cs="Arial"/>
                <w:b/>
                <w:iCs/>
                <w:snapToGrid w:val="0"/>
                <w:color w:val="000000"/>
                <w:sz w:val="36"/>
                <w:lang w:val="cs-CZ" w:eastAsia="cs-CZ"/>
              </w:rPr>
              <w:t>č</w:t>
            </w:r>
            <w:r w:rsidR="00AF7E89" w:rsidRPr="00B366F1">
              <w:rPr>
                <w:rFonts w:ascii="Arial" w:hAnsi="Arial" w:cs="Arial"/>
                <w:b/>
                <w:iCs/>
                <w:snapToGrid w:val="0"/>
                <w:color w:val="000000"/>
                <w:sz w:val="36"/>
                <w:lang w:val="cs-CZ" w:eastAsia="cs-CZ"/>
              </w:rPr>
              <w:t>. 2019/75</w:t>
            </w:r>
          </w:p>
        </w:tc>
      </w:tr>
    </w:tbl>
    <w:p w:rsidR="00AF7E89" w:rsidRPr="00B366F1" w:rsidRDefault="00AF7E89" w:rsidP="00AF7E89">
      <w:pPr>
        <w:spacing w:line="276" w:lineRule="auto"/>
        <w:jc w:val="center"/>
        <w:rPr>
          <w:rFonts w:ascii="Arial" w:hAnsi="Arial" w:cs="Arial"/>
          <w:b/>
          <w:iCs/>
          <w:snapToGrid w:val="0"/>
          <w:color w:val="000000"/>
          <w:sz w:val="36"/>
          <w:lang w:val="cs-CZ" w:eastAsia="cs-CZ"/>
        </w:rPr>
      </w:pPr>
    </w:p>
    <w:p w:rsidR="00AF7E89" w:rsidRPr="00B366F1" w:rsidRDefault="00AF7E89" w:rsidP="00AF7E89">
      <w:pPr>
        <w:spacing w:line="276" w:lineRule="auto"/>
        <w:jc w:val="center"/>
        <w:rPr>
          <w:rFonts w:ascii="Arial" w:hAnsi="Arial" w:cs="Arial"/>
          <w:b/>
          <w:i/>
          <w:iCs/>
          <w:snapToGrid w:val="0"/>
          <w:color w:val="000000"/>
          <w:lang w:val="cs-CZ" w:eastAsia="cs-CZ"/>
        </w:rPr>
      </w:pPr>
    </w:p>
    <w:p w:rsidR="00AF7E89" w:rsidRPr="00B366F1" w:rsidRDefault="00AF7E89" w:rsidP="00AF7E89">
      <w:pPr>
        <w:spacing w:line="276" w:lineRule="auto"/>
        <w:jc w:val="center"/>
        <w:rPr>
          <w:rFonts w:ascii="Arial" w:hAnsi="Arial" w:cs="Arial"/>
          <w:i/>
          <w:iCs/>
          <w:snapToGrid w:val="0"/>
          <w:color w:val="000000"/>
          <w:sz w:val="18"/>
          <w:szCs w:val="32"/>
          <w:lang w:val="cs-CZ" w:eastAsia="cs-CZ"/>
        </w:rPr>
      </w:pPr>
      <w:r w:rsidRPr="00B366F1">
        <w:rPr>
          <w:rFonts w:ascii="Arial" w:hAnsi="Arial" w:cs="Arial"/>
          <w:i/>
          <w:iCs/>
          <w:snapToGrid w:val="0"/>
          <w:color w:val="000000"/>
          <w:sz w:val="18"/>
          <w:szCs w:val="32"/>
          <w:lang w:val="cs-CZ" w:eastAsia="cs-CZ"/>
        </w:rPr>
        <w:t>dle Občanského zákoníku 89/2012 Sb. ve znění pozdějších předpisů</w:t>
      </w:r>
    </w:p>
    <w:tbl>
      <w:tblPr>
        <w:tblW w:w="10207" w:type="dxa"/>
        <w:tblInd w:w="-72" w:type="dxa"/>
        <w:tblLayout w:type="fixed"/>
        <w:tblCellMar>
          <w:left w:w="70" w:type="dxa"/>
          <w:right w:w="70" w:type="dxa"/>
        </w:tblCellMar>
        <w:tblLook w:val="0000"/>
      </w:tblPr>
      <w:tblGrid>
        <w:gridCol w:w="4820"/>
        <w:gridCol w:w="5387"/>
      </w:tblGrid>
      <w:tr w:rsidR="00AF7E89" w:rsidRPr="00B366F1" w:rsidTr="006F6463">
        <w:trPr>
          <w:trHeight w:val="397"/>
        </w:trPr>
        <w:tc>
          <w:tcPr>
            <w:tcW w:w="4820" w:type="dxa"/>
            <w:tcBorders>
              <w:top w:val="double" w:sz="4" w:space="0" w:color="auto"/>
            </w:tcBorders>
            <w:vAlign w:val="bottom"/>
          </w:tcPr>
          <w:p w:rsidR="00AF7E89" w:rsidRPr="00B366F1" w:rsidRDefault="00AF7E89" w:rsidP="006F6463">
            <w:pPr>
              <w:pStyle w:val="NumberList"/>
              <w:widowControl/>
              <w:spacing w:before="120"/>
              <w:ind w:left="0"/>
              <w:rPr>
                <w:rFonts w:ascii="Arial" w:hAnsi="Arial" w:cs="Arial"/>
                <w:i/>
                <w:iCs/>
                <w:sz w:val="30"/>
              </w:rPr>
            </w:pPr>
            <w:r w:rsidRPr="00B366F1">
              <w:rPr>
                <w:rFonts w:ascii="Arial" w:hAnsi="Arial" w:cs="Arial"/>
                <w:i/>
                <w:iCs/>
                <w:sz w:val="22"/>
              </w:rPr>
              <w:t>Objednatel</w:t>
            </w:r>
          </w:p>
        </w:tc>
        <w:tc>
          <w:tcPr>
            <w:tcW w:w="5387" w:type="dxa"/>
            <w:tcBorders>
              <w:top w:val="double" w:sz="4" w:space="0" w:color="auto"/>
            </w:tcBorders>
            <w:vAlign w:val="bottom"/>
          </w:tcPr>
          <w:p w:rsidR="00AF7E89" w:rsidRPr="00B366F1" w:rsidRDefault="00AF7E89" w:rsidP="006F6463">
            <w:pPr>
              <w:pStyle w:val="NumberList"/>
              <w:widowControl/>
              <w:ind w:left="0"/>
              <w:rPr>
                <w:rFonts w:ascii="Arial" w:hAnsi="Arial" w:cs="Arial"/>
                <w:bCs/>
                <w:sz w:val="28"/>
              </w:rPr>
            </w:pPr>
          </w:p>
        </w:tc>
      </w:tr>
      <w:tr w:rsidR="00AF7E89" w:rsidRPr="00B366F1" w:rsidTr="006F6463">
        <w:trPr>
          <w:trHeight w:val="283"/>
        </w:trPr>
        <w:tc>
          <w:tcPr>
            <w:tcW w:w="4820" w:type="dxa"/>
          </w:tcPr>
          <w:p w:rsidR="00AF7E89" w:rsidRPr="00B366F1" w:rsidRDefault="00AF7E89" w:rsidP="006F6463">
            <w:pPr>
              <w:pStyle w:val="NumberList"/>
              <w:widowControl/>
              <w:spacing w:before="80"/>
              <w:ind w:left="0"/>
              <w:rPr>
                <w:rFonts w:ascii="Arial" w:hAnsi="Arial" w:cs="Arial"/>
                <w:b w:val="0"/>
                <w:i/>
                <w:iCs/>
                <w:sz w:val="20"/>
              </w:rPr>
            </w:pPr>
            <w:r w:rsidRPr="00B366F1">
              <w:rPr>
                <w:rFonts w:ascii="Arial" w:hAnsi="Arial" w:cs="Arial"/>
                <w:b w:val="0"/>
                <w:i/>
                <w:iCs/>
                <w:sz w:val="20"/>
              </w:rPr>
              <w:t>Obchodní jméno:</w:t>
            </w:r>
          </w:p>
        </w:tc>
        <w:tc>
          <w:tcPr>
            <w:tcW w:w="5387" w:type="dxa"/>
            <w:vAlign w:val="bottom"/>
          </w:tcPr>
          <w:p w:rsidR="00AF7E89" w:rsidRPr="00B366F1" w:rsidRDefault="00AF7E89" w:rsidP="006F6463">
            <w:pPr>
              <w:pStyle w:val="NumberList"/>
              <w:spacing w:before="40"/>
              <w:ind w:left="0" w:right="-70"/>
              <w:rPr>
                <w:rFonts w:ascii="Arial" w:hAnsi="Arial" w:cs="Arial"/>
                <w:bCs/>
                <w:i/>
                <w:sz w:val="20"/>
              </w:rPr>
            </w:pPr>
            <w:r w:rsidRPr="00B366F1">
              <w:rPr>
                <w:rFonts w:ascii="Arial" w:hAnsi="Arial" w:cs="Arial"/>
                <w:bCs/>
                <w:i/>
                <w:sz w:val="20"/>
              </w:rPr>
              <w:t>Mateřská škola ´´Úsměv´´ Benešov, Pražského povstání 1711</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2"/>
              </w:rPr>
            </w:pPr>
            <w:r w:rsidRPr="00B366F1">
              <w:rPr>
                <w:rFonts w:ascii="Arial" w:hAnsi="Arial" w:cs="Arial"/>
                <w:b w:val="0"/>
                <w:i/>
                <w:iCs/>
                <w:sz w:val="20"/>
              </w:rPr>
              <w:t>Sídlo:</w:t>
            </w:r>
          </w:p>
        </w:tc>
        <w:tc>
          <w:tcPr>
            <w:tcW w:w="5387" w:type="dxa"/>
            <w:vAlign w:val="bottom"/>
          </w:tcPr>
          <w:p w:rsidR="00AF7E89" w:rsidRPr="00B366F1" w:rsidRDefault="00AF7E89" w:rsidP="006F6463">
            <w:pPr>
              <w:pStyle w:val="NumberList"/>
              <w:widowControl/>
              <w:ind w:left="0"/>
              <w:rPr>
                <w:rFonts w:ascii="Arial" w:hAnsi="Arial" w:cs="Arial"/>
                <w:b w:val="0"/>
                <w:color w:val="auto"/>
                <w:sz w:val="20"/>
              </w:rPr>
            </w:pPr>
            <w:r w:rsidRPr="00B366F1">
              <w:rPr>
                <w:rFonts w:ascii="Arial" w:hAnsi="Arial" w:cs="Arial"/>
                <w:b w:val="0"/>
                <w:color w:val="auto"/>
                <w:sz w:val="20"/>
              </w:rPr>
              <w:t>Pražského povstání 1711, 256 01 Benešov</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Umístění výtahů:</w:t>
            </w:r>
          </w:p>
        </w:tc>
        <w:tc>
          <w:tcPr>
            <w:tcW w:w="5387" w:type="dxa"/>
            <w:vAlign w:val="bottom"/>
          </w:tcPr>
          <w:p w:rsidR="00AF7E89" w:rsidRPr="00B366F1" w:rsidRDefault="00AF7E89" w:rsidP="006F6463">
            <w:pPr>
              <w:pStyle w:val="NumberList"/>
              <w:widowControl/>
              <w:ind w:left="0"/>
              <w:rPr>
                <w:rFonts w:ascii="Arial" w:hAnsi="Arial" w:cs="Arial"/>
                <w:b w:val="0"/>
                <w:color w:val="auto"/>
                <w:sz w:val="20"/>
              </w:rPr>
            </w:pPr>
            <w:r w:rsidRPr="00B366F1">
              <w:rPr>
                <w:rFonts w:ascii="Arial" w:hAnsi="Arial" w:cs="Arial"/>
                <w:b w:val="0"/>
                <w:color w:val="auto"/>
                <w:sz w:val="20"/>
              </w:rPr>
              <w:t>Objekt – MŠ ´´Úsměv´´Pražského povstání 1711, Benešov</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IČ:</w:t>
            </w:r>
          </w:p>
        </w:tc>
        <w:tc>
          <w:tcPr>
            <w:tcW w:w="5387" w:type="dxa"/>
            <w:vAlign w:val="bottom"/>
          </w:tcPr>
          <w:p w:rsidR="00AF7E89" w:rsidRPr="00B366F1" w:rsidRDefault="00AF7E89" w:rsidP="006F6463">
            <w:pPr>
              <w:pStyle w:val="NumberList"/>
              <w:widowControl/>
              <w:ind w:left="0"/>
              <w:rPr>
                <w:rFonts w:ascii="Arial" w:hAnsi="Arial" w:cs="Arial"/>
                <w:b w:val="0"/>
                <w:sz w:val="20"/>
              </w:rPr>
            </w:pPr>
            <w:r w:rsidRPr="00B366F1">
              <w:rPr>
                <w:rFonts w:ascii="Arial" w:hAnsi="Arial" w:cs="Arial"/>
                <w:b w:val="0"/>
                <w:sz w:val="20"/>
              </w:rPr>
              <w:t>750 330 20</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DIČ:</w:t>
            </w:r>
          </w:p>
        </w:tc>
        <w:tc>
          <w:tcPr>
            <w:tcW w:w="5387" w:type="dxa"/>
            <w:vAlign w:val="bottom"/>
          </w:tcPr>
          <w:p w:rsidR="00AF7E89" w:rsidRPr="00B366F1" w:rsidRDefault="00AF7E89" w:rsidP="006F6463">
            <w:pPr>
              <w:pStyle w:val="NumberList"/>
              <w:widowControl/>
              <w:ind w:left="0"/>
              <w:rPr>
                <w:rFonts w:ascii="Arial" w:hAnsi="Arial" w:cs="Arial"/>
                <w:b w:val="0"/>
                <w:sz w:val="20"/>
              </w:rPr>
            </w:pPr>
            <w:r w:rsidRPr="00B366F1">
              <w:rPr>
                <w:rFonts w:ascii="Arial" w:hAnsi="Arial" w:cs="Arial"/>
                <w:b w:val="0"/>
                <w:sz w:val="20"/>
              </w:rPr>
              <w:t xml:space="preserve"> -</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Číslo účtu / kód banky:</w:t>
            </w:r>
          </w:p>
        </w:tc>
        <w:tc>
          <w:tcPr>
            <w:tcW w:w="5387" w:type="dxa"/>
            <w:shd w:val="clear" w:color="auto" w:fill="auto"/>
            <w:vAlign w:val="bottom"/>
          </w:tcPr>
          <w:p w:rsidR="00AF7E89" w:rsidRPr="00B366F1" w:rsidRDefault="00AF7E89" w:rsidP="006F6463">
            <w:pPr>
              <w:pStyle w:val="dka"/>
              <w:widowControl/>
              <w:ind w:left="0"/>
              <w:jc w:val="left"/>
              <w:rPr>
                <w:rFonts w:ascii="Arial" w:hAnsi="Arial" w:cs="Arial"/>
                <w:b w:val="0"/>
                <w:color w:val="auto"/>
              </w:rPr>
            </w:pPr>
          </w:p>
        </w:tc>
      </w:tr>
      <w:tr w:rsidR="00AF7E89" w:rsidRPr="00B366F1" w:rsidTr="006F6463">
        <w:trPr>
          <w:trHeight w:val="283"/>
        </w:trPr>
        <w:tc>
          <w:tcPr>
            <w:tcW w:w="4820" w:type="dxa"/>
          </w:tcPr>
          <w:p w:rsidR="00AF7E89" w:rsidRPr="00B366F1" w:rsidRDefault="00AF7E89" w:rsidP="006F6463">
            <w:pPr>
              <w:pStyle w:val="NumberList"/>
              <w:widowControl/>
              <w:spacing w:before="80"/>
              <w:ind w:left="0" w:right="-153"/>
              <w:rPr>
                <w:rFonts w:ascii="Arial" w:hAnsi="Arial" w:cs="Arial"/>
                <w:b w:val="0"/>
                <w:i/>
                <w:iCs/>
                <w:sz w:val="20"/>
              </w:rPr>
            </w:pPr>
            <w:r w:rsidRPr="00B366F1">
              <w:rPr>
                <w:rFonts w:ascii="Arial" w:hAnsi="Arial" w:cs="Arial"/>
                <w:b w:val="0"/>
                <w:i/>
                <w:iCs/>
                <w:sz w:val="20"/>
              </w:rPr>
              <w:t>Ve věci smlouvy oprávněn jednat:</w:t>
            </w:r>
          </w:p>
        </w:tc>
        <w:tc>
          <w:tcPr>
            <w:tcW w:w="5387" w:type="dxa"/>
            <w:vAlign w:val="bottom"/>
          </w:tcPr>
          <w:p w:rsidR="00AF7E89" w:rsidRPr="00B366F1" w:rsidRDefault="00AF7E89" w:rsidP="006F6463">
            <w:pPr>
              <w:pStyle w:val="Nzev"/>
              <w:spacing w:before="80" w:line="276" w:lineRule="auto"/>
              <w:jc w:val="left"/>
              <w:rPr>
                <w:sz w:val="20"/>
                <w:szCs w:val="20"/>
                <w:lang w:val="cs-CZ"/>
              </w:rPr>
            </w:pPr>
            <w:r w:rsidRPr="00B366F1">
              <w:rPr>
                <w:sz w:val="20"/>
                <w:szCs w:val="20"/>
                <w:lang w:val="cs-CZ"/>
              </w:rPr>
              <w:t>Helena Studničková, ředitelka MŠ</w:t>
            </w:r>
          </w:p>
        </w:tc>
      </w:tr>
      <w:tr w:rsidR="00AF7E89" w:rsidRPr="00B366F1" w:rsidTr="006F6463">
        <w:trPr>
          <w:trHeight w:val="283"/>
        </w:trPr>
        <w:tc>
          <w:tcPr>
            <w:tcW w:w="4820" w:type="dxa"/>
          </w:tcPr>
          <w:p w:rsidR="00AF7E89" w:rsidRPr="00B366F1" w:rsidRDefault="00AF7E89" w:rsidP="006F6463">
            <w:pPr>
              <w:pStyle w:val="NumberList"/>
              <w:widowControl/>
              <w:spacing w:before="80"/>
              <w:ind w:left="0" w:right="-153"/>
              <w:rPr>
                <w:rFonts w:ascii="Arial" w:hAnsi="Arial" w:cs="Arial"/>
                <w:b w:val="0"/>
                <w:i/>
                <w:iCs/>
                <w:sz w:val="20"/>
              </w:rPr>
            </w:pPr>
            <w:r w:rsidRPr="00B366F1">
              <w:rPr>
                <w:rFonts w:ascii="Arial" w:hAnsi="Arial" w:cs="Arial"/>
                <w:b w:val="0"/>
                <w:i/>
                <w:iCs/>
                <w:sz w:val="20"/>
              </w:rPr>
              <w:t>Telefon / GSM / Fax / Email:</w:t>
            </w:r>
          </w:p>
        </w:tc>
        <w:tc>
          <w:tcPr>
            <w:tcW w:w="5387" w:type="dxa"/>
            <w:vAlign w:val="bottom"/>
          </w:tcPr>
          <w:p w:rsidR="00AF7E89" w:rsidRPr="00B366F1" w:rsidRDefault="00AF7E89" w:rsidP="006F6463">
            <w:pPr>
              <w:pStyle w:val="Nzev"/>
              <w:jc w:val="left"/>
              <w:rPr>
                <w:snapToGrid w:val="0"/>
                <w:color w:val="000000"/>
                <w:sz w:val="20"/>
                <w:szCs w:val="20"/>
                <w:lang w:val="cs-CZ" w:eastAsia="cs-CZ"/>
              </w:rPr>
            </w:pPr>
            <w:r w:rsidRPr="00B366F1">
              <w:rPr>
                <w:snapToGrid w:val="0"/>
                <w:color w:val="000000"/>
                <w:sz w:val="20"/>
                <w:szCs w:val="20"/>
                <w:lang w:val="cs-CZ" w:eastAsia="cs-CZ"/>
              </w:rPr>
              <w:t>+420 724 065 827</w:t>
            </w:r>
          </w:p>
        </w:tc>
      </w:tr>
      <w:tr w:rsidR="00AF7E89" w:rsidRPr="00B366F1" w:rsidTr="006F6463">
        <w:trPr>
          <w:trHeight w:val="283"/>
        </w:trPr>
        <w:tc>
          <w:tcPr>
            <w:tcW w:w="4820" w:type="dxa"/>
          </w:tcPr>
          <w:p w:rsidR="00AF7E89" w:rsidRPr="00B366F1" w:rsidRDefault="00AF7E89" w:rsidP="006F6463">
            <w:pPr>
              <w:pStyle w:val="NumberList"/>
              <w:widowControl/>
              <w:spacing w:before="80"/>
              <w:ind w:left="0" w:right="-153"/>
              <w:rPr>
                <w:rFonts w:ascii="Arial" w:hAnsi="Arial" w:cs="Arial"/>
                <w:b w:val="0"/>
                <w:i/>
                <w:iCs/>
                <w:sz w:val="20"/>
              </w:rPr>
            </w:pPr>
            <w:r w:rsidRPr="00B366F1">
              <w:rPr>
                <w:rFonts w:ascii="Arial" w:hAnsi="Arial" w:cs="Arial"/>
                <w:b w:val="0"/>
                <w:i/>
                <w:iCs/>
                <w:sz w:val="20"/>
              </w:rPr>
              <w:t>Ve věcech technických a realizačních:</w:t>
            </w:r>
          </w:p>
        </w:tc>
        <w:tc>
          <w:tcPr>
            <w:tcW w:w="5387" w:type="dxa"/>
            <w:vAlign w:val="bottom"/>
          </w:tcPr>
          <w:p w:rsidR="00AF7E89" w:rsidRPr="00B366F1" w:rsidRDefault="00AF7E89" w:rsidP="006F6463">
            <w:pPr>
              <w:pStyle w:val="dka"/>
              <w:widowControl/>
              <w:ind w:left="0"/>
              <w:jc w:val="left"/>
              <w:rPr>
                <w:rFonts w:ascii="Arial" w:hAnsi="Arial" w:cs="Arial"/>
                <w:b w:val="0"/>
              </w:rPr>
            </w:pPr>
            <w:r w:rsidRPr="00B366F1">
              <w:rPr>
                <w:rFonts w:ascii="Arial" w:hAnsi="Arial" w:cs="Arial"/>
                <w:b w:val="0"/>
              </w:rPr>
              <w:t>Helena Studničková, ředitelka MŠ</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Telefon / GSM / Fax / Email:</w:t>
            </w:r>
          </w:p>
        </w:tc>
        <w:tc>
          <w:tcPr>
            <w:tcW w:w="5387" w:type="dxa"/>
            <w:vAlign w:val="bottom"/>
          </w:tcPr>
          <w:p w:rsidR="00AF7E89" w:rsidRPr="00B366F1" w:rsidRDefault="00AF7E89" w:rsidP="006F6463">
            <w:pPr>
              <w:pStyle w:val="NumberList"/>
              <w:widowControl/>
              <w:ind w:left="0"/>
              <w:rPr>
                <w:rFonts w:ascii="Arial" w:hAnsi="Arial" w:cs="Arial"/>
                <w:b w:val="0"/>
                <w:bCs/>
                <w:sz w:val="20"/>
              </w:rPr>
            </w:pPr>
            <w:r w:rsidRPr="00B366F1">
              <w:rPr>
                <w:rFonts w:ascii="Arial" w:hAnsi="Arial" w:cs="Arial"/>
                <w:b w:val="0"/>
                <w:bCs/>
                <w:sz w:val="20"/>
              </w:rPr>
              <w:t xml:space="preserve">+420 724 065 827, msusmev@email.cz </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Email pro zasílání el. fakturace:</w:t>
            </w:r>
          </w:p>
        </w:tc>
        <w:tc>
          <w:tcPr>
            <w:tcW w:w="5387" w:type="dxa"/>
            <w:vAlign w:val="bottom"/>
          </w:tcPr>
          <w:p w:rsidR="00AF7E89" w:rsidRPr="00B366F1" w:rsidRDefault="00AF7E89" w:rsidP="006F6463">
            <w:pPr>
              <w:pStyle w:val="dka"/>
              <w:widowControl/>
              <w:ind w:left="0"/>
              <w:jc w:val="left"/>
              <w:rPr>
                <w:rFonts w:ascii="Arial" w:hAnsi="Arial" w:cs="Arial"/>
                <w:b w:val="0"/>
              </w:rPr>
            </w:pPr>
            <w:r w:rsidRPr="00B366F1">
              <w:rPr>
                <w:rFonts w:ascii="Arial" w:hAnsi="Arial" w:cs="Arial"/>
                <w:b w:val="0"/>
                <w:bCs/>
              </w:rPr>
              <w:t>msusmev@email.cz</w:t>
            </w:r>
          </w:p>
        </w:tc>
      </w:tr>
      <w:tr w:rsidR="00AF7E89" w:rsidRPr="00B366F1" w:rsidTr="006F6463">
        <w:trPr>
          <w:trHeight w:val="397"/>
        </w:trPr>
        <w:tc>
          <w:tcPr>
            <w:tcW w:w="10207" w:type="dxa"/>
            <w:gridSpan w:val="2"/>
            <w:vAlign w:val="bottom"/>
          </w:tcPr>
          <w:p w:rsidR="00AF7E89" w:rsidRPr="00B366F1" w:rsidRDefault="00AF7E89" w:rsidP="006F6463">
            <w:pPr>
              <w:pStyle w:val="dka"/>
              <w:widowControl/>
              <w:ind w:left="0"/>
              <w:jc w:val="left"/>
              <w:rPr>
                <w:rFonts w:ascii="Arial" w:hAnsi="Arial" w:cs="Arial"/>
                <w:b w:val="0"/>
                <w:sz w:val="19"/>
                <w:szCs w:val="19"/>
              </w:rPr>
            </w:pPr>
          </w:p>
        </w:tc>
      </w:tr>
      <w:tr w:rsidR="00AF7E89" w:rsidRPr="00B366F1" w:rsidTr="006F6463">
        <w:trPr>
          <w:trHeight w:val="397"/>
        </w:trPr>
        <w:tc>
          <w:tcPr>
            <w:tcW w:w="4820" w:type="dxa"/>
            <w:tcBorders>
              <w:top w:val="single" w:sz="4" w:space="0" w:color="auto"/>
            </w:tcBorders>
            <w:vAlign w:val="bottom"/>
          </w:tcPr>
          <w:p w:rsidR="00AF7E89" w:rsidRPr="00B366F1" w:rsidRDefault="00AF7E89" w:rsidP="006F6463">
            <w:pPr>
              <w:pStyle w:val="NumberList"/>
              <w:widowControl/>
              <w:spacing w:before="120"/>
              <w:ind w:left="0"/>
              <w:rPr>
                <w:rFonts w:ascii="Arial" w:hAnsi="Arial" w:cs="Arial"/>
                <w:i/>
                <w:iCs/>
                <w:sz w:val="30"/>
              </w:rPr>
            </w:pPr>
            <w:r w:rsidRPr="00B366F1">
              <w:rPr>
                <w:rFonts w:ascii="Arial" w:hAnsi="Arial" w:cs="Arial"/>
                <w:i/>
                <w:iCs/>
                <w:sz w:val="22"/>
              </w:rPr>
              <w:t>Zhotovitel</w:t>
            </w:r>
          </w:p>
        </w:tc>
        <w:tc>
          <w:tcPr>
            <w:tcW w:w="5387" w:type="dxa"/>
            <w:tcBorders>
              <w:top w:val="single" w:sz="4" w:space="0" w:color="auto"/>
            </w:tcBorders>
            <w:vAlign w:val="bottom"/>
          </w:tcPr>
          <w:p w:rsidR="00AF7E89" w:rsidRPr="00B366F1" w:rsidRDefault="00AF7E89" w:rsidP="006F6463">
            <w:pPr>
              <w:pStyle w:val="NumberList"/>
              <w:widowControl/>
              <w:ind w:left="0"/>
              <w:rPr>
                <w:rFonts w:ascii="Arial" w:hAnsi="Arial" w:cs="Arial"/>
                <w:i/>
                <w:iCs/>
                <w:color w:val="FF0000"/>
                <w:sz w:val="30"/>
              </w:rPr>
            </w:pP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Obchodní jméno:</w:t>
            </w:r>
          </w:p>
        </w:tc>
        <w:tc>
          <w:tcPr>
            <w:tcW w:w="5387" w:type="dxa"/>
            <w:vAlign w:val="bottom"/>
          </w:tcPr>
          <w:p w:rsidR="00AF7E89" w:rsidRPr="00B366F1" w:rsidRDefault="00AF7E89" w:rsidP="006F6463">
            <w:pPr>
              <w:pStyle w:val="NumberList"/>
              <w:widowControl/>
              <w:ind w:left="0"/>
              <w:rPr>
                <w:rFonts w:ascii="Arial" w:hAnsi="Arial" w:cs="Arial"/>
                <w:i/>
                <w:iCs/>
                <w:position w:val="-30"/>
                <w:sz w:val="20"/>
              </w:rPr>
            </w:pPr>
            <w:r w:rsidRPr="00B366F1">
              <w:rPr>
                <w:rFonts w:ascii="Arial" w:hAnsi="Arial" w:cs="Arial"/>
                <w:i/>
                <w:iCs/>
                <w:position w:val="-30"/>
                <w:sz w:val="22"/>
              </w:rPr>
              <w:t>ALFA VÝTAHY s.r.o.</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Sídlo:</w:t>
            </w:r>
          </w:p>
          <w:p w:rsidR="00AF7E89" w:rsidRPr="00B366F1" w:rsidRDefault="00AF7E89" w:rsidP="006F6463">
            <w:pPr>
              <w:pStyle w:val="NumberList"/>
              <w:widowControl/>
              <w:ind w:left="0"/>
              <w:rPr>
                <w:rFonts w:ascii="Arial" w:hAnsi="Arial" w:cs="Arial"/>
                <w:b w:val="0"/>
                <w:i/>
                <w:iCs/>
                <w:sz w:val="20"/>
              </w:rPr>
            </w:pPr>
          </w:p>
        </w:tc>
        <w:tc>
          <w:tcPr>
            <w:tcW w:w="5387" w:type="dxa"/>
            <w:vAlign w:val="bottom"/>
          </w:tcPr>
          <w:p w:rsidR="00AF7E89" w:rsidRPr="00B366F1" w:rsidRDefault="00AF7E89" w:rsidP="006F6463">
            <w:pPr>
              <w:pStyle w:val="NumberList"/>
              <w:widowControl/>
              <w:ind w:left="0"/>
              <w:rPr>
                <w:rFonts w:ascii="Arial" w:hAnsi="Arial" w:cs="Arial"/>
                <w:b w:val="0"/>
                <w:iCs/>
                <w:sz w:val="20"/>
              </w:rPr>
            </w:pPr>
            <w:r w:rsidRPr="00B366F1">
              <w:rPr>
                <w:rFonts w:ascii="Arial" w:hAnsi="Arial" w:cs="Arial"/>
                <w:b w:val="0"/>
                <w:iCs/>
                <w:sz w:val="20"/>
              </w:rPr>
              <w:t>Wolkerova 425, Jirny   250 90</w:t>
            </w:r>
          </w:p>
          <w:p w:rsidR="00AF7E89" w:rsidRPr="00B366F1" w:rsidRDefault="00AF7E89" w:rsidP="006F6463">
            <w:pPr>
              <w:pStyle w:val="NumberList"/>
              <w:widowControl/>
              <w:ind w:left="0"/>
              <w:rPr>
                <w:rFonts w:ascii="Arial" w:hAnsi="Arial" w:cs="Arial"/>
                <w:b w:val="0"/>
                <w:iCs/>
                <w:sz w:val="20"/>
              </w:rPr>
            </w:pPr>
            <w:r w:rsidRPr="00B366F1">
              <w:rPr>
                <w:rFonts w:ascii="Arial" w:hAnsi="Arial" w:cs="Arial"/>
                <w:b w:val="0"/>
                <w:iCs/>
                <w:sz w:val="20"/>
              </w:rPr>
              <w:t>Pobočka Praha Lužná 591,   Praha 6    160 00</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IČ:</w:t>
            </w:r>
          </w:p>
        </w:tc>
        <w:tc>
          <w:tcPr>
            <w:tcW w:w="5387" w:type="dxa"/>
            <w:vAlign w:val="bottom"/>
          </w:tcPr>
          <w:p w:rsidR="00AF7E89" w:rsidRPr="00B366F1" w:rsidRDefault="00AF7E89" w:rsidP="006F6463">
            <w:pPr>
              <w:pStyle w:val="NumberList"/>
              <w:widowControl/>
              <w:ind w:left="0"/>
              <w:rPr>
                <w:rFonts w:ascii="Arial" w:hAnsi="Arial" w:cs="Arial"/>
                <w:b w:val="0"/>
                <w:iCs/>
                <w:sz w:val="20"/>
              </w:rPr>
            </w:pPr>
            <w:r w:rsidRPr="00B366F1">
              <w:rPr>
                <w:rFonts w:ascii="Arial" w:hAnsi="Arial" w:cs="Arial"/>
                <w:b w:val="0"/>
                <w:iCs/>
                <w:sz w:val="20"/>
              </w:rPr>
              <w:t>02028565</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DIČ:</w:t>
            </w:r>
          </w:p>
        </w:tc>
        <w:tc>
          <w:tcPr>
            <w:tcW w:w="5387" w:type="dxa"/>
            <w:vAlign w:val="bottom"/>
          </w:tcPr>
          <w:p w:rsidR="00AF7E89" w:rsidRPr="00B366F1" w:rsidRDefault="00AF7E89" w:rsidP="00AF7E89">
            <w:pPr>
              <w:pStyle w:val="NumberList"/>
              <w:widowControl/>
              <w:ind w:left="0"/>
              <w:rPr>
                <w:rFonts w:ascii="Arial" w:hAnsi="Arial" w:cs="Arial"/>
                <w:b w:val="0"/>
                <w:iCs/>
                <w:sz w:val="20"/>
              </w:rPr>
            </w:pPr>
            <w:r w:rsidRPr="00B366F1">
              <w:rPr>
                <w:rFonts w:ascii="Arial" w:hAnsi="Arial" w:cs="Arial"/>
                <w:b w:val="0"/>
                <w:iCs/>
                <w:sz w:val="20"/>
              </w:rPr>
              <w:t>CZ02028565</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Banka / číslo účtu a kód banky:</w:t>
            </w:r>
          </w:p>
        </w:tc>
        <w:tc>
          <w:tcPr>
            <w:tcW w:w="5387" w:type="dxa"/>
            <w:vAlign w:val="bottom"/>
          </w:tcPr>
          <w:p w:rsidR="00AF7E89" w:rsidRPr="00B366F1" w:rsidRDefault="00AF7E89" w:rsidP="006F6463">
            <w:pPr>
              <w:pStyle w:val="NumberList"/>
              <w:widowControl/>
              <w:ind w:left="0"/>
              <w:rPr>
                <w:rFonts w:ascii="Arial" w:hAnsi="Arial" w:cs="Arial"/>
                <w:b w:val="0"/>
                <w:iCs/>
                <w:sz w:val="20"/>
              </w:rPr>
            </w:pPr>
            <w:r w:rsidRPr="00B366F1">
              <w:rPr>
                <w:rFonts w:ascii="Arial" w:hAnsi="Arial" w:cs="Arial"/>
                <w:b w:val="0"/>
                <w:iCs/>
                <w:sz w:val="20"/>
              </w:rPr>
              <w:t xml:space="preserve">ČSOB, </w:t>
            </w:r>
            <w:r w:rsidRPr="00B366F1">
              <w:rPr>
                <w:rFonts w:ascii="Arial" w:hAnsi="Arial" w:cs="Arial"/>
                <w:b w:val="0"/>
                <w:sz w:val="20"/>
              </w:rPr>
              <w:t>260702615/0300</w:t>
            </w:r>
          </w:p>
        </w:tc>
      </w:tr>
      <w:tr w:rsidR="00AF7E89" w:rsidRPr="00B366F1" w:rsidTr="006F6463">
        <w:trPr>
          <w:trHeight w:val="283"/>
        </w:trPr>
        <w:tc>
          <w:tcPr>
            <w:tcW w:w="4820" w:type="dxa"/>
          </w:tcPr>
          <w:p w:rsidR="00AF7E89" w:rsidRPr="00B366F1" w:rsidRDefault="00AF7E89" w:rsidP="006F6463">
            <w:pPr>
              <w:pStyle w:val="NumberList"/>
              <w:widowControl/>
              <w:spacing w:before="80"/>
              <w:ind w:left="0"/>
              <w:rPr>
                <w:rFonts w:ascii="Arial" w:hAnsi="Arial" w:cs="Arial"/>
                <w:b w:val="0"/>
                <w:i/>
                <w:iCs/>
                <w:sz w:val="20"/>
              </w:rPr>
            </w:pPr>
            <w:r w:rsidRPr="00B366F1">
              <w:rPr>
                <w:rFonts w:ascii="Arial" w:hAnsi="Arial" w:cs="Arial"/>
                <w:b w:val="0"/>
                <w:i/>
                <w:iCs/>
                <w:sz w:val="20"/>
              </w:rPr>
              <w:t>Zastoupený:</w:t>
            </w:r>
          </w:p>
        </w:tc>
        <w:tc>
          <w:tcPr>
            <w:tcW w:w="5387" w:type="dxa"/>
            <w:vAlign w:val="bottom"/>
          </w:tcPr>
          <w:p w:rsidR="00AF7E89" w:rsidRPr="00B366F1" w:rsidRDefault="00AF7E89" w:rsidP="006F6463">
            <w:pPr>
              <w:pStyle w:val="NumberList"/>
              <w:widowControl/>
              <w:spacing w:before="60" w:line="276" w:lineRule="auto"/>
              <w:ind w:left="0"/>
              <w:rPr>
                <w:rFonts w:ascii="Arial" w:hAnsi="Arial" w:cs="Arial"/>
                <w:b w:val="0"/>
                <w:iCs/>
                <w:sz w:val="20"/>
              </w:rPr>
            </w:pPr>
            <w:r w:rsidRPr="00B366F1">
              <w:rPr>
                <w:rFonts w:ascii="Arial" w:hAnsi="Arial" w:cs="Arial"/>
                <w:b w:val="0"/>
                <w:iCs/>
                <w:sz w:val="20"/>
              </w:rPr>
              <w:t>Petrem Hoke - jednatelem</w:t>
            </w: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bCs/>
                <w:i/>
                <w:iCs/>
                <w:sz w:val="20"/>
              </w:rPr>
            </w:pPr>
          </w:p>
        </w:tc>
        <w:tc>
          <w:tcPr>
            <w:tcW w:w="5387" w:type="dxa"/>
            <w:vAlign w:val="bottom"/>
          </w:tcPr>
          <w:p w:rsidR="00AF7E89" w:rsidRPr="00B366F1" w:rsidRDefault="00AF7E89" w:rsidP="006F6463">
            <w:pPr>
              <w:pStyle w:val="NumberList"/>
              <w:widowControl/>
              <w:ind w:left="0" w:right="-70"/>
              <w:rPr>
                <w:rFonts w:ascii="Arial" w:hAnsi="Arial" w:cs="Arial"/>
                <w:b w:val="0"/>
                <w:bCs/>
                <w:iCs/>
                <w:sz w:val="20"/>
              </w:rPr>
            </w:pPr>
          </w:p>
        </w:tc>
      </w:tr>
      <w:tr w:rsidR="00AF7E89" w:rsidRPr="00B366F1" w:rsidTr="006F6463">
        <w:trPr>
          <w:trHeight w:val="283"/>
        </w:trPr>
        <w:tc>
          <w:tcPr>
            <w:tcW w:w="4820" w:type="dxa"/>
            <w:vAlign w:val="bottom"/>
          </w:tcPr>
          <w:p w:rsidR="00AF7E89" w:rsidRPr="00B366F1" w:rsidRDefault="00AF7E89" w:rsidP="006F6463">
            <w:pPr>
              <w:pStyle w:val="NumberList"/>
              <w:widowControl/>
              <w:ind w:left="0" w:right="-147"/>
              <w:rPr>
                <w:rFonts w:ascii="Arial" w:hAnsi="Arial" w:cs="Arial"/>
                <w:b w:val="0"/>
                <w:bCs/>
                <w:i/>
                <w:iCs/>
                <w:sz w:val="20"/>
              </w:rPr>
            </w:pPr>
          </w:p>
        </w:tc>
        <w:tc>
          <w:tcPr>
            <w:tcW w:w="5387" w:type="dxa"/>
            <w:vAlign w:val="bottom"/>
          </w:tcPr>
          <w:p w:rsidR="00AF7E89" w:rsidRPr="00B366F1" w:rsidRDefault="00AF7E89" w:rsidP="006F6463">
            <w:pPr>
              <w:pStyle w:val="NumberList"/>
              <w:widowControl/>
              <w:ind w:left="0"/>
              <w:rPr>
                <w:rFonts w:ascii="Arial" w:hAnsi="Arial" w:cs="Arial"/>
                <w:b w:val="0"/>
                <w:bCs/>
                <w:iCs/>
                <w:sz w:val="20"/>
              </w:rPr>
            </w:pPr>
          </w:p>
        </w:tc>
      </w:tr>
      <w:tr w:rsidR="00AF7E89" w:rsidRPr="00B366F1" w:rsidTr="006F6463">
        <w:trPr>
          <w:trHeight w:val="283"/>
        </w:trPr>
        <w:tc>
          <w:tcPr>
            <w:tcW w:w="4820" w:type="dxa"/>
            <w:vAlign w:val="bottom"/>
          </w:tcPr>
          <w:p w:rsidR="00AF7E89" w:rsidRPr="00B366F1" w:rsidRDefault="00AF7E89" w:rsidP="006F6463">
            <w:pPr>
              <w:pStyle w:val="NumberList"/>
              <w:widowControl/>
              <w:ind w:left="0"/>
              <w:rPr>
                <w:rFonts w:ascii="Arial" w:hAnsi="Arial" w:cs="Arial"/>
                <w:b w:val="0"/>
                <w:i/>
                <w:iCs/>
                <w:sz w:val="20"/>
              </w:rPr>
            </w:pPr>
            <w:r w:rsidRPr="00B366F1">
              <w:rPr>
                <w:rFonts w:ascii="Arial" w:hAnsi="Arial" w:cs="Arial"/>
                <w:b w:val="0"/>
                <w:i/>
                <w:iCs/>
                <w:sz w:val="20"/>
              </w:rPr>
              <w:t xml:space="preserve">Telefon </w:t>
            </w:r>
          </w:p>
        </w:tc>
        <w:tc>
          <w:tcPr>
            <w:tcW w:w="5387" w:type="dxa"/>
            <w:vAlign w:val="bottom"/>
          </w:tcPr>
          <w:p w:rsidR="00AF7E89" w:rsidRPr="00B366F1" w:rsidRDefault="00AF7E89" w:rsidP="00AF7E89">
            <w:pPr>
              <w:pStyle w:val="NumberList"/>
              <w:widowControl/>
              <w:ind w:left="0"/>
              <w:rPr>
                <w:rFonts w:ascii="Arial" w:hAnsi="Arial" w:cs="Arial"/>
                <w:b w:val="0"/>
                <w:iCs/>
                <w:sz w:val="20"/>
              </w:rPr>
            </w:pPr>
            <w:r w:rsidRPr="00B366F1">
              <w:rPr>
                <w:rFonts w:ascii="Arial" w:hAnsi="Arial" w:cs="Arial"/>
                <w:b w:val="0"/>
                <w:iCs/>
                <w:sz w:val="20"/>
              </w:rPr>
              <w:t>+420 608 811750</w:t>
            </w:r>
          </w:p>
        </w:tc>
      </w:tr>
      <w:tr w:rsidR="00AF7E89" w:rsidRPr="00B366F1" w:rsidTr="006F6463">
        <w:trPr>
          <w:trHeight w:val="397"/>
        </w:trPr>
        <w:tc>
          <w:tcPr>
            <w:tcW w:w="10207" w:type="dxa"/>
            <w:gridSpan w:val="2"/>
            <w:vAlign w:val="bottom"/>
          </w:tcPr>
          <w:p w:rsidR="00AF7E89" w:rsidRPr="00B366F1" w:rsidRDefault="00AF7E89" w:rsidP="006F6463">
            <w:pPr>
              <w:pStyle w:val="NumberList"/>
              <w:widowControl/>
              <w:ind w:left="0"/>
              <w:rPr>
                <w:rFonts w:ascii="Arial" w:hAnsi="Arial" w:cs="Arial"/>
                <w:b w:val="0"/>
                <w:i/>
                <w:iCs/>
                <w:sz w:val="19"/>
                <w:szCs w:val="19"/>
              </w:rPr>
            </w:pPr>
            <w:r w:rsidRPr="00B366F1">
              <w:rPr>
                <w:rFonts w:ascii="Arial" w:hAnsi="Arial" w:cs="Arial"/>
                <w:b w:val="0"/>
                <w:i/>
                <w:iCs/>
                <w:sz w:val="18"/>
                <w:szCs w:val="19"/>
              </w:rPr>
              <w:t>zapsáno v obchodním rejstříku vedeném Krajským soudem v Praze, oddíl C, vložka  214566</w:t>
            </w:r>
          </w:p>
        </w:tc>
      </w:tr>
      <w:tr w:rsidR="00AF7E89" w:rsidRPr="00B366F1" w:rsidTr="006F6463">
        <w:trPr>
          <w:trHeight w:val="526"/>
        </w:trPr>
        <w:tc>
          <w:tcPr>
            <w:tcW w:w="4820" w:type="dxa"/>
            <w:tcBorders>
              <w:top w:val="double" w:sz="4" w:space="0" w:color="auto"/>
            </w:tcBorders>
            <w:vAlign w:val="bottom"/>
          </w:tcPr>
          <w:p w:rsidR="00AF7E89" w:rsidRPr="00B366F1" w:rsidRDefault="00AF7E89" w:rsidP="006F6463">
            <w:pPr>
              <w:pStyle w:val="NumberList"/>
              <w:widowControl/>
              <w:ind w:left="0" w:right="-119"/>
              <w:rPr>
                <w:rFonts w:ascii="Arial" w:hAnsi="Arial" w:cs="Arial"/>
                <w:b w:val="0"/>
                <w:bCs/>
                <w:i/>
                <w:iCs/>
                <w:position w:val="-30"/>
                <w:sz w:val="20"/>
                <w:szCs w:val="22"/>
              </w:rPr>
            </w:pPr>
            <w:r w:rsidRPr="00B366F1">
              <w:rPr>
                <w:rFonts w:ascii="Arial" w:hAnsi="Arial" w:cs="Arial"/>
                <w:b w:val="0"/>
                <w:bCs/>
                <w:i/>
                <w:iCs/>
                <w:position w:val="-30"/>
                <w:sz w:val="20"/>
                <w:szCs w:val="22"/>
              </w:rPr>
              <w:t xml:space="preserve">Počátek plnění předmětu smlouvy: </w:t>
            </w:r>
          </w:p>
        </w:tc>
        <w:tc>
          <w:tcPr>
            <w:tcW w:w="5387" w:type="dxa"/>
            <w:tcBorders>
              <w:top w:val="double" w:sz="4" w:space="0" w:color="auto"/>
            </w:tcBorders>
            <w:vAlign w:val="bottom"/>
          </w:tcPr>
          <w:p w:rsidR="00AF7E89" w:rsidRPr="00B366F1" w:rsidRDefault="00AF7E89" w:rsidP="00AF7E89">
            <w:pPr>
              <w:pStyle w:val="NumberList"/>
              <w:widowControl/>
              <w:ind w:left="0"/>
              <w:rPr>
                <w:rFonts w:ascii="Arial" w:hAnsi="Arial" w:cs="Arial"/>
                <w:b w:val="0"/>
                <w:bCs/>
                <w:iCs/>
                <w:color w:val="auto"/>
                <w:position w:val="-30"/>
                <w:sz w:val="22"/>
                <w:szCs w:val="22"/>
              </w:rPr>
            </w:pPr>
            <w:r w:rsidRPr="00B366F1">
              <w:rPr>
                <w:rFonts w:ascii="Arial" w:hAnsi="Arial" w:cs="Arial"/>
                <w:b w:val="0"/>
                <w:bCs/>
                <w:iCs/>
                <w:color w:val="auto"/>
                <w:position w:val="-30"/>
                <w:sz w:val="22"/>
                <w:szCs w:val="22"/>
              </w:rPr>
              <w:t>1.4.2019</w:t>
            </w:r>
          </w:p>
        </w:tc>
      </w:tr>
      <w:tr w:rsidR="00AF7E89" w:rsidRPr="00B366F1" w:rsidTr="006F6463">
        <w:trPr>
          <w:trHeight w:val="183"/>
        </w:trPr>
        <w:tc>
          <w:tcPr>
            <w:tcW w:w="4820" w:type="dxa"/>
            <w:vAlign w:val="bottom"/>
          </w:tcPr>
          <w:p w:rsidR="00AF7E89" w:rsidRPr="00B366F1" w:rsidRDefault="00AF7E89" w:rsidP="006F6463">
            <w:pPr>
              <w:pStyle w:val="NumberList"/>
              <w:widowControl/>
              <w:ind w:left="0"/>
              <w:rPr>
                <w:rFonts w:ascii="Arial" w:hAnsi="Arial" w:cs="Arial"/>
                <w:b w:val="0"/>
                <w:bCs/>
                <w:i/>
                <w:iCs/>
                <w:position w:val="-30"/>
                <w:sz w:val="20"/>
                <w:szCs w:val="22"/>
              </w:rPr>
            </w:pPr>
            <w:r w:rsidRPr="00B366F1">
              <w:rPr>
                <w:rFonts w:ascii="Arial" w:hAnsi="Arial" w:cs="Arial"/>
                <w:b w:val="0"/>
                <w:bCs/>
                <w:i/>
                <w:iCs/>
                <w:position w:val="-30"/>
                <w:sz w:val="20"/>
                <w:szCs w:val="22"/>
              </w:rPr>
              <w:t>První fakturace:</w:t>
            </w:r>
          </w:p>
        </w:tc>
        <w:tc>
          <w:tcPr>
            <w:tcW w:w="5387" w:type="dxa"/>
            <w:vAlign w:val="bottom"/>
          </w:tcPr>
          <w:p w:rsidR="00AF7E89" w:rsidRPr="00B366F1" w:rsidRDefault="00AF7E89" w:rsidP="006F6463">
            <w:pPr>
              <w:pStyle w:val="NumberList"/>
              <w:widowControl/>
              <w:ind w:left="0"/>
              <w:rPr>
                <w:rFonts w:ascii="Arial" w:hAnsi="Arial" w:cs="Arial"/>
                <w:b w:val="0"/>
                <w:bCs/>
                <w:iCs/>
                <w:color w:val="auto"/>
                <w:position w:val="-30"/>
                <w:sz w:val="22"/>
                <w:szCs w:val="22"/>
              </w:rPr>
            </w:pPr>
            <w:r w:rsidRPr="00B366F1">
              <w:rPr>
                <w:rFonts w:ascii="Arial" w:hAnsi="Arial" w:cs="Arial"/>
                <w:b w:val="0"/>
                <w:bCs/>
                <w:iCs/>
                <w:color w:val="auto"/>
                <w:position w:val="-30"/>
                <w:sz w:val="22"/>
                <w:szCs w:val="22"/>
              </w:rPr>
              <w:t>30.6.2019</w:t>
            </w:r>
          </w:p>
        </w:tc>
      </w:tr>
    </w:tbl>
    <w:p w:rsidR="00AF7E89" w:rsidRPr="00B366F1" w:rsidRDefault="00AF7E89" w:rsidP="00AF7E89">
      <w:pPr>
        <w:rPr>
          <w:rFonts w:ascii="Arial" w:hAnsi="Arial" w:cs="Arial"/>
          <w:lang w:val="cs-CZ"/>
        </w:rPr>
      </w:pPr>
    </w:p>
    <w:p w:rsidR="00AF7E89" w:rsidRPr="00B366F1" w:rsidRDefault="00AF7E89" w:rsidP="00AF7E89">
      <w:pPr>
        <w:spacing w:line="240" w:lineRule="auto"/>
        <w:jc w:val="both"/>
        <w:rPr>
          <w:rFonts w:ascii="Arial" w:hAnsi="Arial" w:cs="Arial"/>
          <w:b/>
          <w:i/>
          <w:iCs/>
          <w:snapToGrid w:val="0"/>
          <w:color w:val="000000"/>
          <w:sz w:val="16"/>
          <w:lang w:val="cs-CZ" w:eastAsia="cs-CZ"/>
        </w:rPr>
      </w:pPr>
    </w:p>
    <w:p w:rsidR="00AF7E89" w:rsidRPr="00B366F1" w:rsidRDefault="00AF7E89" w:rsidP="00AF7E89">
      <w:pPr>
        <w:spacing w:line="240" w:lineRule="auto"/>
        <w:jc w:val="both"/>
        <w:rPr>
          <w:rFonts w:ascii="Arial" w:hAnsi="Arial" w:cs="Arial"/>
          <w:b/>
          <w:i/>
          <w:iCs/>
          <w:snapToGrid w:val="0"/>
          <w:color w:val="000000"/>
          <w:sz w:val="10"/>
          <w:lang w:val="cs-CZ" w:eastAsia="cs-CZ"/>
        </w:rPr>
      </w:pPr>
    </w:p>
    <w:p w:rsidR="00AF7E89" w:rsidRPr="00B366F1" w:rsidRDefault="00AF7E89" w:rsidP="00AF7E89">
      <w:pPr>
        <w:spacing w:line="240" w:lineRule="auto"/>
        <w:jc w:val="both"/>
        <w:rPr>
          <w:rFonts w:ascii="Arial" w:hAnsi="Arial" w:cs="Arial"/>
          <w:b/>
          <w:i/>
          <w:iCs/>
          <w:snapToGrid w:val="0"/>
          <w:color w:val="000000"/>
          <w:sz w:val="2"/>
          <w:lang w:val="cs-CZ" w:eastAsia="cs-CZ"/>
        </w:rPr>
      </w:pPr>
    </w:p>
    <w:p w:rsidR="00AF7E89" w:rsidRPr="00B366F1" w:rsidRDefault="00AF7E89" w:rsidP="00AF7E89">
      <w:pPr>
        <w:spacing w:line="240" w:lineRule="auto"/>
        <w:jc w:val="both"/>
        <w:rPr>
          <w:rFonts w:ascii="Arial" w:hAnsi="Arial" w:cs="Arial"/>
          <w:b/>
          <w:i/>
          <w:iCs/>
          <w:snapToGrid w:val="0"/>
          <w:color w:val="000000"/>
          <w:sz w:val="14"/>
          <w:lang w:val="cs-CZ" w:eastAsia="cs-CZ"/>
        </w:rPr>
      </w:pPr>
    </w:p>
    <w:p w:rsidR="00AF7E89" w:rsidRPr="00B366F1" w:rsidRDefault="00AF7E89" w:rsidP="00AF7E89">
      <w:pPr>
        <w:spacing w:line="240" w:lineRule="auto"/>
        <w:jc w:val="both"/>
        <w:rPr>
          <w:rFonts w:ascii="Arial" w:hAnsi="Arial" w:cs="Arial"/>
          <w:b/>
          <w:i/>
          <w:iCs/>
          <w:snapToGrid w:val="0"/>
          <w:color w:val="000000"/>
          <w:sz w:val="14"/>
          <w:lang w:val="cs-CZ" w:eastAsia="cs-CZ"/>
        </w:rPr>
      </w:pPr>
    </w:p>
    <w:p w:rsidR="00AF7E89" w:rsidRPr="00B366F1" w:rsidRDefault="00AF7E89" w:rsidP="00AF7E89">
      <w:pPr>
        <w:spacing w:line="240" w:lineRule="auto"/>
        <w:ind w:left="567" w:hanging="567"/>
        <w:jc w:val="center"/>
        <w:rPr>
          <w:rFonts w:ascii="Arial" w:hAnsi="Arial" w:cs="Arial"/>
          <w:b/>
          <w:iCs/>
          <w:snapToGrid w:val="0"/>
          <w:color w:val="000000"/>
          <w:sz w:val="28"/>
          <w:lang w:val="cs-CZ" w:eastAsia="cs-CZ"/>
        </w:rPr>
      </w:pPr>
      <w:r w:rsidRPr="00B366F1">
        <w:rPr>
          <w:rFonts w:ascii="Arial" w:hAnsi="Arial" w:cs="Arial"/>
          <w:b/>
          <w:iCs/>
          <w:snapToGrid w:val="0"/>
          <w:color w:val="000000"/>
          <w:sz w:val="28"/>
          <w:lang w:val="cs-CZ" w:eastAsia="cs-CZ"/>
        </w:rPr>
        <w:lastRenderedPageBreak/>
        <w:t>I.</w:t>
      </w:r>
    </w:p>
    <w:p w:rsidR="00AF7E89" w:rsidRPr="00B366F1" w:rsidRDefault="00AF7E89" w:rsidP="00AF7E89">
      <w:pPr>
        <w:spacing w:after="120" w:line="240" w:lineRule="auto"/>
        <w:jc w:val="center"/>
        <w:rPr>
          <w:rFonts w:ascii="Arial" w:hAnsi="Arial" w:cs="Arial"/>
          <w:b/>
          <w:iCs/>
          <w:snapToGrid w:val="0"/>
          <w:color w:val="000000"/>
          <w:sz w:val="28"/>
          <w:lang w:val="cs-CZ" w:eastAsia="cs-CZ"/>
        </w:rPr>
      </w:pPr>
      <w:r w:rsidRPr="00B366F1">
        <w:rPr>
          <w:rFonts w:ascii="Arial" w:hAnsi="Arial" w:cs="Arial"/>
          <w:b/>
          <w:iCs/>
          <w:snapToGrid w:val="0"/>
          <w:color w:val="000000"/>
          <w:sz w:val="28"/>
          <w:lang w:val="cs-CZ" w:eastAsia="cs-CZ"/>
        </w:rPr>
        <w:t>Předmět smlouvy</w:t>
      </w:r>
    </w:p>
    <w:p w:rsidR="00AF7E89" w:rsidRPr="00B366F1" w:rsidRDefault="00AF7E89" w:rsidP="00AF7E89">
      <w:pPr>
        <w:spacing w:after="80" w:line="240" w:lineRule="auto"/>
        <w:jc w:val="center"/>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Předmětem smlouvy je servis výtahů dle platných norem ČSN 27 4002 a ČSN EN 27 4007.</w:t>
      </w:r>
    </w:p>
    <w:p w:rsidR="00AF7E89" w:rsidRPr="00B366F1" w:rsidRDefault="00AF7E89" w:rsidP="00AF7E89">
      <w:pPr>
        <w:spacing w:line="240" w:lineRule="auto"/>
        <w:jc w:val="both"/>
        <w:rPr>
          <w:rFonts w:ascii="Arial" w:hAnsi="Arial" w:cs="Arial"/>
          <w:b/>
          <w:iCs/>
          <w:snapToGrid w:val="0"/>
          <w:color w:val="000000"/>
          <w:sz w:val="24"/>
          <w:lang w:val="cs-CZ" w:eastAsia="cs-CZ"/>
        </w:rPr>
      </w:pPr>
      <w:r w:rsidRPr="00B366F1">
        <w:rPr>
          <w:rFonts w:ascii="Arial" w:hAnsi="Arial" w:cs="Arial"/>
          <w:b/>
          <w:iCs/>
          <w:snapToGrid w:val="0"/>
          <w:color w:val="000000"/>
          <w:sz w:val="20"/>
          <w:szCs w:val="22"/>
          <w:lang w:val="cs-CZ" w:eastAsia="cs-CZ"/>
        </w:rPr>
        <w:t>Zhotovitel se zavazuje</w:t>
      </w:r>
      <w:r w:rsidRPr="00B366F1">
        <w:rPr>
          <w:rFonts w:ascii="Arial" w:hAnsi="Arial" w:cs="Arial"/>
          <w:iCs/>
          <w:snapToGrid w:val="0"/>
          <w:color w:val="000000"/>
          <w:sz w:val="20"/>
          <w:szCs w:val="22"/>
          <w:lang w:val="cs-CZ" w:eastAsia="cs-CZ"/>
        </w:rPr>
        <w:t xml:space="preserve"> zajišťovat a provádět všechny níže uvedené služby v souladu s obecně platnými normami za účelem udržování technického stavu, bezpečnosti a provozuschopnosti výtahu svěřeného jí touto smlouvou do servisu. Tato smlouva se vztahuje výhradně na výtahy, které jsou uvedeny v článku V. této smlouvy, dále jen výtahy.</w:t>
      </w:r>
    </w:p>
    <w:p w:rsidR="00AF7E89" w:rsidRPr="00B366F1" w:rsidRDefault="00AF7E89" w:rsidP="00AF7E89">
      <w:pPr>
        <w:spacing w:line="240" w:lineRule="auto"/>
        <w:ind w:left="720"/>
        <w:jc w:val="both"/>
        <w:rPr>
          <w:rFonts w:ascii="Arial" w:hAnsi="Arial" w:cs="Arial"/>
          <w:iCs/>
          <w:snapToGrid w:val="0"/>
          <w:color w:val="000000"/>
          <w:sz w:val="28"/>
          <w:szCs w:val="22"/>
          <w:lang w:val="cs-CZ" w:eastAsia="cs-CZ"/>
        </w:rPr>
      </w:pPr>
    </w:p>
    <w:p w:rsidR="00AF7E89" w:rsidRPr="00B366F1" w:rsidRDefault="00AF7E89" w:rsidP="00AF7E89">
      <w:pPr>
        <w:numPr>
          <w:ilvl w:val="0"/>
          <w:numId w:val="20"/>
        </w:numPr>
        <w:spacing w:after="60" w:line="240" w:lineRule="auto"/>
        <w:ind w:left="426" w:hanging="426"/>
        <w:jc w:val="both"/>
        <w:outlineLvl w:val="0"/>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SERVISNÍ ČINNOSTI ZAHRNUTÉ V PAUŠÁLNÍ ČÁSTCE</w:t>
      </w:r>
    </w:p>
    <w:p w:rsidR="00AF7E89" w:rsidRPr="00B366F1" w:rsidRDefault="00AF7E89" w:rsidP="00AF7E89">
      <w:pPr>
        <w:spacing w:after="120" w:line="240" w:lineRule="auto"/>
        <w:ind w:left="426"/>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 xml:space="preserve">Servisní činnosti jsou </w:t>
      </w:r>
      <w:r w:rsidRPr="00B366F1">
        <w:rPr>
          <w:rFonts w:ascii="Arial" w:hAnsi="Arial" w:cs="Arial"/>
          <w:iCs/>
          <w:snapToGrid w:val="0"/>
          <w:sz w:val="20"/>
          <w:szCs w:val="22"/>
          <w:lang w:val="cs-CZ" w:eastAsia="cs-CZ"/>
        </w:rPr>
        <w:t>plánovány a prováděny v souladu s ustanoveními platných právních předpisů a norem, respektující p</w:t>
      </w:r>
      <w:r w:rsidRPr="00B366F1">
        <w:rPr>
          <w:rFonts w:ascii="Arial" w:hAnsi="Arial" w:cs="Arial"/>
          <w:iCs/>
          <w:snapToGrid w:val="0"/>
          <w:color w:val="000000"/>
          <w:sz w:val="20"/>
          <w:szCs w:val="22"/>
          <w:lang w:val="cs-CZ" w:eastAsia="cs-CZ"/>
        </w:rPr>
        <w:t>rovozní podmínky a technologie výtahu.</w:t>
      </w:r>
    </w:p>
    <w:p w:rsidR="00AF7E89" w:rsidRPr="00B366F1" w:rsidRDefault="00AF7E89" w:rsidP="00AF7E89">
      <w:pPr>
        <w:numPr>
          <w:ilvl w:val="0"/>
          <w:numId w:val="16"/>
        </w:numPr>
        <w:spacing w:line="240" w:lineRule="auto"/>
        <w:ind w:left="709" w:hanging="567"/>
        <w:jc w:val="both"/>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Preventivní údržba</w:t>
      </w:r>
    </w:p>
    <w:p w:rsidR="00AF7E89" w:rsidRPr="00B366F1" w:rsidRDefault="00AF7E89" w:rsidP="00AF7E89">
      <w:pPr>
        <w:spacing w:line="240" w:lineRule="auto"/>
        <w:ind w:left="709"/>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je prováděna za účelem zajištění spolehlivosti a bezpečnosti provozu výtahu a zahrnuje:</w:t>
      </w:r>
    </w:p>
    <w:p w:rsidR="00AF7E89" w:rsidRPr="00B366F1" w:rsidRDefault="00AF7E89" w:rsidP="00AF7E89">
      <w:pPr>
        <w:numPr>
          <w:ilvl w:val="0"/>
          <w:numId w:val="10"/>
        </w:numPr>
        <w:tabs>
          <w:tab w:val="clear" w:pos="1495"/>
        </w:tabs>
        <w:spacing w:line="240" w:lineRule="auto"/>
        <w:ind w:left="1134" w:hanging="283"/>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mazání a doplnění olejů dle mazacího plánu výrobce</w:t>
      </w:r>
    </w:p>
    <w:p w:rsidR="00AF7E89" w:rsidRPr="00B366F1" w:rsidRDefault="00AF7E89" w:rsidP="00AF7E89">
      <w:pPr>
        <w:numPr>
          <w:ilvl w:val="0"/>
          <w:numId w:val="10"/>
        </w:numPr>
        <w:tabs>
          <w:tab w:val="clear" w:pos="1495"/>
        </w:tabs>
        <w:spacing w:line="240" w:lineRule="auto"/>
        <w:ind w:left="1134" w:hanging="283"/>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 xml:space="preserve">čištění </w:t>
      </w:r>
      <w:r w:rsidRPr="00B366F1">
        <w:rPr>
          <w:rFonts w:ascii="Arial" w:hAnsi="Arial" w:cs="Arial"/>
          <w:iCs/>
          <w:snapToGrid w:val="0"/>
          <w:sz w:val="20"/>
          <w:szCs w:val="22"/>
          <w:lang w:val="cs-CZ" w:eastAsia="cs-CZ"/>
        </w:rPr>
        <w:t>výtahové šachty, stropu výtahové klece a strojovny</w:t>
      </w:r>
      <w:r w:rsidRPr="00B366F1">
        <w:rPr>
          <w:rFonts w:ascii="Arial" w:hAnsi="Arial" w:cs="Arial"/>
          <w:iCs/>
          <w:snapToGrid w:val="0"/>
          <w:color w:val="000000"/>
          <w:sz w:val="20"/>
          <w:szCs w:val="22"/>
          <w:lang w:val="cs-CZ" w:eastAsia="cs-CZ"/>
        </w:rPr>
        <w:t xml:space="preserve"> </w:t>
      </w:r>
      <w:r w:rsidRPr="00B366F1">
        <w:rPr>
          <w:rFonts w:ascii="Arial" w:hAnsi="Arial" w:cs="Arial"/>
          <w:iCs/>
          <w:snapToGrid w:val="0"/>
          <w:sz w:val="20"/>
          <w:szCs w:val="22"/>
          <w:lang w:val="cs-CZ" w:eastAsia="cs-CZ"/>
        </w:rPr>
        <w:t>od provozních nečistot</w:t>
      </w:r>
    </w:p>
    <w:p w:rsidR="00AF7E89" w:rsidRPr="00B366F1" w:rsidRDefault="00AF7E89" w:rsidP="00AF7E89">
      <w:pPr>
        <w:numPr>
          <w:ilvl w:val="0"/>
          <w:numId w:val="10"/>
        </w:numPr>
        <w:tabs>
          <w:tab w:val="clear" w:pos="1495"/>
        </w:tabs>
        <w:spacing w:after="60" w:line="240" w:lineRule="auto"/>
        <w:ind w:left="1134" w:hanging="283"/>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 xml:space="preserve">kontrolu nastavení a seřízení </w:t>
      </w:r>
    </w:p>
    <w:p w:rsidR="00AF7E89" w:rsidRPr="00B366F1" w:rsidRDefault="00AF7E89" w:rsidP="00AF7E89">
      <w:pPr>
        <w:spacing w:after="120" w:line="240" w:lineRule="auto"/>
        <w:ind w:left="709"/>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 xml:space="preserve">Potřebný pomocný materiál, mazadla a čisticí prostředky jsou zahrnuty v ceně a jejich likvidace je zajištěna v souladu se zákonem o ochraně životního prostředí. </w:t>
      </w:r>
    </w:p>
    <w:p w:rsidR="00AF7E89" w:rsidRPr="00B366F1" w:rsidRDefault="00AF7E89" w:rsidP="00AF7E89">
      <w:pPr>
        <w:numPr>
          <w:ilvl w:val="0"/>
          <w:numId w:val="16"/>
        </w:numPr>
        <w:spacing w:line="240" w:lineRule="auto"/>
        <w:ind w:left="709" w:hanging="567"/>
        <w:jc w:val="both"/>
        <w:rPr>
          <w:rFonts w:ascii="Arial" w:hAnsi="Arial" w:cs="Arial"/>
          <w:b/>
          <w:snapToGrid w:val="0"/>
          <w:color w:val="000000"/>
          <w:lang w:val="cs-CZ"/>
        </w:rPr>
      </w:pPr>
      <w:r w:rsidRPr="00B366F1">
        <w:rPr>
          <w:rFonts w:ascii="Arial" w:hAnsi="Arial" w:cs="Arial"/>
          <w:b/>
          <w:snapToGrid w:val="0"/>
          <w:color w:val="000000"/>
          <w:lang w:val="cs-CZ"/>
        </w:rPr>
        <w:t>Školení na provádění provozních prohlídek</w:t>
      </w:r>
    </w:p>
    <w:p w:rsidR="00AF7E89" w:rsidRPr="00B366F1" w:rsidRDefault="00AF7E89" w:rsidP="00AF7E89">
      <w:pPr>
        <w:spacing w:after="120" w:line="240" w:lineRule="auto"/>
        <w:ind w:left="709"/>
        <w:jc w:val="both"/>
        <w:rPr>
          <w:rFonts w:ascii="Arial" w:hAnsi="Arial" w:cs="Arial"/>
          <w:iCs/>
          <w:snapToGrid w:val="0"/>
          <w:color w:val="FF0000"/>
          <w:sz w:val="20"/>
          <w:lang w:val="cs-CZ"/>
        </w:rPr>
      </w:pPr>
      <w:r w:rsidRPr="00B366F1">
        <w:rPr>
          <w:rFonts w:ascii="Arial" w:hAnsi="Arial" w:cs="Arial"/>
          <w:snapToGrid w:val="0"/>
          <w:sz w:val="20"/>
          <w:lang w:val="cs-CZ"/>
        </w:rPr>
        <w:t>Provozní prohlídky jsou prováděny personálem objednatele zaškoleným zhotovitelem v souladu s článkem 5 normy ČSN 27 4002,</w:t>
      </w:r>
      <w:r w:rsidRPr="00B366F1">
        <w:rPr>
          <w:rFonts w:ascii="Arial" w:hAnsi="Arial" w:cs="Arial"/>
          <w:iCs/>
          <w:snapToGrid w:val="0"/>
          <w:color w:val="000000"/>
          <w:sz w:val="20"/>
          <w:lang w:val="cs-CZ"/>
        </w:rPr>
        <w:t xml:space="preserve"> viz příloha č. 2 smlouvy. První školení dozorce výtahu je ZDARMA.</w:t>
      </w:r>
    </w:p>
    <w:p w:rsidR="00AF7E89" w:rsidRPr="00B366F1" w:rsidRDefault="00AF7E89" w:rsidP="00AF7E89">
      <w:pPr>
        <w:numPr>
          <w:ilvl w:val="0"/>
          <w:numId w:val="16"/>
        </w:numPr>
        <w:spacing w:line="240" w:lineRule="auto"/>
        <w:ind w:left="709" w:hanging="567"/>
        <w:jc w:val="both"/>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Odborné prohlídky</w:t>
      </w:r>
    </w:p>
    <w:p w:rsidR="00AF7E89" w:rsidRPr="00B366F1" w:rsidRDefault="00AF7E89" w:rsidP="00AF7E89">
      <w:pPr>
        <w:spacing w:after="120" w:line="240" w:lineRule="auto"/>
        <w:ind w:left="709"/>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jsou zajišťovány v rozsahu dle normy ČSN 27 4002 čl. 5.2 ve lhůtách stanovených normou ČSN 27 4002 v tabulce 1), viz příloha č. 1 smlouvy, a to v závislosti na druhu, účelu a dat</w:t>
      </w:r>
      <w:r w:rsidRPr="00B366F1">
        <w:rPr>
          <w:rFonts w:ascii="Arial" w:hAnsi="Arial" w:cs="Arial"/>
          <w:iCs/>
          <w:snapToGrid w:val="0"/>
          <w:sz w:val="20"/>
          <w:szCs w:val="22"/>
          <w:lang w:val="cs-CZ" w:eastAsia="cs-CZ"/>
        </w:rPr>
        <w:t>u</w:t>
      </w:r>
      <w:r w:rsidRPr="00B366F1">
        <w:rPr>
          <w:rFonts w:ascii="Arial" w:hAnsi="Arial" w:cs="Arial"/>
          <w:iCs/>
          <w:snapToGrid w:val="0"/>
          <w:color w:val="000000"/>
          <w:sz w:val="20"/>
          <w:szCs w:val="22"/>
          <w:lang w:val="cs-CZ" w:eastAsia="cs-CZ"/>
        </w:rPr>
        <w:t xml:space="preserve"> výroby výtahu.</w:t>
      </w:r>
    </w:p>
    <w:p w:rsidR="00AF7E89" w:rsidRPr="00B366F1" w:rsidRDefault="00AF7E89" w:rsidP="00AF7E89">
      <w:pPr>
        <w:numPr>
          <w:ilvl w:val="0"/>
          <w:numId w:val="16"/>
        </w:numPr>
        <w:spacing w:line="240" w:lineRule="auto"/>
        <w:ind w:left="709" w:hanging="567"/>
        <w:jc w:val="both"/>
        <w:rPr>
          <w:rFonts w:ascii="Arial" w:hAnsi="Arial" w:cs="Arial"/>
          <w:iCs/>
          <w:snapToGrid w:val="0"/>
          <w:color w:val="000000"/>
          <w:szCs w:val="22"/>
          <w:lang w:val="cs-CZ" w:eastAsia="cs-CZ"/>
        </w:rPr>
      </w:pPr>
      <w:r w:rsidRPr="00B366F1">
        <w:rPr>
          <w:rFonts w:ascii="Arial" w:hAnsi="Arial" w:cs="Arial"/>
          <w:b/>
          <w:bCs/>
          <w:iCs/>
          <w:snapToGrid w:val="0"/>
          <w:color w:val="000000"/>
          <w:szCs w:val="22"/>
          <w:lang w:val="cs-CZ" w:eastAsia="cs-CZ"/>
        </w:rPr>
        <w:t>Poradenství</w:t>
      </w:r>
    </w:p>
    <w:p w:rsidR="00AF7E89" w:rsidRPr="00B366F1" w:rsidRDefault="00AF7E89" w:rsidP="00AF7E89">
      <w:pPr>
        <w:spacing w:line="240" w:lineRule="auto"/>
        <w:ind w:left="709"/>
        <w:jc w:val="both"/>
        <w:rPr>
          <w:rFonts w:ascii="Arial" w:hAnsi="Arial" w:cs="Arial"/>
          <w:snapToGrid w:val="0"/>
          <w:color w:val="000000"/>
          <w:sz w:val="20"/>
          <w:szCs w:val="22"/>
          <w:lang w:val="cs-CZ" w:eastAsia="cs-CZ"/>
        </w:rPr>
      </w:pPr>
      <w:r w:rsidRPr="00B366F1">
        <w:rPr>
          <w:rFonts w:ascii="Arial" w:hAnsi="Arial" w:cs="Arial"/>
          <w:snapToGrid w:val="0"/>
          <w:color w:val="000000"/>
          <w:sz w:val="20"/>
          <w:szCs w:val="22"/>
          <w:lang w:val="cs-CZ" w:eastAsia="cs-CZ"/>
        </w:rPr>
        <w:t>S výsledky odborných a úředních zkoušek je neprodleně seznamována pověřená osoba objednatele včetně návrhu zhotovitele na potřebnou opravu nebo modernizaci zařízení k zajištění zlepšení bezpečnosti a spolehlivosti provozu, případně ke zlepšení technické úrovně a provedení. Zhotovitel se zavazuje včas informovat objednatele o všech podstatných změnách v legislativě a normách přímo souvisejících s touto smlouvou.</w:t>
      </w:r>
    </w:p>
    <w:p w:rsidR="00AF7E89" w:rsidRPr="00B366F1" w:rsidRDefault="00AF7E89" w:rsidP="00AF7E89">
      <w:pPr>
        <w:spacing w:line="240" w:lineRule="auto"/>
        <w:jc w:val="both"/>
        <w:rPr>
          <w:rFonts w:ascii="Arial" w:hAnsi="Arial" w:cs="Arial"/>
          <w:iCs/>
          <w:snapToGrid w:val="0"/>
          <w:color w:val="000000"/>
          <w:sz w:val="28"/>
          <w:lang w:val="cs-CZ" w:eastAsia="cs-CZ"/>
        </w:rPr>
      </w:pPr>
    </w:p>
    <w:p w:rsidR="00AF7E89" w:rsidRPr="00B366F1" w:rsidRDefault="00AF7E89" w:rsidP="00AF7E89">
      <w:pPr>
        <w:numPr>
          <w:ilvl w:val="0"/>
          <w:numId w:val="21"/>
        </w:numPr>
        <w:spacing w:after="60" w:line="240" w:lineRule="auto"/>
        <w:ind w:left="426" w:hanging="426"/>
        <w:jc w:val="both"/>
        <w:outlineLvl w:val="0"/>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NONSTOP SERVISNÍ SLUŽBA</w:t>
      </w:r>
    </w:p>
    <w:p w:rsidR="00AF7E89" w:rsidRPr="00B366F1" w:rsidRDefault="00AF7E89" w:rsidP="00AF7E89">
      <w:pPr>
        <w:numPr>
          <w:ilvl w:val="0"/>
          <w:numId w:val="17"/>
        </w:numPr>
        <w:spacing w:line="240" w:lineRule="auto"/>
        <w:ind w:left="709" w:hanging="567"/>
        <w:jc w:val="both"/>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Dispečink – 24 hodin</w:t>
      </w:r>
    </w:p>
    <w:p w:rsidR="00AF7E89" w:rsidRPr="00B366F1" w:rsidRDefault="00AF7E89" w:rsidP="00AF7E89">
      <w:pPr>
        <w:spacing w:after="120" w:line="240" w:lineRule="auto"/>
        <w:ind w:left="709"/>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 xml:space="preserve">Zhotovitel má zajištěn nepřetržitý servis výtahů na tel čísle: </w:t>
      </w:r>
      <w:r w:rsidRPr="00B366F1">
        <w:rPr>
          <w:rFonts w:ascii="Arial" w:hAnsi="Arial" w:cs="Arial"/>
          <w:b/>
          <w:iCs/>
          <w:snapToGrid w:val="0"/>
          <w:color w:val="C00000"/>
          <w:sz w:val="28"/>
          <w:szCs w:val="22"/>
          <w:lang w:val="cs-CZ" w:eastAsia="cs-CZ"/>
        </w:rPr>
        <w:t>722 322 343</w:t>
      </w:r>
    </w:p>
    <w:p w:rsidR="00AF7E89" w:rsidRPr="00B366F1" w:rsidRDefault="00AF7E89" w:rsidP="00AF7E89">
      <w:pPr>
        <w:numPr>
          <w:ilvl w:val="0"/>
          <w:numId w:val="17"/>
        </w:numPr>
        <w:spacing w:line="240" w:lineRule="auto"/>
        <w:ind w:left="709" w:hanging="567"/>
        <w:jc w:val="both"/>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 xml:space="preserve">Pohotovost </w:t>
      </w:r>
    </w:p>
    <w:p w:rsidR="00AF7E89" w:rsidRPr="00B366F1" w:rsidRDefault="00AF7E89" w:rsidP="00AF7E89">
      <w:pPr>
        <w:spacing w:after="60" w:line="240" w:lineRule="auto"/>
        <w:ind w:left="709"/>
        <w:jc w:val="both"/>
        <w:rPr>
          <w:rFonts w:ascii="Arial" w:hAnsi="Arial" w:cs="Arial"/>
          <w:iCs/>
          <w:snapToGrid w:val="0"/>
          <w:color w:val="0070C0"/>
          <w:sz w:val="20"/>
          <w:szCs w:val="22"/>
          <w:lang w:val="cs-CZ" w:eastAsia="cs-CZ"/>
        </w:rPr>
      </w:pPr>
      <w:r w:rsidRPr="00B366F1">
        <w:rPr>
          <w:rFonts w:ascii="Arial" w:hAnsi="Arial" w:cs="Arial"/>
          <w:iCs/>
          <w:snapToGrid w:val="0"/>
          <w:color w:val="000000"/>
          <w:sz w:val="20"/>
          <w:szCs w:val="22"/>
          <w:lang w:val="cs-CZ" w:eastAsia="cs-CZ"/>
        </w:rPr>
        <w:t>Každý požadavek na odstranění nahlášené provozní poruchy, případně spojené s vyproštěním uvězněné osoby v kabině výtahu, je neprodleně přesměrován na servisního mechanika k zajištění včasného výjezdu k výtahu v čase dohodnutém v bodě 4.2 a 4.3 této smlouvy a provedení opravy.</w:t>
      </w:r>
    </w:p>
    <w:p w:rsidR="00AF7E89" w:rsidRPr="00B366F1" w:rsidRDefault="00AF7E89" w:rsidP="00AF7E89">
      <w:pPr>
        <w:spacing w:after="120" w:line="240" w:lineRule="auto"/>
        <w:ind w:left="709"/>
        <w:jc w:val="both"/>
        <w:rPr>
          <w:rFonts w:ascii="Arial" w:hAnsi="Arial" w:cs="Arial"/>
          <w:iCs/>
          <w:snapToGrid w:val="0"/>
          <w:sz w:val="20"/>
          <w:szCs w:val="22"/>
          <w:lang w:val="cs-CZ" w:eastAsia="cs-CZ"/>
        </w:rPr>
      </w:pPr>
      <w:r w:rsidRPr="00B366F1">
        <w:rPr>
          <w:rFonts w:ascii="Arial" w:hAnsi="Arial" w:cs="Arial"/>
          <w:iCs/>
          <w:snapToGrid w:val="0"/>
          <w:sz w:val="20"/>
          <w:szCs w:val="22"/>
          <w:lang w:val="cs-CZ" w:eastAsia="cs-CZ"/>
        </w:rPr>
        <w:t>Pohotovostní opravy nahlášené dispečinku po pracovní době zhotovitele budou odstraněny následného pracovního dne v průběhu pracovní doby zhotovitele. V případě trvání objednavatele na odstranění poruchy po pracovní době zhotovitele bude objednavateli účtována hodinová zúčtovací sazba v souladu s článkem II.</w:t>
      </w:r>
    </w:p>
    <w:p w:rsidR="00AF7E89" w:rsidRPr="00B366F1" w:rsidRDefault="00AF7E89" w:rsidP="00AF7E89">
      <w:pPr>
        <w:numPr>
          <w:ilvl w:val="0"/>
          <w:numId w:val="17"/>
        </w:numPr>
        <w:spacing w:line="240" w:lineRule="auto"/>
        <w:ind w:left="709" w:hanging="567"/>
        <w:jc w:val="both"/>
        <w:rPr>
          <w:rFonts w:ascii="Arial" w:hAnsi="Arial" w:cs="Arial"/>
          <w:b/>
          <w:iCs/>
          <w:snapToGrid w:val="0"/>
          <w:color w:val="000000"/>
          <w:sz w:val="20"/>
          <w:szCs w:val="22"/>
          <w:lang w:val="cs-CZ" w:eastAsia="cs-CZ"/>
        </w:rPr>
      </w:pPr>
      <w:r w:rsidRPr="00B366F1">
        <w:rPr>
          <w:rFonts w:ascii="Arial" w:hAnsi="Arial" w:cs="Arial"/>
          <w:b/>
          <w:iCs/>
          <w:snapToGrid w:val="0"/>
          <w:color w:val="000000"/>
          <w:sz w:val="20"/>
          <w:szCs w:val="22"/>
          <w:lang w:val="cs-CZ" w:eastAsia="cs-CZ"/>
        </w:rPr>
        <w:t>Odstranění běžných provozních poruch</w:t>
      </w:r>
    </w:p>
    <w:p w:rsidR="00AF7E89" w:rsidRPr="00B366F1" w:rsidRDefault="00AF7E89" w:rsidP="00AF7E89">
      <w:pPr>
        <w:spacing w:line="240" w:lineRule="auto"/>
        <w:ind w:left="709"/>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 xml:space="preserve">Běžné provozní poruchy, které mohou být odstraněny seřízením, případně výměnou drobných součástí výtahu, jsou firmou odstraněny </w:t>
      </w:r>
      <w:r w:rsidRPr="00B366F1">
        <w:rPr>
          <w:rFonts w:ascii="Arial" w:hAnsi="Arial" w:cs="Arial"/>
          <w:iCs/>
          <w:snapToGrid w:val="0"/>
          <w:sz w:val="20"/>
          <w:szCs w:val="22"/>
          <w:lang w:val="cs-CZ" w:eastAsia="cs-CZ"/>
        </w:rPr>
        <w:t>v pracovní době zhotovitele v</w:t>
      </w:r>
      <w:r w:rsidRPr="00B366F1">
        <w:rPr>
          <w:rFonts w:ascii="Arial" w:hAnsi="Arial" w:cs="Arial"/>
          <w:iCs/>
          <w:snapToGrid w:val="0"/>
          <w:color w:val="000000"/>
          <w:sz w:val="20"/>
          <w:szCs w:val="22"/>
          <w:lang w:val="cs-CZ" w:eastAsia="cs-CZ"/>
        </w:rPr>
        <w:t> rámci paušální ceny této smlouvy.</w:t>
      </w:r>
    </w:p>
    <w:p w:rsidR="00AF7E89" w:rsidRPr="00B366F1" w:rsidRDefault="00AF7E89" w:rsidP="00AF7E89">
      <w:pPr>
        <w:spacing w:line="240" w:lineRule="auto"/>
        <w:ind w:left="709"/>
        <w:jc w:val="both"/>
        <w:rPr>
          <w:rFonts w:ascii="Arial" w:hAnsi="Arial" w:cs="Arial"/>
          <w:iCs/>
          <w:snapToGrid w:val="0"/>
          <w:color w:val="000000"/>
          <w:sz w:val="20"/>
          <w:szCs w:val="22"/>
          <w:lang w:val="cs-CZ" w:eastAsia="cs-CZ"/>
        </w:rPr>
      </w:pPr>
    </w:p>
    <w:p w:rsidR="00AF7E89" w:rsidRPr="00B366F1" w:rsidRDefault="00AF7E89" w:rsidP="00AF7E89">
      <w:pPr>
        <w:spacing w:line="240" w:lineRule="auto"/>
        <w:jc w:val="both"/>
        <w:rPr>
          <w:rFonts w:ascii="Arial" w:hAnsi="Arial" w:cs="Arial"/>
          <w:iCs/>
          <w:snapToGrid w:val="0"/>
          <w:color w:val="000000"/>
          <w:sz w:val="18"/>
          <w:szCs w:val="22"/>
          <w:lang w:val="cs-CZ" w:eastAsia="cs-CZ"/>
        </w:rPr>
      </w:pPr>
    </w:p>
    <w:p w:rsidR="00AF7E89" w:rsidRPr="00B366F1" w:rsidRDefault="00AF7E89" w:rsidP="00AF7E89">
      <w:pPr>
        <w:spacing w:line="240" w:lineRule="auto"/>
        <w:jc w:val="both"/>
        <w:rPr>
          <w:rFonts w:ascii="Arial" w:hAnsi="Arial" w:cs="Arial"/>
          <w:iCs/>
          <w:snapToGrid w:val="0"/>
          <w:color w:val="000000"/>
          <w:sz w:val="18"/>
          <w:szCs w:val="22"/>
          <w:lang w:val="cs-CZ" w:eastAsia="cs-CZ"/>
        </w:rPr>
      </w:pPr>
    </w:p>
    <w:p w:rsidR="00AF7E89" w:rsidRPr="00B366F1" w:rsidRDefault="00AF7E89" w:rsidP="00AF7E89">
      <w:pPr>
        <w:numPr>
          <w:ilvl w:val="0"/>
          <w:numId w:val="22"/>
        </w:numPr>
        <w:spacing w:after="60" w:line="240" w:lineRule="auto"/>
        <w:ind w:left="426" w:hanging="426"/>
        <w:jc w:val="both"/>
        <w:outlineLvl w:val="0"/>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lastRenderedPageBreak/>
        <w:t>OSTATNÍ SLUŽBY MIMO PAUŠÁLNÍ ČÁSTKU</w:t>
      </w:r>
    </w:p>
    <w:p w:rsidR="00AF7E89" w:rsidRPr="00B366F1" w:rsidRDefault="00AF7E89" w:rsidP="00AF7E89">
      <w:pPr>
        <w:spacing w:after="160" w:line="240" w:lineRule="auto"/>
        <w:ind w:left="426"/>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Služby a výkony níže uvedené jsou účtovány zvlášť nad rámec ceny této smlouvy, pokud není dohodnuto v závěrečném ujednání této smlouvy jinak.</w:t>
      </w:r>
    </w:p>
    <w:p w:rsidR="00AF7E89" w:rsidRPr="00B366F1" w:rsidRDefault="00AF7E89" w:rsidP="00AF7E89">
      <w:pPr>
        <w:numPr>
          <w:ilvl w:val="0"/>
          <w:numId w:val="19"/>
        </w:numPr>
        <w:spacing w:line="240" w:lineRule="auto"/>
        <w:ind w:left="709" w:hanging="567"/>
        <w:jc w:val="both"/>
        <w:rPr>
          <w:rFonts w:ascii="Arial" w:hAnsi="Arial" w:cs="Arial"/>
          <w:b/>
          <w:iCs/>
          <w:snapToGrid w:val="0"/>
          <w:color w:val="000000"/>
          <w:lang w:val="cs-CZ"/>
        </w:rPr>
      </w:pPr>
      <w:r w:rsidRPr="00B366F1">
        <w:rPr>
          <w:rFonts w:ascii="Arial" w:hAnsi="Arial" w:cs="Arial"/>
          <w:b/>
          <w:iCs/>
          <w:snapToGrid w:val="0"/>
          <w:color w:val="000000"/>
          <w:lang w:val="cs-CZ"/>
        </w:rPr>
        <w:t>Odborné zkoušky</w:t>
      </w:r>
    </w:p>
    <w:p w:rsidR="00AF7E89" w:rsidRPr="00B366F1" w:rsidRDefault="00AF7E89" w:rsidP="00AF7E89">
      <w:pPr>
        <w:spacing w:after="120" w:line="240" w:lineRule="auto"/>
        <w:ind w:left="709"/>
        <w:jc w:val="both"/>
        <w:rPr>
          <w:rFonts w:ascii="Arial" w:hAnsi="Arial" w:cs="Arial"/>
          <w:iCs/>
          <w:snapToGrid w:val="0"/>
          <w:color w:val="000000"/>
          <w:sz w:val="20"/>
          <w:lang w:val="cs-CZ"/>
        </w:rPr>
      </w:pPr>
      <w:r w:rsidRPr="00B366F1">
        <w:rPr>
          <w:rFonts w:ascii="Arial" w:hAnsi="Arial" w:cs="Arial"/>
          <w:iCs/>
          <w:snapToGrid w:val="0"/>
          <w:color w:val="000000"/>
          <w:sz w:val="20"/>
          <w:lang w:val="cs-CZ"/>
        </w:rPr>
        <w:t>Zhotovitel zajišťuje pravidelné odborné zkoušky k ověření způsobilosti výtahu k dalšímu provozu v rozsahu a lhůtách uvedených v tabulce 1) normy ČSN 27 4007 čl. 5.3, viz příloha č. 1 smlouvy. Cena za provedení odborné zkoušky je stanovena částkou 3.500,- Kč bez DPH.</w:t>
      </w:r>
    </w:p>
    <w:p w:rsidR="00AF7E89" w:rsidRPr="00B366F1" w:rsidRDefault="00AF7E89" w:rsidP="00AF7E89">
      <w:pPr>
        <w:numPr>
          <w:ilvl w:val="0"/>
          <w:numId w:val="19"/>
        </w:numPr>
        <w:spacing w:line="240" w:lineRule="auto"/>
        <w:ind w:left="709" w:hanging="567"/>
        <w:jc w:val="both"/>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Pozáruční a mimořádné opravy</w:t>
      </w:r>
    </w:p>
    <w:p w:rsidR="00AF7E89" w:rsidRPr="00B366F1" w:rsidRDefault="00AF7E89" w:rsidP="00AF7E89">
      <w:pPr>
        <w:spacing w:after="160" w:line="240" w:lineRule="auto"/>
        <w:ind w:left="709"/>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Jestliže porucha není způsobena důsledkem běžného provozu a užívání výtahu a její odstranění si vyžaduje dodání náhradního dílu nepodléhajícího záruce, oprava je prováděna na přání objednatele, jsou tyto výkony a materiál účtovány zvlášť, nad rámec paušální ceny této smlouvy v souladu s článkem II.</w:t>
      </w:r>
    </w:p>
    <w:p w:rsidR="00AF7E89" w:rsidRPr="00B366F1" w:rsidRDefault="00AF7E89" w:rsidP="00AF7E89">
      <w:pPr>
        <w:numPr>
          <w:ilvl w:val="0"/>
          <w:numId w:val="19"/>
        </w:numPr>
        <w:spacing w:after="60" w:line="240" w:lineRule="auto"/>
        <w:ind w:left="709" w:hanging="567"/>
        <w:jc w:val="both"/>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Technická asistence</w:t>
      </w:r>
    </w:p>
    <w:p w:rsidR="00AF7E89" w:rsidRPr="00B366F1" w:rsidRDefault="00AF7E89" w:rsidP="00AF7E89">
      <w:pPr>
        <w:numPr>
          <w:ilvl w:val="0"/>
          <w:numId w:val="24"/>
        </w:numPr>
        <w:spacing w:line="240" w:lineRule="auto"/>
        <w:ind w:left="1134" w:hanging="283"/>
        <w:jc w:val="both"/>
        <w:rPr>
          <w:rFonts w:ascii="Arial" w:hAnsi="Arial" w:cs="Arial"/>
          <w:b/>
          <w:bCs/>
          <w:iCs/>
          <w:snapToGrid w:val="0"/>
          <w:color w:val="000000"/>
          <w:sz w:val="20"/>
          <w:szCs w:val="22"/>
          <w:lang w:val="cs-CZ" w:eastAsia="cs-CZ"/>
        </w:rPr>
      </w:pPr>
      <w:r w:rsidRPr="00B366F1">
        <w:rPr>
          <w:rFonts w:ascii="Arial" w:hAnsi="Arial" w:cs="Arial"/>
          <w:b/>
          <w:bCs/>
          <w:iCs/>
          <w:snapToGrid w:val="0"/>
          <w:color w:val="000000"/>
          <w:sz w:val="20"/>
          <w:szCs w:val="22"/>
          <w:lang w:val="cs-CZ" w:eastAsia="cs-CZ"/>
        </w:rPr>
        <w:t>Inspekční prohlídky</w:t>
      </w:r>
    </w:p>
    <w:p w:rsidR="00AF7E89" w:rsidRPr="00B366F1" w:rsidRDefault="00AF7E89" w:rsidP="00AF7E89">
      <w:pPr>
        <w:spacing w:after="120" w:line="240" w:lineRule="auto"/>
        <w:ind w:left="1134"/>
        <w:jc w:val="both"/>
        <w:rPr>
          <w:rFonts w:ascii="Arial" w:hAnsi="Arial" w:cs="Arial"/>
          <w:iCs/>
          <w:snapToGrid w:val="0"/>
          <w:color w:val="000000"/>
          <w:sz w:val="20"/>
          <w:szCs w:val="22"/>
          <w:lang w:val="cs-CZ" w:eastAsia="cs-CZ"/>
        </w:rPr>
      </w:pPr>
      <w:r w:rsidRPr="00B366F1">
        <w:rPr>
          <w:rFonts w:ascii="Arial" w:hAnsi="Arial" w:cs="Arial"/>
          <w:iCs/>
          <w:snapToGrid w:val="0"/>
          <w:color w:val="000000"/>
          <w:sz w:val="20"/>
          <w:szCs w:val="22"/>
          <w:lang w:val="cs-CZ" w:eastAsia="cs-CZ"/>
        </w:rPr>
        <w:t>Zhotovitel poskytuje veškerou technickou pomoc k zajištění těchto prohlídek včetně jejich objednání u příslušného inspekčního orgánu ve lhůtách dle čl. 6.2 normy ČSN 27 4007, viz příloha č. 1 smlouvy, a v termínu dle provozních podmínek výtahu po dohodě s provozovatelem. Veškeré výkony zhotovitele a výkony inspekčního orgánu (inspekční prohlídky) jsou účtovány nad rámec paušální ceny této smlouvy v souladu s článkem II., pokud není dohodnuto jinak.</w:t>
      </w:r>
    </w:p>
    <w:p w:rsidR="00AF7E89" w:rsidRPr="00B366F1" w:rsidRDefault="00AF7E89" w:rsidP="00AF7E89">
      <w:pPr>
        <w:widowControl w:val="0"/>
        <w:numPr>
          <w:ilvl w:val="0"/>
          <w:numId w:val="19"/>
        </w:numPr>
        <w:spacing w:line="240" w:lineRule="auto"/>
        <w:ind w:left="709" w:hanging="567"/>
        <w:jc w:val="both"/>
        <w:rPr>
          <w:rFonts w:ascii="Arial" w:hAnsi="Arial" w:cs="Arial"/>
          <w:b/>
          <w:iCs/>
          <w:snapToGrid w:val="0"/>
          <w:lang w:val="cs-CZ" w:eastAsia="cs-CZ"/>
        </w:rPr>
      </w:pPr>
      <w:r w:rsidRPr="00B366F1">
        <w:rPr>
          <w:rFonts w:ascii="Arial" w:hAnsi="Arial" w:cs="Arial"/>
          <w:b/>
          <w:iCs/>
          <w:snapToGrid w:val="0"/>
          <w:lang w:val="cs-CZ" w:eastAsia="cs-CZ"/>
        </w:rPr>
        <w:t xml:space="preserve">Aktivace a údržba systému GSM:  </w:t>
      </w:r>
    </w:p>
    <w:p w:rsidR="00AF7E89" w:rsidRPr="00B366F1" w:rsidRDefault="00AF7E89" w:rsidP="00AF7E89">
      <w:pPr>
        <w:widowControl w:val="0"/>
        <w:spacing w:after="60" w:line="240" w:lineRule="auto"/>
        <w:ind w:left="709"/>
        <w:jc w:val="both"/>
        <w:rPr>
          <w:rFonts w:ascii="Arial" w:hAnsi="Arial" w:cs="Arial"/>
          <w:iCs/>
          <w:snapToGrid w:val="0"/>
          <w:color w:val="FF0000"/>
          <w:sz w:val="20"/>
          <w:lang w:val="cs-CZ" w:eastAsia="cs-CZ"/>
        </w:rPr>
      </w:pPr>
      <w:r w:rsidRPr="00B366F1">
        <w:rPr>
          <w:rFonts w:ascii="Arial" w:hAnsi="Arial" w:cs="Arial"/>
          <w:iCs/>
          <w:snapToGrid w:val="0"/>
          <w:sz w:val="20"/>
          <w:lang w:val="cs-CZ" w:eastAsia="cs-CZ"/>
        </w:rPr>
        <w:t>Tato služba zahrnuje aktivaci a údržbu systému GSM instalovaného v kabině výtahu zhotovitelem za účelem zabezpečení volání v případě poruchy výtahu nebo uvíznutí osob ve výtahu v intervalech odpovídajících četnosti volání.</w:t>
      </w:r>
      <w:r w:rsidRPr="00B366F1">
        <w:rPr>
          <w:rFonts w:ascii="Arial" w:hAnsi="Arial" w:cs="Arial"/>
          <w:iCs/>
          <w:snapToGrid w:val="0"/>
          <w:color w:val="FF0000"/>
          <w:sz w:val="20"/>
          <w:lang w:val="cs-CZ" w:eastAsia="cs-CZ"/>
        </w:rPr>
        <w:t xml:space="preserve"> </w:t>
      </w:r>
    </w:p>
    <w:p w:rsidR="00AF7E89" w:rsidRPr="00B366F1" w:rsidRDefault="00AF7E89" w:rsidP="00AF7E89">
      <w:pPr>
        <w:widowControl w:val="0"/>
        <w:spacing w:line="240" w:lineRule="auto"/>
        <w:jc w:val="both"/>
        <w:rPr>
          <w:rFonts w:ascii="Arial" w:hAnsi="Arial" w:cs="Arial"/>
          <w:iCs/>
          <w:snapToGrid w:val="0"/>
          <w:sz w:val="32"/>
          <w:szCs w:val="22"/>
          <w:lang w:val="cs-CZ" w:eastAsia="cs-CZ"/>
        </w:rPr>
      </w:pPr>
    </w:p>
    <w:p w:rsidR="00AF7E89" w:rsidRPr="00B366F1" w:rsidRDefault="00AF7E89" w:rsidP="00AF7E89">
      <w:pPr>
        <w:numPr>
          <w:ilvl w:val="0"/>
          <w:numId w:val="22"/>
        </w:numPr>
        <w:spacing w:after="60" w:line="240" w:lineRule="auto"/>
        <w:ind w:left="426" w:hanging="426"/>
        <w:jc w:val="both"/>
        <w:outlineLvl w:val="0"/>
        <w:rPr>
          <w:rFonts w:ascii="Arial" w:hAnsi="Arial" w:cs="Arial"/>
          <w:b/>
          <w:iCs/>
          <w:snapToGrid w:val="0"/>
          <w:color w:val="000000"/>
          <w:lang w:val="cs-CZ" w:eastAsia="cs-CZ"/>
        </w:rPr>
      </w:pPr>
      <w:r w:rsidRPr="00B366F1">
        <w:rPr>
          <w:rFonts w:ascii="Arial" w:hAnsi="Arial" w:cs="Arial"/>
          <w:b/>
          <w:iCs/>
          <w:snapToGrid w:val="0"/>
          <w:color w:val="000000"/>
          <w:lang w:val="cs-CZ" w:eastAsia="cs-CZ"/>
        </w:rPr>
        <w:t>OBSAH A ZPŮSOB PROVÁDĚNÝCH PRACÍ</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969"/>
        <w:gridCol w:w="1985"/>
        <w:gridCol w:w="1984"/>
      </w:tblGrid>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pravidelná preventivní údržba</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požadavku ČSN</w:t>
            </w:r>
          </w:p>
        </w:tc>
        <w:tc>
          <w:tcPr>
            <w:tcW w:w="1984"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2.</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komplexní mazání</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mazacího plánu</w:t>
            </w:r>
          </w:p>
        </w:tc>
        <w:tc>
          <w:tcPr>
            <w:tcW w:w="1984"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3.</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provozní prohlídka – dozorce výtahu</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požadavku ČSN</w:t>
            </w:r>
          </w:p>
        </w:tc>
        <w:tc>
          <w:tcPr>
            <w:tcW w:w="1984"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zajišťuje provozovatel</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4.</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odborná prohlídka</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požadavku ČSN</w:t>
            </w:r>
          </w:p>
        </w:tc>
        <w:tc>
          <w:tcPr>
            <w:tcW w:w="1984"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5.</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odborná zkouška</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požadavku ČSN</w:t>
            </w:r>
          </w:p>
        </w:tc>
        <w:tc>
          <w:tcPr>
            <w:tcW w:w="1984"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6.</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inspekční prohlídka</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požadavku ČSN</w:t>
            </w:r>
          </w:p>
        </w:tc>
        <w:tc>
          <w:tcPr>
            <w:tcW w:w="1984"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7.</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vyprošťování osob v pracovní dny</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FF0000"/>
                <w:sz w:val="18"/>
                <w:szCs w:val="18"/>
                <w:lang w:val="cs-CZ" w:eastAsia="cs-CZ"/>
              </w:rPr>
            </w:pPr>
            <w:r w:rsidRPr="00B366F1">
              <w:rPr>
                <w:rFonts w:ascii="Arial" w:hAnsi="Arial" w:cs="Arial"/>
                <w:snapToGrid w:val="0"/>
                <w:color w:val="000000"/>
                <w:sz w:val="18"/>
                <w:szCs w:val="18"/>
                <w:lang w:val="cs-CZ" w:eastAsia="cs-CZ"/>
              </w:rPr>
              <w:t xml:space="preserve">  7</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 15</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hodin</w:t>
            </w:r>
          </w:p>
        </w:tc>
        <w:tc>
          <w:tcPr>
            <w:tcW w:w="1984" w:type="dxa"/>
            <w:shd w:val="clear" w:color="auto" w:fill="FFFF99"/>
            <w:vAlign w:val="bottom"/>
          </w:tcPr>
          <w:p w:rsidR="00AF7E89" w:rsidRPr="00B366F1" w:rsidRDefault="00AF7E89" w:rsidP="006F6463">
            <w:pPr>
              <w:spacing w:line="240" w:lineRule="auto"/>
              <w:jc w:val="center"/>
              <w:rPr>
                <w:rFonts w:ascii="Arial" w:hAnsi="Arial" w:cs="Arial"/>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8.</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vyprošťování osob mimo pracovní dobu</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15</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   7</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hodin</w:t>
            </w:r>
          </w:p>
        </w:tc>
        <w:tc>
          <w:tcPr>
            <w:tcW w:w="1984"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9.</w:t>
            </w:r>
          </w:p>
        </w:tc>
        <w:tc>
          <w:tcPr>
            <w:tcW w:w="3969" w:type="dxa"/>
            <w:tcBorders>
              <w:bottom w:val="single" w:sz="4" w:space="0" w:color="auto"/>
            </w:tcBorders>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opravy poruchové v pracovní dny</w:t>
            </w:r>
          </w:p>
        </w:tc>
        <w:tc>
          <w:tcPr>
            <w:tcW w:w="1985" w:type="dxa"/>
            <w:tcBorders>
              <w:bottom w:val="single" w:sz="4" w:space="0" w:color="auto"/>
            </w:tcBorders>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 xml:space="preserve">  7</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 15</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hodin</w:t>
            </w:r>
          </w:p>
        </w:tc>
        <w:tc>
          <w:tcPr>
            <w:tcW w:w="1984" w:type="dxa"/>
            <w:tcBorders>
              <w:bottom w:val="single" w:sz="4" w:space="0" w:color="auto"/>
            </w:tcBorders>
            <w:shd w:val="clear" w:color="auto" w:fill="FFFF99"/>
            <w:vAlign w:val="bottom"/>
          </w:tcPr>
          <w:p w:rsidR="00AF7E89" w:rsidRPr="00B366F1" w:rsidRDefault="00AF7E89" w:rsidP="006F6463">
            <w:pPr>
              <w:spacing w:line="240" w:lineRule="auto"/>
              <w:jc w:val="center"/>
              <w:rPr>
                <w:rFonts w:ascii="Arial" w:hAnsi="Arial" w:cs="Arial"/>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10.</w:t>
            </w:r>
          </w:p>
        </w:tc>
        <w:tc>
          <w:tcPr>
            <w:tcW w:w="3969" w:type="dxa"/>
            <w:shd w:val="clear" w:color="auto" w:fill="auto"/>
            <w:vAlign w:val="bottom"/>
          </w:tcPr>
          <w:p w:rsidR="00AF7E89" w:rsidRPr="00B366F1" w:rsidRDefault="00AF7E89" w:rsidP="006F6463">
            <w:pPr>
              <w:spacing w:line="240" w:lineRule="auto"/>
              <w:ind w:right="-128"/>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opravy pohotovostní mimo pracovní dobu</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15</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   7</w:t>
            </w:r>
            <w:r w:rsidRPr="00B366F1">
              <w:rPr>
                <w:rFonts w:ascii="Arial" w:hAnsi="Arial" w:cs="Arial"/>
                <w:snapToGrid w:val="0"/>
                <w:color w:val="000000"/>
                <w:sz w:val="18"/>
                <w:szCs w:val="18"/>
                <w:vertAlign w:val="superscript"/>
                <w:lang w:val="cs-CZ" w:eastAsia="cs-CZ"/>
              </w:rPr>
              <w:t>00</w:t>
            </w:r>
            <w:r w:rsidRPr="00B366F1">
              <w:rPr>
                <w:rFonts w:ascii="Arial" w:hAnsi="Arial" w:cs="Arial"/>
                <w:snapToGrid w:val="0"/>
                <w:color w:val="000000"/>
                <w:sz w:val="18"/>
                <w:szCs w:val="18"/>
                <w:lang w:val="cs-CZ" w:eastAsia="cs-CZ"/>
              </w:rPr>
              <w:t xml:space="preserve"> hodin</w:t>
            </w:r>
          </w:p>
        </w:tc>
        <w:tc>
          <w:tcPr>
            <w:tcW w:w="1984" w:type="dxa"/>
            <w:shd w:val="clear" w:color="auto" w:fill="auto"/>
            <w:vAlign w:val="bottom"/>
          </w:tcPr>
          <w:p w:rsidR="00AF7E89" w:rsidRPr="00B366F1" w:rsidRDefault="00AF7E89" w:rsidP="006F6463">
            <w:pPr>
              <w:spacing w:line="240" w:lineRule="auto"/>
              <w:jc w:val="center"/>
              <w:rPr>
                <w:rFonts w:ascii="Arial" w:hAnsi="Arial" w:cs="Arial"/>
                <w:sz w:val="18"/>
                <w:szCs w:val="18"/>
                <w:lang w:val="cs-CZ" w:eastAsia="cs-CZ"/>
              </w:rPr>
            </w:pPr>
            <w:r w:rsidRPr="00B366F1">
              <w:rPr>
                <w:rFonts w:ascii="Arial" w:hAnsi="Arial" w:cs="Arial"/>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11.</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opravy mimozáruční vyžadující náhradní díl</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 případě potřeby</w:t>
            </w:r>
          </w:p>
        </w:tc>
        <w:tc>
          <w:tcPr>
            <w:tcW w:w="1984"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12.</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opravy a čištění - vandalismus</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potřeby</w:t>
            </w:r>
          </w:p>
        </w:tc>
        <w:tc>
          <w:tcPr>
            <w:tcW w:w="1984"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13.</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čištění zařízení od provozních nečistot</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potřeby</w:t>
            </w:r>
          </w:p>
        </w:tc>
        <w:tc>
          <w:tcPr>
            <w:tcW w:w="1984" w:type="dxa"/>
            <w:shd w:val="clear" w:color="auto" w:fill="FFFF99"/>
            <w:vAlign w:val="bottom"/>
          </w:tcPr>
          <w:p w:rsidR="00AF7E89" w:rsidRPr="00B366F1" w:rsidRDefault="00AF7E89" w:rsidP="006F6463">
            <w:pPr>
              <w:spacing w:line="240" w:lineRule="auto"/>
              <w:jc w:val="center"/>
              <w:rPr>
                <w:rFonts w:ascii="Arial" w:hAnsi="Arial" w:cs="Arial"/>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14.</w:t>
            </w:r>
          </w:p>
        </w:tc>
        <w:tc>
          <w:tcPr>
            <w:tcW w:w="3969" w:type="dxa"/>
            <w:shd w:val="clear" w:color="auto" w:fill="auto"/>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čištění výtahové šachty</w:t>
            </w:r>
          </w:p>
        </w:tc>
        <w:tc>
          <w:tcPr>
            <w:tcW w:w="1985"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potřeby</w:t>
            </w:r>
          </w:p>
        </w:tc>
        <w:tc>
          <w:tcPr>
            <w:tcW w:w="1984" w:type="dxa"/>
            <w:shd w:val="clear" w:color="auto" w:fill="auto"/>
            <w:vAlign w:val="bottom"/>
          </w:tcPr>
          <w:p w:rsidR="00AF7E89" w:rsidRPr="00B366F1" w:rsidRDefault="00AF7E89" w:rsidP="006F6463">
            <w:pPr>
              <w:spacing w:line="240" w:lineRule="auto"/>
              <w:jc w:val="center"/>
              <w:rPr>
                <w:rFonts w:ascii="Arial" w:hAnsi="Arial" w:cs="Arial"/>
                <w:sz w:val="18"/>
                <w:szCs w:val="18"/>
                <w:lang w:val="cs-CZ" w:eastAsia="cs-CZ"/>
              </w:rPr>
            </w:pPr>
            <w:r w:rsidRPr="00B366F1">
              <w:rPr>
                <w:rFonts w:ascii="Arial" w:hAnsi="Arial" w:cs="Arial"/>
                <w:snapToGrid w:val="0"/>
                <w:color w:val="000000"/>
                <w:sz w:val="18"/>
                <w:szCs w:val="18"/>
                <w:lang w:val="cs-CZ" w:eastAsia="cs-CZ"/>
              </w:rPr>
              <w:t>na zakázku</w:t>
            </w:r>
          </w:p>
        </w:tc>
      </w:tr>
      <w:tr w:rsidR="00AF7E89" w:rsidRPr="00B366F1" w:rsidTr="006F6463">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16.</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dispečink</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24 hodin denně</w:t>
            </w:r>
          </w:p>
        </w:tc>
        <w:tc>
          <w:tcPr>
            <w:tcW w:w="1984"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 rámci smlouvy</w:t>
            </w:r>
          </w:p>
        </w:tc>
      </w:tr>
      <w:tr w:rsidR="00AF7E89" w:rsidRPr="00B366F1" w:rsidTr="00AF7E89">
        <w:trPr>
          <w:trHeight w:val="227"/>
        </w:trPr>
        <w:tc>
          <w:tcPr>
            <w:tcW w:w="567" w:type="dxa"/>
            <w:shd w:val="clear" w:color="auto" w:fill="auto"/>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17.</w:t>
            </w:r>
          </w:p>
        </w:tc>
        <w:tc>
          <w:tcPr>
            <w:tcW w:w="3969" w:type="dxa"/>
            <w:shd w:val="clear" w:color="auto" w:fill="FFFF99"/>
            <w:vAlign w:val="bottom"/>
          </w:tcPr>
          <w:p w:rsidR="00AF7E89" w:rsidRPr="00B366F1" w:rsidRDefault="00AF7E89" w:rsidP="006F6463">
            <w:pPr>
              <w:spacing w:line="240" w:lineRule="auto"/>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aktivace a údržba GSM brány 1 výtahu</w:t>
            </w:r>
          </w:p>
        </w:tc>
        <w:tc>
          <w:tcPr>
            <w:tcW w:w="1985"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dle požadavku ČSN</w:t>
            </w:r>
          </w:p>
        </w:tc>
        <w:tc>
          <w:tcPr>
            <w:tcW w:w="1984" w:type="dxa"/>
            <w:shd w:val="clear" w:color="auto" w:fill="FFFF99"/>
            <w:vAlign w:val="bottom"/>
          </w:tcPr>
          <w:p w:rsidR="00AF7E89" w:rsidRPr="00B366F1" w:rsidRDefault="00AF7E89" w:rsidP="006F6463">
            <w:pPr>
              <w:spacing w:line="240" w:lineRule="auto"/>
              <w:jc w:val="center"/>
              <w:rPr>
                <w:rFonts w:ascii="Arial" w:hAnsi="Arial" w:cs="Arial"/>
                <w:snapToGrid w:val="0"/>
                <w:color w:val="000000"/>
                <w:sz w:val="18"/>
                <w:szCs w:val="18"/>
                <w:lang w:val="cs-CZ" w:eastAsia="cs-CZ"/>
              </w:rPr>
            </w:pPr>
            <w:r w:rsidRPr="00B366F1">
              <w:rPr>
                <w:rFonts w:ascii="Arial" w:hAnsi="Arial" w:cs="Arial"/>
                <w:snapToGrid w:val="0"/>
                <w:color w:val="000000"/>
                <w:sz w:val="18"/>
                <w:szCs w:val="18"/>
                <w:lang w:val="cs-CZ" w:eastAsia="cs-CZ"/>
              </w:rPr>
              <w:t>v rámci smlouvy</w:t>
            </w:r>
          </w:p>
        </w:tc>
      </w:tr>
    </w:tbl>
    <w:p w:rsidR="00AF7E89" w:rsidRPr="00B366F1" w:rsidRDefault="00AF7E89" w:rsidP="00AF7E89">
      <w:pPr>
        <w:spacing w:line="240" w:lineRule="auto"/>
        <w:rPr>
          <w:rFonts w:ascii="Arial" w:hAnsi="Arial" w:cs="Arial"/>
          <w:snapToGrid w:val="0"/>
          <w:color w:val="000000"/>
          <w:sz w:val="18"/>
          <w:lang w:val="cs-CZ" w:eastAsia="cs-CZ"/>
        </w:rPr>
      </w:pPr>
    </w:p>
    <w:p w:rsidR="00AF7E89" w:rsidRDefault="00AF7E89" w:rsidP="00AF7E89">
      <w:pPr>
        <w:spacing w:line="240" w:lineRule="auto"/>
        <w:rPr>
          <w:rFonts w:ascii="Arial" w:hAnsi="Arial" w:cs="Arial"/>
          <w:snapToGrid w:val="0"/>
          <w:color w:val="000000"/>
          <w:sz w:val="36"/>
          <w:lang w:val="cs-CZ" w:eastAsia="cs-CZ"/>
        </w:rPr>
      </w:pPr>
    </w:p>
    <w:p w:rsidR="00B366F1" w:rsidRDefault="00B366F1" w:rsidP="00AF7E89">
      <w:pPr>
        <w:spacing w:line="240" w:lineRule="auto"/>
        <w:rPr>
          <w:rFonts w:ascii="Arial" w:hAnsi="Arial" w:cs="Arial"/>
          <w:snapToGrid w:val="0"/>
          <w:color w:val="000000"/>
          <w:sz w:val="36"/>
          <w:lang w:val="cs-CZ" w:eastAsia="cs-CZ"/>
        </w:rPr>
      </w:pPr>
    </w:p>
    <w:p w:rsidR="00B366F1" w:rsidRPr="00B366F1" w:rsidRDefault="00B366F1" w:rsidP="00AF7E89">
      <w:pPr>
        <w:spacing w:line="240" w:lineRule="auto"/>
        <w:rPr>
          <w:rFonts w:ascii="Arial" w:hAnsi="Arial" w:cs="Arial"/>
          <w:snapToGrid w:val="0"/>
          <w:color w:val="000000"/>
          <w:sz w:val="36"/>
          <w:lang w:val="cs-CZ" w:eastAsia="cs-CZ"/>
        </w:rPr>
      </w:pPr>
    </w:p>
    <w:p w:rsidR="00AF7E89" w:rsidRPr="00B366F1" w:rsidRDefault="00AF7E89" w:rsidP="00AF7E89">
      <w:pPr>
        <w:spacing w:line="240" w:lineRule="auto"/>
        <w:rPr>
          <w:rFonts w:ascii="Arial" w:hAnsi="Arial" w:cs="Arial"/>
          <w:snapToGrid w:val="0"/>
          <w:color w:val="000000"/>
          <w:sz w:val="36"/>
          <w:lang w:val="cs-CZ" w:eastAsia="cs-CZ"/>
        </w:rPr>
      </w:pPr>
    </w:p>
    <w:p w:rsidR="00AF7E89" w:rsidRPr="00B366F1" w:rsidRDefault="00AF7E89" w:rsidP="00AF7E89">
      <w:pPr>
        <w:spacing w:line="240" w:lineRule="auto"/>
        <w:rPr>
          <w:rFonts w:ascii="Arial" w:hAnsi="Arial" w:cs="Arial"/>
          <w:snapToGrid w:val="0"/>
          <w:color w:val="000000"/>
          <w:sz w:val="36"/>
          <w:lang w:val="cs-CZ" w:eastAsia="cs-CZ"/>
        </w:rPr>
      </w:pPr>
    </w:p>
    <w:p w:rsidR="00AF7E89" w:rsidRPr="00B366F1" w:rsidRDefault="00AF7E89" w:rsidP="00AF7E89">
      <w:pPr>
        <w:spacing w:line="240" w:lineRule="auto"/>
        <w:jc w:val="center"/>
        <w:rPr>
          <w:rFonts w:ascii="Arial" w:hAnsi="Arial" w:cs="Arial"/>
          <w:b/>
          <w:snapToGrid w:val="0"/>
          <w:color w:val="000000"/>
          <w:sz w:val="28"/>
          <w:szCs w:val="28"/>
          <w:lang w:val="cs-CZ" w:eastAsia="cs-CZ"/>
        </w:rPr>
      </w:pPr>
      <w:r w:rsidRPr="00B366F1">
        <w:rPr>
          <w:rFonts w:ascii="Arial" w:hAnsi="Arial" w:cs="Arial"/>
          <w:b/>
          <w:snapToGrid w:val="0"/>
          <w:color w:val="000000"/>
          <w:sz w:val="28"/>
          <w:szCs w:val="28"/>
          <w:lang w:val="cs-CZ" w:eastAsia="cs-CZ"/>
        </w:rPr>
        <w:lastRenderedPageBreak/>
        <w:t>II.</w:t>
      </w:r>
    </w:p>
    <w:p w:rsidR="00AF7E89" w:rsidRPr="00B366F1" w:rsidRDefault="00AF7E89" w:rsidP="00AF7E89">
      <w:pPr>
        <w:spacing w:after="80" w:line="240" w:lineRule="auto"/>
        <w:ind w:left="567" w:hanging="567"/>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Platební a cenová ujednání</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color w:val="000000"/>
          <w:sz w:val="4"/>
          <w:lang w:val="cs-CZ" w:eastAsia="cs-CZ"/>
        </w:rPr>
      </w:pPr>
      <w:r w:rsidRPr="00B366F1">
        <w:rPr>
          <w:rFonts w:ascii="Arial" w:hAnsi="Arial" w:cs="Arial"/>
          <w:iCs/>
          <w:snapToGrid w:val="0"/>
          <w:color w:val="000000"/>
          <w:sz w:val="20"/>
          <w:lang w:val="cs-CZ" w:eastAsia="cs-CZ"/>
        </w:rPr>
        <w:t>Cena předmětu smlouvy – servisu výtahu dle článku V. této smlouvy je stanovena dohodou a v závislosti na režimu provádění servisních činností. V případě nutnosti změny tohoto režimu z důvodu požadavku normy, smluvní strany upraví smlouvu v souladu s touto změnou včetně ceny.</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Daň z přidané hodnoty ceny předmětu smlouvy se řídí platným zákonem. Při změně zákona o DPH se cena bude měnit v souladu s tímto zákonem.</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 xml:space="preserve">Fakturace je prováděna pravidelně </w:t>
      </w:r>
      <w:r w:rsidR="009B1F3E" w:rsidRPr="00B366F1">
        <w:rPr>
          <w:rFonts w:ascii="Arial" w:hAnsi="Arial" w:cs="Arial"/>
          <w:iCs/>
          <w:snapToGrid w:val="0"/>
          <w:color w:val="000000"/>
          <w:sz w:val="20"/>
          <w:lang w:val="cs-CZ" w:eastAsia="cs-CZ"/>
        </w:rPr>
        <w:t>čtvrtletně</w:t>
      </w:r>
      <w:r w:rsidRPr="00B366F1">
        <w:rPr>
          <w:rFonts w:ascii="Arial" w:hAnsi="Arial" w:cs="Arial"/>
          <w:iCs/>
          <w:snapToGrid w:val="0"/>
          <w:color w:val="000000"/>
          <w:sz w:val="20"/>
          <w:lang w:val="cs-CZ" w:eastAsia="cs-CZ"/>
        </w:rPr>
        <w:t xml:space="preserve">  vždy k poslednímu dni </w:t>
      </w:r>
      <w:r w:rsidR="009B1F3E" w:rsidRPr="00B366F1">
        <w:rPr>
          <w:rFonts w:ascii="Arial" w:hAnsi="Arial" w:cs="Arial"/>
          <w:iCs/>
          <w:snapToGrid w:val="0"/>
          <w:color w:val="000000"/>
          <w:sz w:val="20"/>
          <w:lang w:val="cs-CZ" w:eastAsia="cs-CZ"/>
        </w:rPr>
        <w:t>čtvrtletí</w:t>
      </w:r>
      <w:r w:rsidRPr="00B366F1">
        <w:rPr>
          <w:rFonts w:ascii="Arial" w:hAnsi="Arial" w:cs="Arial"/>
          <w:iCs/>
          <w:snapToGrid w:val="0"/>
          <w:color w:val="000000"/>
          <w:sz w:val="20"/>
          <w:lang w:val="cs-CZ" w:eastAsia="cs-CZ"/>
        </w:rPr>
        <w:t xml:space="preserve">. </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Splatnost faktur je do 14 dnů od data odeslání faktury. Při opožděné platbě se započítává následná smluvní pokuta ve výši 0,05 procenta z dlužné částky denně.</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V případě prodlení platby o více než 30 dnů, zhotovitel písemně upozorní objednatele na tuto skutečnost. Pokud prodlení platby přesáhne 45 dnů, je zhotovitel oprávněn pozastavit služby předmětu smlouvy až do splnění pohledávky. Upozornění od zhotovitele obdrží objednatel nejméně 5 dnů před měsícem pozastavení těchto služeb.</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Zhotovitel nepřejímá žádnou odpovědnost za bezpečnost provozu a jakékoliv škody, které vznikly objednateli, nebo třetí osobě, důsledkem pozastavení těchto služeb, nebo odstoupením od smlouvy zhotovitelem.</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sz w:val="20"/>
          <w:lang w:val="cs-CZ" w:eastAsia="cs-CZ"/>
        </w:rPr>
      </w:pPr>
      <w:r w:rsidRPr="00B366F1">
        <w:rPr>
          <w:rFonts w:ascii="Arial" w:hAnsi="Arial" w:cs="Arial"/>
          <w:snapToGrid w:val="0"/>
          <w:color w:val="000000"/>
          <w:sz w:val="20"/>
          <w:lang w:val="cs-CZ" w:eastAsia="cs-CZ"/>
        </w:rPr>
        <w:t>Po uhrazení všech prodlených plateb objednatelem ve vazbě na bod 2.5, automaticky provede ověřovací odbornou prohlídku výtahu. Tato služba bude zhotovitelem účtována a objednatelem uhrazena nad rámec této smlouvy. Zhotovitel následně obnoví plnění výkonů předmětu této sml</w:t>
      </w:r>
      <w:r w:rsidRPr="00B366F1">
        <w:rPr>
          <w:rFonts w:ascii="Arial" w:hAnsi="Arial" w:cs="Arial"/>
          <w:snapToGrid w:val="0"/>
          <w:sz w:val="20"/>
          <w:lang w:val="cs-CZ" w:eastAsia="cs-CZ"/>
        </w:rPr>
        <w:t xml:space="preserve">ouvy. </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sz w:val="20"/>
          <w:lang w:val="cs-CZ" w:eastAsia="cs-CZ"/>
        </w:rPr>
      </w:pPr>
      <w:r w:rsidRPr="00B366F1">
        <w:rPr>
          <w:rFonts w:ascii="Arial" w:hAnsi="Arial" w:cs="Arial"/>
          <w:snapToGrid w:val="0"/>
          <w:sz w:val="20"/>
          <w:szCs w:val="22"/>
          <w:lang w:val="cs-CZ" w:eastAsia="cs-CZ"/>
        </w:rPr>
        <w:t>Při vyžádání objednatelem opravy poruchy, či asistence při inspekčních prohlídkách, bude objednateli práce fakturována v základní hodinové sazbě 450,- Kč bez DPH v pracovní době zhotovitele (7</w:t>
      </w:r>
      <w:r w:rsidRPr="00B366F1">
        <w:rPr>
          <w:rFonts w:ascii="Arial" w:hAnsi="Arial" w:cs="Arial"/>
          <w:snapToGrid w:val="0"/>
          <w:sz w:val="20"/>
          <w:szCs w:val="22"/>
          <w:vertAlign w:val="superscript"/>
          <w:lang w:val="cs-CZ" w:eastAsia="cs-CZ"/>
        </w:rPr>
        <w:t>00</w:t>
      </w:r>
      <w:r w:rsidRPr="00B366F1">
        <w:rPr>
          <w:rFonts w:ascii="Arial" w:hAnsi="Arial" w:cs="Arial"/>
          <w:snapToGrid w:val="0"/>
          <w:sz w:val="20"/>
          <w:szCs w:val="22"/>
          <w:lang w:val="cs-CZ" w:eastAsia="cs-CZ"/>
        </w:rPr>
        <w:t xml:space="preserve"> – 15</w:t>
      </w:r>
      <w:r w:rsidRPr="00B366F1">
        <w:rPr>
          <w:rFonts w:ascii="Arial" w:hAnsi="Arial" w:cs="Arial"/>
          <w:snapToGrid w:val="0"/>
          <w:sz w:val="20"/>
          <w:szCs w:val="22"/>
          <w:vertAlign w:val="superscript"/>
          <w:lang w:val="cs-CZ" w:eastAsia="cs-CZ"/>
        </w:rPr>
        <w:t>00</w:t>
      </w:r>
      <w:r w:rsidRPr="00B366F1">
        <w:rPr>
          <w:rFonts w:ascii="Arial" w:hAnsi="Arial" w:cs="Arial"/>
          <w:snapToGrid w:val="0"/>
          <w:sz w:val="20"/>
          <w:szCs w:val="22"/>
          <w:lang w:val="cs-CZ" w:eastAsia="cs-CZ"/>
        </w:rPr>
        <w:t xml:space="preserve"> hodin). V případě trvání objednatele na odstranění poruchy mimo pracovní dobu zhotovitele (15</w:t>
      </w:r>
      <w:r w:rsidRPr="00B366F1">
        <w:rPr>
          <w:rFonts w:ascii="Arial" w:hAnsi="Arial" w:cs="Arial"/>
          <w:snapToGrid w:val="0"/>
          <w:sz w:val="20"/>
          <w:szCs w:val="22"/>
          <w:vertAlign w:val="superscript"/>
          <w:lang w:val="cs-CZ" w:eastAsia="cs-CZ"/>
        </w:rPr>
        <w:t>00</w:t>
      </w:r>
      <w:r w:rsidRPr="00B366F1">
        <w:rPr>
          <w:rFonts w:ascii="Arial" w:hAnsi="Arial" w:cs="Arial"/>
          <w:snapToGrid w:val="0"/>
          <w:sz w:val="20"/>
          <w:szCs w:val="22"/>
          <w:lang w:val="cs-CZ" w:eastAsia="cs-CZ"/>
        </w:rPr>
        <w:t xml:space="preserve"> – 7</w:t>
      </w:r>
      <w:r w:rsidRPr="00B366F1">
        <w:rPr>
          <w:rFonts w:ascii="Arial" w:hAnsi="Arial" w:cs="Arial"/>
          <w:snapToGrid w:val="0"/>
          <w:sz w:val="20"/>
          <w:szCs w:val="22"/>
          <w:vertAlign w:val="superscript"/>
          <w:lang w:val="cs-CZ" w:eastAsia="cs-CZ"/>
        </w:rPr>
        <w:t>00</w:t>
      </w:r>
      <w:r w:rsidRPr="00B366F1">
        <w:rPr>
          <w:rFonts w:ascii="Arial" w:hAnsi="Arial" w:cs="Arial"/>
          <w:snapToGrid w:val="0"/>
          <w:sz w:val="20"/>
          <w:szCs w:val="22"/>
          <w:lang w:val="cs-CZ" w:eastAsia="cs-CZ"/>
        </w:rPr>
        <w:t xml:space="preserve"> hodin), bude objednateli práce fakturována v základní v hodinové sazbě 675,- Kč bez DPH. K částce bude připočteno DPH dle platného zákona</w:t>
      </w:r>
      <w:r w:rsidRPr="00B366F1">
        <w:rPr>
          <w:rFonts w:ascii="Arial" w:hAnsi="Arial" w:cs="Arial"/>
          <w:bCs/>
          <w:snapToGrid w:val="0"/>
          <w:sz w:val="20"/>
          <w:szCs w:val="22"/>
          <w:lang w:val="cs-CZ" w:eastAsia="cs-CZ"/>
        </w:rPr>
        <w:t>.</w:t>
      </w:r>
    </w:p>
    <w:p w:rsidR="00AF7E89" w:rsidRPr="00B366F1" w:rsidRDefault="00AF7E89" w:rsidP="00AF7E89">
      <w:pPr>
        <w:numPr>
          <w:ilvl w:val="1"/>
          <w:numId w:val="8"/>
        </w:numPr>
        <w:tabs>
          <w:tab w:val="clear" w:pos="1004"/>
        </w:tabs>
        <w:spacing w:after="80" w:line="240" w:lineRule="auto"/>
        <w:ind w:left="567" w:hanging="567"/>
        <w:jc w:val="both"/>
        <w:rPr>
          <w:rFonts w:ascii="Arial" w:hAnsi="Arial" w:cs="Arial"/>
          <w:iCs/>
          <w:snapToGrid w:val="0"/>
          <w:lang w:val="cs-CZ"/>
        </w:rPr>
      </w:pPr>
      <w:r w:rsidRPr="00B366F1">
        <w:rPr>
          <w:rFonts w:ascii="Arial" w:hAnsi="Arial" w:cs="Arial"/>
          <w:bCs/>
          <w:snapToGrid w:val="0"/>
          <w:sz w:val="20"/>
          <w:szCs w:val="22"/>
          <w:lang w:val="cs-CZ"/>
        </w:rPr>
        <w:t>Vyproštění osob z kabiny výtahu v pracovní době zhotovitele (7</w:t>
      </w:r>
      <w:r w:rsidRPr="00B366F1">
        <w:rPr>
          <w:rFonts w:ascii="Arial" w:hAnsi="Arial" w:cs="Arial"/>
          <w:bCs/>
          <w:snapToGrid w:val="0"/>
          <w:sz w:val="20"/>
          <w:szCs w:val="22"/>
          <w:vertAlign w:val="superscript"/>
          <w:lang w:val="cs-CZ"/>
        </w:rPr>
        <w:t>00</w:t>
      </w:r>
      <w:r w:rsidRPr="00B366F1">
        <w:rPr>
          <w:rFonts w:ascii="Arial" w:hAnsi="Arial" w:cs="Arial"/>
          <w:bCs/>
          <w:snapToGrid w:val="0"/>
          <w:sz w:val="20"/>
          <w:szCs w:val="22"/>
          <w:lang w:val="cs-CZ"/>
        </w:rPr>
        <w:t xml:space="preserve"> – 15</w:t>
      </w:r>
      <w:r w:rsidRPr="00B366F1">
        <w:rPr>
          <w:rFonts w:ascii="Arial" w:hAnsi="Arial" w:cs="Arial"/>
          <w:bCs/>
          <w:snapToGrid w:val="0"/>
          <w:sz w:val="20"/>
          <w:szCs w:val="22"/>
          <w:vertAlign w:val="superscript"/>
          <w:lang w:val="cs-CZ"/>
        </w:rPr>
        <w:t>00</w:t>
      </w:r>
      <w:r w:rsidRPr="00B366F1">
        <w:rPr>
          <w:rFonts w:ascii="Arial" w:hAnsi="Arial" w:cs="Arial"/>
          <w:bCs/>
          <w:snapToGrid w:val="0"/>
          <w:sz w:val="20"/>
          <w:szCs w:val="22"/>
          <w:lang w:val="cs-CZ"/>
        </w:rPr>
        <w:t xml:space="preserve"> hodin) je v rámci paušální ceny uvedené v článku V. Vyproštění osob z kabiny výtahu po pracovní době zhotovitele (15</w:t>
      </w:r>
      <w:r w:rsidRPr="00B366F1">
        <w:rPr>
          <w:rFonts w:ascii="Arial" w:hAnsi="Arial" w:cs="Arial"/>
          <w:bCs/>
          <w:snapToGrid w:val="0"/>
          <w:sz w:val="20"/>
          <w:szCs w:val="22"/>
          <w:vertAlign w:val="superscript"/>
          <w:lang w:val="cs-CZ"/>
        </w:rPr>
        <w:t>00</w:t>
      </w:r>
      <w:r w:rsidRPr="00B366F1">
        <w:rPr>
          <w:rFonts w:ascii="Arial" w:hAnsi="Arial" w:cs="Arial"/>
          <w:bCs/>
          <w:snapToGrid w:val="0"/>
          <w:sz w:val="20"/>
          <w:szCs w:val="22"/>
          <w:lang w:val="cs-CZ"/>
        </w:rPr>
        <w:t xml:space="preserve"> – 7</w:t>
      </w:r>
      <w:r w:rsidRPr="00B366F1">
        <w:rPr>
          <w:rFonts w:ascii="Arial" w:hAnsi="Arial" w:cs="Arial"/>
          <w:bCs/>
          <w:snapToGrid w:val="0"/>
          <w:sz w:val="20"/>
          <w:szCs w:val="22"/>
          <w:vertAlign w:val="superscript"/>
          <w:lang w:val="cs-CZ"/>
        </w:rPr>
        <w:t>00</w:t>
      </w:r>
      <w:r w:rsidRPr="00B366F1">
        <w:rPr>
          <w:rFonts w:ascii="Arial" w:hAnsi="Arial" w:cs="Arial"/>
          <w:bCs/>
          <w:snapToGrid w:val="0"/>
          <w:sz w:val="20"/>
          <w:szCs w:val="22"/>
          <w:lang w:val="cs-CZ"/>
        </w:rPr>
        <w:t xml:space="preserve"> hodin) bude objednateli fakturováno částkou 675,- Kč / zásah.</w:t>
      </w:r>
    </w:p>
    <w:p w:rsidR="00AF7E89" w:rsidRPr="00B366F1" w:rsidRDefault="00AF7E89" w:rsidP="00AF7E89">
      <w:pPr>
        <w:numPr>
          <w:ilvl w:val="1"/>
          <w:numId w:val="8"/>
        </w:numPr>
        <w:tabs>
          <w:tab w:val="clear" w:pos="1004"/>
        </w:tabs>
        <w:spacing w:line="240" w:lineRule="auto"/>
        <w:ind w:left="567" w:hanging="567"/>
        <w:rPr>
          <w:rFonts w:ascii="Arial" w:hAnsi="Arial" w:cs="Arial"/>
          <w:bCs/>
          <w:snapToGrid w:val="0"/>
          <w:sz w:val="20"/>
          <w:szCs w:val="22"/>
          <w:lang w:val="cs-CZ" w:eastAsia="cs-CZ"/>
        </w:rPr>
      </w:pPr>
      <w:r w:rsidRPr="00B366F1">
        <w:rPr>
          <w:rFonts w:ascii="Arial" w:hAnsi="Arial" w:cs="Arial"/>
          <w:bCs/>
          <w:snapToGrid w:val="0"/>
          <w:sz w:val="20"/>
          <w:szCs w:val="22"/>
          <w:lang w:val="cs-CZ" w:eastAsia="cs-CZ"/>
        </w:rPr>
        <w:t>Zhotoviteli dle této smlouvy vzniká nárok na náhradu nákladů za zmařený výjezd pohotovostního mechanika a je oprávněn tyto náklady objednateli účtovat v případě prokazatelného záznamu nahlášení závady.</w:t>
      </w:r>
      <w:r w:rsidRPr="00B366F1">
        <w:rPr>
          <w:rFonts w:ascii="Arial" w:hAnsi="Arial" w:cs="Arial"/>
          <w:bCs/>
          <w:snapToGrid w:val="0"/>
          <w:sz w:val="20"/>
          <w:szCs w:val="22"/>
          <w:lang w:val="cs-CZ" w:eastAsia="cs-CZ"/>
        </w:rPr>
        <w:tab/>
      </w:r>
    </w:p>
    <w:p w:rsidR="00AF7E89" w:rsidRPr="00B366F1" w:rsidRDefault="00AF7E89" w:rsidP="00AF7E89">
      <w:pPr>
        <w:pStyle w:val="Nzev"/>
        <w:jc w:val="left"/>
        <w:rPr>
          <w:snapToGrid w:val="0"/>
          <w:sz w:val="24"/>
          <w:lang w:eastAsia="cs-CZ"/>
        </w:rPr>
      </w:pPr>
    </w:p>
    <w:p w:rsidR="00AF7E89" w:rsidRPr="00B366F1" w:rsidRDefault="00AF7E89" w:rsidP="00AF7E89">
      <w:pPr>
        <w:pStyle w:val="Nzev"/>
        <w:jc w:val="left"/>
        <w:rPr>
          <w:snapToGrid w:val="0"/>
          <w:lang w:eastAsia="cs-CZ"/>
        </w:rPr>
      </w:pPr>
    </w:p>
    <w:p w:rsidR="00AF7E89" w:rsidRPr="00B366F1" w:rsidRDefault="00AF7E89" w:rsidP="00AF7E89">
      <w:pPr>
        <w:tabs>
          <w:tab w:val="left" w:pos="7655"/>
        </w:tabs>
        <w:spacing w:line="240" w:lineRule="auto"/>
        <w:jc w:val="both"/>
        <w:rPr>
          <w:rFonts w:ascii="Arial" w:hAnsi="Arial" w:cs="Arial"/>
          <w:bCs/>
          <w:snapToGrid w:val="0"/>
          <w:color w:val="000000"/>
          <w:sz w:val="4"/>
          <w:szCs w:val="22"/>
          <w:lang w:val="cs-CZ" w:eastAsia="cs-CZ"/>
        </w:rPr>
      </w:pPr>
    </w:p>
    <w:p w:rsidR="00AF7E89" w:rsidRPr="00B366F1" w:rsidRDefault="00AF7E89" w:rsidP="00AF7E89">
      <w:pPr>
        <w:spacing w:line="240" w:lineRule="auto"/>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III.</w:t>
      </w:r>
    </w:p>
    <w:p w:rsidR="00AF7E89" w:rsidRPr="00B366F1" w:rsidRDefault="00AF7E89" w:rsidP="00AF7E89">
      <w:pPr>
        <w:spacing w:after="80" w:line="240" w:lineRule="auto"/>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Smluvní podmínky</w:t>
      </w:r>
    </w:p>
    <w:p w:rsidR="00AF7E89" w:rsidRPr="00B366F1" w:rsidRDefault="00AF7E89" w:rsidP="00AF7E89">
      <w:pPr>
        <w:numPr>
          <w:ilvl w:val="0"/>
          <w:numId w:val="23"/>
        </w:numPr>
        <w:spacing w:after="60" w:line="240" w:lineRule="auto"/>
        <w:ind w:left="426" w:hanging="426"/>
        <w:jc w:val="both"/>
        <w:outlineLvl w:val="0"/>
        <w:rPr>
          <w:rFonts w:ascii="Arial" w:hAnsi="Arial" w:cs="Arial"/>
          <w:b/>
          <w:iCs/>
          <w:snapToGrid w:val="0"/>
          <w:color w:val="000000"/>
          <w:szCs w:val="22"/>
          <w:lang w:val="cs-CZ" w:eastAsia="cs-CZ"/>
        </w:rPr>
      </w:pPr>
      <w:r w:rsidRPr="00B366F1">
        <w:rPr>
          <w:rFonts w:ascii="Arial" w:hAnsi="Arial" w:cs="Arial"/>
          <w:b/>
          <w:iCs/>
          <w:snapToGrid w:val="0"/>
          <w:color w:val="000000"/>
          <w:szCs w:val="22"/>
          <w:lang w:val="cs-CZ" w:eastAsia="cs-CZ"/>
        </w:rPr>
        <w:t>PLATNOST SMLOUVY</w:t>
      </w:r>
    </w:p>
    <w:p w:rsidR="00AF7E89" w:rsidRPr="00B366F1" w:rsidRDefault="00AF7E89" w:rsidP="00AF7E89">
      <w:pPr>
        <w:numPr>
          <w:ilvl w:val="2"/>
          <w:numId w:val="11"/>
        </w:numPr>
        <w:tabs>
          <w:tab w:val="clear" w:pos="1430"/>
        </w:tabs>
        <w:spacing w:after="80"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Smlouva a závazky z ní vyplývající vstupují v platnost dnem podpisu objednatele a zhotovitele.</w:t>
      </w:r>
    </w:p>
    <w:p w:rsidR="00AF7E89" w:rsidRPr="00B366F1" w:rsidRDefault="00AF7E89" w:rsidP="00AF7E89">
      <w:pPr>
        <w:numPr>
          <w:ilvl w:val="2"/>
          <w:numId w:val="11"/>
        </w:numPr>
        <w:tabs>
          <w:tab w:val="clear" w:pos="1430"/>
        </w:tabs>
        <w:spacing w:after="80" w:line="240" w:lineRule="auto"/>
        <w:ind w:left="709" w:hanging="567"/>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 xml:space="preserve">Smlouva se uzavírá na dobu neurčitou s tříměsíční výpovědní lhůtou. </w:t>
      </w:r>
    </w:p>
    <w:p w:rsidR="00AF7E89" w:rsidRPr="00B366F1" w:rsidRDefault="00AF7E89" w:rsidP="00AF7E89">
      <w:pPr>
        <w:numPr>
          <w:ilvl w:val="2"/>
          <w:numId w:val="11"/>
        </w:numPr>
        <w:tabs>
          <w:tab w:val="clear" w:pos="1430"/>
        </w:tabs>
        <w:spacing w:after="80" w:line="240" w:lineRule="auto"/>
        <w:ind w:left="709" w:hanging="567"/>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Obě smluvní strany se zavazují, že důvody výpovědi ze smlouvy předem projednají. Výpovědní lhůta započne prvním dnem měsíce následujícího po doručení písemného oznámení o výpovědi.</w:t>
      </w:r>
    </w:p>
    <w:p w:rsidR="00AF7E89" w:rsidRPr="00B366F1" w:rsidRDefault="00AF7E89" w:rsidP="00AF7E89">
      <w:pPr>
        <w:numPr>
          <w:ilvl w:val="2"/>
          <w:numId w:val="11"/>
        </w:numPr>
        <w:tabs>
          <w:tab w:val="clear" w:pos="1430"/>
        </w:tabs>
        <w:spacing w:line="240" w:lineRule="auto"/>
        <w:ind w:left="709" w:hanging="567"/>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Počátek plnění předmětu smlouvy je stanoven na titulní straně.</w:t>
      </w:r>
    </w:p>
    <w:p w:rsidR="00AF7E89" w:rsidRPr="00B366F1" w:rsidRDefault="00AF7E89" w:rsidP="00AF7E89">
      <w:pPr>
        <w:spacing w:line="240" w:lineRule="auto"/>
        <w:rPr>
          <w:rFonts w:ascii="Arial" w:hAnsi="Arial" w:cs="Arial"/>
          <w:iCs/>
          <w:snapToGrid w:val="0"/>
          <w:color w:val="000000"/>
          <w:sz w:val="24"/>
          <w:lang w:val="cs-CZ" w:eastAsia="cs-CZ"/>
        </w:rPr>
      </w:pPr>
    </w:p>
    <w:p w:rsidR="00AF7E89" w:rsidRPr="00B366F1" w:rsidRDefault="00AF7E89" w:rsidP="00AF7E89">
      <w:pPr>
        <w:spacing w:line="240" w:lineRule="auto"/>
        <w:rPr>
          <w:rFonts w:ascii="Arial" w:hAnsi="Arial" w:cs="Arial"/>
          <w:iCs/>
          <w:snapToGrid w:val="0"/>
          <w:color w:val="000000"/>
          <w:sz w:val="12"/>
          <w:lang w:val="cs-CZ" w:eastAsia="cs-CZ"/>
        </w:rPr>
      </w:pPr>
    </w:p>
    <w:p w:rsidR="00AF7E89" w:rsidRPr="00B366F1" w:rsidRDefault="00AF7E89" w:rsidP="00AF7E89">
      <w:pPr>
        <w:numPr>
          <w:ilvl w:val="0"/>
          <w:numId w:val="23"/>
        </w:numPr>
        <w:spacing w:after="60" w:line="240" w:lineRule="auto"/>
        <w:ind w:left="426" w:hanging="426"/>
        <w:jc w:val="both"/>
        <w:rPr>
          <w:rFonts w:ascii="Arial" w:hAnsi="Arial" w:cs="Arial"/>
          <w:iCs/>
          <w:snapToGrid w:val="0"/>
          <w:color w:val="000000"/>
          <w:szCs w:val="26"/>
          <w:lang w:val="cs-CZ" w:eastAsia="cs-CZ"/>
        </w:rPr>
      </w:pPr>
      <w:r w:rsidRPr="00B366F1">
        <w:rPr>
          <w:rFonts w:ascii="Arial" w:hAnsi="Arial" w:cs="Arial"/>
          <w:b/>
          <w:bCs/>
          <w:iCs/>
          <w:snapToGrid w:val="0"/>
          <w:color w:val="000000"/>
          <w:szCs w:val="26"/>
          <w:lang w:val="cs-CZ" w:eastAsia="cs-CZ"/>
        </w:rPr>
        <w:t>ODSTOUPENÍ OD SMLOUVY</w:t>
      </w:r>
    </w:p>
    <w:p w:rsidR="00AF7E89" w:rsidRPr="00B366F1" w:rsidRDefault="00AF7E89" w:rsidP="00AF7E89">
      <w:pPr>
        <w:numPr>
          <w:ilvl w:val="0"/>
          <w:numId w:val="18"/>
        </w:numPr>
        <w:spacing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Objednatel má právo odstoupit od smlouvy:</w:t>
      </w:r>
    </w:p>
    <w:p w:rsidR="00AF7E89" w:rsidRPr="00B366F1" w:rsidRDefault="00AF7E89" w:rsidP="00AF7E89">
      <w:pPr>
        <w:numPr>
          <w:ilvl w:val="0"/>
          <w:numId w:val="12"/>
        </w:numPr>
        <w:tabs>
          <w:tab w:val="clear" w:pos="360"/>
        </w:tabs>
        <w:spacing w:line="240" w:lineRule="auto"/>
        <w:ind w:left="1134" w:hanging="283"/>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v případě zjištění nedodržování termínů, rozsahu a kvality prací ve smlouvě sjednaných, ležících na straně zhotovitele, které by bránily bezpečnému užívání výtahu;</w:t>
      </w:r>
    </w:p>
    <w:p w:rsidR="00AF7E89" w:rsidRPr="00B366F1" w:rsidRDefault="00AF7E89" w:rsidP="00AF7E89">
      <w:pPr>
        <w:numPr>
          <w:ilvl w:val="0"/>
          <w:numId w:val="12"/>
        </w:numPr>
        <w:tabs>
          <w:tab w:val="clear" w:pos="360"/>
        </w:tabs>
        <w:spacing w:line="240" w:lineRule="auto"/>
        <w:ind w:left="1134" w:hanging="283"/>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v případě změny účelu a způsobu používání výtahu;</w:t>
      </w:r>
    </w:p>
    <w:p w:rsidR="00AF7E89" w:rsidRPr="00B366F1" w:rsidRDefault="00AF7E89" w:rsidP="00AF7E89">
      <w:pPr>
        <w:numPr>
          <w:ilvl w:val="0"/>
          <w:numId w:val="12"/>
        </w:numPr>
        <w:tabs>
          <w:tab w:val="clear" w:pos="360"/>
        </w:tabs>
        <w:spacing w:after="60" w:line="240" w:lineRule="auto"/>
        <w:ind w:left="1135" w:hanging="284"/>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v důsledku změny vlastnických vztahů k výtahu.</w:t>
      </w:r>
    </w:p>
    <w:p w:rsidR="00AF7E89" w:rsidRPr="00B366F1" w:rsidRDefault="00AF7E89" w:rsidP="00AF7E89">
      <w:pPr>
        <w:numPr>
          <w:ilvl w:val="0"/>
          <w:numId w:val="18"/>
        </w:numPr>
        <w:spacing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lastRenderedPageBreak/>
        <w:t>Zhotovitel má právo odstoupit od smlouvy:</w:t>
      </w:r>
    </w:p>
    <w:p w:rsidR="00AF7E89" w:rsidRPr="00B366F1" w:rsidRDefault="00AF7E89" w:rsidP="00AF7E89">
      <w:pPr>
        <w:numPr>
          <w:ilvl w:val="0"/>
          <w:numId w:val="13"/>
        </w:numPr>
        <w:spacing w:line="240" w:lineRule="auto"/>
        <w:ind w:left="1134" w:hanging="283"/>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v případě, že zjistí na výtahu zásahy jiných osob podnikajících ve stejném předmětu činnosti jako zhotovitel;</w:t>
      </w:r>
    </w:p>
    <w:p w:rsidR="00AF7E89" w:rsidRPr="00B366F1" w:rsidRDefault="00AF7E89" w:rsidP="00AF7E89">
      <w:pPr>
        <w:numPr>
          <w:ilvl w:val="0"/>
          <w:numId w:val="13"/>
        </w:numPr>
        <w:spacing w:line="240" w:lineRule="auto"/>
        <w:ind w:left="1134" w:hanging="283"/>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zjistí-li při provádění sjednaného předmětu plnění – servisu výtahu nutnost provedení prací bezpečnostního charakteru, jejichž provedení objednatel odmítne. V tomto případě zhotovitel neodpovídá za další bezpečnost výtahu;</w:t>
      </w:r>
    </w:p>
    <w:p w:rsidR="00AF7E89" w:rsidRPr="00B366F1" w:rsidRDefault="00AF7E89" w:rsidP="00AF7E89">
      <w:pPr>
        <w:numPr>
          <w:ilvl w:val="0"/>
          <w:numId w:val="13"/>
        </w:numPr>
        <w:spacing w:line="240" w:lineRule="auto"/>
        <w:ind w:left="1134" w:hanging="283"/>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zjistí-li, že došlo ke změně druhu a účelu způsobu používání výtahu bez předchozího projednání této skutečnosti se zhotovitelem;</w:t>
      </w:r>
    </w:p>
    <w:p w:rsidR="00AF7E89" w:rsidRPr="00B366F1" w:rsidRDefault="00AF7E89" w:rsidP="00AF7E89">
      <w:pPr>
        <w:numPr>
          <w:ilvl w:val="0"/>
          <w:numId w:val="13"/>
        </w:numPr>
        <w:spacing w:after="60" w:line="240" w:lineRule="auto"/>
        <w:ind w:left="1135" w:hanging="284"/>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při prodlení objednatele s platbou delší než 45 dnů od data splatnosti. Právo zhotovitele podle bodu 2.5 tímto není dotčeno.</w:t>
      </w:r>
    </w:p>
    <w:p w:rsidR="00AF7E89" w:rsidRPr="00B366F1" w:rsidRDefault="00AF7E89" w:rsidP="00AF7E89">
      <w:pPr>
        <w:numPr>
          <w:ilvl w:val="0"/>
          <w:numId w:val="18"/>
        </w:numPr>
        <w:spacing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Obě smluvní strany se zavazují, že důvody odstoupení od smlouvy předem projednají. Odstoupení od smlouvy je účinné prvního dne měsíce následujícího po doručení písemného oznámení o odstoupení.</w:t>
      </w:r>
    </w:p>
    <w:p w:rsidR="00AF7E89" w:rsidRPr="00B366F1" w:rsidRDefault="00AF7E89" w:rsidP="00AF7E89">
      <w:pPr>
        <w:spacing w:line="240" w:lineRule="auto"/>
        <w:jc w:val="both"/>
        <w:rPr>
          <w:rFonts w:ascii="Arial" w:hAnsi="Arial" w:cs="Arial"/>
          <w:iCs/>
          <w:snapToGrid w:val="0"/>
          <w:color w:val="000000"/>
          <w:sz w:val="28"/>
          <w:lang w:val="cs-CZ" w:eastAsia="cs-CZ"/>
        </w:rPr>
      </w:pPr>
    </w:p>
    <w:p w:rsidR="00AF7E89" w:rsidRPr="00B366F1" w:rsidRDefault="00AF7E89" w:rsidP="00AF7E89">
      <w:pPr>
        <w:numPr>
          <w:ilvl w:val="0"/>
          <w:numId w:val="23"/>
        </w:numPr>
        <w:spacing w:after="60" w:line="240" w:lineRule="auto"/>
        <w:ind w:left="426" w:hanging="426"/>
        <w:jc w:val="both"/>
        <w:rPr>
          <w:rFonts w:ascii="Arial" w:hAnsi="Arial" w:cs="Arial"/>
          <w:b/>
          <w:iCs/>
          <w:snapToGrid w:val="0"/>
          <w:color w:val="000000"/>
          <w:szCs w:val="26"/>
          <w:lang w:val="cs-CZ" w:eastAsia="cs-CZ"/>
        </w:rPr>
      </w:pPr>
      <w:r w:rsidRPr="00B366F1">
        <w:rPr>
          <w:rFonts w:ascii="Arial" w:hAnsi="Arial" w:cs="Arial"/>
          <w:b/>
          <w:iCs/>
          <w:snapToGrid w:val="0"/>
          <w:color w:val="000000"/>
          <w:szCs w:val="26"/>
          <w:lang w:val="cs-CZ" w:eastAsia="cs-CZ"/>
        </w:rPr>
        <w:t>ZÁRUČNÍ PODMÍNKY</w:t>
      </w:r>
    </w:p>
    <w:p w:rsidR="00AF7E89" w:rsidRPr="00B366F1" w:rsidRDefault="00AF7E89" w:rsidP="00AF7E89">
      <w:pPr>
        <w:numPr>
          <w:ilvl w:val="2"/>
          <w:numId w:val="14"/>
        </w:numPr>
        <w:tabs>
          <w:tab w:val="clear" w:pos="720"/>
        </w:tabs>
        <w:spacing w:after="60" w:line="240" w:lineRule="auto"/>
        <w:ind w:left="709" w:hanging="567"/>
        <w:jc w:val="both"/>
        <w:rPr>
          <w:rFonts w:ascii="Arial" w:hAnsi="Arial" w:cs="Arial"/>
          <w:iCs/>
          <w:snapToGrid w:val="0"/>
          <w:sz w:val="20"/>
          <w:lang w:val="cs-CZ" w:eastAsia="cs-CZ"/>
        </w:rPr>
      </w:pPr>
      <w:r w:rsidRPr="00B366F1">
        <w:rPr>
          <w:rFonts w:ascii="Arial" w:hAnsi="Arial" w:cs="Arial"/>
          <w:iCs/>
          <w:snapToGrid w:val="0"/>
          <w:sz w:val="20"/>
          <w:lang w:val="cs-CZ" w:eastAsia="cs-CZ"/>
        </w:rPr>
        <w:t>Zhotovitel odpovídá za řádné a včasné plnění závazků, vyplývajících z této smlouvy.</w:t>
      </w:r>
    </w:p>
    <w:p w:rsidR="00AF7E89" w:rsidRPr="00B366F1" w:rsidRDefault="00AF7E89" w:rsidP="00AF7E89">
      <w:pPr>
        <w:numPr>
          <w:ilvl w:val="2"/>
          <w:numId w:val="14"/>
        </w:numPr>
        <w:spacing w:after="60" w:line="240" w:lineRule="auto"/>
        <w:ind w:left="709" w:hanging="567"/>
        <w:jc w:val="both"/>
        <w:rPr>
          <w:rFonts w:ascii="Arial" w:hAnsi="Arial" w:cs="Arial"/>
          <w:iCs/>
          <w:snapToGrid w:val="0"/>
          <w:sz w:val="20"/>
          <w:lang w:val="cs-CZ" w:eastAsia="cs-CZ"/>
        </w:rPr>
      </w:pPr>
      <w:r w:rsidRPr="00B366F1">
        <w:rPr>
          <w:rFonts w:ascii="Arial" w:hAnsi="Arial" w:cs="Arial"/>
          <w:iCs/>
          <w:snapToGrid w:val="0"/>
          <w:sz w:val="20"/>
          <w:lang w:val="cs-CZ" w:eastAsia="cs-CZ"/>
        </w:rPr>
        <w:t>Objednatel má právo na odstranění vad, nebo úhradu prokazatelných sankcí, udělených mu ze strany státního odborného dozoru v důsledku porušení smluvních povinností zhotovitele.</w:t>
      </w:r>
    </w:p>
    <w:p w:rsidR="00AF7E89" w:rsidRPr="00B366F1" w:rsidRDefault="00AF7E89" w:rsidP="00AF7E89">
      <w:pPr>
        <w:numPr>
          <w:ilvl w:val="2"/>
          <w:numId w:val="14"/>
        </w:numPr>
        <w:spacing w:after="80" w:line="240" w:lineRule="auto"/>
        <w:ind w:left="709" w:hanging="567"/>
        <w:jc w:val="both"/>
        <w:rPr>
          <w:rFonts w:ascii="Arial" w:hAnsi="Arial" w:cs="Arial"/>
          <w:iCs/>
          <w:snapToGrid w:val="0"/>
          <w:sz w:val="20"/>
          <w:lang w:val="cs-CZ" w:eastAsia="cs-CZ"/>
        </w:rPr>
      </w:pPr>
      <w:r w:rsidRPr="00B366F1">
        <w:rPr>
          <w:rFonts w:ascii="Arial" w:hAnsi="Arial" w:cs="Arial"/>
          <w:iCs/>
          <w:snapToGrid w:val="0"/>
          <w:sz w:val="20"/>
          <w:lang w:val="cs-CZ" w:eastAsia="cs-CZ"/>
        </w:rPr>
        <w:t>Zhotovitel neodpovídá objednateli za škodu nebo ekonomické ztráty jemu způsobené třetí osobou nebo vyšší mocí. Za vyšší moc se považuje taková vnější okolnost, kterou zhotovitel nemohl odvrátit nebo překonat, ani ji v době vzniku závazku předvídat.</w:t>
      </w:r>
    </w:p>
    <w:p w:rsidR="00AF7E89" w:rsidRPr="00B366F1" w:rsidRDefault="00AF7E89" w:rsidP="00AF7E89">
      <w:pPr>
        <w:numPr>
          <w:ilvl w:val="2"/>
          <w:numId w:val="14"/>
        </w:numPr>
        <w:spacing w:after="60" w:line="240" w:lineRule="auto"/>
        <w:ind w:left="709" w:hanging="567"/>
        <w:jc w:val="both"/>
        <w:rPr>
          <w:rFonts w:ascii="Arial" w:hAnsi="Arial" w:cs="Arial"/>
          <w:iCs/>
          <w:snapToGrid w:val="0"/>
          <w:sz w:val="20"/>
          <w:lang w:val="cs-CZ" w:eastAsia="cs-CZ"/>
        </w:rPr>
      </w:pPr>
      <w:r w:rsidRPr="00B366F1">
        <w:rPr>
          <w:rFonts w:ascii="Arial" w:hAnsi="Arial" w:cs="Arial"/>
          <w:iCs/>
          <w:snapToGrid w:val="0"/>
          <w:sz w:val="20"/>
          <w:lang w:val="cs-CZ" w:eastAsia="cs-CZ"/>
        </w:rPr>
        <w:t>Odpovědnost zhotovitele za způsobenou škodu při plnění předmětu smlouvy je kryta pojištěním.</w:t>
      </w:r>
    </w:p>
    <w:p w:rsidR="00AF7E89" w:rsidRPr="00B366F1" w:rsidRDefault="00AF7E89" w:rsidP="00AF7E89">
      <w:pPr>
        <w:numPr>
          <w:ilvl w:val="2"/>
          <w:numId w:val="14"/>
        </w:numPr>
        <w:spacing w:after="60" w:line="240" w:lineRule="auto"/>
        <w:ind w:left="709" w:hanging="567"/>
        <w:jc w:val="both"/>
        <w:rPr>
          <w:rFonts w:ascii="Arial" w:hAnsi="Arial" w:cs="Arial"/>
          <w:iCs/>
          <w:snapToGrid w:val="0"/>
          <w:sz w:val="20"/>
          <w:lang w:val="cs-CZ" w:eastAsia="cs-CZ"/>
        </w:rPr>
      </w:pPr>
      <w:r w:rsidRPr="00B366F1">
        <w:rPr>
          <w:rFonts w:ascii="Arial" w:hAnsi="Arial" w:cs="Arial"/>
          <w:iCs/>
          <w:snapToGrid w:val="0"/>
          <w:sz w:val="20"/>
          <w:lang w:val="cs-CZ" w:eastAsia="cs-CZ"/>
        </w:rPr>
        <w:t>V případě dodání náhradního dílu bude zhotovitelem poskytnuta záruka na jeho funkci 24 měsíců.</w:t>
      </w:r>
    </w:p>
    <w:p w:rsidR="00AF7E89" w:rsidRPr="00B366F1" w:rsidRDefault="00AF7E89" w:rsidP="00AF7E89">
      <w:pPr>
        <w:numPr>
          <w:ilvl w:val="2"/>
          <w:numId w:val="14"/>
        </w:numPr>
        <w:spacing w:line="240" w:lineRule="auto"/>
        <w:ind w:left="709" w:hanging="567"/>
        <w:jc w:val="both"/>
        <w:rPr>
          <w:rFonts w:ascii="Arial" w:hAnsi="Arial" w:cs="Arial"/>
          <w:iCs/>
          <w:snapToGrid w:val="0"/>
          <w:sz w:val="20"/>
          <w:lang w:val="cs-CZ" w:eastAsia="cs-CZ"/>
        </w:rPr>
      </w:pPr>
      <w:r w:rsidRPr="00B366F1">
        <w:rPr>
          <w:rFonts w:ascii="Arial" w:hAnsi="Arial" w:cs="Arial"/>
          <w:iCs/>
          <w:snapToGrid w:val="0"/>
          <w:sz w:val="20"/>
          <w:lang w:val="cs-CZ" w:eastAsia="cs-CZ"/>
        </w:rPr>
        <w:t>Záruka se nevztahuje na závady nebo škody způsobené běžným opotřebením nebo vandalismem.</w:t>
      </w:r>
    </w:p>
    <w:p w:rsidR="00AF7E89" w:rsidRPr="00B366F1" w:rsidRDefault="00AF7E89" w:rsidP="00AF7E89">
      <w:pPr>
        <w:spacing w:line="240" w:lineRule="auto"/>
        <w:jc w:val="both"/>
        <w:rPr>
          <w:rFonts w:ascii="Arial" w:hAnsi="Arial" w:cs="Arial"/>
          <w:iCs/>
          <w:snapToGrid w:val="0"/>
          <w:color w:val="000000"/>
          <w:sz w:val="28"/>
          <w:lang w:val="cs-CZ" w:eastAsia="cs-CZ"/>
        </w:rPr>
      </w:pPr>
    </w:p>
    <w:p w:rsidR="00AF7E89" w:rsidRPr="00B366F1" w:rsidRDefault="00AF7E89" w:rsidP="00AF7E89">
      <w:pPr>
        <w:numPr>
          <w:ilvl w:val="0"/>
          <w:numId w:val="23"/>
        </w:numPr>
        <w:spacing w:after="60" w:line="240" w:lineRule="auto"/>
        <w:ind w:left="426" w:hanging="426"/>
        <w:jc w:val="both"/>
        <w:rPr>
          <w:rFonts w:ascii="Arial" w:hAnsi="Arial" w:cs="Arial"/>
          <w:b/>
          <w:iCs/>
          <w:snapToGrid w:val="0"/>
          <w:color w:val="000000"/>
          <w:szCs w:val="26"/>
          <w:lang w:val="cs-CZ" w:eastAsia="cs-CZ"/>
        </w:rPr>
      </w:pPr>
      <w:r w:rsidRPr="00B366F1">
        <w:rPr>
          <w:rFonts w:ascii="Arial" w:hAnsi="Arial" w:cs="Arial"/>
          <w:b/>
          <w:iCs/>
          <w:snapToGrid w:val="0"/>
          <w:color w:val="000000"/>
          <w:szCs w:val="26"/>
          <w:lang w:val="cs-CZ" w:eastAsia="cs-CZ"/>
        </w:rPr>
        <w:t>VŠEOBECNÉ PODMÍNKY</w:t>
      </w:r>
    </w:p>
    <w:p w:rsidR="00AF7E89" w:rsidRPr="00B366F1" w:rsidRDefault="00AF7E89" w:rsidP="00AF7E89">
      <w:pPr>
        <w:numPr>
          <w:ilvl w:val="2"/>
          <w:numId w:val="15"/>
        </w:numPr>
        <w:tabs>
          <w:tab w:val="clear" w:pos="1430"/>
        </w:tabs>
        <w:spacing w:after="60"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Objednavatel se zavazuje zajistit přístup k výtahu pracovníkům zhotovitele k provedení výkonů předmětu této smlouvy - servisu výtahu.</w:t>
      </w:r>
    </w:p>
    <w:p w:rsidR="00AF7E89" w:rsidRPr="00B366F1" w:rsidRDefault="00AF7E89" w:rsidP="00AF7E89">
      <w:pPr>
        <w:numPr>
          <w:ilvl w:val="2"/>
          <w:numId w:val="15"/>
        </w:numPr>
        <w:tabs>
          <w:tab w:val="clear" w:pos="1430"/>
        </w:tabs>
        <w:spacing w:after="60"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Změny nebo doplňky k této smlouvě mohou být pouze písemné, formou číslovaných dodatků a se souhlasem obou smluvních stran.</w:t>
      </w:r>
    </w:p>
    <w:p w:rsidR="00AF7E89" w:rsidRPr="00B366F1" w:rsidRDefault="00AF7E89" w:rsidP="00AF7E89">
      <w:pPr>
        <w:numPr>
          <w:ilvl w:val="2"/>
          <w:numId w:val="15"/>
        </w:numPr>
        <w:tabs>
          <w:tab w:val="clear" w:pos="1430"/>
        </w:tabs>
        <w:spacing w:after="60"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Tato smlouva je vyhotovena ve dvou vyhotoveních, z nichž jedno obdrží objednatel a druhé zhotovitel.</w:t>
      </w:r>
    </w:p>
    <w:p w:rsidR="00AF7E89" w:rsidRPr="00B366F1" w:rsidRDefault="00AF7E89" w:rsidP="00AF7E89">
      <w:pPr>
        <w:numPr>
          <w:ilvl w:val="2"/>
          <w:numId w:val="15"/>
        </w:numPr>
        <w:tabs>
          <w:tab w:val="clear" w:pos="1430"/>
        </w:tabs>
        <w:spacing w:after="60"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Obě smluvní strany se zavazují navzájem informovat o jakýchkoli změnách majících vztah k této smlouvě.</w:t>
      </w:r>
    </w:p>
    <w:p w:rsidR="00AF7E89" w:rsidRPr="00B366F1" w:rsidRDefault="00AF7E89" w:rsidP="00AF7E89">
      <w:pPr>
        <w:numPr>
          <w:ilvl w:val="2"/>
          <w:numId w:val="15"/>
        </w:numPr>
        <w:tabs>
          <w:tab w:val="clear" w:pos="1430"/>
        </w:tabs>
        <w:spacing w:after="60" w:line="240" w:lineRule="auto"/>
        <w:ind w:left="709" w:hanging="567"/>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Servis výtahu je zajišťován prostřednictvím vlastního autorizovaného servisu v Praze</w:t>
      </w:r>
    </w:p>
    <w:p w:rsidR="00AF7E89" w:rsidRPr="00B366F1" w:rsidRDefault="00AF7E89" w:rsidP="00AF7E89">
      <w:pPr>
        <w:spacing w:line="240" w:lineRule="auto"/>
        <w:jc w:val="both"/>
        <w:rPr>
          <w:rFonts w:ascii="Arial" w:hAnsi="Arial" w:cs="Arial"/>
          <w:iCs/>
          <w:snapToGrid w:val="0"/>
          <w:color w:val="000000"/>
          <w:sz w:val="20"/>
          <w:lang w:val="cs-CZ" w:eastAsia="cs-CZ"/>
        </w:rPr>
      </w:pPr>
    </w:p>
    <w:p w:rsidR="00AF7E89" w:rsidRPr="00B366F1" w:rsidRDefault="00AF7E89" w:rsidP="00AF7E89">
      <w:pPr>
        <w:spacing w:line="240" w:lineRule="auto"/>
        <w:ind w:left="567" w:hanging="567"/>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IV.</w:t>
      </w:r>
    </w:p>
    <w:p w:rsidR="00AF7E89" w:rsidRPr="00B366F1" w:rsidRDefault="00AF7E89" w:rsidP="00AF7E89">
      <w:pPr>
        <w:spacing w:after="120" w:line="240" w:lineRule="auto"/>
        <w:ind w:left="567" w:hanging="567"/>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Další ujednání</w:t>
      </w:r>
    </w:p>
    <w:p w:rsidR="00AF7E89" w:rsidRPr="00B366F1" w:rsidRDefault="00AF7E89" w:rsidP="00AF7E89">
      <w:pPr>
        <w:numPr>
          <w:ilvl w:val="0"/>
          <w:numId w:val="9"/>
        </w:numPr>
        <w:spacing w:line="240" w:lineRule="auto"/>
        <w:ind w:left="426" w:hanging="426"/>
        <w:jc w:val="both"/>
        <w:rPr>
          <w:rFonts w:ascii="Arial" w:hAnsi="Arial" w:cs="Arial"/>
          <w:b/>
          <w:iCs/>
          <w:snapToGrid w:val="0"/>
          <w:color w:val="000000"/>
          <w:lang w:val="cs-CZ" w:eastAsia="cs-CZ"/>
        </w:rPr>
      </w:pPr>
      <w:r w:rsidRPr="00B366F1">
        <w:rPr>
          <w:rFonts w:ascii="Arial" w:hAnsi="Arial" w:cs="Arial"/>
          <w:b/>
          <w:iCs/>
          <w:snapToGrid w:val="0"/>
          <w:color w:val="000000"/>
          <w:lang w:val="cs-CZ" w:eastAsia="cs-CZ"/>
        </w:rPr>
        <w:t>Časový interval plánovaných servisních činností:</w:t>
      </w:r>
    </w:p>
    <w:p w:rsidR="00AF7E89" w:rsidRPr="00B366F1" w:rsidRDefault="00AF7E89" w:rsidP="00AF7E89">
      <w:pPr>
        <w:spacing w:after="80" w:line="240" w:lineRule="auto"/>
        <w:ind w:left="426"/>
        <w:jc w:val="both"/>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Pondělí až Pátek:</w:t>
      </w:r>
      <w:r w:rsidRPr="00B366F1">
        <w:rPr>
          <w:rFonts w:ascii="Arial" w:hAnsi="Arial" w:cs="Arial"/>
          <w:iCs/>
          <w:snapToGrid w:val="0"/>
          <w:color w:val="000000"/>
          <w:sz w:val="20"/>
          <w:lang w:val="cs-CZ" w:eastAsia="cs-CZ"/>
        </w:rPr>
        <w:tab/>
        <w:t xml:space="preserve">     </w:t>
      </w:r>
      <w:r w:rsidRPr="00B366F1">
        <w:rPr>
          <w:rFonts w:ascii="Arial" w:hAnsi="Arial" w:cs="Arial"/>
          <w:bCs/>
          <w:iCs/>
          <w:snapToGrid w:val="0"/>
          <w:color w:val="000000"/>
          <w:sz w:val="20"/>
          <w:lang w:val="cs-CZ" w:eastAsia="cs-CZ"/>
        </w:rPr>
        <w:t>7</w:t>
      </w:r>
      <w:r w:rsidRPr="00B366F1">
        <w:rPr>
          <w:rFonts w:ascii="Arial" w:hAnsi="Arial" w:cs="Arial"/>
          <w:bCs/>
          <w:iCs/>
          <w:snapToGrid w:val="0"/>
          <w:color w:val="000000"/>
          <w:sz w:val="20"/>
          <w:vertAlign w:val="superscript"/>
          <w:lang w:val="cs-CZ" w:eastAsia="cs-CZ"/>
        </w:rPr>
        <w:t>00</w:t>
      </w:r>
      <w:r w:rsidRPr="00B366F1">
        <w:rPr>
          <w:rFonts w:ascii="Arial" w:hAnsi="Arial" w:cs="Arial"/>
          <w:bCs/>
          <w:iCs/>
          <w:snapToGrid w:val="0"/>
          <w:color w:val="000000"/>
          <w:sz w:val="20"/>
          <w:lang w:val="cs-CZ" w:eastAsia="cs-CZ"/>
        </w:rPr>
        <w:t xml:space="preserve"> – 15</w:t>
      </w:r>
      <w:r w:rsidRPr="00B366F1">
        <w:rPr>
          <w:rFonts w:ascii="Arial" w:hAnsi="Arial" w:cs="Arial"/>
          <w:bCs/>
          <w:iCs/>
          <w:snapToGrid w:val="0"/>
          <w:color w:val="000000"/>
          <w:sz w:val="20"/>
          <w:vertAlign w:val="superscript"/>
          <w:lang w:val="cs-CZ" w:eastAsia="cs-CZ"/>
        </w:rPr>
        <w:t>00</w:t>
      </w:r>
      <w:r w:rsidRPr="00B366F1">
        <w:rPr>
          <w:rFonts w:ascii="Arial" w:hAnsi="Arial" w:cs="Arial"/>
          <w:bCs/>
          <w:iCs/>
          <w:snapToGrid w:val="0"/>
          <w:color w:val="000000"/>
          <w:sz w:val="20"/>
          <w:lang w:val="cs-CZ" w:eastAsia="cs-CZ"/>
        </w:rPr>
        <w:t xml:space="preserve"> hodin</w:t>
      </w:r>
      <w:r w:rsidRPr="00B366F1">
        <w:rPr>
          <w:rFonts w:ascii="Arial" w:hAnsi="Arial" w:cs="Arial"/>
          <w:iCs/>
          <w:snapToGrid w:val="0"/>
          <w:color w:val="000000"/>
          <w:sz w:val="20"/>
          <w:lang w:val="cs-CZ" w:eastAsia="cs-CZ"/>
        </w:rPr>
        <w:tab/>
      </w:r>
    </w:p>
    <w:p w:rsidR="00AF7E89" w:rsidRPr="00B366F1" w:rsidRDefault="00AF7E89" w:rsidP="00AF7E89">
      <w:pPr>
        <w:spacing w:after="80" w:line="240" w:lineRule="auto"/>
        <w:ind w:left="426"/>
        <w:jc w:val="both"/>
        <w:rPr>
          <w:rFonts w:ascii="Arial" w:hAnsi="Arial" w:cs="Arial"/>
          <w:iCs/>
          <w:snapToGrid w:val="0"/>
          <w:color w:val="000000"/>
          <w:sz w:val="20"/>
          <w:lang w:val="cs-CZ" w:eastAsia="cs-CZ"/>
        </w:rPr>
      </w:pPr>
    </w:p>
    <w:p w:rsidR="00AF7E89" w:rsidRPr="00B366F1" w:rsidRDefault="00AF7E89" w:rsidP="00AF7E89">
      <w:pPr>
        <w:spacing w:after="80" w:line="240" w:lineRule="auto"/>
        <w:jc w:val="both"/>
        <w:rPr>
          <w:rFonts w:ascii="Arial" w:hAnsi="Arial" w:cs="Arial"/>
          <w:iCs/>
          <w:snapToGrid w:val="0"/>
          <w:color w:val="000000"/>
          <w:sz w:val="14"/>
          <w:lang w:val="cs-CZ" w:eastAsia="cs-CZ"/>
        </w:rPr>
      </w:pPr>
    </w:p>
    <w:p w:rsidR="00AF7E89" w:rsidRPr="00B366F1" w:rsidRDefault="00AF7E89" w:rsidP="00AF7E89">
      <w:pPr>
        <w:numPr>
          <w:ilvl w:val="0"/>
          <w:numId w:val="9"/>
        </w:numPr>
        <w:spacing w:line="240" w:lineRule="auto"/>
        <w:ind w:left="426" w:hanging="426"/>
        <w:jc w:val="both"/>
        <w:rPr>
          <w:rFonts w:ascii="Arial" w:hAnsi="Arial" w:cs="Arial"/>
          <w:iCs/>
          <w:snapToGrid w:val="0"/>
          <w:color w:val="000000"/>
          <w:sz w:val="20"/>
          <w:lang w:val="cs-CZ" w:eastAsia="cs-CZ"/>
        </w:rPr>
      </w:pPr>
      <w:r w:rsidRPr="00B366F1">
        <w:rPr>
          <w:rFonts w:ascii="Arial" w:hAnsi="Arial" w:cs="Arial"/>
          <w:b/>
          <w:iCs/>
          <w:snapToGrid w:val="0"/>
          <w:color w:val="000000"/>
          <w:lang w:val="cs-CZ" w:eastAsia="cs-CZ"/>
        </w:rPr>
        <w:t>Pohotovost</w:t>
      </w:r>
      <w:r w:rsidRPr="00B366F1">
        <w:rPr>
          <w:rFonts w:ascii="Arial" w:hAnsi="Arial" w:cs="Arial"/>
          <w:iCs/>
          <w:snapToGrid w:val="0"/>
          <w:color w:val="000000"/>
          <w:lang w:val="cs-CZ" w:eastAsia="cs-CZ"/>
        </w:rPr>
        <w:tab/>
      </w:r>
      <w:r w:rsidRPr="00B366F1">
        <w:rPr>
          <w:rFonts w:ascii="Arial" w:hAnsi="Arial" w:cs="Arial"/>
          <w:iCs/>
          <w:snapToGrid w:val="0"/>
          <w:color w:val="000000"/>
          <w:sz w:val="20"/>
          <w:lang w:val="cs-CZ" w:eastAsia="cs-CZ"/>
        </w:rPr>
        <w:t xml:space="preserve">     Pracovní dny</w:t>
      </w:r>
      <w:r w:rsidRPr="00B366F1">
        <w:rPr>
          <w:rFonts w:ascii="Arial" w:hAnsi="Arial" w:cs="Arial"/>
          <w:iCs/>
          <w:snapToGrid w:val="0"/>
          <w:color w:val="000000"/>
          <w:sz w:val="20"/>
          <w:lang w:val="cs-CZ" w:eastAsia="cs-CZ"/>
        </w:rPr>
        <w:tab/>
        <w:t xml:space="preserve">                     Sobota</w:t>
      </w:r>
      <w:r w:rsidRPr="00B366F1">
        <w:rPr>
          <w:rFonts w:ascii="Arial" w:hAnsi="Arial" w:cs="Arial"/>
          <w:iCs/>
          <w:snapToGrid w:val="0"/>
          <w:color w:val="000000"/>
          <w:sz w:val="20"/>
          <w:lang w:val="cs-CZ" w:eastAsia="cs-CZ"/>
        </w:rPr>
        <w:tab/>
      </w:r>
      <w:r w:rsidRPr="00B366F1">
        <w:rPr>
          <w:rFonts w:ascii="Arial" w:hAnsi="Arial" w:cs="Arial"/>
          <w:iCs/>
          <w:snapToGrid w:val="0"/>
          <w:color w:val="000000"/>
          <w:sz w:val="20"/>
          <w:lang w:val="cs-CZ" w:eastAsia="cs-CZ"/>
        </w:rPr>
        <w:tab/>
        <w:t xml:space="preserve">  Neděle a Svátek</w:t>
      </w:r>
    </w:p>
    <w:p w:rsidR="00AF7E89" w:rsidRPr="00B366F1" w:rsidRDefault="00AF7E89" w:rsidP="00AF7E89">
      <w:pPr>
        <w:spacing w:after="80" w:line="240" w:lineRule="auto"/>
        <w:ind w:left="426"/>
        <w:jc w:val="both"/>
        <w:rPr>
          <w:rFonts w:ascii="Arial" w:hAnsi="Arial" w:cs="Arial"/>
          <w:snapToGrid w:val="0"/>
          <w:color w:val="000000"/>
          <w:sz w:val="20"/>
          <w:lang w:val="cs-CZ" w:eastAsia="cs-CZ"/>
        </w:rPr>
      </w:pPr>
      <w:r w:rsidRPr="00B366F1">
        <w:rPr>
          <w:rFonts w:ascii="Arial" w:hAnsi="Arial" w:cs="Arial"/>
          <w:snapToGrid w:val="0"/>
          <w:color w:val="000000"/>
          <w:sz w:val="20"/>
          <w:lang w:val="cs-CZ" w:eastAsia="cs-CZ"/>
        </w:rPr>
        <w:t>Od - do:</w:t>
      </w:r>
      <w:r w:rsidRPr="00B366F1">
        <w:rPr>
          <w:rFonts w:ascii="Arial" w:hAnsi="Arial" w:cs="Arial"/>
          <w:snapToGrid w:val="0"/>
          <w:color w:val="000000"/>
          <w:sz w:val="20"/>
          <w:lang w:val="cs-CZ" w:eastAsia="cs-CZ"/>
        </w:rPr>
        <w:tab/>
      </w:r>
      <w:r w:rsidRPr="00B366F1">
        <w:rPr>
          <w:rFonts w:ascii="Arial" w:hAnsi="Arial" w:cs="Arial"/>
          <w:snapToGrid w:val="0"/>
          <w:color w:val="000000"/>
          <w:sz w:val="20"/>
          <w:lang w:val="cs-CZ" w:eastAsia="cs-CZ"/>
        </w:rPr>
        <w:tab/>
        <w:t xml:space="preserve">     Nepřetržitě</w:t>
      </w:r>
      <w:r w:rsidRPr="00B366F1">
        <w:rPr>
          <w:rFonts w:ascii="Arial" w:hAnsi="Arial" w:cs="Arial"/>
          <w:snapToGrid w:val="0"/>
          <w:color w:val="000000"/>
          <w:sz w:val="20"/>
          <w:lang w:val="cs-CZ" w:eastAsia="cs-CZ"/>
        </w:rPr>
        <w:tab/>
        <w:t xml:space="preserve">                     </w:t>
      </w:r>
      <w:r w:rsidR="00B366F1">
        <w:rPr>
          <w:rFonts w:ascii="Arial" w:hAnsi="Arial" w:cs="Arial"/>
          <w:snapToGrid w:val="0"/>
          <w:color w:val="000000"/>
          <w:sz w:val="20"/>
          <w:lang w:val="cs-CZ" w:eastAsia="cs-CZ"/>
        </w:rPr>
        <w:t xml:space="preserve">          </w:t>
      </w:r>
      <w:r w:rsidRPr="00B366F1">
        <w:rPr>
          <w:rFonts w:ascii="Arial" w:hAnsi="Arial" w:cs="Arial"/>
          <w:snapToGrid w:val="0"/>
          <w:color w:val="000000"/>
          <w:sz w:val="20"/>
          <w:lang w:val="cs-CZ" w:eastAsia="cs-CZ"/>
        </w:rPr>
        <w:t>Nepřetržitě</w:t>
      </w:r>
      <w:r w:rsidRPr="00B366F1">
        <w:rPr>
          <w:rFonts w:ascii="Arial" w:hAnsi="Arial" w:cs="Arial"/>
          <w:snapToGrid w:val="0"/>
          <w:color w:val="000000"/>
          <w:sz w:val="20"/>
          <w:lang w:val="cs-CZ" w:eastAsia="cs-CZ"/>
        </w:rPr>
        <w:tab/>
      </w:r>
      <w:r w:rsidRPr="00B366F1">
        <w:rPr>
          <w:rFonts w:ascii="Arial" w:hAnsi="Arial" w:cs="Arial"/>
          <w:snapToGrid w:val="0"/>
          <w:color w:val="000000"/>
          <w:sz w:val="20"/>
          <w:lang w:val="cs-CZ" w:eastAsia="cs-CZ"/>
        </w:rPr>
        <w:tab/>
        <w:t xml:space="preserve">  Nepřetržitě</w:t>
      </w:r>
      <w:r w:rsidRPr="00B366F1">
        <w:rPr>
          <w:rFonts w:ascii="Arial" w:hAnsi="Arial" w:cs="Arial"/>
          <w:snapToGrid w:val="0"/>
          <w:color w:val="000000"/>
          <w:sz w:val="20"/>
          <w:lang w:val="cs-CZ" w:eastAsia="cs-CZ"/>
        </w:rPr>
        <w:tab/>
      </w:r>
    </w:p>
    <w:p w:rsidR="009B1F3E" w:rsidRDefault="009B1F3E" w:rsidP="00AF7E89">
      <w:pPr>
        <w:spacing w:after="80" w:line="240" w:lineRule="auto"/>
        <w:ind w:left="426"/>
        <w:jc w:val="both"/>
        <w:rPr>
          <w:rFonts w:ascii="Arial" w:hAnsi="Arial" w:cs="Arial"/>
          <w:snapToGrid w:val="0"/>
          <w:color w:val="000000"/>
          <w:sz w:val="20"/>
          <w:lang w:val="cs-CZ" w:eastAsia="cs-CZ"/>
        </w:rPr>
      </w:pPr>
    </w:p>
    <w:p w:rsidR="00B366F1" w:rsidRDefault="00B366F1" w:rsidP="00AF7E89">
      <w:pPr>
        <w:spacing w:after="80" w:line="240" w:lineRule="auto"/>
        <w:ind w:left="426"/>
        <w:jc w:val="both"/>
        <w:rPr>
          <w:rFonts w:ascii="Arial" w:hAnsi="Arial" w:cs="Arial"/>
          <w:snapToGrid w:val="0"/>
          <w:color w:val="000000"/>
          <w:sz w:val="20"/>
          <w:lang w:val="cs-CZ" w:eastAsia="cs-CZ"/>
        </w:rPr>
      </w:pPr>
    </w:p>
    <w:p w:rsidR="00B366F1" w:rsidRDefault="00B366F1" w:rsidP="00AF7E89">
      <w:pPr>
        <w:spacing w:after="80" w:line="240" w:lineRule="auto"/>
        <w:ind w:left="426"/>
        <w:jc w:val="both"/>
        <w:rPr>
          <w:rFonts w:ascii="Arial" w:hAnsi="Arial" w:cs="Arial"/>
          <w:snapToGrid w:val="0"/>
          <w:color w:val="000000"/>
          <w:sz w:val="20"/>
          <w:lang w:val="cs-CZ" w:eastAsia="cs-CZ"/>
        </w:rPr>
      </w:pPr>
    </w:p>
    <w:p w:rsidR="00B366F1" w:rsidRDefault="00B366F1" w:rsidP="00AF7E89">
      <w:pPr>
        <w:spacing w:after="80" w:line="240" w:lineRule="auto"/>
        <w:ind w:left="426"/>
        <w:jc w:val="both"/>
        <w:rPr>
          <w:rFonts w:ascii="Arial" w:hAnsi="Arial" w:cs="Arial"/>
          <w:snapToGrid w:val="0"/>
          <w:color w:val="000000"/>
          <w:sz w:val="20"/>
          <w:lang w:val="cs-CZ" w:eastAsia="cs-CZ"/>
        </w:rPr>
      </w:pPr>
    </w:p>
    <w:p w:rsidR="00B366F1" w:rsidRPr="00B366F1" w:rsidRDefault="00B366F1" w:rsidP="00AF7E89">
      <w:pPr>
        <w:spacing w:after="80" w:line="240" w:lineRule="auto"/>
        <w:ind w:left="426"/>
        <w:jc w:val="both"/>
        <w:rPr>
          <w:rFonts w:ascii="Arial" w:hAnsi="Arial" w:cs="Arial"/>
          <w:snapToGrid w:val="0"/>
          <w:color w:val="000000"/>
          <w:sz w:val="20"/>
          <w:lang w:val="cs-CZ" w:eastAsia="cs-CZ"/>
        </w:rPr>
      </w:pPr>
    </w:p>
    <w:p w:rsidR="00AF7E89" w:rsidRPr="00B366F1" w:rsidRDefault="00AF7E89" w:rsidP="00AF7E89">
      <w:pPr>
        <w:numPr>
          <w:ilvl w:val="0"/>
          <w:numId w:val="9"/>
        </w:numPr>
        <w:spacing w:line="240" w:lineRule="auto"/>
        <w:ind w:left="426" w:hanging="426"/>
        <w:jc w:val="both"/>
        <w:rPr>
          <w:rFonts w:ascii="Arial" w:hAnsi="Arial" w:cs="Arial"/>
          <w:b/>
          <w:iCs/>
          <w:snapToGrid w:val="0"/>
          <w:color w:val="000000"/>
          <w:lang w:val="cs-CZ" w:eastAsia="cs-CZ"/>
        </w:rPr>
      </w:pPr>
      <w:r w:rsidRPr="00B366F1">
        <w:rPr>
          <w:rFonts w:ascii="Arial" w:hAnsi="Arial" w:cs="Arial"/>
          <w:b/>
          <w:iCs/>
          <w:snapToGrid w:val="0"/>
          <w:color w:val="000000"/>
          <w:lang w:val="cs-CZ" w:eastAsia="cs-CZ"/>
        </w:rPr>
        <w:lastRenderedPageBreak/>
        <w:t>Nástup na opravu</w:t>
      </w:r>
    </w:p>
    <w:p w:rsidR="00AF7E89" w:rsidRPr="00B366F1" w:rsidRDefault="00AF7E89" w:rsidP="00AF7E89">
      <w:pPr>
        <w:spacing w:after="80" w:line="240" w:lineRule="auto"/>
        <w:ind w:left="426"/>
        <w:jc w:val="both"/>
        <w:rPr>
          <w:rFonts w:ascii="Arial" w:hAnsi="Arial" w:cs="Arial"/>
          <w:iCs/>
          <w:snapToGrid w:val="0"/>
          <w:sz w:val="20"/>
          <w:lang w:val="cs-CZ" w:eastAsia="cs-CZ"/>
        </w:rPr>
      </w:pPr>
      <w:r w:rsidRPr="00B366F1">
        <w:rPr>
          <w:rFonts w:ascii="Arial" w:hAnsi="Arial" w:cs="Arial"/>
          <w:iCs/>
          <w:snapToGrid w:val="0"/>
          <w:color w:val="000000"/>
          <w:sz w:val="20"/>
          <w:lang w:val="cs-CZ" w:eastAsia="cs-CZ"/>
        </w:rPr>
        <w:t xml:space="preserve">Zhotovitel zavazuje nastoupit na opravu nejpozději do 4 hodin od nahlášení provozní poruchy </w:t>
      </w:r>
      <w:r w:rsidRPr="00B366F1">
        <w:rPr>
          <w:rFonts w:ascii="Arial" w:hAnsi="Arial" w:cs="Arial"/>
          <w:iCs/>
          <w:snapToGrid w:val="0"/>
          <w:sz w:val="20"/>
          <w:lang w:val="cs-CZ" w:eastAsia="cs-CZ"/>
        </w:rPr>
        <w:t>objednatelem v pracovní době</w:t>
      </w:r>
      <w:r w:rsidRPr="00B366F1">
        <w:rPr>
          <w:rFonts w:ascii="Arial" w:hAnsi="Arial" w:cs="Arial"/>
          <w:sz w:val="20"/>
          <w:lang w:val="cs-CZ" w:eastAsia="cs-CZ"/>
        </w:rPr>
        <w:t xml:space="preserve"> </w:t>
      </w:r>
      <w:r w:rsidRPr="00B366F1">
        <w:rPr>
          <w:rFonts w:ascii="Arial" w:hAnsi="Arial" w:cs="Arial"/>
          <w:iCs/>
          <w:snapToGrid w:val="0"/>
          <w:sz w:val="20"/>
          <w:lang w:val="cs-CZ" w:eastAsia="cs-CZ"/>
        </w:rPr>
        <w:t>za předpokladu, že mu bude objednatelem umožněn přístup k servisovanému zařízení. V mimo pracovní dobu pak následného pracovního dne, případně na základě požadavku objednatele do 4 hodin, a to v souladu s článkem II., bodu 2.8.</w:t>
      </w:r>
    </w:p>
    <w:p w:rsidR="00AF7E89" w:rsidRPr="00B366F1" w:rsidRDefault="00AF7E89" w:rsidP="00AF7E89">
      <w:pPr>
        <w:numPr>
          <w:ilvl w:val="0"/>
          <w:numId w:val="9"/>
        </w:numPr>
        <w:spacing w:line="240" w:lineRule="auto"/>
        <w:ind w:left="426" w:hanging="426"/>
        <w:rPr>
          <w:rFonts w:ascii="Arial" w:hAnsi="Arial" w:cs="Arial"/>
          <w:lang w:val="cs-CZ" w:eastAsia="cs-CZ"/>
        </w:rPr>
      </w:pPr>
      <w:r w:rsidRPr="00B366F1">
        <w:rPr>
          <w:rFonts w:ascii="Arial" w:hAnsi="Arial" w:cs="Arial"/>
          <w:b/>
          <w:iCs/>
          <w:snapToGrid w:val="0"/>
          <w:color w:val="000000"/>
          <w:lang w:val="cs-CZ" w:eastAsia="cs-CZ"/>
        </w:rPr>
        <w:t>Vyproštění osob</w:t>
      </w:r>
      <w:r w:rsidRPr="00B366F1">
        <w:rPr>
          <w:rFonts w:ascii="Arial" w:hAnsi="Arial" w:cs="Arial"/>
          <w:iCs/>
          <w:snapToGrid w:val="0"/>
          <w:color w:val="000000"/>
          <w:lang w:val="cs-CZ" w:eastAsia="cs-CZ"/>
        </w:rPr>
        <w:t xml:space="preserve"> </w:t>
      </w:r>
      <w:r w:rsidRPr="00B366F1">
        <w:rPr>
          <w:rFonts w:ascii="Arial" w:hAnsi="Arial" w:cs="Arial"/>
          <w:lang w:val="cs-CZ" w:eastAsia="cs-CZ"/>
        </w:rPr>
        <w:t xml:space="preserve">- </w:t>
      </w:r>
      <w:r w:rsidRPr="00B366F1">
        <w:rPr>
          <w:rFonts w:ascii="Arial" w:hAnsi="Arial" w:cs="Arial"/>
          <w:iCs/>
          <w:snapToGrid w:val="0"/>
          <w:color w:val="000000"/>
          <w:sz w:val="20"/>
          <w:lang w:val="cs-CZ" w:eastAsia="cs-CZ"/>
        </w:rPr>
        <w:t>bude provedeno do 1 hodiny od nahlášení.</w:t>
      </w:r>
      <w:r w:rsidRPr="00B366F1">
        <w:rPr>
          <w:rFonts w:ascii="Arial" w:hAnsi="Arial" w:cs="Arial"/>
          <w:sz w:val="20"/>
          <w:lang w:val="cs-CZ" w:eastAsia="cs-CZ"/>
        </w:rPr>
        <w:t xml:space="preserve"> </w:t>
      </w:r>
    </w:p>
    <w:p w:rsidR="00AF7E89" w:rsidRPr="00B366F1" w:rsidRDefault="00AF7E89" w:rsidP="00AF7E89">
      <w:pPr>
        <w:spacing w:line="240" w:lineRule="auto"/>
        <w:jc w:val="both"/>
        <w:rPr>
          <w:rFonts w:ascii="Arial" w:hAnsi="Arial" w:cs="Arial"/>
          <w:b/>
          <w:iCs/>
          <w:snapToGrid w:val="0"/>
          <w:color w:val="000000"/>
          <w:lang w:val="cs-CZ" w:eastAsia="cs-CZ"/>
        </w:rPr>
      </w:pPr>
    </w:p>
    <w:p w:rsidR="00AF7E89" w:rsidRPr="00B366F1" w:rsidRDefault="00AF7E89" w:rsidP="00AF7E89">
      <w:pPr>
        <w:spacing w:line="240" w:lineRule="auto"/>
        <w:jc w:val="both"/>
        <w:rPr>
          <w:rFonts w:ascii="Arial" w:hAnsi="Arial" w:cs="Arial"/>
          <w:b/>
          <w:iCs/>
          <w:snapToGrid w:val="0"/>
          <w:color w:val="000000"/>
          <w:lang w:val="cs-CZ" w:eastAsia="cs-CZ"/>
        </w:rPr>
      </w:pPr>
    </w:p>
    <w:p w:rsidR="00AF7E89" w:rsidRPr="00B366F1" w:rsidRDefault="00AF7E89" w:rsidP="00AF7E89">
      <w:pPr>
        <w:spacing w:line="240" w:lineRule="auto"/>
        <w:jc w:val="both"/>
        <w:rPr>
          <w:rFonts w:ascii="Arial" w:hAnsi="Arial" w:cs="Arial"/>
          <w:b/>
          <w:iCs/>
          <w:snapToGrid w:val="0"/>
          <w:color w:val="000000"/>
          <w:sz w:val="14"/>
          <w:lang w:val="cs-CZ" w:eastAsia="cs-CZ"/>
        </w:rPr>
      </w:pPr>
    </w:p>
    <w:p w:rsidR="00AF7E89" w:rsidRPr="00B366F1" w:rsidRDefault="00AF7E89" w:rsidP="00AF7E89">
      <w:pPr>
        <w:spacing w:line="240" w:lineRule="auto"/>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V.</w:t>
      </w:r>
    </w:p>
    <w:p w:rsidR="00AF7E89" w:rsidRPr="00B366F1" w:rsidRDefault="00AF7E89" w:rsidP="00AF7E89">
      <w:pPr>
        <w:spacing w:line="240" w:lineRule="auto"/>
        <w:jc w:val="center"/>
        <w:rPr>
          <w:rFonts w:ascii="Arial" w:hAnsi="Arial" w:cs="Arial"/>
          <w:b/>
          <w:iCs/>
          <w:snapToGrid w:val="0"/>
          <w:color w:val="000000"/>
          <w:sz w:val="28"/>
          <w:szCs w:val="28"/>
          <w:lang w:val="cs-CZ" w:eastAsia="cs-CZ"/>
        </w:rPr>
      </w:pPr>
      <w:r w:rsidRPr="00B366F1">
        <w:rPr>
          <w:rFonts w:ascii="Arial" w:hAnsi="Arial" w:cs="Arial"/>
          <w:b/>
          <w:iCs/>
          <w:snapToGrid w:val="0"/>
          <w:color w:val="000000"/>
          <w:sz w:val="28"/>
          <w:szCs w:val="28"/>
          <w:lang w:val="cs-CZ" w:eastAsia="cs-CZ"/>
        </w:rPr>
        <w:t>Seznam výtahů a cena za servis</w:t>
      </w:r>
    </w:p>
    <w:p w:rsidR="00AF7E89" w:rsidRPr="00B366F1" w:rsidRDefault="00AF7E89" w:rsidP="00AF7E89">
      <w:pPr>
        <w:spacing w:line="240" w:lineRule="auto"/>
        <w:jc w:val="both"/>
        <w:rPr>
          <w:rFonts w:ascii="Arial" w:hAnsi="Arial" w:cs="Arial"/>
          <w:b/>
          <w:iCs/>
          <w:snapToGrid w:val="0"/>
          <w:color w:val="000000"/>
          <w:sz w:val="14"/>
          <w:lang w:val="cs-CZ" w:eastAsia="cs-CZ"/>
        </w:rPr>
      </w:pPr>
    </w:p>
    <w:tbl>
      <w:tblPr>
        <w:tblW w:w="469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6"/>
        <w:gridCol w:w="1607"/>
        <w:gridCol w:w="1877"/>
        <w:gridCol w:w="992"/>
        <w:gridCol w:w="2834"/>
        <w:gridCol w:w="1387"/>
      </w:tblGrid>
      <w:tr w:rsidR="00AF7E89" w:rsidRPr="00B366F1" w:rsidTr="00B366F1">
        <w:trPr>
          <w:cantSplit/>
          <w:trHeight w:val="691"/>
        </w:trPr>
        <w:tc>
          <w:tcPr>
            <w:tcW w:w="265" w:type="pct"/>
            <w:tcBorders>
              <w:top w:val="single" w:sz="12" w:space="0" w:color="auto"/>
              <w:left w:val="single" w:sz="12" w:space="0" w:color="auto"/>
              <w:bottom w:val="single" w:sz="12" w:space="0" w:color="auto"/>
            </w:tcBorders>
            <w:vAlign w:val="center"/>
          </w:tcPr>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Poř.</w:t>
            </w:r>
          </w:p>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číslo</w:t>
            </w:r>
          </w:p>
        </w:tc>
        <w:tc>
          <w:tcPr>
            <w:tcW w:w="875" w:type="pct"/>
            <w:tcBorders>
              <w:top w:val="single" w:sz="12" w:space="0" w:color="auto"/>
              <w:bottom w:val="single" w:sz="12" w:space="0" w:color="auto"/>
            </w:tcBorders>
            <w:vAlign w:val="center"/>
          </w:tcPr>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Výrobní číslo</w:t>
            </w:r>
          </w:p>
        </w:tc>
        <w:tc>
          <w:tcPr>
            <w:tcW w:w="1022" w:type="pct"/>
            <w:tcBorders>
              <w:top w:val="single" w:sz="12" w:space="0" w:color="auto"/>
              <w:bottom w:val="single" w:sz="12" w:space="0" w:color="auto"/>
            </w:tcBorders>
            <w:vAlign w:val="center"/>
          </w:tcPr>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Typ zařízení</w:t>
            </w:r>
          </w:p>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Nosnost/ Rychlost/</w:t>
            </w:r>
          </w:p>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Stanic/Nástupišť</w:t>
            </w:r>
          </w:p>
        </w:tc>
        <w:tc>
          <w:tcPr>
            <w:tcW w:w="540" w:type="pct"/>
            <w:tcBorders>
              <w:top w:val="single" w:sz="12" w:space="0" w:color="auto"/>
              <w:bottom w:val="single" w:sz="12" w:space="0" w:color="auto"/>
            </w:tcBorders>
            <w:vAlign w:val="center"/>
          </w:tcPr>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Lhůty odborných prohlídek v měsících</w:t>
            </w:r>
          </w:p>
        </w:tc>
        <w:tc>
          <w:tcPr>
            <w:tcW w:w="1543" w:type="pct"/>
            <w:tcBorders>
              <w:top w:val="single" w:sz="12" w:space="0" w:color="auto"/>
              <w:bottom w:val="single" w:sz="12" w:space="0" w:color="auto"/>
            </w:tcBorders>
            <w:vAlign w:val="center"/>
          </w:tcPr>
          <w:p w:rsidR="00AF7E89" w:rsidRPr="00B366F1" w:rsidRDefault="00AF7E89" w:rsidP="006F6463">
            <w:pPr>
              <w:spacing w:line="160" w:lineRule="exact"/>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Umístění zařízení</w:t>
            </w:r>
          </w:p>
        </w:tc>
        <w:tc>
          <w:tcPr>
            <w:tcW w:w="756" w:type="pct"/>
            <w:tcBorders>
              <w:top w:val="single" w:sz="12" w:space="0" w:color="auto"/>
              <w:bottom w:val="single" w:sz="12" w:space="0" w:color="auto"/>
              <w:right w:val="single" w:sz="12" w:space="0" w:color="auto"/>
            </w:tcBorders>
            <w:vAlign w:val="center"/>
          </w:tcPr>
          <w:p w:rsidR="00AF7E89" w:rsidRPr="00B366F1" w:rsidRDefault="00AF7E89" w:rsidP="006F6463">
            <w:pPr>
              <w:spacing w:line="160" w:lineRule="exact"/>
              <w:ind w:left="71"/>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Cena bez DPH</w:t>
            </w:r>
          </w:p>
          <w:p w:rsidR="009B1F3E" w:rsidRPr="00B366F1" w:rsidRDefault="00AF7E89" w:rsidP="009B1F3E">
            <w:pPr>
              <w:spacing w:line="160" w:lineRule="exact"/>
              <w:ind w:left="71"/>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 xml:space="preserve">za 1 </w:t>
            </w:r>
            <w:r w:rsidR="009B1F3E" w:rsidRPr="00B366F1">
              <w:rPr>
                <w:rFonts w:ascii="Arial" w:hAnsi="Arial" w:cs="Arial"/>
                <w:b/>
                <w:i/>
                <w:iCs/>
                <w:snapToGrid w:val="0"/>
                <w:color w:val="000000"/>
                <w:sz w:val="16"/>
                <w:lang w:val="cs-CZ" w:eastAsia="cs-CZ"/>
              </w:rPr>
              <w:t>čtvrtletí</w:t>
            </w:r>
          </w:p>
          <w:p w:rsidR="00AF7E89" w:rsidRPr="00B366F1" w:rsidRDefault="00AF7E89" w:rsidP="009B1F3E">
            <w:pPr>
              <w:spacing w:line="160" w:lineRule="exact"/>
              <w:ind w:left="71"/>
              <w:jc w:val="center"/>
              <w:rPr>
                <w:rFonts w:ascii="Arial" w:hAnsi="Arial" w:cs="Arial"/>
                <w:b/>
                <w:i/>
                <w:iCs/>
                <w:snapToGrid w:val="0"/>
                <w:color w:val="000000"/>
                <w:sz w:val="16"/>
                <w:lang w:val="cs-CZ" w:eastAsia="cs-CZ"/>
              </w:rPr>
            </w:pPr>
            <w:r w:rsidRPr="00B366F1">
              <w:rPr>
                <w:rFonts w:ascii="Arial" w:hAnsi="Arial" w:cs="Arial"/>
                <w:b/>
                <w:i/>
                <w:iCs/>
                <w:snapToGrid w:val="0"/>
                <w:color w:val="000000"/>
                <w:sz w:val="16"/>
                <w:lang w:val="cs-CZ" w:eastAsia="cs-CZ"/>
              </w:rPr>
              <w:t xml:space="preserve"> vč. GSM brány</w:t>
            </w:r>
          </w:p>
        </w:tc>
      </w:tr>
      <w:tr w:rsidR="00AF7E89" w:rsidRPr="00B366F1" w:rsidTr="00B366F1">
        <w:trPr>
          <w:trHeight w:val="283"/>
        </w:trPr>
        <w:tc>
          <w:tcPr>
            <w:tcW w:w="265" w:type="pct"/>
            <w:tcBorders>
              <w:top w:val="single" w:sz="12" w:space="0" w:color="auto"/>
              <w:left w:val="single" w:sz="12" w:space="0" w:color="auto"/>
            </w:tcBorders>
            <w:vAlign w:val="bottom"/>
          </w:tcPr>
          <w:p w:rsidR="00AF7E89" w:rsidRPr="00B366F1" w:rsidRDefault="00AF7E89" w:rsidP="006F6463">
            <w:pPr>
              <w:spacing w:line="240" w:lineRule="auto"/>
              <w:jc w:val="center"/>
              <w:rPr>
                <w:rFonts w:ascii="Arial" w:hAnsi="Arial" w:cs="Arial"/>
                <w:iCs/>
                <w:snapToGrid w:val="0"/>
                <w:color w:val="000000"/>
                <w:sz w:val="20"/>
                <w:lang w:val="cs-CZ" w:eastAsia="cs-CZ"/>
              </w:rPr>
            </w:pPr>
            <w:r w:rsidRPr="00B366F1">
              <w:rPr>
                <w:rFonts w:ascii="Arial" w:hAnsi="Arial" w:cs="Arial"/>
                <w:iCs/>
                <w:snapToGrid w:val="0"/>
                <w:color w:val="000000"/>
                <w:sz w:val="20"/>
                <w:lang w:val="cs-CZ" w:eastAsia="cs-CZ"/>
              </w:rPr>
              <w:t>1</w:t>
            </w:r>
          </w:p>
        </w:tc>
        <w:tc>
          <w:tcPr>
            <w:tcW w:w="875" w:type="pct"/>
            <w:tcBorders>
              <w:top w:val="single" w:sz="12" w:space="0" w:color="auto"/>
              <w:bottom w:val="single" w:sz="4" w:space="0" w:color="auto"/>
            </w:tcBorders>
            <w:vAlign w:val="bottom"/>
          </w:tcPr>
          <w:p w:rsidR="00AF7E89" w:rsidRPr="00B366F1" w:rsidRDefault="00AF7E89" w:rsidP="006F6463">
            <w:pPr>
              <w:overflowPunct w:val="0"/>
              <w:autoSpaceDE w:val="0"/>
              <w:autoSpaceDN w:val="0"/>
              <w:adjustRightInd w:val="0"/>
              <w:spacing w:line="240" w:lineRule="auto"/>
              <w:jc w:val="center"/>
              <w:rPr>
                <w:rFonts w:ascii="Arial" w:hAnsi="Arial" w:cs="Arial"/>
                <w:sz w:val="20"/>
                <w:lang w:val="cs-CZ" w:eastAsia="cs-CZ"/>
              </w:rPr>
            </w:pPr>
            <w:r w:rsidRPr="00B366F1">
              <w:rPr>
                <w:rFonts w:ascii="Arial" w:hAnsi="Arial" w:cs="Arial"/>
                <w:sz w:val="20"/>
                <w:lang w:val="cs-CZ" w:eastAsia="cs-CZ"/>
              </w:rPr>
              <w:t>SN-1602-3161</w:t>
            </w:r>
          </w:p>
        </w:tc>
        <w:tc>
          <w:tcPr>
            <w:tcW w:w="1022" w:type="pct"/>
            <w:tcBorders>
              <w:top w:val="single" w:sz="12" w:space="0" w:color="auto"/>
              <w:bottom w:val="single" w:sz="4" w:space="0" w:color="auto"/>
            </w:tcBorders>
            <w:vAlign w:val="bottom"/>
          </w:tcPr>
          <w:p w:rsidR="00AF7E89" w:rsidRPr="00B366F1" w:rsidRDefault="00AF7E89" w:rsidP="006F6463">
            <w:pPr>
              <w:spacing w:line="240" w:lineRule="auto"/>
              <w:jc w:val="center"/>
              <w:rPr>
                <w:rFonts w:ascii="Arial" w:hAnsi="Arial" w:cs="Arial"/>
                <w:sz w:val="20"/>
                <w:lang w:val="cs-CZ" w:eastAsia="cs-CZ"/>
              </w:rPr>
            </w:pPr>
            <w:r w:rsidRPr="00B366F1">
              <w:rPr>
                <w:rFonts w:ascii="Arial" w:hAnsi="Arial" w:cs="Arial"/>
                <w:sz w:val="20"/>
                <w:lang w:val="cs-CZ" w:eastAsia="cs-CZ"/>
              </w:rPr>
              <w:t>OLJI 675/1-2/3-P</w:t>
            </w:r>
          </w:p>
        </w:tc>
        <w:tc>
          <w:tcPr>
            <w:tcW w:w="540" w:type="pct"/>
            <w:tcBorders>
              <w:top w:val="single" w:sz="12" w:space="0" w:color="auto"/>
              <w:bottom w:val="single" w:sz="4" w:space="0" w:color="auto"/>
            </w:tcBorders>
            <w:vAlign w:val="bottom"/>
          </w:tcPr>
          <w:p w:rsidR="00AF7E89" w:rsidRPr="00B366F1" w:rsidRDefault="00AF7E89" w:rsidP="006F6463">
            <w:pPr>
              <w:overflowPunct w:val="0"/>
              <w:autoSpaceDE w:val="0"/>
              <w:autoSpaceDN w:val="0"/>
              <w:adjustRightInd w:val="0"/>
              <w:spacing w:line="240" w:lineRule="auto"/>
              <w:ind w:left="284" w:hanging="284"/>
              <w:jc w:val="center"/>
              <w:rPr>
                <w:rFonts w:ascii="Arial" w:hAnsi="Arial" w:cs="Arial"/>
                <w:iCs/>
                <w:sz w:val="20"/>
                <w:lang w:val="cs-CZ" w:eastAsia="cs-CZ"/>
              </w:rPr>
            </w:pPr>
            <w:r w:rsidRPr="00B366F1">
              <w:rPr>
                <w:rFonts w:ascii="Arial" w:hAnsi="Arial" w:cs="Arial"/>
                <w:iCs/>
                <w:sz w:val="20"/>
                <w:lang w:val="cs-CZ" w:eastAsia="cs-CZ"/>
              </w:rPr>
              <w:t>3</w:t>
            </w:r>
          </w:p>
        </w:tc>
        <w:tc>
          <w:tcPr>
            <w:tcW w:w="1543" w:type="pct"/>
            <w:tcBorders>
              <w:top w:val="single" w:sz="12" w:space="0" w:color="auto"/>
              <w:bottom w:val="single" w:sz="4" w:space="0" w:color="auto"/>
            </w:tcBorders>
            <w:vAlign w:val="bottom"/>
          </w:tcPr>
          <w:p w:rsidR="00AF7E89" w:rsidRPr="00B366F1" w:rsidRDefault="00AF7E89" w:rsidP="006F6463">
            <w:pPr>
              <w:spacing w:line="240" w:lineRule="auto"/>
              <w:ind w:right="-28"/>
              <w:jc w:val="center"/>
              <w:rPr>
                <w:rFonts w:ascii="Arial" w:hAnsi="Arial" w:cs="Arial"/>
                <w:sz w:val="20"/>
                <w:lang w:val="cs-CZ" w:eastAsia="cs-CZ"/>
              </w:rPr>
            </w:pPr>
            <w:r w:rsidRPr="00B366F1">
              <w:rPr>
                <w:rFonts w:ascii="Arial" w:hAnsi="Arial" w:cs="Arial"/>
                <w:sz w:val="20"/>
                <w:lang w:val="cs-CZ" w:eastAsia="cs-CZ"/>
              </w:rPr>
              <w:t>MŠ Benešov</w:t>
            </w:r>
          </w:p>
        </w:tc>
        <w:tc>
          <w:tcPr>
            <w:tcW w:w="756" w:type="pct"/>
            <w:tcBorders>
              <w:top w:val="single" w:sz="12" w:space="0" w:color="auto"/>
              <w:bottom w:val="single" w:sz="4" w:space="0" w:color="auto"/>
              <w:right w:val="single" w:sz="12" w:space="0" w:color="auto"/>
            </w:tcBorders>
            <w:vAlign w:val="bottom"/>
          </w:tcPr>
          <w:p w:rsidR="00AF7E89" w:rsidRPr="00B366F1" w:rsidRDefault="004C74D1" w:rsidP="006F6463">
            <w:pPr>
              <w:overflowPunct w:val="0"/>
              <w:autoSpaceDE w:val="0"/>
              <w:autoSpaceDN w:val="0"/>
              <w:adjustRightInd w:val="0"/>
              <w:spacing w:line="240" w:lineRule="auto"/>
              <w:jc w:val="right"/>
              <w:rPr>
                <w:rFonts w:ascii="Arial" w:hAnsi="Arial" w:cs="Arial"/>
                <w:sz w:val="20"/>
                <w:lang w:val="cs-CZ" w:eastAsia="cs-CZ"/>
              </w:rPr>
            </w:pPr>
            <w:r>
              <w:rPr>
                <w:rFonts w:ascii="Arial" w:hAnsi="Arial" w:cs="Arial"/>
                <w:sz w:val="20"/>
                <w:lang w:val="cs-CZ" w:eastAsia="cs-CZ"/>
              </w:rPr>
              <w:t>2.760</w:t>
            </w:r>
            <w:r w:rsidR="00AF7E89" w:rsidRPr="00B366F1">
              <w:rPr>
                <w:rFonts w:ascii="Arial" w:hAnsi="Arial" w:cs="Arial"/>
                <w:sz w:val="20"/>
                <w:lang w:val="cs-CZ" w:eastAsia="cs-CZ"/>
              </w:rPr>
              <w:t>,- Kč</w:t>
            </w:r>
          </w:p>
        </w:tc>
      </w:tr>
      <w:tr w:rsidR="00AF7E89" w:rsidRPr="00B366F1" w:rsidTr="00B366F1">
        <w:trPr>
          <w:trHeight w:val="283"/>
        </w:trPr>
        <w:tc>
          <w:tcPr>
            <w:tcW w:w="265" w:type="pct"/>
            <w:tcBorders>
              <w:top w:val="single" w:sz="4" w:space="0" w:color="auto"/>
              <w:left w:val="single" w:sz="12" w:space="0" w:color="auto"/>
            </w:tcBorders>
            <w:vAlign w:val="bottom"/>
          </w:tcPr>
          <w:p w:rsidR="00AF7E89" w:rsidRPr="00B366F1" w:rsidRDefault="00AF7E89" w:rsidP="006F6463">
            <w:pPr>
              <w:spacing w:line="240" w:lineRule="auto"/>
              <w:jc w:val="center"/>
              <w:rPr>
                <w:rFonts w:ascii="Arial" w:hAnsi="Arial" w:cs="Arial"/>
                <w:iCs/>
                <w:snapToGrid w:val="0"/>
                <w:color w:val="000000"/>
                <w:sz w:val="20"/>
                <w:lang w:val="cs-CZ" w:eastAsia="cs-CZ"/>
              </w:rPr>
            </w:pPr>
          </w:p>
        </w:tc>
        <w:tc>
          <w:tcPr>
            <w:tcW w:w="3980" w:type="pct"/>
            <w:gridSpan w:val="4"/>
            <w:tcBorders>
              <w:top w:val="single" w:sz="4" w:space="0" w:color="auto"/>
              <w:bottom w:val="single" w:sz="4" w:space="0" w:color="auto"/>
            </w:tcBorders>
            <w:vAlign w:val="bottom"/>
          </w:tcPr>
          <w:p w:rsidR="00AF7E89" w:rsidRPr="00B366F1" w:rsidRDefault="00AF7E89" w:rsidP="006F6463">
            <w:pPr>
              <w:spacing w:line="240" w:lineRule="auto"/>
              <w:ind w:right="-28"/>
              <w:rPr>
                <w:rFonts w:ascii="Arial" w:hAnsi="Arial" w:cs="Arial"/>
                <w:sz w:val="20"/>
                <w:lang w:val="cs-CZ" w:eastAsia="cs-CZ"/>
              </w:rPr>
            </w:pPr>
          </w:p>
        </w:tc>
        <w:tc>
          <w:tcPr>
            <w:tcW w:w="756" w:type="pct"/>
            <w:tcBorders>
              <w:top w:val="single" w:sz="4" w:space="0" w:color="auto"/>
              <w:bottom w:val="single" w:sz="4" w:space="0" w:color="auto"/>
              <w:right w:val="single" w:sz="12" w:space="0" w:color="auto"/>
            </w:tcBorders>
            <w:vAlign w:val="bottom"/>
          </w:tcPr>
          <w:p w:rsidR="00AF7E89" w:rsidRPr="00B366F1" w:rsidRDefault="00AF7E89" w:rsidP="006F6463">
            <w:pPr>
              <w:jc w:val="right"/>
              <w:rPr>
                <w:rFonts w:ascii="Arial" w:hAnsi="Arial" w:cs="Arial"/>
              </w:rPr>
            </w:pPr>
          </w:p>
        </w:tc>
      </w:tr>
      <w:tr w:rsidR="00AF7E89" w:rsidRPr="00B366F1" w:rsidTr="006F6463">
        <w:trPr>
          <w:trHeight w:val="312"/>
        </w:trPr>
        <w:tc>
          <w:tcPr>
            <w:tcW w:w="4244" w:type="pct"/>
            <w:gridSpan w:val="5"/>
            <w:tcBorders>
              <w:top w:val="single" w:sz="12" w:space="0" w:color="auto"/>
              <w:left w:val="single" w:sz="12" w:space="0" w:color="auto"/>
            </w:tcBorders>
            <w:vAlign w:val="bottom"/>
          </w:tcPr>
          <w:p w:rsidR="00AF7E89" w:rsidRPr="00B366F1" w:rsidRDefault="00AF7E89" w:rsidP="006F6463">
            <w:pPr>
              <w:spacing w:line="240" w:lineRule="auto"/>
              <w:rPr>
                <w:rFonts w:ascii="Arial" w:hAnsi="Arial" w:cs="Arial"/>
                <w:b/>
                <w:iCs/>
                <w:snapToGrid w:val="0"/>
                <w:color w:val="000000"/>
                <w:lang w:val="cs-CZ" w:eastAsia="cs-CZ"/>
              </w:rPr>
            </w:pPr>
            <w:r w:rsidRPr="00B366F1">
              <w:rPr>
                <w:rFonts w:ascii="Arial" w:hAnsi="Arial" w:cs="Arial"/>
                <w:b/>
                <w:iCs/>
                <w:snapToGrid w:val="0"/>
                <w:color w:val="000000"/>
                <w:lang w:val="cs-CZ" w:eastAsia="cs-CZ"/>
              </w:rPr>
              <w:t>Celkem bez DPH</w:t>
            </w:r>
          </w:p>
        </w:tc>
        <w:tc>
          <w:tcPr>
            <w:tcW w:w="756" w:type="pct"/>
            <w:tcBorders>
              <w:top w:val="single" w:sz="12" w:space="0" w:color="auto"/>
              <w:bottom w:val="single" w:sz="4" w:space="0" w:color="auto"/>
              <w:right w:val="single" w:sz="12" w:space="0" w:color="auto"/>
            </w:tcBorders>
            <w:vAlign w:val="bottom"/>
          </w:tcPr>
          <w:p w:rsidR="00AF7E89" w:rsidRPr="00B366F1" w:rsidRDefault="004C74D1" w:rsidP="006F6463">
            <w:pPr>
              <w:spacing w:line="240" w:lineRule="auto"/>
              <w:jc w:val="right"/>
              <w:rPr>
                <w:rFonts w:ascii="Arial" w:hAnsi="Arial" w:cs="Arial"/>
                <w:b/>
                <w:iCs/>
                <w:snapToGrid w:val="0"/>
                <w:color w:val="000000"/>
                <w:lang w:val="cs-CZ" w:eastAsia="cs-CZ"/>
              </w:rPr>
            </w:pPr>
            <w:r>
              <w:rPr>
                <w:rFonts w:ascii="Arial" w:hAnsi="Arial" w:cs="Arial"/>
                <w:b/>
                <w:iCs/>
                <w:snapToGrid w:val="0"/>
                <w:color w:val="000000"/>
                <w:lang w:val="cs-CZ" w:eastAsia="cs-CZ"/>
              </w:rPr>
              <w:t>2.760</w:t>
            </w:r>
            <w:r w:rsidR="00AF7E89" w:rsidRPr="00B366F1">
              <w:rPr>
                <w:rFonts w:ascii="Arial" w:hAnsi="Arial" w:cs="Arial"/>
                <w:b/>
                <w:iCs/>
                <w:snapToGrid w:val="0"/>
                <w:color w:val="000000"/>
                <w:lang w:val="cs-CZ" w:eastAsia="cs-CZ"/>
              </w:rPr>
              <w:t>,- Kč</w:t>
            </w:r>
          </w:p>
        </w:tc>
      </w:tr>
      <w:tr w:rsidR="00AF7E89" w:rsidRPr="00B366F1" w:rsidTr="006F6463">
        <w:trPr>
          <w:trHeight w:val="312"/>
        </w:trPr>
        <w:tc>
          <w:tcPr>
            <w:tcW w:w="4244" w:type="pct"/>
            <w:gridSpan w:val="5"/>
            <w:tcBorders>
              <w:left w:val="single" w:sz="12" w:space="0" w:color="auto"/>
            </w:tcBorders>
            <w:vAlign w:val="bottom"/>
          </w:tcPr>
          <w:p w:rsidR="00AF7E89" w:rsidRPr="00B366F1" w:rsidRDefault="00AF7E89" w:rsidP="006F6463">
            <w:pPr>
              <w:tabs>
                <w:tab w:val="left" w:pos="284"/>
                <w:tab w:val="center" w:pos="5102"/>
              </w:tabs>
              <w:spacing w:line="240" w:lineRule="auto"/>
              <w:rPr>
                <w:rFonts w:ascii="Arial" w:hAnsi="Arial" w:cs="Arial"/>
                <w:lang w:val="cs-CZ" w:eastAsia="cs-CZ"/>
              </w:rPr>
            </w:pPr>
            <w:r w:rsidRPr="00B366F1">
              <w:rPr>
                <w:rFonts w:ascii="Arial" w:hAnsi="Arial" w:cs="Arial"/>
                <w:lang w:val="cs-CZ" w:eastAsia="cs-CZ"/>
              </w:rPr>
              <w:t>DPH 21%</w:t>
            </w:r>
          </w:p>
        </w:tc>
        <w:tc>
          <w:tcPr>
            <w:tcW w:w="756" w:type="pct"/>
            <w:tcBorders>
              <w:top w:val="single" w:sz="4" w:space="0" w:color="auto"/>
              <w:bottom w:val="single" w:sz="4" w:space="0" w:color="auto"/>
              <w:right w:val="single" w:sz="12" w:space="0" w:color="auto"/>
            </w:tcBorders>
            <w:vAlign w:val="bottom"/>
          </w:tcPr>
          <w:p w:rsidR="00AF7E89" w:rsidRPr="00B366F1" w:rsidRDefault="00AF7E89" w:rsidP="006F6463">
            <w:pPr>
              <w:spacing w:line="240" w:lineRule="auto"/>
              <w:jc w:val="right"/>
              <w:rPr>
                <w:rFonts w:ascii="Arial" w:hAnsi="Arial" w:cs="Arial"/>
                <w:b/>
                <w:iCs/>
                <w:snapToGrid w:val="0"/>
                <w:color w:val="000000"/>
                <w:lang w:val="cs-CZ" w:eastAsia="cs-CZ"/>
              </w:rPr>
            </w:pPr>
            <w:r w:rsidRPr="00B366F1">
              <w:rPr>
                <w:rFonts w:ascii="Arial" w:hAnsi="Arial" w:cs="Arial"/>
                <w:b/>
                <w:iCs/>
                <w:snapToGrid w:val="0"/>
                <w:color w:val="000000"/>
                <w:lang w:val="cs-CZ" w:eastAsia="cs-CZ"/>
              </w:rPr>
              <w:t>193,- Kč</w:t>
            </w:r>
          </w:p>
        </w:tc>
      </w:tr>
      <w:tr w:rsidR="00AF7E89" w:rsidRPr="00B366F1" w:rsidTr="006F6463">
        <w:trPr>
          <w:trHeight w:val="312"/>
        </w:trPr>
        <w:tc>
          <w:tcPr>
            <w:tcW w:w="4244" w:type="pct"/>
            <w:gridSpan w:val="5"/>
            <w:tcBorders>
              <w:left w:val="single" w:sz="12" w:space="0" w:color="auto"/>
              <w:bottom w:val="single" w:sz="12" w:space="0" w:color="auto"/>
            </w:tcBorders>
            <w:vAlign w:val="bottom"/>
          </w:tcPr>
          <w:p w:rsidR="00AF7E89" w:rsidRPr="00B366F1" w:rsidRDefault="00AF7E89" w:rsidP="006F6463">
            <w:pPr>
              <w:tabs>
                <w:tab w:val="left" w:pos="284"/>
                <w:tab w:val="center" w:pos="5102"/>
              </w:tabs>
              <w:spacing w:line="240" w:lineRule="auto"/>
              <w:rPr>
                <w:rFonts w:ascii="Arial" w:hAnsi="Arial" w:cs="Arial"/>
                <w:lang w:val="cs-CZ" w:eastAsia="cs-CZ"/>
              </w:rPr>
            </w:pPr>
            <w:r w:rsidRPr="00B366F1">
              <w:rPr>
                <w:rFonts w:ascii="Arial" w:hAnsi="Arial" w:cs="Arial"/>
                <w:lang w:val="cs-CZ" w:eastAsia="cs-CZ"/>
              </w:rPr>
              <w:t>Cena celkem s DPH 21%</w:t>
            </w:r>
          </w:p>
        </w:tc>
        <w:tc>
          <w:tcPr>
            <w:tcW w:w="756" w:type="pct"/>
            <w:tcBorders>
              <w:top w:val="single" w:sz="4" w:space="0" w:color="auto"/>
              <w:bottom w:val="single" w:sz="12" w:space="0" w:color="auto"/>
              <w:right w:val="single" w:sz="12" w:space="0" w:color="auto"/>
            </w:tcBorders>
            <w:vAlign w:val="bottom"/>
          </w:tcPr>
          <w:p w:rsidR="00AF7E89" w:rsidRPr="00B366F1" w:rsidRDefault="004C74D1" w:rsidP="004C74D1">
            <w:pPr>
              <w:spacing w:line="240" w:lineRule="auto"/>
              <w:jc w:val="right"/>
              <w:rPr>
                <w:rFonts w:ascii="Arial" w:hAnsi="Arial" w:cs="Arial"/>
                <w:b/>
                <w:iCs/>
                <w:snapToGrid w:val="0"/>
                <w:color w:val="000000"/>
                <w:lang w:val="cs-CZ" w:eastAsia="cs-CZ"/>
              </w:rPr>
            </w:pPr>
            <w:r>
              <w:rPr>
                <w:rFonts w:ascii="Arial" w:hAnsi="Arial" w:cs="Arial"/>
                <w:b/>
                <w:iCs/>
                <w:snapToGrid w:val="0"/>
                <w:color w:val="000000"/>
                <w:lang w:val="cs-CZ" w:eastAsia="cs-CZ"/>
              </w:rPr>
              <w:t>3.339</w:t>
            </w:r>
            <w:r w:rsidR="00AF7E89" w:rsidRPr="00B366F1">
              <w:rPr>
                <w:rFonts w:ascii="Arial" w:hAnsi="Arial" w:cs="Arial"/>
                <w:b/>
                <w:iCs/>
                <w:snapToGrid w:val="0"/>
                <w:color w:val="000000"/>
                <w:lang w:val="cs-CZ" w:eastAsia="cs-CZ"/>
              </w:rPr>
              <w:t>,</w:t>
            </w:r>
            <w:r>
              <w:rPr>
                <w:rFonts w:ascii="Arial" w:hAnsi="Arial" w:cs="Arial"/>
                <w:b/>
                <w:iCs/>
                <w:snapToGrid w:val="0"/>
                <w:color w:val="000000"/>
                <w:lang w:val="cs-CZ" w:eastAsia="cs-CZ"/>
              </w:rPr>
              <w:t>60</w:t>
            </w:r>
            <w:r w:rsidR="00AF7E89" w:rsidRPr="00B366F1">
              <w:rPr>
                <w:rFonts w:ascii="Arial" w:hAnsi="Arial" w:cs="Arial"/>
                <w:b/>
                <w:iCs/>
                <w:snapToGrid w:val="0"/>
                <w:color w:val="000000"/>
                <w:lang w:val="cs-CZ" w:eastAsia="cs-CZ"/>
              </w:rPr>
              <w:t xml:space="preserve"> Kč</w:t>
            </w:r>
          </w:p>
        </w:tc>
      </w:tr>
    </w:tbl>
    <w:p w:rsidR="00AF7E89" w:rsidRPr="00B366F1" w:rsidRDefault="00AF7E89" w:rsidP="00AF7E89">
      <w:pPr>
        <w:spacing w:line="240" w:lineRule="auto"/>
        <w:jc w:val="both"/>
        <w:rPr>
          <w:rFonts w:ascii="Arial" w:hAnsi="Arial" w:cs="Arial"/>
          <w:b/>
          <w:i/>
          <w:iCs/>
          <w:snapToGrid w:val="0"/>
          <w:color w:val="000000"/>
          <w:lang w:val="cs-CZ" w:eastAsia="cs-CZ"/>
        </w:rPr>
      </w:pPr>
    </w:p>
    <w:p w:rsidR="00AF7E89" w:rsidRPr="00B366F1" w:rsidRDefault="00AF7E89" w:rsidP="00AF7E89">
      <w:pPr>
        <w:spacing w:line="240" w:lineRule="auto"/>
        <w:jc w:val="both"/>
        <w:rPr>
          <w:rFonts w:ascii="Arial" w:hAnsi="Arial" w:cs="Arial"/>
          <w:iCs/>
          <w:snapToGrid w:val="0"/>
          <w:color w:val="000000"/>
          <w:sz w:val="14"/>
          <w:szCs w:val="22"/>
          <w:lang w:val="cs-CZ" w:eastAsia="cs-CZ"/>
        </w:rPr>
      </w:pPr>
      <w:r w:rsidRPr="00B366F1">
        <w:rPr>
          <w:rFonts w:ascii="Arial" w:hAnsi="Arial" w:cs="Arial"/>
          <w:iCs/>
          <w:snapToGrid w:val="0"/>
          <w:color w:val="000000"/>
          <w:szCs w:val="22"/>
          <w:lang w:val="cs-CZ" w:eastAsia="cs-CZ"/>
        </w:rPr>
        <w:t xml:space="preserve">                                                         </w:t>
      </w:r>
    </w:p>
    <w:tbl>
      <w:tblPr>
        <w:tblW w:w="9164" w:type="dxa"/>
        <w:tblInd w:w="534" w:type="dxa"/>
        <w:tblLook w:val="04A0"/>
      </w:tblPr>
      <w:tblGrid>
        <w:gridCol w:w="4110"/>
        <w:gridCol w:w="851"/>
        <w:gridCol w:w="4203"/>
      </w:tblGrid>
      <w:tr w:rsidR="00AF7E89" w:rsidRPr="00B366F1" w:rsidTr="006F6463">
        <w:trPr>
          <w:trHeight w:val="227"/>
        </w:trPr>
        <w:tc>
          <w:tcPr>
            <w:tcW w:w="4110" w:type="dxa"/>
            <w:shd w:val="clear" w:color="auto" w:fill="auto"/>
            <w:vAlign w:val="bottom"/>
          </w:tcPr>
          <w:p w:rsidR="00AF7E89" w:rsidRPr="00B366F1" w:rsidRDefault="00AF7E89" w:rsidP="009B1F3E">
            <w:pPr>
              <w:spacing w:line="240" w:lineRule="auto"/>
              <w:jc w:val="center"/>
              <w:rPr>
                <w:rFonts w:ascii="Arial" w:hAnsi="Arial" w:cs="Arial"/>
                <w:b/>
                <w:i/>
                <w:iCs/>
                <w:snapToGrid w:val="0"/>
                <w:color w:val="000000"/>
                <w:szCs w:val="22"/>
                <w:lang w:val="cs-CZ" w:eastAsia="cs-CZ"/>
              </w:rPr>
            </w:pPr>
            <w:r w:rsidRPr="00B366F1">
              <w:rPr>
                <w:rFonts w:ascii="Arial" w:hAnsi="Arial" w:cs="Arial"/>
                <w:iCs/>
                <w:snapToGrid w:val="0"/>
                <w:color w:val="000000"/>
                <w:szCs w:val="22"/>
                <w:lang w:val="cs-CZ" w:eastAsia="cs-CZ"/>
              </w:rPr>
              <w:t>V </w:t>
            </w:r>
            <w:r w:rsidR="009B1F3E" w:rsidRPr="00B366F1">
              <w:rPr>
                <w:rFonts w:ascii="Arial" w:hAnsi="Arial" w:cs="Arial"/>
                <w:iCs/>
                <w:snapToGrid w:val="0"/>
                <w:color w:val="000000"/>
                <w:szCs w:val="22"/>
                <w:lang w:val="cs-CZ" w:eastAsia="cs-CZ"/>
              </w:rPr>
              <w:t>Benešově</w:t>
            </w:r>
            <w:r w:rsidRPr="00B366F1">
              <w:rPr>
                <w:rFonts w:ascii="Arial" w:hAnsi="Arial" w:cs="Arial"/>
                <w:iCs/>
                <w:snapToGrid w:val="0"/>
                <w:color w:val="000000"/>
                <w:szCs w:val="22"/>
                <w:lang w:val="cs-CZ" w:eastAsia="cs-CZ"/>
              </w:rPr>
              <w:t xml:space="preserve"> dne </w:t>
            </w:r>
            <w:r w:rsidRPr="00B366F1">
              <w:rPr>
                <w:rFonts w:ascii="Arial" w:hAnsi="Arial" w:cs="Arial"/>
                <w:iCs/>
                <w:snapToGrid w:val="0"/>
                <w:color w:val="000000"/>
                <w:sz w:val="14"/>
                <w:szCs w:val="22"/>
                <w:lang w:val="cs-CZ" w:eastAsia="cs-CZ"/>
              </w:rPr>
              <w:t>………………….</w:t>
            </w:r>
          </w:p>
        </w:tc>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shd w:val="clear" w:color="auto" w:fill="auto"/>
            <w:vAlign w:val="bottom"/>
          </w:tcPr>
          <w:p w:rsidR="00AF7E89" w:rsidRPr="00B366F1" w:rsidRDefault="00AF7E89" w:rsidP="009B1F3E">
            <w:pPr>
              <w:spacing w:line="240" w:lineRule="auto"/>
              <w:jc w:val="center"/>
              <w:rPr>
                <w:rFonts w:ascii="Arial" w:hAnsi="Arial" w:cs="Arial"/>
                <w:b/>
                <w:i/>
                <w:iCs/>
                <w:snapToGrid w:val="0"/>
                <w:color w:val="000000"/>
                <w:szCs w:val="22"/>
                <w:lang w:val="cs-CZ" w:eastAsia="cs-CZ"/>
              </w:rPr>
            </w:pPr>
            <w:r w:rsidRPr="00B366F1">
              <w:rPr>
                <w:rFonts w:ascii="Arial" w:hAnsi="Arial" w:cs="Arial"/>
                <w:iCs/>
                <w:snapToGrid w:val="0"/>
                <w:color w:val="000000"/>
                <w:szCs w:val="22"/>
                <w:lang w:val="cs-CZ" w:eastAsia="cs-CZ"/>
              </w:rPr>
              <w:t>V </w:t>
            </w:r>
            <w:r w:rsidR="009B1F3E" w:rsidRPr="00B366F1">
              <w:rPr>
                <w:rFonts w:ascii="Arial" w:hAnsi="Arial" w:cs="Arial"/>
                <w:iCs/>
                <w:snapToGrid w:val="0"/>
                <w:color w:val="000000"/>
                <w:szCs w:val="22"/>
                <w:lang w:val="cs-CZ" w:eastAsia="cs-CZ"/>
              </w:rPr>
              <w:t>Praze</w:t>
            </w:r>
            <w:r w:rsidRPr="00B366F1">
              <w:rPr>
                <w:rFonts w:ascii="Arial" w:hAnsi="Arial" w:cs="Arial"/>
                <w:iCs/>
                <w:snapToGrid w:val="0"/>
                <w:color w:val="000000"/>
                <w:szCs w:val="22"/>
                <w:lang w:val="cs-CZ" w:eastAsia="cs-CZ"/>
              </w:rPr>
              <w:t xml:space="preserve"> dne ………….</w:t>
            </w:r>
          </w:p>
        </w:tc>
      </w:tr>
      <w:tr w:rsidR="00AF7E89" w:rsidRPr="00B366F1" w:rsidTr="006F6463">
        <w:trPr>
          <w:trHeight w:val="1400"/>
        </w:trPr>
        <w:tc>
          <w:tcPr>
            <w:tcW w:w="4110" w:type="dxa"/>
            <w:shd w:val="clear" w:color="auto" w:fill="auto"/>
          </w:tcPr>
          <w:p w:rsidR="00AF7E89" w:rsidRPr="00B366F1" w:rsidRDefault="00AF7E89" w:rsidP="006F6463">
            <w:pPr>
              <w:spacing w:line="240" w:lineRule="auto"/>
              <w:jc w:val="center"/>
              <w:rPr>
                <w:rFonts w:ascii="Arial" w:hAnsi="Arial" w:cs="Arial"/>
                <w:iCs/>
                <w:snapToGrid w:val="0"/>
                <w:color w:val="000000"/>
                <w:szCs w:val="22"/>
                <w:lang w:val="cs-CZ" w:eastAsia="cs-CZ"/>
              </w:rPr>
            </w:pPr>
          </w:p>
        </w:tc>
        <w:tc>
          <w:tcPr>
            <w:tcW w:w="851" w:type="dxa"/>
            <w:shd w:val="clear" w:color="auto" w:fill="auto"/>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shd w:val="clear" w:color="auto" w:fill="auto"/>
          </w:tcPr>
          <w:p w:rsidR="00AF7E89" w:rsidRPr="00B366F1" w:rsidRDefault="00AF7E89" w:rsidP="006F6463">
            <w:pPr>
              <w:spacing w:line="240" w:lineRule="auto"/>
              <w:jc w:val="center"/>
              <w:rPr>
                <w:rFonts w:ascii="Arial" w:hAnsi="Arial" w:cs="Arial"/>
                <w:iCs/>
                <w:snapToGrid w:val="0"/>
                <w:color w:val="000000"/>
                <w:szCs w:val="22"/>
                <w:lang w:val="cs-CZ" w:eastAsia="cs-CZ"/>
              </w:rPr>
            </w:pPr>
          </w:p>
        </w:tc>
      </w:tr>
      <w:tr w:rsidR="00AF7E89" w:rsidRPr="00B366F1" w:rsidTr="006F6463">
        <w:trPr>
          <w:trHeight w:val="340"/>
        </w:trPr>
        <w:tc>
          <w:tcPr>
            <w:tcW w:w="4110" w:type="dxa"/>
            <w:tcBorders>
              <w:bottom w:val="dotted" w:sz="4" w:space="0" w:color="auto"/>
            </w:tcBorders>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tcBorders>
              <w:bottom w:val="dotted" w:sz="4" w:space="0" w:color="auto"/>
            </w:tcBorders>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r>
      <w:tr w:rsidR="00AF7E89" w:rsidRPr="00B366F1" w:rsidTr="006F6463">
        <w:trPr>
          <w:trHeight w:val="283"/>
        </w:trPr>
        <w:tc>
          <w:tcPr>
            <w:tcW w:w="4110" w:type="dxa"/>
            <w:tcBorders>
              <w:top w:val="dotted" w:sz="4" w:space="0" w:color="auto"/>
            </w:tcBorders>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r w:rsidRPr="00B366F1">
              <w:rPr>
                <w:rFonts w:ascii="Arial" w:hAnsi="Arial" w:cs="Arial"/>
                <w:b/>
                <w:i/>
                <w:iCs/>
                <w:snapToGrid w:val="0"/>
                <w:color w:val="000000"/>
                <w:szCs w:val="22"/>
                <w:lang w:val="cs-CZ" w:eastAsia="cs-CZ"/>
              </w:rPr>
              <w:t>Helena Studničková</w:t>
            </w:r>
            <w:r w:rsidRPr="00B366F1">
              <w:rPr>
                <w:rFonts w:ascii="Arial" w:hAnsi="Arial" w:cs="Arial"/>
                <w:i/>
                <w:iCs/>
                <w:snapToGrid w:val="0"/>
                <w:color w:val="000000"/>
                <w:szCs w:val="22"/>
                <w:lang w:val="cs-CZ" w:eastAsia="cs-CZ"/>
              </w:rPr>
              <w:t xml:space="preserve">, </w:t>
            </w:r>
          </w:p>
        </w:tc>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tcBorders>
              <w:top w:val="dotted" w:sz="4" w:space="0" w:color="auto"/>
            </w:tcBorders>
            <w:shd w:val="clear" w:color="auto" w:fill="auto"/>
            <w:vAlign w:val="bottom"/>
          </w:tcPr>
          <w:p w:rsidR="00AF7E89" w:rsidRPr="00B366F1" w:rsidRDefault="009B1F3E" w:rsidP="009B1F3E">
            <w:pPr>
              <w:spacing w:line="240" w:lineRule="auto"/>
              <w:jc w:val="center"/>
              <w:rPr>
                <w:rFonts w:ascii="Arial" w:hAnsi="Arial" w:cs="Arial"/>
                <w:b/>
                <w:i/>
                <w:iCs/>
                <w:snapToGrid w:val="0"/>
                <w:color w:val="000000"/>
                <w:szCs w:val="22"/>
                <w:lang w:val="cs-CZ" w:eastAsia="cs-CZ"/>
              </w:rPr>
            </w:pPr>
            <w:r w:rsidRPr="00B366F1">
              <w:rPr>
                <w:rFonts w:ascii="Arial" w:hAnsi="Arial" w:cs="Arial"/>
                <w:b/>
                <w:i/>
                <w:iCs/>
                <w:snapToGrid w:val="0"/>
                <w:color w:val="000000"/>
                <w:szCs w:val="22"/>
                <w:lang w:val="cs-CZ" w:eastAsia="cs-CZ"/>
              </w:rPr>
              <w:t xml:space="preserve">Petr Hoke  </w:t>
            </w:r>
          </w:p>
        </w:tc>
      </w:tr>
      <w:tr w:rsidR="00AF7E89" w:rsidRPr="00B366F1" w:rsidTr="006F6463">
        <w:trPr>
          <w:trHeight w:val="227"/>
        </w:trPr>
        <w:tc>
          <w:tcPr>
            <w:tcW w:w="4110" w:type="dxa"/>
            <w:shd w:val="clear" w:color="auto" w:fill="auto"/>
            <w:vAlign w:val="bottom"/>
          </w:tcPr>
          <w:p w:rsidR="00AF7E89" w:rsidRPr="00B366F1" w:rsidRDefault="00AF7E89" w:rsidP="006F6463">
            <w:pPr>
              <w:spacing w:line="240" w:lineRule="auto"/>
              <w:jc w:val="center"/>
              <w:rPr>
                <w:rFonts w:ascii="Arial" w:hAnsi="Arial" w:cs="Arial"/>
                <w:i/>
                <w:iCs/>
                <w:snapToGrid w:val="0"/>
                <w:color w:val="000000"/>
                <w:szCs w:val="22"/>
                <w:lang w:val="cs-CZ" w:eastAsia="cs-CZ"/>
              </w:rPr>
            </w:pPr>
            <w:r w:rsidRPr="00B366F1">
              <w:rPr>
                <w:rFonts w:ascii="Arial" w:hAnsi="Arial" w:cs="Arial"/>
                <w:i/>
                <w:iCs/>
                <w:snapToGrid w:val="0"/>
                <w:color w:val="000000"/>
                <w:szCs w:val="22"/>
                <w:lang w:val="cs-CZ" w:eastAsia="cs-CZ"/>
              </w:rPr>
              <w:t>ředitelka MŠ</w:t>
            </w:r>
          </w:p>
        </w:tc>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shd w:val="clear" w:color="auto" w:fill="auto"/>
          </w:tcPr>
          <w:p w:rsidR="00AF7E89" w:rsidRPr="00B366F1" w:rsidRDefault="009B1F3E" w:rsidP="006F6463">
            <w:pPr>
              <w:spacing w:line="240" w:lineRule="auto"/>
              <w:jc w:val="center"/>
              <w:rPr>
                <w:rFonts w:ascii="Arial" w:hAnsi="Arial" w:cs="Arial"/>
                <w:b/>
                <w:i/>
                <w:iCs/>
                <w:snapToGrid w:val="0"/>
                <w:color w:val="000000"/>
                <w:szCs w:val="22"/>
                <w:lang w:val="cs-CZ" w:eastAsia="cs-CZ"/>
              </w:rPr>
            </w:pPr>
            <w:r w:rsidRPr="00B366F1">
              <w:rPr>
                <w:rFonts w:ascii="Arial" w:hAnsi="Arial" w:cs="Arial"/>
                <w:i/>
                <w:iCs/>
                <w:snapToGrid w:val="0"/>
                <w:color w:val="000000"/>
                <w:szCs w:val="22"/>
                <w:lang w:val="cs-CZ" w:eastAsia="cs-CZ"/>
              </w:rPr>
              <w:t>jednatel společnosti</w:t>
            </w:r>
          </w:p>
        </w:tc>
      </w:tr>
      <w:tr w:rsidR="00AF7E89" w:rsidRPr="00B366F1" w:rsidTr="006F6463">
        <w:trPr>
          <w:trHeight w:val="388"/>
        </w:trPr>
        <w:tc>
          <w:tcPr>
            <w:tcW w:w="4110"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r>
      <w:tr w:rsidR="00AF7E89" w:rsidRPr="00B366F1" w:rsidTr="006F6463">
        <w:trPr>
          <w:gridBefore w:val="1"/>
          <w:wBefore w:w="4110" w:type="dxa"/>
          <w:trHeight w:val="432"/>
        </w:trPr>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tcBorders>
              <w:bottom w:val="dotted" w:sz="4" w:space="0" w:color="auto"/>
            </w:tcBorders>
            <w:shd w:val="clear" w:color="auto" w:fill="auto"/>
            <w:vAlign w:val="bottom"/>
          </w:tcPr>
          <w:p w:rsidR="00AF7E89" w:rsidRPr="00B366F1" w:rsidRDefault="00AF7E89" w:rsidP="009B1F3E">
            <w:pPr>
              <w:rPr>
                <w:rFonts w:ascii="Arial" w:hAnsi="Arial" w:cs="Arial"/>
              </w:rPr>
            </w:pPr>
          </w:p>
          <w:p w:rsidR="00AF7E89" w:rsidRPr="00B366F1" w:rsidRDefault="00AF7E89" w:rsidP="009B1F3E">
            <w:pPr>
              <w:rPr>
                <w:rFonts w:ascii="Arial" w:hAnsi="Arial" w:cs="Arial"/>
              </w:rPr>
            </w:pPr>
          </w:p>
          <w:p w:rsidR="00AF7E89" w:rsidRPr="00B366F1" w:rsidRDefault="00AF7E89" w:rsidP="009B1F3E">
            <w:pPr>
              <w:rPr>
                <w:rFonts w:ascii="Arial" w:hAnsi="Arial" w:cs="Arial"/>
              </w:rPr>
            </w:pPr>
          </w:p>
          <w:p w:rsidR="00AF7E89" w:rsidRPr="00B366F1" w:rsidRDefault="00AF7E89" w:rsidP="009B1F3E">
            <w:pPr>
              <w:rPr>
                <w:rFonts w:ascii="Arial" w:hAnsi="Arial" w:cs="Arial"/>
              </w:rPr>
            </w:pPr>
          </w:p>
        </w:tc>
      </w:tr>
      <w:tr w:rsidR="009B1F3E" w:rsidRPr="00B366F1" w:rsidTr="006F6463">
        <w:trPr>
          <w:gridBefore w:val="1"/>
          <w:gridAfter w:val="1"/>
          <w:wBefore w:w="4110" w:type="dxa"/>
          <w:wAfter w:w="4203" w:type="dxa"/>
          <w:trHeight w:val="283"/>
        </w:trPr>
        <w:tc>
          <w:tcPr>
            <w:tcW w:w="851" w:type="dxa"/>
            <w:shd w:val="clear" w:color="auto" w:fill="auto"/>
            <w:vAlign w:val="bottom"/>
          </w:tcPr>
          <w:p w:rsidR="009B1F3E" w:rsidRPr="00B366F1" w:rsidRDefault="009B1F3E" w:rsidP="006F6463">
            <w:pPr>
              <w:spacing w:line="240" w:lineRule="auto"/>
              <w:jc w:val="center"/>
              <w:rPr>
                <w:rFonts w:ascii="Arial" w:hAnsi="Arial" w:cs="Arial"/>
                <w:b/>
                <w:i/>
                <w:iCs/>
                <w:snapToGrid w:val="0"/>
                <w:color w:val="000000"/>
                <w:szCs w:val="22"/>
                <w:lang w:val="cs-CZ" w:eastAsia="cs-CZ"/>
              </w:rPr>
            </w:pPr>
          </w:p>
        </w:tc>
      </w:tr>
      <w:tr w:rsidR="00AF7E89" w:rsidRPr="00B366F1" w:rsidTr="006F6463">
        <w:trPr>
          <w:trHeight w:val="227"/>
        </w:trPr>
        <w:tc>
          <w:tcPr>
            <w:tcW w:w="4110" w:type="dxa"/>
            <w:shd w:val="clear" w:color="auto" w:fill="auto"/>
            <w:vAlign w:val="bottom"/>
          </w:tcPr>
          <w:p w:rsidR="00AF7E89" w:rsidRPr="00B366F1" w:rsidRDefault="00AF7E89" w:rsidP="006F6463">
            <w:pPr>
              <w:spacing w:line="240" w:lineRule="auto"/>
              <w:jc w:val="center"/>
              <w:rPr>
                <w:rFonts w:ascii="Arial" w:hAnsi="Arial" w:cs="Arial"/>
                <w:i/>
                <w:iCs/>
                <w:snapToGrid w:val="0"/>
                <w:color w:val="000000"/>
                <w:szCs w:val="22"/>
                <w:lang w:val="cs-CZ" w:eastAsia="cs-CZ"/>
              </w:rPr>
            </w:pPr>
          </w:p>
        </w:tc>
        <w:tc>
          <w:tcPr>
            <w:tcW w:w="851" w:type="dxa"/>
            <w:shd w:val="clear" w:color="auto" w:fill="auto"/>
            <w:vAlign w:val="bottom"/>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c>
          <w:tcPr>
            <w:tcW w:w="4203" w:type="dxa"/>
            <w:shd w:val="clear" w:color="auto" w:fill="auto"/>
          </w:tcPr>
          <w:p w:rsidR="00AF7E89" w:rsidRPr="00B366F1" w:rsidRDefault="00AF7E89" w:rsidP="006F6463">
            <w:pPr>
              <w:spacing w:line="240" w:lineRule="auto"/>
              <w:jc w:val="center"/>
              <w:rPr>
                <w:rFonts w:ascii="Arial" w:hAnsi="Arial" w:cs="Arial"/>
                <w:b/>
                <w:i/>
                <w:iCs/>
                <w:snapToGrid w:val="0"/>
                <w:color w:val="000000"/>
                <w:szCs w:val="22"/>
                <w:lang w:val="cs-CZ" w:eastAsia="cs-CZ"/>
              </w:rPr>
            </w:pPr>
          </w:p>
        </w:tc>
      </w:tr>
    </w:tbl>
    <w:p w:rsidR="00AF7E89" w:rsidRPr="00B366F1" w:rsidRDefault="00AF7E89" w:rsidP="00B366F1">
      <w:pPr>
        <w:spacing w:line="240" w:lineRule="auto"/>
        <w:jc w:val="both"/>
        <w:rPr>
          <w:rFonts w:ascii="Arial" w:hAnsi="Arial" w:cs="Arial"/>
          <w:i/>
          <w:iCs/>
          <w:snapToGrid w:val="0"/>
          <w:color w:val="000000"/>
          <w:szCs w:val="22"/>
          <w:lang w:val="cs-CZ" w:eastAsia="cs-CZ"/>
        </w:rPr>
      </w:pPr>
    </w:p>
    <w:sectPr w:rsidR="00AF7E89" w:rsidRPr="00B366F1" w:rsidSect="0035306F">
      <w:headerReference w:type="default" r:id="rId9"/>
      <w:footerReference w:type="default" r:id="rId10"/>
      <w:pgSz w:w="11906" w:h="16838"/>
      <w:pgMar w:top="1701" w:right="1134" w:bottom="1134" w:left="1134" w:header="284" w:footer="6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9DE" w:rsidRDefault="00EC19DE" w:rsidP="003A7610">
      <w:pPr>
        <w:spacing w:line="240" w:lineRule="auto"/>
      </w:pPr>
      <w:r>
        <w:separator/>
      </w:r>
    </w:p>
  </w:endnote>
  <w:endnote w:type="continuationSeparator" w:id="1">
    <w:p w:rsidR="00EC19DE" w:rsidRDefault="00EC19DE" w:rsidP="003A76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KTypeRegular">
    <w:altName w:val="Trebuchet MS"/>
    <w:charset w:val="EE"/>
    <w:family w:val="swiss"/>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rostileEE">
    <w:altName w:val="Courier New"/>
    <w:charset w:val="00"/>
    <w:family w:val="swiss"/>
    <w:pitch w:val="variable"/>
    <w:sig w:usb0="00000000" w:usb1="00000000" w:usb2="00000000" w:usb3="00000000" w:csb0="00000000" w:csb1="00000000"/>
  </w:font>
  <w:font w:name="Timpani">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87" w:rsidRDefault="002A6144" w:rsidP="00931EF2">
    <w:pPr>
      <w:pStyle w:val="Zpat"/>
      <w:tabs>
        <w:tab w:val="left" w:pos="2268"/>
        <w:tab w:val="left" w:pos="2835"/>
        <w:tab w:val="left" w:pos="4536"/>
        <w:tab w:val="left" w:pos="9072"/>
      </w:tabs>
      <w:spacing w:line="200" w:lineRule="exact"/>
      <w:rPr>
        <w:rFonts w:ascii="Arial CE" w:hAnsi="Arial CE" w:cs="Arial CE"/>
        <w:color w:val="002060"/>
        <w:sz w:val="12"/>
      </w:rPr>
    </w:pPr>
    <w:r w:rsidRPr="002A6144">
      <w:rPr>
        <w:noProof/>
        <w:lang w:val="cs-CZ" w:eastAsia="cs-CZ"/>
      </w:rPr>
      <w:pict>
        <v:line id="Přímá spojnice 7" o:spid="_x0000_s10242" style="position:absolute;z-index:251652096;visibility:visible;mso-width-relative:margin" from="-49.95pt,5.95pt" to="5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" strokecolor="#da251c" strokeweight="1pt"/>
      </w:pict>
    </w:r>
  </w:p>
  <w:p w:rsidR="00931EF2" w:rsidRDefault="00931EF2" w:rsidP="00931EF2">
    <w:pPr>
      <w:pStyle w:val="Zpat"/>
      <w:tabs>
        <w:tab w:val="left" w:pos="2268"/>
        <w:tab w:val="left" w:pos="2835"/>
        <w:tab w:val="left" w:pos="4536"/>
        <w:tab w:val="left" w:pos="9072"/>
      </w:tabs>
      <w:spacing w:line="200" w:lineRule="exact"/>
      <w:rPr>
        <w:rFonts w:ascii="Arial CE" w:hAnsi="Arial CE" w:cs="Arial CE"/>
        <w:color w:val="002060"/>
        <w:sz w:val="12"/>
      </w:rPr>
    </w:pPr>
  </w:p>
  <w:p w:rsidR="00931EF2" w:rsidRDefault="00931EF2" w:rsidP="00B02BFC">
    <w:pPr>
      <w:pStyle w:val="Zpat"/>
      <w:tabs>
        <w:tab w:val="clear" w:pos="9072"/>
        <w:tab w:val="left" w:pos="2268"/>
        <w:tab w:val="left" w:pos="2835"/>
        <w:tab w:val="left" w:pos="4536"/>
        <w:tab w:val="right" w:pos="9639"/>
      </w:tabs>
      <w:spacing w:line="200" w:lineRule="exact"/>
      <w:rPr>
        <w:rFonts w:ascii="Arial CE" w:hAnsi="Arial CE" w:cs="Arial CE"/>
        <w:color w:val="002060"/>
        <w:sz w:val="12"/>
      </w:rPr>
    </w:pPr>
  </w:p>
  <w:p w:rsidR="00931EF2" w:rsidRDefault="00931EF2" w:rsidP="003C6C32">
    <w:pPr>
      <w:pStyle w:val="Zpat"/>
      <w:tabs>
        <w:tab w:val="clear" w:pos="4536"/>
        <w:tab w:val="clear" w:pos="9072"/>
      </w:tabs>
      <w:spacing w:line="200" w:lineRule="exact"/>
      <w:rPr>
        <w:rFonts w:ascii="Arial CE" w:hAnsi="Arial CE" w:cs="Arial CE"/>
        <w:color w:val="002060"/>
        <w:sz w:val="12"/>
      </w:rPr>
    </w:pPr>
  </w:p>
  <w:p w:rsidR="00931EF2" w:rsidRPr="00763DD3" w:rsidRDefault="002A6144" w:rsidP="00931EF2">
    <w:pPr>
      <w:pStyle w:val="Zpat"/>
      <w:tabs>
        <w:tab w:val="left" w:pos="2268"/>
        <w:tab w:val="left" w:pos="2835"/>
        <w:tab w:val="left" w:pos="4536"/>
        <w:tab w:val="left" w:pos="9072"/>
      </w:tabs>
      <w:spacing w:line="200" w:lineRule="exact"/>
      <w:rPr>
        <w:rFonts w:ascii="Arial CE" w:hAnsi="Arial CE" w:cs="Arial CE"/>
        <w:color w:val="002060"/>
        <w:sz w:val="12"/>
      </w:rPr>
    </w:pPr>
    <w:r>
      <w:rPr>
        <w:rFonts w:ascii="Arial CE" w:hAnsi="Arial CE" w:cs="Arial CE"/>
        <w:noProof/>
        <w:color w:val="002060"/>
        <w:sz w:val="12"/>
        <w:lang w:val="cs-CZ" w:eastAsia="cs-CZ"/>
      </w:rPr>
      <w:pict>
        <v:group id="_x0000_s10248" style="position:absolute;margin-left:0;margin-top:0;width:547.55pt;height:27.35pt;z-index:251669504;mso-position-horizontal:center;mso-position-horizontal-relative:page;mso-position-vertical:top;mso-position-vertical-relative:line" coordorigin="321,14850" coordsize="11601,547">
          <v:rect id="_x0000_s10249"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49">
              <w:txbxContent>
                <w:p w:rsidR="00FD358D" w:rsidRDefault="00FD358D" w:rsidP="00FD358D">
                  <w:pPr>
                    <w:pStyle w:val="Zpat"/>
                    <w:rPr>
                      <w:color w:val="FFFFFF" w:themeColor="background1"/>
                    </w:rPr>
                  </w:pPr>
                  <w:r>
                    <w:rPr>
                      <w:color w:val="FFFFFF" w:themeColor="background1"/>
                      <w:spacing w:val="60"/>
                    </w:rPr>
                    <w:t>ALFA VÝTAHY s.r.o.               ryze česká společnost</w:t>
                  </w:r>
                </w:p>
              </w:txbxContent>
            </v:textbox>
          </v:rect>
          <v:rect id="_x0000_s10250" style="position:absolute;left:9763;top:14903;width:2102;height:432;mso-position-horizontal-relative:page;mso-position-vertical:center;mso-position-vertical-relative:bottom-margin-area" o:allowincell="f" fillcolor="#943634 [2405]" stroked="f">
            <v:fill color2="#943634 [2405]"/>
            <v:textbox style="mso-next-textbox:#_x0000_s10250">
              <w:txbxContent>
                <w:p w:rsidR="00FD358D" w:rsidRDefault="00FD358D" w:rsidP="00FD358D">
                  <w:pPr>
                    <w:pStyle w:val="Zpat"/>
                    <w:jc w:val="right"/>
                    <w:rPr>
                      <w:color w:val="FFFFFF" w:themeColor="background1"/>
                    </w:rPr>
                  </w:pPr>
                  <w:r>
                    <w:rPr>
                      <w:color w:val="FFFFFF" w:themeColor="background1"/>
                    </w:rPr>
                    <w:t xml:space="preserve"> </w:t>
                  </w:r>
                </w:p>
              </w:txbxContent>
            </v:textbox>
          </v:rect>
          <v:rect id="_x0000_s10251"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9DE" w:rsidRDefault="00EC19DE" w:rsidP="003A7610">
      <w:pPr>
        <w:spacing w:line="240" w:lineRule="auto"/>
      </w:pPr>
      <w:r>
        <w:separator/>
      </w:r>
    </w:p>
  </w:footnote>
  <w:footnote w:type="continuationSeparator" w:id="1">
    <w:p w:rsidR="00EC19DE" w:rsidRDefault="00EC19DE" w:rsidP="003A76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8D" w:rsidRDefault="00FD358D" w:rsidP="00FD358D">
    <w:pPr>
      <w:pStyle w:val="Zhlav"/>
      <w:tabs>
        <w:tab w:val="right" w:pos="9581"/>
      </w:tabs>
      <w:jc w:val="right"/>
      <w:rPr>
        <w:rFonts w:ascii="Arial" w:hAnsi="Arial" w:cs="Arial"/>
        <w:b/>
        <w:color w:val="17365D" w:themeColor="text2" w:themeShade="BF"/>
        <w:sz w:val="24"/>
        <w:szCs w:val="24"/>
        <w:u w:val="single"/>
      </w:rPr>
    </w:pPr>
    <w:r>
      <w:rPr>
        <w:noProof/>
        <w:lang w:val="cs-CZ" w:eastAsia="cs-CZ"/>
      </w:rPr>
      <w:drawing>
        <wp:anchor distT="0" distB="0" distL="114300" distR="114300" simplePos="0" relativeHeight="251668480" behindDoc="1" locked="0" layoutInCell="1" allowOverlap="1">
          <wp:simplePos x="0" y="0"/>
          <wp:positionH relativeFrom="column">
            <wp:posOffset>5009515</wp:posOffset>
          </wp:positionH>
          <wp:positionV relativeFrom="paragraph">
            <wp:posOffset>-59690</wp:posOffset>
          </wp:positionV>
          <wp:extent cx="1595120" cy="672465"/>
          <wp:effectExtent l="19050" t="0" r="5080" b="0"/>
          <wp:wrapNone/>
          <wp:docPr id="1" name="Picture 1" descr="C:\Users\Petr\Desktop\Alfa výtah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Desktop\Alfa výtahy logo.jpg"/>
                  <pic:cNvPicPr>
                    <a:picLocks noChangeAspect="1" noChangeArrowheads="1"/>
                  </pic:cNvPicPr>
                </pic:nvPicPr>
                <pic:blipFill>
                  <a:blip r:embed="rId1"/>
                  <a:srcRect/>
                  <a:stretch>
                    <a:fillRect/>
                  </a:stretch>
                </pic:blipFill>
                <pic:spPr bwMode="auto">
                  <a:xfrm>
                    <a:off x="0" y="0"/>
                    <a:ext cx="1595120" cy="672465"/>
                  </a:xfrm>
                  <a:prstGeom prst="rect">
                    <a:avLst/>
                  </a:prstGeom>
                  <a:noFill/>
                  <a:ln w="9525">
                    <a:noFill/>
                    <a:miter lim="800000"/>
                    <a:headEnd/>
                    <a:tailEnd/>
                  </a:ln>
                </pic:spPr>
              </pic:pic>
            </a:graphicData>
          </a:graphic>
        </wp:anchor>
      </w:drawing>
    </w:r>
    <w:sdt>
      <w:sdtPr>
        <w:id w:val="1469859177"/>
        <w:docPartObj>
          <w:docPartGallery w:val="Page Numbers (Margins)"/>
          <w:docPartUnique/>
        </w:docPartObj>
      </w:sdtPr>
      <w:sdtContent>
        <w:r w:rsidR="002A6144" w:rsidRPr="002A6144">
          <w:rPr>
            <w:noProof/>
            <w:lang w:val="cs-CZ" w:eastAsia="cs-CZ"/>
          </w:rPr>
          <w:pict>
            <v:rect id="Obdélník 3" o:spid="_x0000_s10245" style="position:absolute;left:0;text-align:left;margin-left:0;margin-top:0;width:40.2pt;height:171.9pt;z-index:25166643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q1L/I7cCAACg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4C4999" w:rsidRPr="004C4999" w:rsidRDefault="004C4999">
                    <w:pPr>
                      <w:pStyle w:val="Zpat"/>
                      <w:rPr>
                        <w:rFonts w:asciiTheme="majorHAnsi" w:eastAsiaTheme="majorEastAsia" w:hAnsiTheme="majorHAnsi" w:cstheme="majorBidi"/>
                        <w:color w:val="0000CC"/>
                        <w:sz w:val="44"/>
                        <w:szCs w:val="44"/>
                      </w:rPr>
                    </w:pPr>
                    <w:r w:rsidRPr="004C4999">
                      <w:rPr>
                        <w:rFonts w:asciiTheme="majorHAnsi" w:eastAsiaTheme="majorEastAsia" w:hAnsiTheme="majorHAnsi" w:cstheme="majorBidi"/>
                        <w:color w:val="0000CC"/>
                        <w:lang w:val="cs-CZ"/>
                      </w:rPr>
                      <w:t>Stránka</w:t>
                    </w:r>
                    <w:r w:rsidR="002A6144" w:rsidRPr="002A6144">
                      <w:rPr>
                        <w:rFonts w:asciiTheme="minorHAnsi" w:eastAsiaTheme="minorEastAsia" w:hAnsiTheme="minorHAnsi" w:cstheme="minorBidi"/>
                        <w:color w:val="0000CC"/>
                        <w:szCs w:val="21"/>
                      </w:rPr>
                      <w:fldChar w:fldCharType="begin"/>
                    </w:r>
                    <w:r w:rsidRPr="004C4999">
                      <w:rPr>
                        <w:color w:val="0000CC"/>
                      </w:rPr>
                      <w:instrText>PAGE    \* MERGEFORMAT</w:instrText>
                    </w:r>
                    <w:r w:rsidR="002A6144" w:rsidRPr="002A6144">
                      <w:rPr>
                        <w:rFonts w:asciiTheme="minorHAnsi" w:eastAsiaTheme="minorEastAsia" w:hAnsiTheme="minorHAnsi" w:cstheme="minorBidi"/>
                        <w:color w:val="0000CC"/>
                        <w:szCs w:val="21"/>
                      </w:rPr>
                      <w:fldChar w:fldCharType="separate"/>
                    </w:r>
                    <w:r w:rsidR="00834E04" w:rsidRPr="00834E04">
                      <w:rPr>
                        <w:rFonts w:asciiTheme="majorHAnsi" w:eastAsiaTheme="majorEastAsia" w:hAnsiTheme="majorHAnsi" w:cstheme="majorBidi"/>
                        <w:noProof/>
                        <w:color w:val="0000CC"/>
                        <w:sz w:val="44"/>
                        <w:szCs w:val="44"/>
                        <w:lang w:val="cs-CZ"/>
                      </w:rPr>
                      <w:t>1</w:t>
                    </w:r>
                    <w:r w:rsidR="002A6144" w:rsidRPr="004C4999">
                      <w:rPr>
                        <w:rFonts w:asciiTheme="majorHAnsi" w:eastAsiaTheme="majorEastAsia" w:hAnsiTheme="majorHAnsi" w:cstheme="majorBidi"/>
                        <w:color w:val="0000CC"/>
                        <w:sz w:val="44"/>
                        <w:szCs w:val="44"/>
                      </w:rPr>
                      <w:fldChar w:fldCharType="end"/>
                    </w:r>
                  </w:p>
                </w:txbxContent>
              </v:textbox>
              <w10:wrap anchorx="margin" anchory="margin"/>
            </v:rect>
          </w:pict>
        </w:r>
      </w:sdtContent>
    </w:sdt>
    <w:r w:rsidRPr="00FD358D">
      <w:rPr>
        <w:rFonts w:ascii="Arial" w:hAnsi="Arial" w:cs="Arial"/>
        <w:b/>
        <w:color w:val="17365D" w:themeColor="text2" w:themeShade="BF"/>
        <w:sz w:val="24"/>
        <w:szCs w:val="24"/>
        <w:u w:val="single"/>
      </w:rPr>
      <w:t xml:space="preserve"> </w:t>
    </w:r>
  </w:p>
  <w:p w:rsidR="00FD358D" w:rsidRDefault="00FD358D" w:rsidP="00FD358D">
    <w:pPr>
      <w:pStyle w:val="Zhlav"/>
      <w:rPr>
        <w:rFonts w:ascii="Arial" w:hAnsi="Arial" w:cs="Arial"/>
        <w:b/>
        <w:color w:val="17365D" w:themeColor="text2" w:themeShade="BF"/>
        <w:sz w:val="24"/>
        <w:szCs w:val="24"/>
      </w:rPr>
    </w:pPr>
  </w:p>
  <w:p w:rsidR="00FD358D" w:rsidRDefault="00FD358D" w:rsidP="00FD358D">
    <w:pPr>
      <w:pStyle w:val="Zhlav"/>
      <w:rPr>
        <w:rFonts w:ascii="Arial" w:hAnsi="Arial" w:cs="Arial"/>
        <w:b/>
        <w:color w:val="17365D" w:themeColor="text2" w:themeShade="BF"/>
        <w:sz w:val="24"/>
        <w:szCs w:val="24"/>
      </w:rPr>
    </w:pPr>
  </w:p>
  <w:p w:rsidR="00491A87" w:rsidRPr="00FD358D" w:rsidRDefault="002A6144" w:rsidP="00FD358D">
    <w:pPr>
      <w:pStyle w:val="Zhlav"/>
    </w:pPr>
    <w:r>
      <w:rPr>
        <w:noProof/>
        <w:lang w:val="cs-CZ" w:eastAsia="cs-CZ"/>
      </w:rPr>
      <w:pict>
        <v:line id="Přímá spojnice 3" o:spid="_x0000_s10243" style="position:absolute;z-index:251656192;visibility:visible;mso-width-relative:margin" from="-49.95pt,14.15pt" to="531.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" strokecolor="#4579b8 [3044]"/>
      </w:pict>
    </w:r>
    <w:r w:rsidR="00FD358D" w:rsidRPr="00FD358D">
      <w:rPr>
        <w:rFonts w:ascii="Arial" w:hAnsi="Arial" w:cs="Arial"/>
        <w:b/>
        <w:color w:val="17365D" w:themeColor="text2" w:themeShade="BF"/>
        <w:sz w:val="24"/>
        <w:szCs w:val="24"/>
      </w:rPr>
      <w:t>PEČUJEME O VAŠI BEZPEČNOST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33B"/>
    <w:multiLevelType w:val="hybridMultilevel"/>
    <w:tmpl w:val="9D9A8FB6"/>
    <w:lvl w:ilvl="0" w:tplc="D3A034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25749"/>
    <w:multiLevelType w:val="hybridMultilevel"/>
    <w:tmpl w:val="8312D710"/>
    <w:lvl w:ilvl="0" w:tplc="04050001">
      <w:start w:val="1"/>
      <w:numFmt w:val="bullet"/>
      <w:lvlText w:val=""/>
      <w:lvlJc w:val="left"/>
      <w:pPr>
        <w:tabs>
          <w:tab w:val="num" w:pos="1154"/>
        </w:tabs>
        <w:ind w:left="1154" w:hanging="360"/>
      </w:pPr>
      <w:rPr>
        <w:rFonts w:ascii="Symbol" w:hAnsi="Symbo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2">
    <w:nsid w:val="08E858A7"/>
    <w:multiLevelType w:val="multilevel"/>
    <w:tmpl w:val="14C400AC"/>
    <w:lvl w:ilvl="0">
      <w:start w:val="3"/>
      <w:numFmt w:val="decimal"/>
      <w:lvlText w:val="%1"/>
      <w:lvlJc w:val="left"/>
      <w:pPr>
        <w:tabs>
          <w:tab w:val="num" w:pos="720"/>
        </w:tabs>
        <w:ind w:left="720" w:hanging="720"/>
      </w:pPr>
      <w:rPr>
        <w:rFonts w:hint="default"/>
        <w:i/>
        <w:sz w:val="28"/>
      </w:rPr>
    </w:lvl>
    <w:lvl w:ilvl="1">
      <w:start w:val="4"/>
      <w:numFmt w:val="decimal"/>
      <w:lvlText w:val="%1.%2"/>
      <w:lvlJc w:val="left"/>
      <w:pPr>
        <w:tabs>
          <w:tab w:val="num" w:pos="720"/>
        </w:tabs>
        <w:ind w:left="720" w:hanging="720"/>
      </w:pPr>
      <w:rPr>
        <w:rFonts w:hint="default"/>
        <w:i/>
        <w:sz w:val="28"/>
      </w:rPr>
    </w:lvl>
    <w:lvl w:ilvl="2">
      <w:start w:val="1"/>
      <w:numFmt w:val="decimal"/>
      <w:lvlText w:val="3.4.%3."/>
      <w:lvlJc w:val="left"/>
      <w:pPr>
        <w:tabs>
          <w:tab w:val="num" w:pos="1430"/>
        </w:tabs>
        <w:ind w:left="1430" w:hanging="720"/>
      </w:pPr>
      <w:rPr>
        <w:rFonts w:ascii="Times New Roman" w:hAnsi="Times New Roman" w:cs="Times New Roman" w:hint="default"/>
        <w:b w:val="0"/>
        <w:i w:val="0"/>
        <w:sz w:val="20"/>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3">
    <w:nsid w:val="0AE0548F"/>
    <w:multiLevelType w:val="singleLevel"/>
    <w:tmpl w:val="7316818A"/>
    <w:lvl w:ilvl="0">
      <w:start w:val="1"/>
      <w:numFmt w:val="bullet"/>
      <w:lvlText w:val=""/>
      <w:lvlJc w:val="left"/>
      <w:pPr>
        <w:tabs>
          <w:tab w:val="num" w:pos="1495"/>
        </w:tabs>
        <w:ind w:left="1248" w:hanging="113"/>
      </w:pPr>
      <w:rPr>
        <w:rFonts w:ascii="Symbol" w:hAnsi="Symbol" w:hint="default"/>
      </w:rPr>
    </w:lvl>
  </w:abstractNum>
  <w:abstractNum w:abstractNumId="4">
    <w:nsid w:val="0BE75DB0"/>
    <w:multiLevelType w:val="multilevel"/>
    <w:tmpl w:val="6D3AE52E"/>
    <w:lvl w:ilvl="0">
      <w:start w:val="2"/>
      <w:numFmt w:val="decimal"/>
      <w:lvlText w:val="%1"/>
      <w:lvlJc w:val="left"/>
      <w:pPr>
        <w:tabs>
          <w:tab w:val="num" w:pos="720"/>
        </w:tabs>
        <w:ind w:left="720" w:hanging="720"/>
      </w:pPr>
      <w:rPr>
        <w:rFonts w:hint="default"/>
        <w:i/>
        <w:sz w:val="32"/>
      </w:rPr>
    </w:lvl>
    <w:lvl w:ilvl="1">
      <w:start w:val="1"/>
      <w:numFmt w:val="decimal"/>
      <w:lvlText w:val="2.%2."/>
      <w:lvlJc w:val="left"/>
      <w:pPr>
        <w:tabs>
          <w:tab w:val="num" w:pos="1004"/>
        </w:tabs>
        <w:ind w:left="1004" w:hanging="720"/>
      </w:pPr>
      <w:rPr>
        <w:rFonts w:ascii="Times New Roman" w:hAnsi="Times New Roman" w:hint="default"/>
        <w:b/>
        <w:i w:val="0"/>
        <w:color w:val="auto"/>
        <w:sz w:val="22"/>
      </w:rPr>
    </w:lvl>
    <w:lvl w:ilvl="2">
      <w:start w:val="1"/>
      <w:numFmt w:val="decimal"/>
      <w:lvlText w:val="%1.%2.%3"/>
      <w:lvlJc w:val="left"/>
      <w:pPr>
        <w:tabs>
          <w:tab w:val="num" w:pos="720"/>
        </w:tabs>
        <w:ind w:left="720" w:hanging="720"/>
      </w:pPr>
      <w:rPr>
        <w:rFonts w:hint="default"/>
        <w:i/>
        <w:sz w:val="32"/>
      </w:rPr>
    </w:lvl>
    <w:lvl w:ilvl="3">
      <w:start w:val="1"/>
      <w:numFmt w:val="decimal"/>
      <w:lvlText w:val="%1.%2.%3.%4"/>
      <w:lvlJc w:val="left"/>
      <w:pPr>
        <w:tabs>
          <w:tab w:val="num" w:pos="720"/>
        </w:tabs>
        <w:ind w:left="720" w:hanging="720"/>
      </w:pPr>
      <w:rPr>
        <w:rFonts w:hint="default"/>
        <w:i/>
        <w:sz w:val="32"/>
      </w:rPr>
    </w:lvl>
    <w:lvl w:ilvl="4">
      <w:start w:val="1"/>
      <w:numFmt w:val="decimal"/>
      <w:lvlText w:val="%1.%2.%3.%4.%5"/>
      <w:lvlJc w:val="left"/>
      <w:pPr>
        <w:tabs>
          <w:tab w:val="num" w:pos="1080"/>
        </w:tabs>
        <w:ind w:left="1080" w:hanging="1080"/>
      </w:pPr>
      <w:rPr>
        <w:rFonts w:hint="default"/>
        <w:i/>
        <w:sz w:val="32"/>
      </w:rPr>
    </w:lvl>
    <w:lvl w:ilvl="5">
      <w:start w:val="1"/>
      <w:numFmt w:val="decimal"/>
      <w:lvlText w:val="%1.%2.%3.%4.%5.%6"/>
      <w:lvlJc w:val="left"/>
      <w:pPr>
        <w:tabs>
          <w:tab w:val="num" w:pos="1080"/>
        </w:tabs>
        <w:ind w:left="1080" w:hanging="1080"/>
      </w:pPr>
      <w:rPr>
        <w:rFonts w:hint="default"/>
        <w:i/>
        <w:sz w:val="32"/>
      </w:rPr>
    </w:lvl>
    <w:lvl w:ilvl="6">
      <w:start w:val="1"/>
      <w:numFmt w:val="decimal"/>
      <w:lvlText w:val="%1.%2.%3.%4.%5.%6.%7"/>
      <w:lvlJc w:val="left"/>
      <w:pPr>
        <w:tabs>
          <w:tab w:val="num" w:pos="1440"/>
        </w:tabs>
        <w:ind w:left="1440" w:hanging="1440"/>
      </w:pPr>
      <w:rPr>
        <w:rFonts w:hint="default"/>
        <w:i/>
        <w:sz w:val="32"/>
      </w:rPr>
    </w:lvl>
    <w:lvl w:ilvl="7">
      <w:start w:val="1"/>
      <w:numFmt w:val="decimal"/>
      <w:lvlText w:val="%1.%2.%3.%4.%5.%6.%7.%8"/>
      <w:lvlJc w:val="left"/>
      <w:pPr>
        <w:tabs>
          <w:tab w:val="num" w:pos="1440"/>
        </w:tabs>
        <w:ind w:left="1440" w:hanging="1440"/>
      </w:pPr>
      <w:rPr>
        <w:rFonts w:hint="default"/>
        <w:i/>
        <w:sz w:val="32"/>
      </w:rPr>
    </w:lvl>
    <w:lvl w:ilvl="8">
      <w:start w:val="1"/>
      <w:numFmt w:val="decimal"/>
      <w:lvlText w:val="%1.%2.%3.%4.%5.%6.%7.%8.%9"/>
      <w:lvlJc w:val="left"/>
      <w:pPr>
        <w:tabs>
          <w:tab w:val="num" w:pos="1440"/>
        </w:tabs>
        <w:ind w:left="1440" w:hanging="1440"/>
      </w:pPr>
      <w:rPr>
        <w:rFonts w:hint="default"/>
        <w:i/>
        <w:sz w:val="32"/>
      </w:rPr>
    </w:lvl>
  </w:abstractNum>
  <w:abstractNum w:abstractNumId="5">
    <w:nsid w:val="0E5C0FE4"/>
    <w:multiLevelType w:val="hybridMultilevel"/>
    <w:tmpl w:val="D07A96D6"/>
    <w:lvl w:ilvl="0" w:tplc="23C6E752">
      <w:start w:val="1"/>
      <w:numFmt w:val="decimal"/>
      <w:lvlText w:val="1.1.%1."/>
      <w:lvlJc w:val="left"/>
      <w:pPr>
        <w:ind w:left="1004" w:hanging="360"/>
      </w:pPr>
      <w:rPr>
        <w:rFonts w:ascii="Times New Roman" w:hAnsi="Times New Roman" w:cs="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DC41E2"/>
    <w:multiLevelType w:val="hybridMultilevel"/>
    <w:tmpl w:val="067069CC"/>
    <w:lvl w:ilvl="0" w:tplc="193C7504">
      <w:start w:val="1"/>
      <w:numFmt w:val="decimal"/>
      <w:lvlText w:val="3.2.%1."/>
      <w:lvlJc w:val="left"/>
      <w:pPr>
        <w:ind w:left="644" w:hanging="360"/>
      </w:pPr>
      <w:rPr>
        <w:rFonts w:ascii="Times New Roman" w:hAnsi="Times New Roman" w:cs="Times New Roman" w:hint="default"/>
        <w:b w:val="0"/>
        <w:i w:val="0"/>
        <w:sz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19FA4CBA"/>
    <w:multiLevelType w:val="hybridMultilevel"/>
    <w:tmpl w:val="959893E8"/>
    <w:lvl w:ilvl="0" w:tplc="D57812E0">
      <w:start w:val="2"/>
      <w:numFmt w:val="decimal"/>
      <w:lvlText w:val="1.%1."/>
      <w:lvlJc w:val="left"/>
      <w:pPr>
        <w:ind w:left="1004"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2107F7"/>
    <w:multiLevelType w:val="hybridMultilevel"/>
    <w:tmpl w:val="DAE2CDF0"/>
    <w:lvl w:ilvl="0" w:tplc="12FC94EE">
      <w:start w:val="1"/>
      <w:numFmt w:val="decimal"/>
      <w:lvlText w:val="1.2.%1."/>
      <w:lvlJc w:val="left"/>
      <w:pPr>
        <w:ind w:left="1070" w:hanging="360"/>
      </w:pPr>
      <w:rPr>
        <w:rFonts w:ascii="Times New Roman" w:hAnsi="Times New Roman" w:cs="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2E0DDF"/>
    <w:multiLevelType w:val="hybridMultilevel"/>
    <w:tmpl w:val="2C7847EC"/>
    <w:lvl w:ilvl="0" w:tplc="B2B67784">
      <w:start w:val="1"/>
      <w:numFmt w:val="decimal"/>
      <w:lvlText w:val="1.%1."/>
      <w:lvlJc w:val="left"/>
      <w:pPr>
        <w:ind w:left="720"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092C24"/>
    <w:multiLevelType w:val="multilevel"/>
    <w:tmpl w:val="F4307E6A"/>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720"/>
        </w:tabs>
        <w:ind w:left="720" w:hanging="720"/>
      </w:pPr>
      <w:rPr>
        <w:rFonts w:hint="default"/>
        <w:i/>
        <w:sz w:val="28"/>
      </w:rPr>
    </w:lvl>
    <w:lvl w:ilvl="2">
      <w:start w:val="1"/>
      <w:numFmt w:val="decimal"/>
      <w:lvlText w:val="3.3.%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720"/>
        </w:tabs>
        <w:ind w:left="720" w:hanging="720"/>
      </w:pPr>
      <w:rPr>
        <w:rFonts w:hint="default"/>
        <w:i/>
        <w:sz w:val="28"/>
      </w:rPr>
    </w:lvl>
    <w:lvl w:ilvl="4">
      <w:start w:val="1"/>
      <w:numFmt w:val="decimal"/>
      <w:lvlText w:val="%1.%2.%3.%4.%5"/>
      <w:lvlJc w:val="left"/>
      <w:pPr>
        <w:tabs>
          <w:tab w:val="num" w:pos="1080"/>
        </w:tabs>
        <w:ind w:left="1080" w:hanging="1080"/>
      </w:pPr>
      <w:rPr>
        <w:rFonts w:hint="default"/>
        <w:i/>
        <w:sz w:val="28"/>
      </w:rPr>
    </w:lvl>
    <w:lvl w:ilvl="5">
      <w:start w:val="1"/>
      <w:numFmt w:val="decimal"/>
      <w:lvlText w:val="%1.%2.%3.%4.%5.%6"/>
      <w:lvlJc w:val="left"/>
      <w:pPr>
        <w:tabs>
          <w:tab w:val="num" w:pos="1080"/>
        </w:tabs>
        <w:ind w:left="1080" w:hanging="1080"/>
      </w:pPr>
      <w:rPr>
        <w:rFonts w:hint="default"/>
        <w:i/>
        <w:sz w:val="28"/>
      </w:rPr>
    </w:lvl>
    <w:lvl w:ilvl="6">
      <w:start w:val="1"/>
      <w:numFmt w:val="decimal"/>
      <w:lvlText w:val="%1.%2.%3.%4.%5.%6.%7"/>
      <w:lvlJc w:val="left"/>
      <w:pPr>
        <w:tabs>
          <w:tab w:val="num" w:pos="1440"/>
        </w:tabs>
        <w:ind w:left="1440" w:hanging="1440"/>
      </w:pPr>
      <w:rPr>
        <w:rFonts w:hint="default"/>
        <w:i/>
        <w:sz w:val="28"/>
      </w:rPr>
    </w:lvl>
    <w:lvl w:ilvl="7">
      <w:start w:val="1"/>
      <w:numFmt w:val="decimal"/>
      <w:lvlText w:val="%1.%2.%3.%4.%5.%6.%7.%8"/>
      <w:lvlJc w:val="left"/>
      <w:pPr>
        <w:tabs>
          <w:tab w:val="num" w:pos="1440"/>
        </w:tabs>
        <w:ind w:left="1440" w:hanging="1440"/>
      </w:pPr>
      <w:rPr>
        <w:rFonts w:hint="default"/>
        <w:i/>
        <w:sz w:val="28"/>
      </w:rPr>
    </w:lvl>
    <w:lvl w:ilvl="8">
      <w:start w:val="1"/>
      <w:numFmt w:val="decimal"/>
      <w:lvlText w:val="%1.%2.%3.%4.%5.%6.%7.%8.%9"/>
      <w:lvlJc w:val="left"/>
      <w:pPr>
        <w:tabs>
          <w:tab w:val="num" w:pos="1440"/>
        </w:tabs>
        <w:ind w:left="1440" w:hanging="1440"/>
      </w:pPr>
      <w:rPr>
        <w:rFonts w:hint="default"/>
        <w:i/>
        <w:sz w:val="28"/>
      </w:rPr>
    </w:lvl>
  </w:abstractNum>
  <w:abstractNum w:abstractNumId="11">
    <w:nsid w:val="330755C5"/>
    <w:multiLevelType w:val="hybridMultilevel"/>
    <w:tmpl w:val="C02272A0"/>
    <w:lvl w:ilvl="0" w:tplc="DE9E0EC8">
      <w:start w:val="1"/>
      <w:numFmt w:val="decimal"/>
      <w:lvlText w:val="4.%1."/>
      <w:lvlJc w:val="left"/>
      <w:pPr>
        <w:ind w:left="720"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B1271F"/>
    <w:multiLevelType w:val="hybridMultilevel"/>
    <w:tmpl w:val="24E84F92"/>
    <w:lvl w:ilvl="0" w:tplc="F1DE558E">
      <w:start w:val="1"/>
      <w:numFmt w:val="decimal"/>
      <w:lvlText w:val="1.3.%1."/>
      <w:lvlJc w:val="left"/>
      <w:pPr>
        <w:ind w:left="1004" w:hanging="360"/>
      </w:pPr>
      <w:rPr>
        <w:rFonts w:ascii="Times New Roman" w:hAnsi="Times New Roman" w:cs="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27528C"/>
    <w:multiLevelType w:val="hybridMultilevel"/>
    <w:tmpl w:val="43CC6D1A"/>
    <w:lvl w:ilvl="0" w:tplc="1436DB2A">
      <w:start w:val="1"/>
      <w:numFmt w:val="decimal"/>
      <w:lvlText w:val="3.%1."/>
      <w:lvlJc w:val="left"/>
      <w:pPr>
        <w:ind w:left="1070"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895FAE"/>
    <w:multiLevelType w:val="hybridMultilevel"/>
    <w:tmpl w:val="D7DC98B4"/>
    <w:lvl w:ilvl="0" w:tplc="DD48D25A">
      <w:start w:val="3"/>
      <w:numFmt w:val="decimal"/>
      <w:lvlText w:val="1.%1."/>
      <w:lvlJc w:val="left"/>
      <w:pPr>
        <w:ind w:left="1070" w:hanging="360"/>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9A3DF4"/>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16">
    <w:nsid w:val="51B13331"/>
    <w:multiLevelType w:val="hybridMultilevel"/>
    <w:tmpl w:val="BE0426F8"/>
    <w:lvl w:ilvl="0" w:tplc="7EC6F122">
      <w:start w:val="1"/>
      <w:numFmt w:val="upperRoman"/>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5B1489"/>
    <w:multiLevelType w:val="hybridMultilevel"/>
    <w:tmpl w:val="CA387666"/>
    <w:lvl w:ilvl="0" w:tplc="C9B0F210">
      <w:start w:val="1"/>
      <w:numFmt w:val="lowerLetter"/>
      <w:lvlText w:val="%1)"/>
      <w:lvlJc w:val="left"/>
      <w:pPr>
        <w:ind w:left="1429" w:hanging="360"/>
      </w:pPr>
      <w:rPr>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5B8D0BCA"/>
    <w:multiLevelType w:val="multilevel"/>
    <w:tmpl w:val="135ABD9E"/>
    <w:lvl w:ilvl="0">
      <w:start w:val="1"/>
      <w:numFmt w:val="decimal"/>
      <w:lvlText w:val="%1."/>
      <w:lvlJc w:val="left"/>
      <w:pPr>
        <w:tabs>
          <w:tab w:val="num" w:pos="786"/>
        </w:tabs>
        <w:ind w:left="786" w:hanging="360"/>
      </w:pPr>
      <w:rPr>
        <w:b w:val="0"/>
        <w:sz w:val="20"/>
      </w:r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22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306"/>
        </w:tabs>
        <w:ind w:left="3162" w:hanging="936"/>
      </w:pPr>
    </w:lvl>
    <w:lvl w:ilvl="6">
      <w:start w:val="1"/>
      <w:numFmt w:val="decimal"/>
      <w:lvlText w:val="%1.%2.%3.%4.%5.%6.%7."/>
      <w:lvlJc w:val="left"/>
      <w:pPr>
        <w:tabs>
          <w:tab w:val="num" w:pos="4026"/>
        </w:tabs>
        <w:ind w:left="3666" w:hanging="1080"/>
      </w:pPr>
    </w:lvl>
    <w:lvl w:ilvl="7">
      <w:start w:val="1"/>
      <w:numFmt w:val="decimal"/>
      <w:lvlText w:val="%1.%2.%3.%4.%5.%6.%7.%8."/>
      <w:lvlJc w:val="left"/>
      <w:pPr>
        <w:tabs>
          <w:tab w:val="num" w:pos="4386"/>
        </w:tabs>
        <w:ind w:left="4170" w:hanging="1224"/>
      </w:pPr>
    </w:lvl>
    <w:lvl w:ilvl="8">
      <w:start w:val="1"/>
      <w:numFmt w:val="decimal"/>
      <w:lvlText w:val="%1.%2.%3.%4.%5.%6.%7.%8.%9."/>
      <w:lvlJc w:val="left"/>
      <w:pPr>
        <w:tabs>
          <w:tab w:val="num" w:pos="5106"/>
        </w:tabs>
        <w:ind w:left="4746" w:hanging="1440"/>
      </w:pPr>
    </w:lvl>
  </w:abstractNum>
  <w:abstractNum w:abstractNumId="19">
    <w:nsid w:val="5C445508"/>
    <w:multiLevelType w:val="hybridMultilevel"/>
    <w:tmpl w:val="BE0426F8"/>
    <w:lvl w:ilvl="0" w:tplc="7EC6F122">
      <w:start w:val="1"/>
      <w:numFmt w:val="upperRoman"/>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C4699D"/>
    <w:multiLevelType w:val="multilevel"/>
    <w:tmpl w:val="300EDD00"/>
    <w:lvl w:ilvl="0">
      <w:start w:val="3"/>
      <w:numFmt w:val="decimal"/>
      <w:lvlText w:val="%1"/>
      <w:lvlJc w:val="left"/>
      <w:pPr>
        <w:tabs>
          <w:tab w:val="num" w:pos="720"/>
        </w:tabs>
        <w:ind w:left="720" w:hanging="720"/>
      </w:pPr>
      <w:rPr>
        <w:rFonts w:hint="default"/>
        <w:i/>
        <w:sz w:val="28"/>
      </w:rPr>
    </w:lvl>
    <w:lvl w:ilvl="1">
      <w:start w:val="1"/>
      <w:numFmt w:val="decimal"/>
      <w:lvlText w:val="%1.%2"/>
      <w:lvlJc w:val="left"/>
      <w:pPr>
        <w:tabs>
          <w:tab w:val="num" w:pos="1080"/>
        </w:tabs>
        <w:ind w:left="1080" w:hanging="720"/>
      </w:pPr>
      <w:rPr>
        <w:rFonts w:hint="default"/>
        <w:i/>
        <w:sz w:val="28"/>
      </w:rPr>
    </w:lvl>
    <w:lvl w:ilvl="2">
      <w:start w:val="1"/>
      <w:numFmt w:val="decimal"/>
      <w:lvlText w:val="3.1.%3."/>
      <w:lvlJc w:val="left"/>
      <w:pPr>
        <w:tabs>
          <w:tab w:val="num" w:pos="1430"/>
        </w:tabs>
        <w:ind w:left="1430" w:hanging="720"/>
      </w:pPr>
      <w:rPr>
        <w:rFonts w:ascii="Times New Roman" w:hAnsi="Times New Roman" w:cs="Times New Roman" w:hint="default"/>
        <w:b w:val="0"/>
        <w:i w:val="0"/>
        <w:sz w:val="20"/>
      </w:rPr>
    </w:lvl>
    <w:lvl w:ilvl="3">
      <w:start w:val="1"/>
      <w:numFmt w:val="decimal"/>
      <w:lvlText w:val="%1.%2.%3.%4"/>
      <w:lvlJc w:val="left"/>
      <w:pPr>
        <w:tabs>
          <w:tab w:val="num" w:pos="1800"/>
        </w:tabs>
        <w:ind w:left="1800" w:hanging="720"/>
      </w:pPr>
      <w:rPr>
        <w:rFonts w:hint="default"/>
        <w:i/>
        <w:sz w:val="28"/>
      </w:rPr>
    </w:lvl>
    <w:lvl w:ilvl="4">
      <w:start w:val="1"/>
      <w:numFmt w:val="decimal"/>
      <w:lvlText w:val="%1.%2.%3.%4.%5"/>
      <w:lvlJc w:val="left"/>
      <w:pPr>
        <w:tabs>
          <w:tab w:val="num" w:pos="2520"/>
        </w:tabs>
        <w:ind w:left="2520" w:hanging="1080"/>
      </w:pPr>
      <w:rPr>
        <w:rFonts w:hint="default"/>
        <w:i/>
        <w:sz w:val="28"/>
      </w:rPr>
    </w:lvl>
    <w:lvl w:ilvl="5">
      <w:start w:val="1"/>
      <w:numFmt w:val="decimal"/>
      <w:lvlText w:val="%1.%2.%3.%4.%5.%6"/>
      <w:lvlJc w:val="left"/>
      <w:pPr>
        <w:tabs>
          <w:tab w:val="num" w:pos="2880"/>
        </w:tabs>
        <w:ind w:left="2880" w:hanging="1080"/>
      </w:pPr>
      <w:rPr>
        <w:rFonts w:hint="default"/>
        <w:i/>
        <w:sz w:val="28"/>
      </w:rPr>
    </w:lvl>
    <w:lvl w:ilvl="6">
      <w:start w:val="1"/>
      <w:numFmt w:val="decimal"/>
      <w:lvlText w:val="%1.%2.%3.%4.%5.%6.%7"/>
      <w:lvlJc w:val="left"/>
      <w:pPr>
        <w:tabs>
          <w:tab w:val="num" w:pos="3600"/>
        </w:tabs>
        <w:ind w:left="3600" w:hanging="1440"/>
      </w:pPr>
      <w:rPr>
        <w:rFonts w:hint="default"/>
        <w:i/>
        <w:sz w:val="28"/>
      </w:rPr>
    </w:lvl>
    <w:lvl w:ilvl="7">
      <w:start w:val="1"/>
      <w:numFmt w:val="decimal"/>
      <w:lvlText w:val="%1.%2.%3.%4.%5.%6.%7.%8"/>
      <w:lvlJc w:val="left"/>
      <w:pPr>
        <w:tabs>
          <w:tab w:val="num" w:pos="3960"/>
        </w:tabs>
        <w:ind w:left="3960" w:hanging="1440"/>
      </w:pPr>
      <w:rPr>
        <w:rFonts w:hint="default"/>
        <w:i/>
        <w:sz w:val="28"/>
      </w:rPr>
    </w:lvl>
    <w:lvl w:ilvl="8">
      <w:start w:val="1"/>
      <w:numFmt w:val="decimal"/>
      <w:lvlText w:val="%1.%2.%3.%4.%5.%6.%7.%8.%9"/>
      <w:lvlJc w:val="left"/>
      <w:pPr>
        <w:tabs>
          <w:tab w:val="num" w:pos="4320"/>
        </w:tabs>
        <w:ind w:left="4320" w:hanging="1440"/>
      </w:pPr>
      <w:rPr>
        <w:rFonts w:hint="default"/>
        <w:i/>
        <w:sz w:val="28"/>
      </w:rPr>
    </w:lvl>
  </w:abstractNum>
  <w:abstractNum w:abstractNumId="21">
    <w:nsid w:val="6E631722"/>
    <w:multiLevelType w:val="singleLevel"/>
    <w:tmpl w:val="7316818A"/>
    <w:lvl w:ilvl="0">
      <w:start w:val="1"/>
      <w:numFmt w:val="bullet"/>
      <w:lvlText w:val=""/>
      <w:lvlJc w:val="left"/>
      <w:pPr>
        <w:tabs>
          <w:tab w:val="num" w:pos="360"/>
        </w:tabs>
        <w:ind w:left="113" w:hanging="113"/>
      </w:pPr>
      <w:rPr>
        <w:rFonts w:ascii="Symbol" w:hAnsi="Symbol" w:hint="default"/>
      </w:rPr>
    </w:lvl>
  </w:abstractNum>
  <w:abstractNum w:abstractNumId="22">
    <w:nsid w:val="6F403D17"/>
    <w:multiLevelType w:val="hybridMultilevel"/>
    <w:tmpl w:val="D91EE0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0985889"/>
    <w:multiLevelType w:val="hybridMultilevel"/>
    <w:tmpl w:val="75221AB8"/>
    <w:lvl w:ilvl="0" w:tplc="7316818A">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
  </w:num>
  <w:num w:numId="2">
    <w:abstractNumId w:val="22"/>
  </w:num>
  <w:num w:numId="3">
    <w:abstractNumId w:val="18"/>
  </w:num>
  <w:num w:numId="4">
    <w:abstractNumId w:val="19"/>
  </w:num>
  <w:num w:numId="5">
    <w:abstractNumId w:val="17"/>
  </w:num>
  <w:num w:numId="6">
    <w:abstractNumId w:val="16"/>
  </w:num>
  <w:num w:numId="7">
    <w:abstractNumId w:val="0"/>
  </w:num>
  <w:num w:numId="8">
    <w:abstractNumId w:val="4"/>
  </w:num>
  <w:num w:numId="9">
    <w:abstractNumId w:val="11"/>
  </w:num>
  <w:num w:numId="10">
    <w:abstractNumId w:val="3"/>
  </w:num>
  <w:num w:numId="11">
    <w:abstractNumId w:val="20"/>
  </w:num>
  <w:num w:numId="12">
    <w:abstractNumId w:val="15"/>
  </w:num>
  <w:num w:numId="13">
    <w:abstractNumId w:val="21"/>
  </w:num>
  <w:num w:numId="14">
    <w:abstractNumId w:val="10"/>
  </w:num>
  <w:num w:numId="15">
    <w:abstractNumId w:val="2"/>
  </w:num>
  <w:num w:numId="16">
    <w:abstractNumId w:val="5"/>
  </w:num>
  <w:num w:numId="17">
    <w:abstractNumId w:val="8"/>
  </w:num>
  <w:num w:numId="18">
    <w:abstractNumId w:val="6"/>
  </w:num>
  <w:num w:numId="19">
    <w:abstractNumId w:val="12"/>
  </w:num>
  <w:num w:numId="20">
    <w:abstractNumId w:val="9"/>
  </w:num>
  <w:num w:numId="21">
    <w:abstractNumId w:val="7"/>
  </w:num>
  <w:num w:numId="22">
    <w:abstractNumId w:val="14"/>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9"/>
  <w:hyphenationZone w:val="425"/>
  <w:characterSpacingControl w:val="doNotCompress"/>
  <w:hdrShapeDefaults>
    <o:shapedefaults v:ext="edit" spidmax="17410"/>
    <o:shapelayout v:ext="edit">
      <o:idmap v:ext="edit" data="10"/>
    </o:shapelayout>
  </w:hdrShapeDefaults>
  <w:footnotePr>
    <w:footnote w:id="0"/>
    <w:footnote w:id="1"/>
  </w:footnotePr>
  <w:endnotePr>
    <w:endnote w:id="0"/>
    <w:endnote w:id="1"/>
  </w:endnotePr>
  <w:compat/>
  <w:rsids>
    <w:rsidRoot w:val="003A7610"/>
    <w:rsid w:val="000C38E8"/>
    <w:rsid w:val="000F57E8"/>
    <w:rsid w:val="001123E3"/>
    <w:rsid w:val="00120A10"/>
    <w:rsid w:val="001967A4"/>
    <w:rsid w:val="001C1FA6"/>
    <w:rsid w:val="001F723D"/>
    <w:rsid w:val="00212BAE"/>
    <w:rsid w:val="0021323B"/>
    <w:rsid w:val="002537A9"/>
    <w:rsid w:val="00256C08"/>
    <w:rsid w:val="002831A2"/>
    <w:rsid w:val="002A6144"/>
    <w:rsid w:val="002C4667"/>
    <w:rsid w:val="002C734F"/>
    <w:rsid w:val="002F342A"/>
    <w:rsid w:val="002F4CF7"/>
    <w:rsid w:val="00303728"/>
    <w:rsid w:val="003209CF"/>
    <w:rsid w:val="00341FE4"/>
    <w:rsid w:val="0034255D"/>
    <w:rsid w:val="0035306F"/>
    <w:rsid w:val="003A7610"/>
    <w:rsid w:val="003C6C32"/>
    <w:rsid w:val="0044101C"/>
    <w:rsid w:val="00444E06"/>
    <w:rsid w:val="00461DEE"/>
    <w:rsid w:val="004655C9"/>
    <w:rsid w:val="00472074"/>
    <w:rsid w:val="00487960"/>
    <w:rsid w:val="00491A87"/>
    <w:rsid w:val="004C4999"/>
    <w:rsid w:val="004C74D1"/>
    <w:rsid w:val="00556472"/>
    <w:rsid w:val="00566EF9"/>
    <w:rsid w:val="005674C5"/>
    <w:rsid w:val="005C0E91"/>
    <w:rsid w:val="005C4A42"/>
    <w:rsid w:val="005C7425"/>
    <w:rsid w:val="005D3347"/>
    <w:rsid w:val="006145D6"/>
    <w:rsid w:val="0069522B"/>
    <w:rsid w:val="006F2301"/>
    <w:rsid w:val="00711B71"/>
    <w:rsid w:val="00750355"/>
    <w:rsid w:val="007521B2"/>
    <w:rsid w:val="0076139A"/>
    <w:rsid w:val="00763DD3"/>
    <w:rsid w:val="007905DF"/>
    <w:rsid w:val="007B124B"/>
    <w:rsid w:val="00834E04"/>
    <w:rsid w:val="00845133"/>
    <w:rsid w:val="00880F52"/>
    <w:rsid w:val="00884F59"/>
    <w:rsid w:val="0090187F"/>
    <w:rsid w:val="00921AA8"/>
    <w:rsid w:val="00931EF2"/>
    <w:rsid w:val="0093585B"/>
    <w:rsid w:val="0097153C"/>
    <w:rsid w:val="00983346"/>
    <w:rsid w:val="009B1F3E"/>
    <w:rsid w:val="009B23E5"/>
    <w:rsid w:val="009E5C45"/>
    <w:rsid w:val="009F0F9D"/>
    <w:rsid w:val="00A325F0"/>
    <w:rsid w:val="00AB483C"/>
    <w:rsid w:val="00AF7E89"/>
    <w:rsid w:val="00B02BFC"/>
    <w:rsid w:val="00B03D90"/>
    <w:rsid w:val="00B366F1"/>
    <w:rsid w:val="00B41A29"/>
    <w:rsid w:val="00B56496"/>
    <w:rsid w:val="00B924B4"/>
    <w:rsid w:val="00C65710"/>
    <w:rsid w:val="00C95765"/>
    <w:rsid w:val="00CE1640"/>
    <w:rsid w:val="00CE54D6"/>
    <w:rsid w:val="00D04CCD"/>
    <w:rsid w:val="00D4192E"/>
    <w:rsid w:val="00D7510F"/>
    <w:rsid w:val="00DA0182"/>
    <w:rsid w:val="00DC6CED"/>
    <w:rsid w:val="00DD2747"/>
    <w:rsid w:val="00DF74EB"/>
    <w:rsid w:val="00E15C40"/>
    <w:rsid w:val="00E22328"/>
    <w:rsid w:val="00E67104"/>
    <w:rsid w:val="00EB7D47"/>
    <w:rsid w:val="00EC19DE"/>
    <w:rsid w:val="00EC4BEC"/>
    <w:rsid w:val="00EC7D13"/>
    <w:rsid w:val="00EE019A"/>
    <w:rsid w:val="00F772F5"/>
    <w:rsid w:val="00F817C2"/>
    <w:rsid w:val="00FD358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496"/>
    <w:pPr>
      <w:spacing w:after="0" w:line="280" w:lineRule="exact"/>
    </w:pPr>
    <w:rPr>
      <w:rFonts w:ascii="TKTypeRegular" w:eastAsia="Times New Roman" w:hAnsi="TKTypeRegular" w:cs="Times New Roman"/>
      <w:szCs w:val="20"/>
      <w:lang w:val="de-DE"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A7610"/>
    <w:pPr>
      <w:tabs>
        <w:tab w:val="center" w:pos="4536"/>
        <w:tab w:val="right" w:pos="9072"/>
      </w:tabs>
      <w:spacing w:line="240" w:lineRule="auto"/>
    </w:pPr>
  </w:style>
  <w:style w:type="character" w:customStyle="1" w:styleId="ZhlavChar">
    <w:name w:val="Záhlaví Char"/>
    <w:basedOn w:val="Standardnpsmoodstavce"/>
    <w:link w:val="Zhlav"/>
    <w:rsid w:val="003A7610"/>
  </w:style>
  <w:style w:type="paragraph" w:styleId="Zpat">
    <w:name w:val="footer"/>
    <w:basedOn w:val="Normln"/>
    <w:link w:val="ZpatChar"/>
    <w:uiPriority w:val="99"/>
    <w:unhideWhenUsed/>
    <w:rsid w:val="003A7610"/>
    <w:pPr>
      <w:tabs>
        <w:tab w:val="center" w:pos="4536"/>
        <w:tab w:val="right" w:pos="9072"/>
      </w:tabs>
      <w:spacing w:line="240" w:lineRule="auto"/>
    </w:pPr>
  </w:style>
  <w:style w:type="character" w:customStyle="1" w:styleId="ZpatChar">
    <w:name w:val="Zápatí Char"/>
    <w:basedOn w:val="Standardnpsmoodstavce"/>
    <w:link w:val="Zpat"/>
    <w:uiPriority w:val="99"/>
    <w:rsid w:val="003A7610"/>
  </w:style>
  <w:style w:type="paragraph" w:styleId="Textbubliny">
    <w:name w:val="Balloon Text"/>
    <w:basedOn w:val="Normln"/>
    <w:link w:val="TextbublinyChar"/>
    <w:uiPriority w:val="99"/>
    <w:semiHidden/>
    <w:unhideWhenUsed/>
    <w:rsid w:val="003A761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7610"/>
    <w:rPr>
      <w:rFonts w:ascii="Tahoma" w:hAnsi="Tahoma" w:cs="Tahoma"/>
      <w:sz w:val="16"/>
      <w:szCs w:val="16"/>
    </w:rPr>
  </w:style>
  <w:style w:type="character" w:styleId="Hypertextovodkaz">
    <w:name w:val="Hyperlink"/>
    <w:basedOn w:val="Standardnpsmoodstavce"/>
    <w:uiPriority w:val="99"/>
    <w:unhideWhenUsed/>
    <w:rsid w:val="0044101C"/>
    <w:rPr>
      <w:color w:val="0000FF" w:themeColor="hyperlink"/>
      <w:u w:val="single"/>
    </w:rPr>
  </w:style>
  <w:style w:type="character" w:styleId="Zstupntext">
    <w:name w:val="Placeholder Text"/>
    <w:basedOn w:val="Standardnpsmoodstavce"/>
    <w:uiPriority w:val="99"/>
    <w:semiHidden/>
    <w:rsid w:val="00921AA8"/>
    <w:rPr>
      <w:color w:val="808080"/>
    </w:rPr>
  </w:style>
  <w:style w:type="paragraph" w:styleId="Bezmezer">
    <w:name w:val="No Spacing"/>
    <w:link w:val="BezmezerChar"/>
    <w:uiPriority w:val="1"/>
    <w:qFormat/>
    <w:rsid w:val="00AB483C"/>
    <w:pPr>
      <w:spacing w:after="0" w:line="240" w:lineRule="auto"/>
    </w:pPr>
  </w:style>
  <w:style w:type="paragraph" w:styleId="Zkladntext">
    <w:name w:val="Body Text"/>
    <w:basedOn w:val="Normln"/>
    <w:link w:val="ZkladntextChar"/>
    <w:rsid w:val="00B56496"/>
    <w:pPr>
      <w:overflowPunct w:val="0"/>
      <w:autoSpaceDE w:val="0"/>
      <w:autoSpaceDN w:val="0"/>
      <w:adjustRightInd w:val="0"/>
      <w:spacing w:line="240" w:lineRule="auto"/>
      <w:textAlignment w:val="baseline"/>
    </w:pPr>
    <w:rPr>
      <w:rFonts w:ascii="Times New Roman" w:hAnsi="Times New Roman"/>
      <w:color w:val="000000"/>
      <w:sz w:val="24"/>
      <w:lang w:eastAsia="cs-CZ"/>
    </w:rPr>
  </w:style>
  <w:style w:type="character" w:customStyle="1" w:styleId="ZkladntextChar">
    <w:name w:val="Základní text Char"/>
    <w:basedOn w:val="Standardnpsmoodstavce"/>
    <w:link w:val="Zkladntext"/>
    <w:rsid w:val="00B56496"/>
    <w:rPr>
      <w:rFonts w:ascii="Times New Roman" w:eastAsia="Times New Roman" w:hAnsi="Times New Roman" w:cs="Times New Roman"/>
      <w:color w:val="000000"/>
      <w:sz w:val="24"/>
      <w:szCs w:val="20"/>
      <w:lang w:val="de-DE" w:eastAsia="cs-CZ"/>
    </w:rPr>
  </w:style>
  <w:style w:type="paragraph" w:styleId="Nzev">
    <w:name w:val="Title"/>
    <w:basedOn w:val="Normln"/>
    <w:link w:val="NzevChar"/>
    <w:qFormat/>
    <w:rsid w:val="00B56496"/>
    <w:pPr>
      <w:spacing w:line="240" w:lineRule="auto"/>
      <w:jc w:val="center"/>
    </w:pPr>
    <w:rPr>
      <w:rFonts w:ascii="Arial" w:hAnsi="Arial" w:cs="Arial"/>
      <w:sz w:val="28"/>
      <w:szCs w:val="24"/>
      <w:lang w:val="sk-SK"/>
    </w:rPr>
  </w:style>
  <w:style w:type="character" w:customStyle="1" w:styleId="NzevChar">
    <w:name w:val="Název Char"/>
    <w:basedOn w:val="Standardnpsmoodstavce"/>
    <w:link w:val="Nzev"/>
    <w:rsid w:val="00B56496"/>
    <w:rPr>
      <w:rFonts w:ascii="Arial" w:eastAsia="Times New Roman" w:hAnsi="Arial" w:cs="Arial"/>
      <w:sz w:val="28"/>
      <w:szCs w:val="24"/>
      <w:lang w:val="sk-SK" w:eastAsia="sk-SK"/>
    </w:rPr>
  </w:style>
  <w:style w:type="paragraph" w:styleId="Odstavecseseznamem">
    <w:name w:val="List Paragraph"/>
    <w:basedOn w:val="Normln"/>
    <w:qFormat/>
    <w:rsid w:val="00B56496"/>
    <w:pPr>
      <w:ind w:left="708"/>
    </w:pPr>
  </w:style>
  <w:style w:type="character" w:customStyle="1" w:styleId="BezmezerChar">
    <w:name w:val="Bez mezer Char"/>
    <w:basedOn w:val="Standardnpsmoodstavce"/>
    <w:link w:val="Bezmezer"/>
    <w:uiPriority w:val="1"/>
    <w:rsid w:val="00B56496"/>
  </w:style>
  <w:style w:type="character" w:styleId="slostrnky">
    <w:name w:val="page number"/>
    <w:basedOn w:val="Standardnpsmoodstavce"/>
    <w:uiPriority w:val="99"/>
    <w:unhideWhenUsed/>
    <w:rsid w:val="004C4999"/>
  </w:style>
  <w:style w:type="paragraph" w:customStyle="1" w:styleId="dka">
    <w:name w:val="Řádka"/>
    <w:rsid w:val="00472074"/>
    <w:pPr>
      <w:widowControl w:val="0"/>
      <w:spacing w:after="0" w:line="240" w:lineRule="auto"/>
      <w:ind w:left="742"/>
      <w:jc w:val="both"/>
    </w:pPr>
    <w:rPr>
      <w:rFonts w:ascii="EurostileEE" w:eastAsia="Times New Roman" w:hAnsi="EurostileEE" w:cs="Times New Roman"/>
      <w:b/>
      <w:snapToGrid w:val="0"/>
      <w:color w:val="000000"/>
      <w:sz w:val="20"/>
      <w:szCs w:val="20"/>
      <w:lang w:eastAsia="cs-CZ"/>
    </w:rPr>
  </w:style>
  <w:style w:type="paragraph" w:customStyle="1" w:styleId="NumberList">
    <w:name w:val="Number List"/>
    <w:rsid w:val="00472074"/>
    <w:pPr>
      <w:widowControl w:val="0"/>
      <w:spacing w:after="0" w:line="240" w:lineRule="auto"/>
      <w:ind w:left="686"/>
    </w:pPr>
    <w:rPr>
      <w:rFonts w:ascii="Timpani" w:eastAsia="Times New Roman" w:hAnsi="Timpani" w:cs="Times New Roman"/>
      <w:b/>
      <w:snapToGrid w:val="0"/>
      <w:color w:val="000000"/>
      <w:sz w:val="72"/>
      <w:szCs w:val="20"/>
      <w:lang w:eastAsia="cs-CZ"/>
    </w:rPr>
  </w:style>
</w:styles>
</file>

<file path=word/webSettings.xml><?xml version="1.0" encoding="utf-8"?>
<w:webSettings xmlns:r="http://schemas.openxmlformats.org/officeDocument/2006/relationships" xmlns:w="http://schemas.openxmlformats.org/wordprocessingml/2006/main">
  <w:divs>
    <w:div w:id="668826978">
      <w:bodyDiv w:val="1"/>
      <w:marLeft w:val="0"/>
      <w:marRight w:val="0"/>
      <w:marTop w:val="0"/>
      <w:marBottom w:val="0"/>
      <w:divBdr>
        <w:top w:val="none" w:sz="0" w:space="0" w:color="auto"/>
        <w:left w:val="none" w:sz="0" w:space="0" w:color="auto"/>
        <w:bottom w:val="none" w:sz="0" w:space="0" w:color="auto"/>
        <w:right w:val="none" w:sz="0" w:space="0" w:color="auto"/>
      </w:divBdr>
      <w:divsChild>
        <w:div w:id="2116944400">
          <w:marLeft w:val="0"/>
          <w:marRight w:val="0"/>
          <w:marTop w:val="0"/>
          <w:marBottom w:val="0"/>
          <w:divBdr>
            <w:top w:val="none" w:sz="0" w:space="0" w:color="auto"/>
            <w:left w:val="none" w:sz="0" w:space="0" w:color="auto"/>
            <w:bottom w:val="none" w:sz="0" w:space="0" w:color="auto"/>
            <w:right w:val="none" w:sz="0" w:space="0" w:color="auto"/>
          </w:divBdr>
          <w:divsChild>
            <w:div w:id="1426457772">
              <w:marLeft w:val="0"/>
              <w:marRight w:val="0"/>
              <w:marTop w:val="0"/>
              <w:marBottom w:val="0"/>
              <w:divBdr>
                <w:top w:val="none" w:sz="0" w:space="0" w:color="auto"/>
                <w:left w:val="none" w:sz="0" w:space="0" w:color="auto"/>
                <w:bottom w:val="none" w:sz="0" w:space="0" w:color="auto"/>
                <w:right w:val="none" w:sz="0" w:space="0" w:color="auto"/>
              </w:divBdr>
            </w:div>
            <w:div w:id="838689951">
              <w:marLeft w:val="0"/>
              <w:marRight w:val="0"/>
              <w:marTop w:val="0"/>
              <w:marBottom w:val="0"/>
              <w:divBdr>
                <w:top w:val="none" w:sz="0" w:space="0" w:color="auto"/>
                <w:left w:val="none" w:sz="0" w:space="0" w:color="auto"/>
                <w:bottom w:val="none" w:sz="0" w:space="0" w:color="auto"/>
                <w:right w:val="none" w:sz="0" w:space="0" w:color="auto"/>
              </w:divBdr>
            </w:div>
            <w:div w:id="1011953392">
              <w:marLeft w:val="0"/>
              <w:marRight w:val="0"/>
              <w:marTop w:val="0"/>
              <w:marBottom w:val="0"/>
              <w:divBdr>
                <w:top w:val="none" w:sz="0" w:space="0" w:color="auto"/>
                <w:left w:val="none" w:sz="0" w:space="0" w:color="auto"/>
                <w:bottom w:val="none" w:sz="0" w:space="0" w:color="auto"/>
                <w:right w:val="none" w:sz="0" w:space="0" w:color="auto"/>
              </w:divBdr>
            </w:div>
            <w:div w:id="9240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Záhumenní 2320/11 708 00  Ostrava- Poruba Czech Republic IČ: 25385968</CompanyAddress>
  <CompanyPhone>T.: +420 596 952 308</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41B005-58A6-41C4-9902-036962FB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1934</Words>
  <Characters>11417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LIFTCOMP a.s.</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Hastíková</dc:creator>
  <cp:lastModifiedBy>ALFAVÝTAHY</cp:lastModifiedBy>
  <cp:revision>5</cp:revision>
  <cp:lastPrinted>2016-10-10T07:40:00Z</cp:lastPrinted>
  <dcterms:created xsi:type="dcterms:W3CDTF">2019-03-31T08:35:00Z</dcterms:created>
  <dcterms:modified xsi:type="dcterms:W3CDTF">2019-04-02T09:27:00Z</dcterms:modified>
</cp:coreProperties>
</file>