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40" w:rsidRPr="006D664B" w:rsidRDefault="00832B7C" w:rsidP="00B61EB0">
      <w:r w:rsidRPr="006D664B">
        <w:t xml:space="preserve">Tato zpráva má pouze informativní charakter, který vychází z podkladů, které byly odesílateli předány, nebo zaslány. Obsah této zprávy odesílatele nezavazuje, pokud to v ní není výslovně uvedeno a odesílatel nemá v úmyslu na základě této zprávy uzavřít smlouvu, přijmout nabídku, potvrdit uzavření smlouvy ani nezakládá předsmluvní odpovědnost jejího odesílatele, ledaže je odesílatelem ve zprávě uvedeno výslovně </w:t>
      </w:r>
      <w:r w:rsidR="007423B4" w:rsidRPr="006D664B">
        <w:t>jinak. Tato</w:t>
      </w:r>
      <w:r w:rsidRPr="006D664B">
        <w:t xml:space="preserve"> zpráva je určena pouze pro osobní a důvěrné užití osobou (osobami) uvedenou (uvedenými) výše. Nejste-li osobou, které je tato zpráva určena, upozorňujeme Vás, že jakékoli šíření, distribuce či kopírování této zprávy je zakázáno. Jestliže tuto zprávu omylem obdržíte, prosíme, oznamte tuto skutečnost odesílateli a vymažte ji ze svého systému.</w:t>
      </w:r>
      <w:bookmarkStart w:id="0" w:name="_GoBack"/>
      <w:bookmarkEnd w:id="0"/>
    </w:p>
    <w:sectPr w:rsidR="00770040" w:rsidRPr="006D664B" w:rsidSect="00B61EB0">
      <w:headerReference w:type="default" r:id="rId9"/>
      <w:footerReference w:type="default" r:id="rId10"/>
      <w:footerReference w:type="first" r:id="rId11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BC" w:rsidRDefault="001E47BC">
      <w:r>
        <w:separator/>
      </w:r>
    </w:p>
    <w:p w:rsidR="001E47BC" w:rsidRDefault="001E47BC"/>
    <w:p w:rsidR="001E47BC" w:rsidRDefault="001E47BC" w:rsidP="004E2F3D"/>
    <w:p w:rsidR="001E47BC" w:rsidRDefault="001E47BC" w:rsidP="004E2F3D"/>
    <w:p w:rsidR="001E47BC" w:rsidRDefault="001E47BC"/>
    <w:p w:rsidR="001E47BC" w:rsidRDefault="001E47BC"/>
    <w:p w:rsidR="001E47BC" w:rsidRDefault="001E47BC"/>
    <w:p w:rsidR="001E47BC" w:rsidRDefault="001E47BC"/>
  </w:endnote>
  <w:endnote w:type="continuationSeparator" w:id="0">
    <w:p w:rsidR="001E47BC" w:rsidRDefault="001E47BC">
      <w:r>
        <w:continuationSeparator/>
      </w:r>
    </w:p>
    <w:p w:rsidR="001E47BC" w:rsidRDefault="001E47BC"/>
    <w:p w:rsidR="001E47BC" w:rsidRDefault="001E47BC" w:rsidP="004E2F3D"/>
    <w:p w:rsidR="001E47BC" w:rsidRDefault="001E47BC" w:rsidP="004E2F3D"/>
    <w:p w:rsidR="001E47BC" w:rsidRDefault="001E47BC"/>
    <w:p w:rsidR="001E47BC" w:rsidRDefault="001E47BC"/>
    <w:p w:rsidR="001E47BC" w:rsidRDefault="001E47BC"/>
    <w:p w:rsidR="001E47BC" w:rsidRDefault="001E4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BC" w:rsidRDefault="001E47BC">
      <w:r>
        <w:separator/>
      </w:r>
    </w:p>
    <w:p w:rsidR="001E47BC" w:rsidRDefault="001E47BC"/>
    <w:p w:rsidR="001E47BC" w:rsidRDefault="001E47BC" w:rsidP="004E2F3D"/>
    <w:p w:rsidR="001E47BC" w:rsidRDefault="001E47BC" w:rsidP="004E2F3D"/>
    <w:p w:rsidR="001E47BC" w:rsidRDefault="001E47BC"/>
    <w:p w:rsidR="001E47BC" w:rsidRDefault="001E47BC"/>
    <w:p w:rsidR="001E47BC" w:rsidRDefault="001E47BC"/>
    <w:p w:rsidR="001E47BC" w:rsidRDefault="001E47BC"/>
  </w:footnote>
  <w:footnote w:type="continuationSeparator" w:id="0">
    <w:p w:rsidR="001E47BC" w:rsidRDefault="001E47BC">
      <w:r>
        <w:continuationSeparator/>
      </w:r>
    </w:p>
    <w:p w:rsidR="001E47BC" w:rsidRDefault="001E47BC"/>
    <w:p w:rsidR="001E47BC" w:rsidRDefault="001E47BC" w:rsidP="004E2F3D"/>
    <w:p w:rsidR="001E47BC" w:rsidRDefault="001E47BC" w:rsidP="004E2F3D"/>
    <w:p w:rsidR="001E47BC" w:rsidRDefault="001E47BC"/>
    <w:p w:rsidR="001E47BC" w:rsidRDefault="001E47BC"/>
    <w:p w:rsidR="001E47BC" w:rsidRDefault="001E47BC"/>
    <w:p w:rsidR="001E47BC" w:rsidRDefault="001E47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BB4258F"/>
    <w:multiLevelType w:val="multilevel"/>
    <w:tmpl w:val="62BC48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B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47BC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664B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3B4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2B7C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F46AE"/>
    <w:pPr>
      <w:keepNext/>
      <w:numPr>
        <w:numId w:val="4"/>
      </w:numPr>
      <w:spacing w:before="240"/>
      <w:outlineLvl w:val="0"/>
    </w:pPr>
    <w:rPr>
      <w:b/>
      <w:smallCaps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DF46AE"/>
    <w:pPr>
      <w:keepNext/>
      <w:numPr>
        <w:ilvl w:val="1"/>
        <w:numId w:val="4"/>
      </w:numPr>
      <w:spacing w:before="240"/>
      <w:outlineLvl w:val="1"/>
    </w:pPr>
    <w:rPr>
      <w:b/>
      <w:smallCaps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A14D75"/>
    <w:pPr>
      <w:keepNext/>
      <w:numPr>
        <w:ilvl w:val="2"/>
        <w:numId w:val="4"/>
      </w:numPr>
      <w:spacing w:before="240"/>
      <w:outlineLvl w:val="2"/>
    </w:pPr>
    <w:rPr>
      <w:b/>
      <w:smallCaps/>
      <w:color w:val="009645"/>
      <w:sz w:val="22"/>
    </w:rPr>
  </w:style>
  <w:style w:type="paragraph" w:styleId="Nadpis4">
    <w:name w:val="heading 4"/>
    <w:basedOn w:val="Normln"/>
    <w:next w:val="Normln"/>
    <w:qFormat/>
    <w:rsid w:val="00AC753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DF46AE"/>
    <w:rPr>
      <w:rFonts w:ascii="Arial" w:hAnsi="Arial"/>
      <w:b/>
      <w:smallCaps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DF46AE"/>
    <w:rPr>
      <w:rFonts w:ascii="Arial" w:hAnsi="Arial"/>
      <w:b/>
      <w:smallCaps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A14D75"/>
    <w:rPr>
      <w:rFonts w:ascii="Arial" w:hAnsi="Arial"/>
      <w:b/>
      <w:smallCaps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v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F46AE"/>
    <w:pPr>
      <w:keepNext/>
      <w:numPr>
        <w:numId w:val="4"/>
      </w:numPr>
      <w:spacing w:before="240"/>
      <w:outlineLvl w:val="0"/>
    </w:pPr>
    <w:rPr>
      <w:b/>
      <w:smallCaps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DF46AE"/>
    <w:pPr>
      <w:keepNext/>
      <w:numPr>
        <w:ilvl w:val="1"/>
        <w:numId w:val="4"/>
      </w:numPr>
      <w:spacing w:before="240"/>
      <w:outlineLvl w:val="1"/>
    </w:pPr>
    <w:rPr>
      <w:b/>
      <w:smallCaps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A14D75"/>
    <w:pPr>
      <w:keepNext/>
      <w:numPr>
        <w:ilvl w:val="2"/>
        <w:numId w:val="4"/>
      </w:numPr>
      <w:spacing w:before="240"/>
      <w:outlineLvl w:val="2"/>
    </w:pPr>
    <w:rPr>
      <w:b/>
      <w:smallCaps/>
      <w:color w:val="009645"/>
      <w:sz w:val="22"/>
    </w:rPr>
  </w:style>
  <w:style w:type="paragraph" w:styleId="Nadpis4">
    <w:name w:val="heading 4"/>
    <w:basedOn w:val="Normln"/>
    <w:next w:val="Normln"/>
    <w:qFormat/>
    <w:rsid w:val="00AC753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DF46AE"/>
    <w:pPr>
      <w:spacing w:before="240" w:after="120"/>
    </w:pPr>
    <w:rPr>
      <w:rFonts w:ascii="Arial" w:hAnsi="Arial"/>
      <w:b/>
      <w:smallCaps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DF46AE"/>
    <w:rPr>
      <w:rFonts w:ascii="Arial" w:hAnsi="Arial"/>
      <w:b/>
      <w:smallCaps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DF46AE"/>
    <w:rPr>
      <w:rFonts w:ascii="Arial" w:hAnsi="Arial"/>
      <w:b/>
      <w:smallCaps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A14D75"/>
    <w:rPr>
      <w:rFonts w:ascii="Arial" w:hAnsi="Arial"/>
      <w:b/>
      <w:smallCaps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DF46AE"/>
    <w:pPr>
      <w:jc w:val="center"/>
    </w:pPr>
    <w:rPr>
      <w:b/>
      <w:smallCaps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v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805F-45A3-4D7B-AAD1-36AAFDFC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661</Characters>
  <Application>Microsoft Office Word</Application>
  <DocSecurity>0</DocSecurity>
  <Lines>5</Lines>
  <Paragraphs>1</Paragraphs>
  <ScaleCrop>false</ScaleCrop>
  <Company>OKsystem s.r.o.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Černý Jan</dc:creator>
  <cp:keywords/>
  <dc:description/>
  <cp:lastModifiedBy>Černý Jan</cp:lastModifiedBy>
  <cp:revision>4</cp:revision>
  <cp:lastPrinted>2011-06-23T05:08:00Z</cp:lastPrinted>
  <dcterms:created xsi:type="dcterms:W3CDTF">2016-04-28T13:36:00Z</dcterms:created>
  <dcterms:modified xsi:type="dcterms:W3CDTF">2016-04-28T13:37:00Z</dcterms:modified>
</cp:coreProperties>
</file>