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Zatímco stát, škola a jídelna jsou o svých stanoviscích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Trochu legislativy úvodem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Školní stravování je služba organizovaná a dotovaná státem a stát proto pro něho stanovuje poměrně přesná pravidla. Obecné zmínky o školním stravování najdeme ve </w:t>
      </w:r>
      <w:r>
        <w:fldChar w:fldCharType="begin"/>
      </w:r>
      <w:r>
        <w:instrText xml:space="preserve"> HYPERLINK "http://www.jidelny.cz/pravo_show.aspx?id=632" </w:instrText>
      </w:r>
      <w:r>
        <w:fldChar w:fldCharType="separate"/>
      </w:r>
      <w:r w:rsidRPr="00121807">
        <w:rPr>
          <w:rFonts w:ascii="Arial" w:eastAsia="Times New Roman" w:hAnsi="Arial" w:cs="Arial"/>
          <w:color w:val="000000"/>
          <w:u w:val="single"/>
          <w:lang w:eastAsia="cs-CZ"/>
        </w:rPr>
        <w:t>školském zákoně 561/2004</w:t>
      </w:r>
      <w:r>
        <w:fldChar w:fldCharType="end"/>
      </w:r>
      <w:r w:rsidRPr="00121807">
        <w:rPr>
          <w:rFonts w:ascii="Arial" w:eastAsia="Times New Roman" w:hAnsi="Arial" w:cs="Arial"/>
          <w:color w:val="1A1A1A"/>
          <w:lang w:eastAsia="cs-CZ"/>
        </w:rPr>
        <w:t xml:space="preserve">, ovšem skutečnou alfou a omegou je </w:t>
      </w:r>
      <w:r>
        <w:fldChar w:fldCharType="begin"/>
      </w:r>
      <w:r>
        <w:instrText xml:space="preserve"> HYPERLINK "http://www.jidelny.cz/pravo_show.aspx?id=763" </w:instrText>
      </w:r>
      <w:r>
        <w:fldChar w:fldCharType="separate"/>
      </w:r>
      <w:r w:rsidRPr="00121807">
        <w:rPr>
          <w:rFonts w:ascii="Arial" w:eastAsia="Times New Roman" w:hAnsi="Arial" w:cs="Arial"/>
          <w:color w:val="000000"/>
          <w:u w:val="single"/>
          <w:lang w:eastAsia="cs-CZ"/>
        </w:rPr>
        <w:t>vyhláška 107/2005 o školním stravování</w:t>
      </w:r>
      <w:r>
        <w:fldChar w:fldCharType="end"/>
      </w:r>
      <w:r w:rsidRPr="00121807">
        <w:rPr>
          <w:rFonts w:ascii="Arial" w:eastAsia="Times New Roman" w:hAnsi="Arial" w:cs="Arial"/>
          <w:color w:val="1A1A1A"/>
          <w:lang w:eastAsia="cs-CZ"/>
        </w:rPr>
        <w:t>, která určuje, jak mají školní obědy vypadat v praxi. Nepředstavuje nijak těžké nebo odborné čtení a tak se s ní snadno může seznámit každý rodič.</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stanovuje dvě základní požadavky:</w:t>
      </w:r>
      <w:r w:rsidRPr="00121807">
        <w:rPr>
          <w:rFonts w:ascii="Arial" w:eastAsia="Times New Roman" w:hAnsi="Arial" w:cs="Arial"/>
          <w:color w:val="1A1A1A"/>
          <w:lang w:eastAsia="cs-CZ"/>
        </w:rPr>
        <w:br/>
        <w:t>a) Finanční limit na nákup potravin, z nichž bude oběd připraven, respektive jeho rozmezí.</w:t>
      </w:r>
      <w:r w:rsidRPr="00121807">
        <w:rPr>
          <w:rFonts w:ascii="Arial" w:eastAsia="Times New Roman" w:hAnsi="Arial" w:cs="Arial"/>
          <w:color w:val="1A1A1A"/>
          <w:lang w:eastAsia="cs-CZ"/>
        </w:rPr>
        <w:br/>
        <w:t xml:space="preserve">b) Průměrnou měsíční </w:t>
      </w:r>
      <w:r w:rsidRPr="00121807">
        <w:rPr>
          <w:rFonts w:ascii="Arial" w:eastAsia="Times New Roman" w:hAnsi="Arial" w:cs="Arial"/>
          <w:color w:val="1A1A1A"/>
          <w:lang w:eastAsia="cs-CZ"/>
        </w:rPr>
        <w:t>spotřebu</w:t>
      </w:r>
      <w:r w:rsidRPr="00121807">
        <w:rPr>
          <w:rFonts w:ascii="Arial" w:eastAsia="Times New Roman" w:hAnsi="Arial" w:cs="Arial"/>
          <w:color w:val="1A1A1A"/>
          <w:lang w:eastAsia="cs-CZ"/>
        </w:rPr>
        <w:t xml:space="preserve"> určitých druhů potravin na jeden oběd. (tzv.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i/>
          <w:iCs/>
          <w:color w:val="1A1A1A"/>
          <w:lang w:eastAsia="cs-CZ"/>
        </w:rPr>
        <w:t>Základní pravidlo zní: Dotované školní stravování je možno poskytovat pouze tehdy, jestliže splňuje požadavky stanovené touto vyhláškou.</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Dalším předpisem, který výrazně koriguje provoz školních jídelen, je </w:t>
      </w:r>
      <w:r>
        <w:fldChar w:fldCharType="begin"/>
      </w:r>
      <w:r>
        <w:instrText xml:space="preserve"> HYPERLINK "http://www.jidelny.cz/pravo_show.aspx?id=661" </w:instrText>
      </w:r>
      <w:r>
        <w:fldChar w:fldCharType="separate"/>
      </w:r>
      <w:r w:rsidRPr="00121807">
        <w:rPr>
          <w:rFonts w:ascii="Arial" w:eastAsia="Times New Roman" w:hAnsi="Arial" w:cs="Arial"/>
          <w:color w:val="000000"/>
          <w:u w:val="single"/>
          <w:lang w:eastAsia="cs-CZ"/>
        </w:rPr>
        <w:t>vyhláška 137/2004</w:t>
      </w:r>
      <w:r>
        <w:fldChar w:fldCharType="end"/>
      </w:r>
      <w:r w:rsidRPr="00121807">
        <w:rPr>
          <w:rFonts w:ascii="Arial" w:eastAsia="Times New Roman" w:hAnsi="Arial" w:cs="Arial"/>
          <w:color w:val="1A1A1A"/>
          <w:lang w:eastAsia="cs-CZ"/>
        </w:rPr>
        <w:t>, obsahující hygienická pravidla, kterými se školní jídelna musí řídit. A ta jsou často tak přísná, že prakticky omezují přípravu určitých jídel, u některých ji dokonce vylučují.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Jsou obědy moc drahé?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 xml:space="preserve">Obědy </w:t>
      </w:r>
      <w:r w:rsidRPr="00121807">
        <w:rPr>
          <w:rFonts w:ascii="Times New Roman" w:eastAsia="Times New Roman" w:hAnsi="Times New Roman" w:cs="Times New Roman"/>
          <w:color w:val="1A1A1A"/>
          <w:sz w:val="29"/>
          <w:szCs w:val="29"/>
          <w:lang w:eastAsia="cs-CZ"/>
        </w:rPr>
        <w:t>platím a proto</w:t>
      </w:r>
      <w:r w:rsidRPr="00121807">
        <w:rPr>
          <w:rFonts w:ascii="Times New Roman" w:eastAsia="Times New Roman" w:hAnsi="Times New Roman" w:cs="Times New Roman"/>
          <w:color w:val="1A1A1A"/>
          <w:sz w:val="29"/>
          <w:szCs w:val="29"/>
          <w:lang w:eastAsia="cs-CZ"/>
        </w:rPr>
        <w:t xml:space="preserve"> mám právo...</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Ta práva jsou bohužel velmi malá. Poskytování školních obědů je služba poskytovaná hromadně, kde bohužel není prostor pro uspokojení různých individuálních potřeb, a proto se rodiče bohužel musí smířit se stanovenými pravidly.</w:t>
      </w:r>
      <w:r w:rsidRPr="00121807">
        <w:rPr>
          <w:rFonts w:ascii="Arial" w:eastAsia="Times New Roman" w:hAnsi="Arial" w:cs="Arial"/>
          <w:color w:val="1A1A1A"/>
          <w:lang w:eastAsia="cs-CZ"/>
        </w:rPr>
        <w:br/>
        <w:t xml:space="preserve">Druhým důvodem, proč rodiče na leccos právo nemají, je to, že náklady na oběd neplatí v plném rozsahu. Školní obědy jsou u nás výrazně dotovány, míra dotace může být kolem 60 %. Cena oběda (stravenky), kterou platí rodiče, představuje pouze náklady na potraviny, </w:t>
      </w:r>
      <w:r w:rsidRPr="00121807">
        <w:rPr>
          <w:rFonts w:ascii="Arial" w:eastAsia="Times New Roman" w:hAnsi="Arial" w:cs="Arial"/>
          <w:color w:val="1A1A1A"/>
          <w:lang w:eastAsia="cs-CZ"/>
        </w:rPr>
        <w:t>zatímco mzdové a režijní náklady hradí někdo jiný. Běžné materiálové náklady na 1 oběd se v současnosti pohybují kolem 20 Kč (v závislosti na věku dítěte). Rodič, který stravenku hradí, musí počítat s tím, že min. dalších 30 Kč (mzdy a režie) mu přidá někdo jiný. A ten někdo si pochopitelně osobuje právo stanovovat, jak má oběd vypadat.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Rodič tedy platí jen menší část celkových nákladů a jejich právo určovat, jak má oběd vypadat, je značně omezeno.</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Mému synovi nevyhovuje, co dostává na oběd</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Protože stát školní stravování dotuje, poměrně přesně určuje, jak by mělo vypadat složení školních obědů. Není to ale tak, že by vyžadoval vařit jen podle schválených receptur, že by zakazoval např. párky nebo klobásy nebo že by ve školkách bylo povinné mléko ke snídani.</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obsahuje průměrnou měsíční spotřebu vybraných druhů potravin na strávníka, tzv. spotřební koš, a tu musí jídelny dodržovat. Vedoucí jídelny rozdělí potraviny do určitých skupin (např. maso, mléko, zelenina), jednou za měsíc sečte jejich spotřebu a dělí počtem obědů. Dostane tak spotřebu těchto skupin na 1 oběd a ta musí s určitou tolerancí odpovídat zmíněné tabulce. Např. u dětí 1. stupně ZŠ musí jídelna za měsíc vykázat spotřebu 10 g luštěnin na 1 oběd, 12 g tuků nebo 19 g mléčných výrobků.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Dodržování spotřebního koše bývá předmětem kontroly ČŠI, žádná jídelna si ho nedovolí ignorovat a nemůže přitom brát ohled na individuální požadavky jednotlivých strávníků.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Požadavků, které rodiče i děti vznášejí, je mnoho: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snížení spotřeby ryb nebo luštěnin bude pro jídelny problematické, protože v těchto skupinách dodržují normu jen tak tak.</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Pozor ale na to, že některé změny se mohou promítnout v ceně jídla. Jídelna musí dodržet finanční limit.</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Syn dostává malé porce masa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Např. do rizota dají masa jen 50 g.</w:t>
      </w:r>
      <w:r w:rsidRPr="00121807">
        <w:rPr>
          <w:rFonts w:ascii="Arial" w:eastAsia="Times New Roman" w:hAnsi="Arial" w:cs="Arial"/>
          <w:color w:val="1A1A1A"/>
          <w:lang w:eastAsia="cs-CZ"/>
        </w:rPr>
        <w:br/>
        <w:t>V případě nespokojenosti si můžete nechat porci převážit.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V naší jídelně se vaří podle zastaralých norem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w:t>
      </w:r>
      <w:r w:rsidRPr="00121807">
        <w:rPr>
          <w:rFonts w:ascii="Arial" w:eastAsia="Times New Roman" w:hAnsi="Arial" w:cs="Arial"/>
          <w:color w:val="1A1A1A"/>
          <w:lang w:eastAsia="cs-CZ"/>
        </w:rPr>
        <w:t>jednoduché. Natolik jídelnu omezují, že si nemůže v jídelním lístku dovolit žádné extravagance a musí vařit podle platných doporučení.</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Navíc působí ještě další tlak: tlak strávníků, kterých ubývá. Proto v mnoha jídelnách hledají a vymýšlejí nové a nové receptury, kterými by strávníky upoutali. V posledních letech vyšlo několik nových receptářů s moderními recepty pro školní </w:t>
      </w:r>
      <w:r w:rsidRPr="00121807">
        <w:rPr>
          <w:rFonts w:ascii="Arial" w:eastAsia="Times New Roman" w:hAnsi="Arial" w:cs="Arial"/>
          <w:color w:val="1A1A1A"/>
          <w:lang w:eastAsia="cs-CZ"/>
        </w:rPr>
        <w:t>stravování .</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Složení jídelníčku je hrozné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Pro kombinace receptur a jejich výskyt v měsíčním jídelníčku neexistují přesná pravidla. Vedoucí jídelny musí sestavit jídelní lístek především tak, aby dodržela výživové normy (spotřební koš). Od roku 2015 se </w:t>
      </w:r>
      <w:r w:rsidRPr="00121807">
        <w:rPr>
          <w:rFonts w:ascii="Arial" w:eastAsia="Times New Roman" w:hAnsi="Arial" w:cs="Arial"/>
          <w:color w:val="1A1A1A"/>
          <w:lang w:eastAsia="cs-CZ"/>
        </w:rPr>
        <w:t>jídeleny</w:t>
      </w:r>
      <w:r w:rsidRPr="00121807">
        <w:rPr>
          <w:rFonts w:ascii="Arial" w:eastAsia="Times New Roman" w:hAnsi="Arial" w:cs="Arial"/>
          <w:color w:val="1A1A1A"/>
          <w:lang w:eastAsia="cs-CZ"/>
        </w:rPr>
        <w:t xml:space="preserve"> řídí </w:t>
      </w:r>
      <w:r>
        <w:fldChar w:fldCharType="begin"/>
      </w:r>
      <w:r>
        <w:instrText xml:space="preserve"> HYPERLINK "http://jidelny.cz/show.aspx?id=1603" </w:instrText>
      </w:r>
      <w:r>
        <w:fldChar w:fldCharType="separate"/>
      </w:r>
      <w:r w:rsidRPr="00121807">
        <w:rPr>
          <w:rFonts w:ascii="Arial" w:eastAsia="Times New Roman" w:hAnsi="Arial" w:cs="Arial"/>
          <w:color w:val="000000"/>
          <w:u w:val="single"/>
          <w:lang w:eastAsia="cs-CZ"/>
        </w:rPr>
        <w:t>Nutričním doporučením Ministerstva zdravotnictví</w:t>
      </w:r>
      <w:r>
        <w:fldChar w:fldCharType="end"/>
      </w:r>
      <w:r w:rsidRPr="00121807">
        <w:rPr>
          <w:rFonts w:ascii="Arial" w:eastAsia="Times New Roman" w:hAnsi="Arial" w:cs="Arial"/>
          <w:color w:val="1A1A1A"/>
          <w:lang w:eastAsia="cs-CZ"/>
        </w:rPr>
        <w:t>, které například uvádí: maximálně 2 sladká jídla měsíčně, 2krát měsíčně ryby, 4krát měsíčně bezmasé jídlo apod. Zkušenosti ukazují, že když jídelna tato doporučení respektuje, obvykle také dodrží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Jde však o pouhé doporučení, při nedodržování jeho zásad nelze uplatnit sankce, rodiče si je nemohou vynutit, někdy to z provozních důvodů ani nelze.</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Nemůžeme označit jídelníček jednoduše za hrozný, musíme konkrétně uvést porušení obvyklých zásad a úpravu skladby jídelníčku vyjednat s vedením školy.</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Některé potraviny by se měly ve školkách zakázat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Úzkostlivé maminky se ptají, jak je možné, že se v jejich mateřské školce podává uzené maso a uzeniny vůbec, proč se nepoužívají ve větší míře umělé margariny (typu </w:t>
      </w:r>
      <w:r w:rsidRPr="00121807">
        <w:rPr>
          <w:rFonts w:ascii="Arial" w:eastAsia="Times New Roman" w:hAnsi="Arial" w:cs="Arial"/>
          <w:color w:val="1A1A1A"/>
          <w:lang w:eastAsia="cs-CZ"/>
        </w:rPr>
        <w:t>Rama</w:t>
      </w:r>
      <w:r w:rsidRPr="00121807">
        <w:rPr>
          <w:rFonts w:ascii="Arial" w:eastAsia="Times New Roman" w:hAnsi="Arial" w:cs="Arial"/>
          <w:color w:val="1A1A1A"/>
          <w:lang w:eastAsia="cs-CZ"/>
        </w:rPr>
        <w:t>) apod. Obavy také panují o vliv vnitřností, máku, konvenience apod. na zdravotní stav dítěte.</w:t>
      </w:r>
      <w:r w:rsidRPr="00121807">
        <w:rPr>
          <w:rFonts w:ascii="Arial" w:eastAsia="Times New Roman" w:hAnsi="Arial" w:cs="Arial"/>
          <w:color w:val="1A1A1A"/>
          <w:lang w:eastAsia="cs-CZ"/>
        </w:rPr>
        <w:br/>
        <w:t xml:space="preserve">Všechny potraviny, které jsou dostupné na českém trhu, jsou zdravotně nezávadné a vyhovují </w:t>
      </w:r>
      <w:r>
        <w:fldChar w:fldCharType="begin"/>
      </w:r>
      <w:r>
        <w:instrText xml:space="preserve"> HYPERLINK "http://jidelny.cz/pravo_show.aspx?id=834" </w:instrText>
      </w:r>
      <w:r>
        <w:fldChar w:fldCharType="separate"/>
      </w:r>
      <w:r w:rsidRPr="00121807">
        <w:rPr>
          <w:rFonts w:ascii="Arial" w:eastAsia="Times New Roman" w:hAnsi="Arial" w:cs="Arial"/>
          <w:color w:val="000000"/>
          <w:u w:val="single"/>
          <w:lang w:eastAsia="cs-CZ"/>
        </w:rPr>
        <w:t>zákonu o potravinách 110/97</w:t>
      </w:r>
      <w:r>
        <w:fldChar w:fldCharType="end"/>
      </w:r>
      <w:r w:rsidRPr="00121807">
        <w:rPr>
          <w:rFonts w:ascii="Arial" w:eastAsia="Times New Roman" w:hAnsi="Arial" w:cs="Arial"/>
          <w:color w:val="1A1A1A"/>
          <w:lang w:eastAsia="cs-CZ"/>
        </w:rPr>
        <w:t>. Z tohoto důvodu nelze jejich používání jednoduše zakázat. Jde spíše o to, jak často se dětem podávají a jak vhodné jsou pro danou věkovou kategorii. Touto problematikou se zabývá i zmíněné Nutriční doporučení.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Oběd po dobu nemoci a o prázdninách</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Starší rodiče si ještě pamatují, že oběd mohlo dítě odebírat v době nemoci a také o prázdninách. Dnes to již neplatí a někteří rodiče to považuji za zlovůli kuchařek či jejich lenost vařit v době prázdnin.</w:t>
      </w:r>
      <w:r w:rsidRPr="00121807">
        <w:rPr>
          <w:rFonts w:ascii="Arial" w:eastAsia="Times New Roman" w:hAnsi="Arial" w:cs="Arial"/>
          <w:color w:val="1A1A1A"/>
          <w:lang w:eastAsia="cs-CZ"/>
        </w:rPr>
        <w:b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w:t>
      </w:r>
      <w:r w:rsidRPr="00121807">
        <w:rPr>
          <w:rFonts w:ascii="Arial" w:eastAsia="Times New Roman" w:hAnsi="Arial" w:cs="Arial"/>
          <w:color w:val="1A1A1A"/>
          <w:lang w:eastAsia="cs-CZ"/>
        </w:rPr>
        <w:br/>
        <w:t>Nic však rodičům nebrání v tom, aby v takových případech dítěti zakoupili oběd za plnou (nedotovanou) cenu.</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Dietní a alternativní strava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jídelnách přibývá dětských strávníků, kteří potřebují dietní stravu, nebo vyžadují stravu vegetariánskou, veganskou apod. Na přípravu těchto druhů jídel není podle legislativy právní nárok. Od roku 2015 je v legislativě částečně upravena příprava některých druhů uznaných diet: na dietní provoz musí dohlížet registrovaný nutriční terapeut. Jinak záleží čistě na možnostech a pochopení kuchařek. Příprava dietních jídel vyžaduje odborné znalosti a </w:t>
      </w:r>
      <w:r w:rsidRPr="00121807">
        <w:rPr>
          <w:rFonts w:ascii="Arial" w:eastAsia="Times New Roman" w:hAnsi="Arial" w:cs="Arial"/>
          <w:color w:val="1A1A1A"/>
          <w:lang w:eastAsia="cs-CZ"/>
        </w:rPr>
        <w:t>proškolenou pracovní sílu, která v jídelnách často není. Běžné jsou i případy, kdy rodiče dietní stravu připravují doma, do jídelny ji jen donesou a personál ji pouze ohřeje a naservíruje.</w:t>
      </w:r>
    </w:p>
    <w:p w:rsidR="009954CA">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Narrow"/>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8468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Barbora Kuralová</dc:creator>
  <cp:lastModifiedBy>Ing. Barbora Kuralová</cp:lastModifiedBy>
  <cp:revision>1</cp:revision>
  <dcterms:created xsi:type="dcterms:W3CDTF">2017-06-02T06:38:00Z</dcterms:created>
  <dcterms:modified xsi:type="dcterms:W3CDTF">2017-06-02T06:39:00Z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337/18/ADMIN</vt:lpwstr>
  </property>
  <property fmtid="{D5CDD505-2E9C-101B-9397-08002B2CF9AE}" pid="5" name="CJ_PostaDoruc_PisemnostOdpovedNa_Pisemnost">
    <vt:lpwstr>XXX-XXX-XXX</vt:lpwstr>
  </property>
  <property fmtid="{D5CDD505-2E9C-101B-9397-08002B2CF9AE}" pid="6" name="CJ_Spis_Pisemnost">
    <vt:lpwstr>337/18/ADMIN</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16.3.2018</vt:lpwstr>
  </property>
  <property fmtid="{D5CDD505-2E9C-101B-9397-08002B2CF9AE}" pid="11" name="DisplayName_SlozkaStupenUtajeniCollection_Slozka_Pisemnost">
    <vt:lpwstr/>
  </property>
  <property fmtid="{D5CDD505-2E9C-101B-9397-08002B2CF9AE}" pid="12" name="DisplayName_SpisovyUzel_PoziceZodpo_Pisemnost">
    <vt:lpwstr>Administrátoři</vt:lpwstr>
  </property>
  <property fmtid="{D5CDD505-2E9C-101B-9397-08002B2CF9AE}" pid="13" name="DisplayName_UserPoriz_Pisemnost">
    <vt:lpwstr>Barbora Kuralová</vt:lpwstr>
  </property>
  <property fmtid="{D5CDD505-2E9C-101B-9397-08002B2CF9AE}" pid="14" name="DuvodZmeny_SlozkaStupenUtajeniCollection_Slozka_Pisemnost">
    <vt:lpwstr/>
  </property>
  <property fmtid="{D5CDD505-2E9C-101B-9397-08002B2CF9AE}" pid="15" name="EC_Pisemnost">
    <vt:lpwstr>516/18-PCT</vt:lpwstr>
  </property>
  <property fmtid="{D5CDD505-2E9C-101B-9397-08002B2CF9AE}" pid="16" name="Key_BarCode_Pisemnost">
    <vt:lpwstr>*B000177380*</vt:lpwstr>
  </property>
  <property fmtid="{D5CDD505-2E9C-101B-9397-08002B2CF9AE}" pid="17" name="KRukam">
    <vt:lpwstr>{KRukam}</vt:lpwstr>
  </property>
  <property fmtid="{D5CDD505-2E9C-101B-9397-08002B2CF9AE}" pid="18" name="NameAddress_Contact_SpisovyUzel_PoziceZodpo_Pisemnost">
    <vt:lpwstr>PilsCom, s.r.o.</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4</vt:lpwstr>
  </property>
  <property fmtid="{D5CDD505-2E9C-101B-9397-08002B2CF9AE}" pid="22" name="PocetListu_Pisemnost">
    <vt:lpwstr>4</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Slovanská alej 2182/30
326 00 PLZEŇ 26
Mobil:+420 373 729 958
e-mail:mkovarik@pilscom.cz</vt:lpwstr>
  </property>
  <property fmtid="{D5CDD505-2E9C-101B-9397-08002B2CF9AE}" pid="26" name="RC">
    <vt:lpwstr/>
  </property>
  <property fmtid="{D5CDD505-2E9C-101B-9397-08002B2CF9AE}" pid="27" name="SkartacniZnakLhuta_PisemnostZnak">
    <vt:lpwstr>V/5</vt:lpwstr>
  </property>
  <property fmtid="{D5CDD505-2E9C-101B-9397-08002B2CF9AE}" pid="28" name="SmlouvaCislo">
    <vt:lpwstr>111</vt:lpwstr>
  </property>
  <property fmtid="{D5CDD505-2E9C-101B-9397-08002B2CF9AE}" pid="29" name="SZ_Spis_Pisemnost">
    <vt:lpwstr>125/18/ADMIN</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ppp</vt:lpwstr>
  </property>
  <property fmtid="{D5CDD505-2E9C-101B-9397-08002B2CF9AE}" pid="34" name="Zkratka_SpisovyUzel_PoziceZodpo_Pisemnost">
    <vt:lpwstr>ADMIN</vt:lpwstr>
  </property>
</Properties>
</file>